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56E35" w14:textId="2BAFF87D" w:rsidR="002B5265" w:rsidRPr="00CA113B" w:rsidRDefault="00C36FB4" w:rsidP="0074060C">
      <w:pPr>
        <w:pStyle w:val="Heading1"/>
        <w:numPr>
          <w:ilvl w:val="0"/>
          <w:numId w:val="0"/>
        </w:numPr>
      </w:pPr>
      <w:r w:rsidRPr="00B82A16">
        <w:t xml:space="preserve">S1. </w:t>
      </w:r>
      <w:r w:rsidR="002B5265" w:rsidRPr="00B82A16">
        <w:t>Database search terms</w:t>
      </w:r>
    </w:p>
    <w:p w14:paraId="6CA1E402" w14:textId="77777777" w:rsidR="002B5265" w:rsidRPr="00CA113B" w:rsidRDefault="002B5265" w:rsidP="002B5265">
      <w:pPr>
        <w:pStyle w:val="NoSpacing"/>
        <w:rPr>
          <w:b/>
          <w:lang w:val="en-US"/>
        </w:rPr>
      </w:pPr>
      <w:r w:rsidRPr="00CA113B">
        <w:rPr>
          <w:b/>
          <w:lang w:val="en-US"/>
        </w:rPr>
        <w:t xml:space="preserve">Database: Medline (Ovid MEDLINE® </w:t>
      </w:r>
      <w:proofErr w:type="spellStart"/>
      <w:r w:rsidRPr="00CA113B">
        <w:rPr>
          <w:b/>
          <w:lang w:val="en-US"/>
        </w:rPr>
        <w:t>Epub</w:t>
      </w:r>
      <w:proofErr w:type="spellEnd"/>
      <w:r w:rsidRPr="00CA113B">
        <w:rPr>
          <w:b/>
          <w:lang w:val="en-US"/>
        </w:rPr>
        <w:t xml:space="preserve"> Ahead of Print, In-Process &amp; Other Non-Indexed Citations, Ovid MEDLINE® Daily and Ovid MEDLINE®) 1946 to present</w:t>
      </w:r>
    </w:p>
    <w:p w14:paraId="19B50B34" w14:textId="77777777" w:rsidR="002B5265" w:rsidRPr="00CA113B" w:rsidRDefault="002B5265" w:rsidP="002B5265">
      <w:pPr>
        <w:pStyle w:val="NoSpacing"/>
        <w:rPr>
          <w:lang w:val="en-US"/>
        </w:rPr>
      </w:pPr>
      <w:r w:rsidRPr="00CA113B">
        <w:rPr>
          <w:lang w:val="en-US"/>
        </w:rPr>
        <w:t>Search Strategy:</w:t>
      </w:r>
    </w:p>
    <w:p w14:paraId="517B81B6" w14:textId="77777777" w:rsidR="002B5265" w:rsidRPr="00CA113B" w:rsidRDefault="002B5265" w:rsidP="002B5265">
      <w:pPr>
        <w:pStyle w:val="NoSpacing"/>
        <w:rPr>
          <w:lang w:val="en-US"/>
        </w:rPr>
      </w:pPr>
      <w:r w:rsidRPr="00CA113B">
        <w:rPr>
          <w:lang w:val="en-US"/>
        </w:rPr>
        <w:t>--------------------------------------------------------------------------------</w:t>
      </w:r>
    </w:p>
    <w:p w14:paraId="0A2C0953" w14:textId="77777777" w:rsidR="002B5265" w:rsidRPr="00CA113B" w:rsidRDefault="002B5265" w:rsidP="002B5265">
      <w:pPr>
        <w:pStyle w:val="NoSpacing"/>
        <w:rPr>
          <w:lang w:val="en-US"/>
        </w:rPr>
      </w:pPr>
      <w:r w:rsidRPr="00CA113B">
        <w:rPr>
          <w:lang w:val="en-US"/>
        </w:rPr>
        <w:t xml:space="preserve">1     </w:t>
      </w:r>
      <w:proofErr w:type="spellStart"/>
      <w:r w:rsidRPr="00CA113B">
        <w:rPr>
          <w:lang w:val="en-US"/>
        </w:rPr>
        <w:t>asia</w:t>
      </w:r>
      <w:proofErr w:type="spellEnd"/>
      <w:r w:rsidRPr="00CA113B">
        <w:rPr>
          <w:lang w:val="en-US"/>
        </w:rPr>
        <w:t xml:space="preserve">, southeastern/ or </w:t>
      </w:r>
      <w:proofErr w:type="spellStart"/>
      <w:r w:rsidRPr="00CA113B">
        <w:rPr>
          <w:lang w:val="en-US"/>
        </w:rPr>
        <w:t>cambodia</w:t>
      </w:r>
      <w:proofErr w:type="spellEnd"/>
      <w:r w:rsidRPr="00CA113B">
        <w:rPr>
          <w:lang w:val="en-US"/>
        </w:rPr>
        <w:t xml:space="preserve">/ or </w:t>
      </w:r>
      <w:proofErr w:type="spellStart"/>
      <w:r w:rsidRPr="00CA113B">
        <w:rPr>
          <w:lang w:val="en-US"/>
        </w:rPr>
        <w:t>laos</w:t>
      </w:r>
      <w:proofErr w:type="spellEnd"/>
      <w:r w:rsidRPr="00CA113B">
        <w:rPr>
          <w:lang w:val="en-US"/>
        </w:rPr>
        <w:t xml:space="preserve">/ or </w:t>
      </w:r>
      <w:proofErr w:type="spellStart"/>
      <w:r w:rsidRPr="00CA113B">
        <w:rPr>
          <w:lang w:val="en-US"/>
        </w:rPr>
        <w:t>myanmar</w:t>
      </w:r>
      <w:proofErr w:type="spellEnd"/>
      <w:r w:rsidRPr="00CA113B">
        <w:rPr>
          <w:lang w:val="en-US"/>
        </w:rPr>
        <w:t xml:space="preserve">/ or </w:t>
      </w:r>
      <w:proofErr w:type="spellStart"/>
      <w:r w:rsidRPr="00CA113B">
        <w:rPr>
          <w:lang w:val="en-US"/>
        </w:rPr>
        <w:t>thailand</w:t>
      </w:r>
      <w:proofErr w:type="spellEnd"/>
      <w:r w:rsidRPr="00CA113B">
        <w:rPr>
          <w:lang w:val="en-US"/>
        </w:rPr>
        <w:t>/ (42762)</w:t>
      </w:r>
    </w:p>
    <w:p w14:paraId="566E5F56" w14:textId="77777777" w:rsidR="002B5265" w:rsidRPr="00CA113B" w:rsidRDefault="002B5265" w:rsidP="002B5265">
      <w:pPr>
        <w:pStyle w:val="NoSpacing"/>
        <w:rPr>
          <w:lang w:val="en-US"/>
        </w:rPr>
      </w:pPr>
      <w:r w:rsidRPr="00CA113B">
        <w:rPr>
          <w:lang w:val="en-US"/>
        </w:rPr>
        <w:t xml:space="preserve">2     </w:t>
      </w:r>
      <w:proofErr w:type="spellStart"/>
      <w:r w:rsidRPr="00CA113B">
        <w:rPr>
          <w:lang w:val="en-US"/>
        </w:rPr>
        <w:t>asia</w:t>
      </w:r>
      <w:proofErr w:type="spellEnd"/>
      <w:r w:rsidRPr="00CA113B">
        <w:rPr>
          <w:lang w:val="en-US"/>
        </w:rPr>
        <w:t xml:space="preserve">, western/ or </w:t>
      </w:r>
      <w:proofErr w:type="spellStart"/>
      <w:r w:rsidRPr="00CA113B">
        <w:rPr>
          <w:lang w:val="en-US"/>
        </w:rPr>
        <w:t>bangladesh</w:t>
      </w:r>
      <w:proofErr w:type="spellEnd"/>
      <w:r w:rsidRPr="00CA113B">
        <w:rPr>
          <w:lang w:val="en-US"/>
        </w:rPr>
        <w:t>/ (14281)</w:t>
      </w:r>
    </w:p>
    <w:p w14:paraId="634C4A32" w14:textId="77777777" w:rsidR="002B5265" w:rsidRPr="00CA113B" w:rsidRDefault="002B5265" w:rsidP="002B5265">
      <w:pPr>
        <w:pStyle w:val="NoSpacing"/>
        <w:rPr>
          <w:lang w:val="en-US"/>
        </w:rPr>
      </w:pPr>
      <w:r w:rsidRPr="00CA113B">
        <w:rPr>
          <w:lang w:val="en-US"/>
        </w:rPr>
        <w:t>3     (</w:t>
      </w:r>
      <w:proofErr w:type="spellStart"/>
      <w:r w:rsidRPr="00CA113B">
        <w:rPr>
          <w:lang w:val="en-US"/>
        </w:rPr>
        <w:t>thai</w:t>
      </w:r>
      <w:proofErr w:type="spellEnd"/>
      <w:r w:rsidRPr="00CA113B">
        <w:rPr>
          <w:lang w:val="en-US"/>
        </w:rPr>
        <w:t xml:space="preserve">* or </w:t>
      </w:r>
      <w:proofErr w:type="spellStart"/>
      <w:r w:rsidRPr="00CA113B">
        <w:rPr>
          <w:lang w:val="en-US"/>
        </w:rPr>
        <w:t>cambodia</w:t>
      </w:r>
      <w:proofErr w:type="spellEnd"/>
      <w:r w:rsidRPr="00CA113B">
        <w:rPr>
          <w:lang w:val="en-US"/>
        </w:rPr>
        <w:t xml:space="preserve">* or </w:t>
      </w:r>
      <w:proofErr w:type="spellStart"/>
      <w:r w:rsidRPr="00CA113B">
        <w:rPr>
          <w:lang w:val="en-US"/>
        </w:rPr>
        <w:t>kampudja</w:t>
      </w:r>
      <w:proofErr w:type="spellEnd"/>
      <w:r w:rsidRPr="00CA113B">
        <w:rPr>
          <w:lang w:val="en-US"/>
        </w:rPr>
        <w:t xml:space="preserve"> or </w:t>
      </w:r>
      <w:proofErr w:type="spellStart"/>
      <w:r w:rsidRPr="00CA113B">
        <w:rPr>
          <w:lang w:val="en-US"/>
        </w:rPr>
        <w:t>khmer</w:t>
      </w:r>
      <w:proofErr w:type="spellEnd"/>
      <w:r w:rsidRPr="00CA113B">
        <w:rPr>
          <w:lang w:val="en-US"/>
        </w:rPr>
        <w:t xml:space="preserve"> or lao* or </w:t>
      </w:r>
      <w:proofErr w:type="spellStart"/>
      <w:r w:rsidRPr="00CA113B">
        <w:rPr>
          <w:lang w:val="en-US"/>
        </w:rPr>
        <w:t>myanmar</w:t>
      </w:r>
      <w:proofErr w:type="spellEnd"/>
      <w:r w:rsidRPr="00CA113B">
        <w:rPr>
          <w:lang w:val="en-US"/>
        </w:rPr>
        <w:t xml:space="preserve"> or </w:t>
      </w:r>
      <w:proofErr w:type="spellStart"/>
      <w:r w:rsidRPr="00CA113B">
        <w:rPr>
          <w:lang w:val="en-US"/>
        </w:rPr>
        <w:t>burma</w:t>
      </w:r>
      <w:proofErr w:type="spellEnd"/>
      <w:r w:rsidRPr="00CA113B">
        <w:rPr>
          <w:lang w:val="en-US"/>
        </w:rPr>
        <w:t xml:space="preserve"> or </w:t>
      </w:r>
      <w:proofErr w:type="spellStart"/>
      <w:r w:rsidRPr="00CA113B">
        <w:rPr>
          <w:lang w:val="en-US"/>
        </w:rPr>
        <w:t>burmese</w:t>
      </w:r>
      <w:proofErr w:type="spellEnd"/>
      <w:r w:rsidRPr="00CA113B">
        <w:rPr>
          <w:lang w:val="en-US"/>
        </w:rPr>
        <w:t xml:space="preserve"> or Bangladesh* or </w:t>
      </w:r>
      <w:proofErr w:type="spellStart"/>
      <w:r w:rsidRPr="00CA113B">
        <w:rPr>
          <w:lang w:val="en-US"/>
        </w:rPr>
        <w:t>bengali</w:t>
      </w:r>
      <w:proofErr w:type="spellEnd"/>
      <w:r w:rsidRPr="00CA113B">
        <w:rPr>
          <w:lang w:val="en-US"/>
        </w:rPr>
        <w:t xml:space="preserve"> or </w:t>
      </w:r>
      <w:proofErr w:type="spellStart"/>
      <w:r w:rsidRPr="00CA113B">
        <w:rPr>
          <w:lang w:val="en-US"/>
        </w:rPr>
        <w:t>bangla</w:t>
      </w:r>
      <w:proofErr w:type="spellEnd"/>
      <w:r w:rsidRPr="00CA113B">
        <w:rPr>
          <w:lang w:val="en-US"/>
        </w:rPr>
        <w:t xml:space="preserve"> or "south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w:t>
      </w:r>
      <w:proofErr w:type="spellStart"/>
      <w:r w:rsidRPr="00CA113B">
        <w:rPr>
          <w:lang w:val="en-US"/>
        </w:rPr>
        <w:t>ti,ab</w:t>
      </w:r>
      <w:proofErr w:type="spellEnd"/>
      <w:r w:rsidRPr="00CA113B">
        <w:rPr>
          <w:lang w:val="en-US"/>
        </w:rPr>
        <w:t>. (91738)</w:t>
      </w:r>
    </w:p>
    <w:p w14:paraId="00C745D9" w14:textId="77777777" w:rsidR="002B5265" w:rsidRPr="00CA113B" w:rsidRDefault="002B5265" w:rsidP="002B5265">
      <w:pPr>
        <w:pStyle w:val="NoSpacing"/>
        <w:rPr>
          <w:lang w:val="en-US"/>
        </w:rPr>
      </w:pPr>
      <w:r w:rsidRPr="00CA113B">
        <w:rPr>
          <w:lang w:val="en-US"/>
        </w:rPr>
        <w:t>4     1 or 2 or 3 (104285)</w:t>
      </w:r>
    </w:p>
    <w:p w14:paraId="77CF3599" w14:textId="77777777" w:rsidR="002B5265" w:rsidRPr="00CA113B" w:rsidRDefault="002B5265" w:rsidP="002B5265">
      <w:pPr>
        <w:pStyle w:val="NoSpacing"/>
        <w:rPr>
          <w:lang w:val="en-US"/>
        </w:rPr>
      </w:pPr>
      <w:r w:rsidRPr="00CA113B">
        <w:rPr>
          <w:lang w:val="en-US"/>
        </w:rPr>
        <w:t>5     exp Health Surveys/ (594676)</w:t>
      </w:r>
    </w:p>
    <w:p w14:paraId="63482F62" w14:textId="77777777" w:rsidR="002B5265" w:rsidRPr="00CA113B" w:rsidRDefault="002B5265" w:rsidP="002B5265">
      <w:pPr>
        <w:pStyle w:val="NoSpacing"/>
        <w:rPr>
          <w:lang w:val="en-US"/>
        </w:rPr>
      </w:pPr>
      <w:r w:rsidRPr="00CA113B">
        <w:rPr>
          <w:lang w:val="en-US"/>
        </w:rPr>
        <w:t>6     ("health survey*" or (("health care" or healthcare) adj2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w:t>
      </w:r>
      <w:proofErr w:type="spellStart"/>
      <w:r w:rsidRPr="00CA113B">
        <w:rPr>
          <w:lang w:val="en-US"/>
        </w:rPr>
        <w:t>ti,ab</w:t>
      </w:r>
      <w:proofErr w:type="spellEnd"/>
      <w:r w:rsidRPr="00CA113B">
        <w:rPr>
          <w:lang w:val="en-US"/>
        </w:rPr>
        <w:t>. (48336)</w:t>
      </w:r>
    </w:p>
    <w:p w14:paraId="634EB145" w14:textId="77777777" w:rsidR="002B5265" w:rsidRPr="00CA113B" w:rsidRDefault="002B5265" w:rsidP="002B5265">
      <w:pPr>
        <w:pStyle w:val="NoSpacing"/>
        <w:rPr>
          <w:lang w:val="en-US"/>
        </w:rPr>
      </w:pPr>
      <w:r w:rsidRPr="00CA113B">
        <w:rPr>
          <w:lang w:val="en-US"/>
        </w:rPr>
        <w:t>7     5 or 6 (624053)</w:t>
      </w:r>
    </w:p>
    <w:p w14:paraId="5CF388C5" w14:textId="77777777" w:rsidR="002B5265" w:rsidRPr="00CA113B" w:rsidRDefault="002B5265" w:rsidP="002B5265">
      <w:pPr>
        <w:pStyle w:val="NoSpacing"/>
        <w:rPr>
          <w:lang w:val="en-US"/>
        </w:rPr>
      </w:pPr>
      <w:r w:rsidRPr="00CA113B">
        <w:rPr>
          <w:lang w:val="en-US"/>
        </w:rPr>
        <w:t>8     Residence Characteristics/ (35970)</w:t>
      </w:r>
    </w:p>
    <w:p w14:paraId="05D2CC34" w14:textId="77777777" w:rsidR="002B5265" w:rsidRPr="00CA113B" w:rsidRDefault="002B5265" w:rsidP="002B5265">
      <w:pPr>
        <w:pStyle w:val="NoSpacing"/>
        <w:rPr>
          <w:lang w:val="en-US"/>
        </w:rPr>
      </w:pPr>
      <w:r w:rsidRPr="00CA113B">
        <w:rPr>
          <w:lang w:val="en-US"/>
        </w:rPr>
        <w:t>9     exp Population/ (132070)</w:t>
      </w:r>
    </w:p>
    <w:p w14:paraId="02F0AA2E" w14:textId="77777777" w:rsidR="002B5265" w:rsidRPr="00CA113B" w:rsidRDefault="002B5265" w:rsidP="002B5265">
      <w:pPr>
        <w:pStyle w:val="NoSpacing"/>
        <w:rPr>
          <w:lang w:val="en-US"/>
        </w:rPr>
      </w:pPr>
      <w:r w:rsidRPr="00CA113B">
        <w:rPr>
          <w:lang w:val="en-US"/>
        </w:rPr>
        <w:t>10     Family Characteristics/ (27587)</w:t>
      </w:r>
    </w:p>
    <w:p w14:paraId="65BD5E88" w14:textId="77777777" w:rsidR="002B5265" w:rsidRPr="00CA113B" w:rsidRDefault="002B5265" w:rsidP="002B5265">
      <w:pPr>
        <w:pStyle w:val="NoSpacing"/>
        <w:rPr>
          <w:lang w:val="en-US"/>
        </w:rPr>
      </w:pPr>
      <w:r w:rsidRPr="00CA113B">
        <w:rPr>
          <w:lang w:val="en-US"/>
        </w:rPr>
        <w:t>11     (community-based or community or population-based or population or household).</w:t>
      </w:r>
      <w:proofErr w:type="spellStart"/>
      <w:r w:rsidRPr="00CA113B">
        <w:rPr>
          <w:lang w:val="en-US"/>
        </w:rPr>
        <w:t>ti,ab</w:t>
      </w:r>
      <w:proofErr w:type="spellEnd"/>
      <w:r w:rsidRPr="00CA113B">
        <w:rPr>
          <w:lang w:val="en-US"/>
        </w:rPr>
        <w:t>. (1999942)</w:t>
      </w:r>
    </w:p>
    <w:p w14:paraId="2CE06D9D" w14:textId="77777777" w:rsidR="002B5265" w:rsidRPr="00CA113B" w:rsidRDefault="002B5265" w:rsidP="002B5265">
      <w:pPr>
        <w:pStyle w:val="NoSpacing"/>
        <w:rPr>
          <w:lang w:val="en-US"/>
        </w:rPr>
      </w:pPr>
      <w:r w:rsidRPr="00CA113B">
        <w:rPr>
          <w:lang w:val="en-US"/>
        </w:rPr>
        <w:t>12     8 or 9 or 10 or 11 (2097339)</w:t>
      </w:r>
    </w:p>
    <w:p w14:paraId="38D9E139" w14:textId="77777777" w:rsidR="002B5265" w:rsidRPr="00CA113B" w:rsidRDefault="002B5265" w:rsidP="002B5265">
      <w:pPr>
        <w:pStyle w:val="NoSpacing"/>
        <w:rPr>
          <w:lang w:val="en-US"/>
        </w:rPr>
      </w:pPr>
      <w:r w:rsidRPr="00CA113B">
        <w:rPr>
          <w:lang w:val="en-US"/>
        </w:rPr>
        <w:t>13     4 and 7 and 12 (2892)</w:t>
      </w:r>
    </w:p>
    <w:p w14:paraId="19A22299" w14:textId="77777777" w:rsidR="002B5265" w:rsidRPr="00CA113B" w:rsidRDefault="002B5265" w:rsidP="002B5265">
      <w:pPr>
        <w:pStyle w:val="NoSpacing"/>
        <w:rPr>
          <w:lang w:val="en-US"/>
        </w:rPr>
      </w:pPr>
      <w:r w:rsidRPr="00CA113B">
        <w:rPr>
          <w:lang w:val="en-US"/>
        </w:rPr>
        <w:t>14     13 (2892)</w:t>
      </w:r>
    </w:p>
    <w:p w14:paraId="7C1607B8" w14:textId="77777777" w:rsidR="002B5265" w:rsidRPr="00CA113B" w:rsidRDefault="002B5265" w:rsidP="002B5265">
      <w:pPr>
        <w:pStyle w:val="NoSpacing"/>
        <w:rPr>
          <w:lang w:val="en-US"/>
        </w:rPr>
      </w:pPr>
      <w:r w:rsidRPr="00CA113B">
        <w:rPr>
          <w:lang w:val="en-US"/>
        </w:rPr>
        <w:t xml:space="preserve">15     limit 14 to </w:t>
      </w:r>
      <w:proofErr w:type="spellStart"/>
      <w:r w:rsidRPr="00CA113B">
        <w:rPr>
          <w:lang w:val="en-US"/>
        </w:rPr>
        <w:t>yr</w:t>
      </w:r>
      <w:proofErr w:type="spellEnd"/>
      <w:r w:rsidRPr="00CA113B">
        <w:rPr>
          <w:lang w:val="en-US"/>
        </w:rPr>
        <w:t>="2010 -Current" (1808)</w:t>
      </w:r>
    </w:p>
    <w:p w14:paraId="74330A43" w14:textId="77777777" w:rsidR="002B5265" w:rsidRPr="00CA113B" w:rsidRDefault="002B5265" w:rsidP="002B5265"/>
    <w:p w14:paraId="651DA63F" w14:textId="77777777" w:rsidR="002B5265" w:rsidRPr="00CA113B" w:rsidRDefault="002B5265" w:rsidP="002B5265">
      <w:pPr>
        <w:pStyle w:val="NoSpacing"/>
        <w:rPr>
          <w:b/>
          <w:lang w:val="en-US"/>
        </w:rPr>
      </w:pPr>
    </w:p>
    <w:p w14:paraId="3D7FAD1B" w14:textId="77777777" w:rsidR="002B5265" w:rsidRPr="00CA113B" w:rsidRDefault="002B5265" w:rsidP="002B5265">
      <w:pPr>
        <w:pStyle w:val="NoSpacing"/>
        <w:rPr>
          <w:b/>
          <w:lang w:val="en-US"/>
        </w:rPr>
      </w:pPr>
      <w:r w:rsidRPr="00CA113B">
        <w:rPr>
          <w:b/>
          <w:lang w:val="en-US"/>
        </w:rPr>
        <w:t xml:space="preserve">Database: Medline (Ovid MEDLINE® </w:t>
      </w:r>
      <w:proofErr w:type="spellStart"/>
      <w:r w:rsidRPr="00CA113B">
        <w:rPr>
          <w:b/>
          <w:lang w:val="en-US"/>
        </w:rPr>
        <w:t>Epub</w:t>
      </w:r>
      <w:proofErr w:type="spellEnd"/>
      <w:r w:rsidRPr="00CA113B">
        <w:rPr>
          <w:b/>
          <w:lang w:val="en-US"/>
        </w:rPr>
        <w:t xml:space="preserve"> Ahead of Print, In-Process &amp; Other Non-Indexed Citations, Ovid MEDLINE® Daily and Ovid MEDLINE®) 1946 to present</w:t>
      </w:r>
    </w:p>
    <w:p w14:paraId="6620C610" w14:textId="77777777" w:rsidR="002B5265" w:rsidRPr="00CA113B" w:rsidRDefault="002B5265" w:rsidP="002B5265">
      <w:pPr>
        <w:pStyle w:val="NoSpacing"/>
        <w:rPr>
          <w:lang w:val="en-US"/>
        </w:rPr>
      </w:pPr>
      <w:r w:rsidRPr="00CA113B">
        <w:rPr>
          <w:lang w:val="en-US"/>
        </w:rPr>
        <w:t>Search Strategy:</w:t>
      </w:r>
    </w:p>
    <w:p w14:paraId="125B4B2D" w14:textId="77777777" w:rsidR="002B5265" w:rsidRPr="00CA113B" w:rsidRDefault="002B5265" w:rsidP="002B5265">
      <w:pPr>
        <w:pStyle w:val="NoSpacing"/>
        <w:rPr>
          <w:lang w:val="en-US"/>
        </w:rPr>
      </w:pPr>
      <w:r w:rsidRPr="00CA113B">
        <w:rPr>
          <w:lang w:val="en-US"/>
        </w:rPr>
        <w:t>--------------------------------------------------------------------------------</w:t>
      </w:r>
    </w:p>
    <w:p w14:paraId="535FBE62" w14:textId="77777777" w:rsidR="002B5265" w:rsidRPr="00CA113B" w:rsidRDefault="002B5265" w:rsidP="002B5265">
      <w:pPr>
        <w:pStyle w:val="NoSpacing"/>
        <w:rPr>
          <w:lang w:val="en-US"/>
        </w:rPr>
      </w:pPr>
      <w:r w:rsidRPr="00CA113B">
        <w:rPr>
          <w:lang w:val="en-US"/>
        </w:rPr>
        <w:t xml:space="preserve">1     </w:t>
      </w:r>
      <w:proofErr w:type="spellStart"/>
      <w:r w:rsidRPr="00CA113B">
        <w:rPr>
          <w:lang w:val="en-US"/>
        </w:rPr>
        <w:t>asia</w:t>
      </w:r>
      <w:proofErr w:type="spellEnd"/>
      <w:r w:rsidRPr="00CA113B">
        <w:rPr>
          <w:lang w:val="en-US"/>
        </w:rPr>
        <w:t xml:space="preserve">, southeastern/ or </w:t>
      </w:r>
      <w:proofErr w:type="spellStart"/>
      <w:r w:rsidRPr="00CA113B">
        <w:rPr>
          <w:lang w:val="en-US"/>
        </w:rPr>
        <w:t>cambodia</w:t>
      </w:r>
      <w:proofErr w:type="spellEnd"/>
      <w:r w:rsidRPr="00CA113B">
        <w:rPr>
          <w:lang w:val="en-US"/>
        </w:rPr>
        <w:t xml:space="preserve">/ or </w:t>
      </w:r>
      <w:proofErr w:type="spellStart"/>
      <w:r w:rsidRPr="00CA113B">
        <w:rPr>
          <w:lang w:val="en-US"/>
        </w:rPr>
        <w:t>laos</w:t>
      </w:r>
      <w:proofErr w:type="spellEnd"/>
      <w:r w:rsidRPr="00CA113B">
        <w:rPr>
          <w:lang w:val="en-US"/>
        </w:rPr>
        <w:t xml:space="preserve">/ or </w:t>
      </w:r>
      <w:proofErr w:type="spellStart"/>
      <w:r w:rsidRPr="00CA113B">
        <w:rPr>
          <w:lang w:val="en-US"/>
        </w:rPr>
        <w:t>myanmar</w:t>
      </w:r>
      <w:proofErr w:type="spellEnd"/>
      <w:r w:rsidRPr="00CA113B">
        <w:rPr>
          <w:lang w:val="en-US"/>
        </w:rPr>
        <w:t xml:space="preserve">/ or </w:t>
      </w:r>
      <w:proofErr w:type="spellStart"/>
      <w:r w:rsidRPr="00CA113B">
        <w:rPr>
          <w:lang w:val="en-US"/>
        </w:rPr>
        <w:t>thailand</w:t>
      </w:r>
      <w:proofErr w:type="spellEnd"/>
      <w:r w:rsidRPr="00CA113B">
        <w:rPr>
          <w:lang w:val="en-US"/>
        </w:rPr>
        <w:t>/ (42762)</w:t>
      </w:r>
    </w:p>
    <w:p w14:paraId="1B17A8EB" w14:textId="77777777" w:rsidR="002B5265" w:rsidRPr="00CA113B" w:rsidRDefault="002B5265" w:rsidP="002B5265">
      <w:pPr>
        <w:pStyle w:val="NoSpacing"/>
        <w:rPr>
          <w:lang w:val="en-US"/>
        </w:rPr>
      </w:pPr>
      <w:r w:rsidRPr="00CA113B">
        <w:rPr>
          <w:lang w:val="en-US"/>
        </w:rPr>
        <w:t xml:space="preserve">2     </w:t>
      </w:r>
      <w:proofErr w:type="spellStart"/>
      <w:r w:rsidRPr="00CA113B">
        <w:rPr>
          <w:lang w:val="en-US"/>
        </w:rPr>
        <w:t>asia</w:t>
      </w:r>
      <w:proofErr w:type="spellEnd"/>
      <w:r w:rsidRPr="00CA113B">
        <w:rPr>
          <w:lang w:val="en-US"/>
        </w:rPr>
        <w:t xml:space="preserve">, western/ or </w:t>
      </w:r>
      <w:proofErr w:type="spellStart"/>
      <w:r w:rsidRPr="00CA113B">
        <w:rPr>
          <w:lang w:val="en-US"/>
        </w:rPr>
        <w:t>bangladesh</w:t>
      </w:r>
      <w:proofErr w:type="spellEnd"/>
      <w:r w:rsidRPr="00CA113B">
        <w:rPr>
          <w:lang w:val="en-US"/>
        </w:rPr>
        <w:t>/ (14281)</w:t>
      </w:r>
    </w:p>
    <w:p w14:paraId="75B807C0" w14:textId="77777777" w:rsidR="002B5265" w:rsidRPr="00CA113B" w:rsidRDefault="002B5265" w:rsidP="002B5265">
      <w:pPr>
        <w:pStyle w:val="NoSpacing"/>
        <w:rPr>
          <w:lang w:val="en-US"/>
        </w:rPr>
      </w:pPr>
      <w:r w:rsidRPr="00CA113B">
        <w:rPr>
          <w:lang w:val="en-US"/>
        </w:rPr>
        <w:t>3     (</w:t>
      </w:r>
      <w:proofErr w:type="spellStart"/>
      <w:r w:rsidRPr="00CA113B">
        <w:rPr>
          <w:lang w:val="en-US"/>
        </w:rPr>
        <w:t>thai</w:t>
      </w:r>
      <w:proofErr w:type="spellEnd"/>
      <w:r w:rsidRPr="00CA113B">
        <w:rPr>
          <w:lang w:val="en-US"/>
        </w:rPr>
        <w:t xml:space="preserve">* or </w:t>
      </w:r>
      <w:proofErr w:type="spellStart"/>
      <w:r w:rsidRPr="00CA113B">
        <w:rPr>
          <w:lang w:val="en-US"/>
        </w:rPr>
        <w:t>cambodia</w:t>
      </w:r>
      <w:proofErr w:type="spellEnd"/>
      <w:r w:rsidRPr="00CA113B">
        <w:rPr>
          <w:lang w:val="en-US"/>
        </w:rPr>
        <w:t xml:space="preserve">* or </w:t>
      </w:r>
      <w:proofErr w:type="spellStart"/>
      <w:r w:rsidRPr="00CA113B">
        <w:rPr>
          <w:lang w:val="en-US"/>
        </w:rPr>
        <w:t>kampudja</w:t>
      </w:r>
      <w:proofErr w:type="spellEnd"/>
      <w:r w:rsidRPr="00CA113B">
        <w:rPr>
          <w:lang w:val="en-US"/>
        </w:rPr>
        <w:t xml:space="preserve"> or </w:t>
      </w:r>
      <w:proofErr w:type="spellStart"/>
      <w:r w:rsidRPr="00CA113B">
        <w:rPr>
          <w:lang w:val="en-US"/>
        </w:rPr>
        <w:t>khmer</w:t>
      </w:r>
      <w:proofErr w:type="spellEnd"/>
      <w:r w:rsidRPr="00CA113B">
        <w:rPr>
          <w:lang w:val="en-US"/>
        </w:rPr>
        <w:t xml:space="preserve"> or lao* or </w:t>
      </w:r>
      <w:proofErr w:type="spellStart"/>
      <w:r w:rsidRPr="00CA113B">
        <w:rPr>
          <w:lang w:val="en-US"/>
        </w:rPr>
        <w:t>myanmar</w:t>
      </w:r>
      <w:proofErr w:type="spellEnd"/>
      <w:r w:rsidRPr="00CA113B">
        <w:rPr>
          <w:lang w:val="en-US"/>
        </w:rPr>
        <w:t xml:space="preserve"> or </w:t>
      </w:r>
      <w:proofErr w:type="spellStart"/>
      <w:r w:rsidRPr="00CA113B">
        <w:rPr>
          <w:lang w:val="en-US"/>
        </w:rPr>
        <w:t>burma</w:t>
      </w:r>
      <w:proofErr w:type="spellEnd"/>
      <w:r w:rsidRPr="00CA113B">
        <w:rPr>
          <w:lang w:val="en-US"/>
        </w:rPr>
        <w:t xml:space="preserve"> or </w:t>
      </w:r>
      <w:proofErr w:type="spellStart"/>
      <w:r w:rsidRPr="00CA113B">
        <w:rPr>
          <w:lang w:val="en-US"/>
        </w:rPr>
        <w:t>burmese</w:t>
      </w:r>
      <w:proofErr w:type="spellEnd"/>
      <w:r w:rsidRPr="00CA113B">
        <w:rPr>
          <w:lang w:val="en-US"/>
        </w:rPr>
        <w:t xml:space="preserve"> or Bangladesh* or </w:t>
      </w:r>
      <w:proofErr w:type="spellStart"/>
      <w:r w:rsidRPr="00CA113B">
        <w:rPr>
          <w:lang w:val="en-US"/>
        </w:rPr>
        <w:t>bengali</w:t>
      </w:r>
      <w:proofErr w:type="spellEnd"/>
      <w:r w:rsidRPr="00CA113B">
        <w:rPr>
          <w:lang w:val="en-US"/>
        </w:rPr>
        <w:t xml:space="preserve"> or </w:t>
      </w:r>
      <w:proofErr w:type="spellStart"/>
      <w:r w:rsidRPr="00CA113B">
        <w:rPr>
          <w:lang w:val="en-US"/>
        </w:rPr>
        <w:t>bangla</w:t>
      </w:r>
      <w:proofErr w:type="spellEnd"/>
      <w:r w:rsidRPr="00CA113B">
        <w:rPr>
          <w:lang w:val="en-US"/>
        </w:rPr>
        <w:t xml:space="preserve"> or "south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w:t>
      </w:r>
      <w:proofErr w:type="spellStart"/>
      <w:r w:rsidRPr="00CA113B">
        <w:rPr>
          <w:lang w:val="en-US"/>
        </w:rPr>
        <w:t>ti,ab</w:t>
      </w:r>
      <w:proofErr w:type="spellEnd"/>
      <w:r w:rsidRPr="00CA113B">
        <w:rPr>
          <w:lang w:val="en-US"/>
        </w:rPr>
        <w:t>. (91738)</w:t>
      </w:r>
    </w:p>
    <w:p w14:paraId="300E3C6C" w14:textId="77777777" w:rsidR="002B5265" w:rsidRPr="00CA113B" w:rsidRDefault="002B5265" w:rsidP="002B5265">
      <w:pPr>
        <w:pStyle w:val="NoSpacing"/>
        <w:rPr>
          <w:lang w:val="en-US"/>
        </w:rPr>
      </w:pPr>
      <w:r w:rsidRPr="00CA113B">
        <w:rPr>
          <w:lang w:val="en-US"/>
        </w:rPr>
        <w:t>4     1 or 2 or 3 (104285)</w:t>
      </w:r>
    </w:p>
    <w:p w14:paraId="2D30D5D3" w14:textId="77777777" w:rsidR="002B5265" w:rsidRPr="00CA113B" w:rsidRDefault="002B5265" w:rsidP="002B5265">
      <w:pPr>
        <w:pStyle w:val="NoSpacing"/>
        <w:rPr>
          <w:lang w:val="en-US"/>
        </w:rPr>
      </w:pPr>
      <w:r w:rsidRPr="00CA113B">
        <w:rPr>
          <w:lang w:val="en-US"/>
        </w:rPr>
        <w:t>5     exp Health Surveys/ (594676)</w:t>
      </w:r>
    </w:p>
    <w:p w14:paraId="4587CA48" w14:textId="77777777" w:rsidR="002B5265" w:rsidRPr="00CA113B" w:rsidRDefault="002B5265" w:rsidP="002B5265">
      <w:pPr>
        <w:pStyle w:val="NoSpacing"/>
        <w:rPr>
          <w:lang w:val="en-US"/>
        </w:rPr>
      </w:pPr>
      <w:r w:rsidRPr="00CA113B">
        <w:rPr>
          <w:lang w:val="en-US"/>
        </w:rPr>
        <w:t>6     ("health survey*" or (("health care" or healthcare) adj2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w:t>
      </w:r>
      <w:proofErr w:type="spellStart"/>
      <w:r w:rsidRPr="00CA113B">
        <w:rPr>
          <w:lang w:val="en-US"/>
        </w:rPr>
        <w:t>ti,ab</w:t>
      </w:r>
      <w:proofErr w:type="spellEnd"/>
      <w:r w:rsidRPr="00CA113B">
        <w:rPr>
          <w:lang w:val="en-US"/>
        </w:rPr>
        <w:t>. (48336)</w:t>
      </w:r>
    </w:p>
    <w:p w14:paraId="056802B4" w14:textId="77777777" w:rsidR="002B5265" w:rsidRPr="00CA113B" w:rsidRDefault="002B5265" w:rsidP="002B5265">
      <w:pPr>
        <w:pStyle w:val="NoSpacing"/>
        <w:rPr>
          <w:lang w:val="en-US"/>
        </w:rPr>
      </w:pPr>
      <w:r w:rsidRPr="00CA113B">
        <w:rPr>
          <w:lang w:val="en-US"/>
        </w:rPr>
        <w:t>7     5 or 6 (624053)</w:t>
      </w:r>
    </w:p>
    <w:p w14:paraId="023C5F01" w14:textId="77777777" w:rsidR="002B5265" w:rsidRPr="00CA113B" w:rsidRDefault="002B5265" w:rsidP="002B5265">
      <w:pPr>
        <w:pStyle w:val="NoSpacing"/>
        <w:rPr>
          <w:lang w:val="en-US"/>
        </w:rPr>
      </w:pPr>
      <w:r w:rsidRPr="00CA113B">
        <w:rPr>
          <w:lang w:val="en-US"/>
        </w:rPr>
        <w:t>8     Residence Characteristics/ (35970)</w:t>
      </w:r>
    </w:p>
    <w:p w14:paraId="611551E6" w14:textId="77777777" w:rsidR="002B5265" w:rsidRPr="00CA113B" w:rsidRDefault="002B5265" w:rsidP="002B5265">
      <w:pPr>
        <w:pStyle w:val="NoSpacing"/>
        <w:rPr>
          <w:lang w:val="en-US"/>
        </w:rPr>
      </w:pPr>
      <w:r w:rsidRPr="00CA113B">
        <w:rPr>
          <w:lang w:val="en-US"/>
        </w:rPr>
        <w:lastRenderedPageBreak/>
        <w:t>9     exp Population/ (132070)</w:t>
      </w:r>
    </w:p>
    <w:p w14:paraId="09F3C8AA" w14:textId="77777777" w:rsidR="002B5265" w:rsidRPr="00CA113B" w:rsidRDefault="002B5265" w:rsidP="002B5265">
      <w:pPr>
        <w:pStyle w:val="NoSpacing"/>
        <w:rPr>
          <w:lang w:val="en-US"/>
        </w:rPr>
      </w:pPr>
      <w:r w:rsidRPr="00CA113B">
        <w:rPr>
          <w:lang w:val="en-US"/>
        </w:rPr>
        <w:t>10     Family Characteristics/ (27587)</w:t>
      </w:r>
    </w:p>
    <w:p w14:paraId="6865DFA5" w14:textId="77777777" w:rsidR="002B5265" w:rsidRPr="00CA113B" w:rsidRDefault="002B5265" w:rsidP="002B5265">
      <w:pPr>
        <w:pStyle w:val="NoSpacing"/>
        <w:rPr>
          <w:lang w:val="en-US"/>
        </w:rPr>
      </w:pPr>
      <w:r w:rsidRPr="00CA113B">
        <w:rPr>
          <w:lang w:val="en-US"/>
        </w:rPr>
        <w:t>11     (community-based or community or population-based or population or household).</w:t>
      </w:r>
      <w:proofErr w:type="spellStart"/>
      <w:r w:rsidRPr="00CA113B">
        <w:rPr>
          <w:lang w:val="en-US"/>
        </w:rPr>
        <w:t>ti,ab</w:t>
      </w:r>
      <w:proofErr w:type="spellEnd"/>
      <w:r w:rsidRPr="00CA113B">
        <w:rPr>
          <w:lang w:val="en-US"/>
        </w:rPr>
        <w:t>. (1999942)</w:t>
      </w:r>
    </w:p>
    <w:p w14:paraId="2741BE7F" w14:textId="77777777" w:rsidR="002B5265" w:rsidRPr="00CA113B" w:rsidRDefault="002B5265" w:rsidP="002B5265">
      <w:pPr>
        <w:pStyle w:val="NoSpacing"/>
        <w:rPr>
          <w:lang w:val="en-US"/>
        </w:rPr>
      </w:pPr>
      <w:r w:rsidRPr="00CA113B">
        <w:rPr>
          <w:lang w:val="en-US"/>
        </w:rPr>
        <w:t>12     8 or 9 or 10 or 11 (2097339)</w:t>
      </w:r>
    </w:p>
    <w:p w14:paraId="2035C3CA" w14:textId="77777777" w:rsidR="002B5265" w:rsidRPr="00CA113B" w:rsidRDefault="002B5265" w:rsidP="002B5265">
      <w:pPr>
        <w:pStyle w:val="NoSpacing"/>
        <w:rPr>
          <w:lang w:val="en-US"/>
        </w:rPr>
      </w:pPr>
      <w:r w:rsidRPr="00CA113B">
        <w:rPr>
          <w:lang w:val="en-US"/>
        </w:rPr>
        <w:t>13     4 and 7 and 12 (2892)</w:t>
      </w:r>
    </w:p>
    <w:p w14:paraId="49A4D1F5" w14:textId="77777777" w:rsidR="002B5265" w:rsidRPr="00CA113B" w:rsidRDefault="002B5265" w:rsidP="002B5265">
      <w:pPr>
        <w:pStyle w:val="NoSpacing"/>
        <w:rPr>
          <w:lang w:val="en-US"/>
        </w:rPr>
      </w:pPr>
      <w:r w:rsidRPr="00CA113B">
        <w:rPr>
          <w:lang w:val="en-US"/>
        </w:rPr>
        <w:t>14     13 (2892)</w:t>
      </w:r>
    </w:p>
    <w:p w14:paraId="531778F9" w14:textId="77777777" w:rsidR="002B5265" w:rsidRPr="00CA113B" w:rsidRDefault="002B5265" w:rsidP="002B5265">
      <w:pPr>
        <w:pStyle w:val="NoSpacing"/>
        <w:rPr>
          <w:lang w:val="en-US"/>
        </w:rPr>
      </w:pPr>
      <w:r w:rsidRPr="00CA113B">
        <w:rPr>
          <w:lang w:val="en-US"/>
        </w:rPr>
        <w:t xml:space="preserve">15     limit 14 to </w:t>
      </w:r>
      <w:proofErr w:type="spellStart"/>
      <w:r w:rsidRPr="00CA113B">
        <w:rPr>
          <w:lang w:val="en-US"/>
        </w:rPr>
        <w:t>yr</w:t>
      </w:r>
      <w:proofErr w:type="spellEnd"/>
      <w:r w:rsidRPr="00CA113B">
        <w:rPr>
          <w:lang w:val="en-US"/>
        </w:rPr>
        <w:t>="2010 -Current" (1808)</w:t>
      </w:r>
    </w:p>
    <w:p w14:paraId="4688C18C" w14:textId="77777777" w:rsidR="002B5265" w:rsidRPr="00CA113B" w:rsidRDefault="002B5265" w:rsidP="002B5265">
      <w:pPr>
        <w:pStyle w:val="NoSpacing"/>
        <w:rPr>
          <w:lang w:val="en-US"/>
        </w:rPr>
      </w:pPr>
    </w:p>
    <w:p w14:paraId="0775F094" w14:textId="77777777" w:rsidR="002B5265" w:rsidRPr="00CA113B" w:rsidRDefault="002B5265" w:rsidP="002B5265">
      <w:pPr>
        <w:pStyle w:val="NoSpacing"/>
        <w:rPr>
          <w:b/>
          <w:lang w:val="en-US"/>
        </w:rPr>
      </w:pPr>
      <w:r w:rsidRPr="00CA113B">
        <w:rPr>
          <w:b/>
          <w:lang w:val="en-US"/>
        </w:rPr>
        <w:t>Database: Global Health &lt;1973 to 2021 Week 34&gt;</w:t>
      </w:r>
    </w:p>
    <w:p w14:paraId="529B13A3" w14:textId="77777777" w:rsidR="002B5265" w:rsidRPr="00CA113B" w:rsidRDefault="002B5265" w:rsidP="002B5265">
      <w:pPr>
        <w:pStyle w:val="NoSpacing"/>
        <w:rPr>
          <w:lang w:val="en-US"/>
        </w:rPr>
      </w:pPr>
      <w:r w:rsidRPr="00CA113B">
        <w:rPr>
          <w:lang w:val="en-US"/>
        </w:rPr>
        <w:t>Search Strategy:</w:t>
      </w:r>
    </w:p>
    <w:p w14:paraId="224D450F" w14:textId="77777777" w:rsidR="002B5265" w:rsidRPr="00CA113B" w:rsidRDefault="002B5265" w:rsidP="002B5265">
      <w:pPr>
        <w:pStyle w:val="NoSpacing"/>
        <w:rPr>
          <w:lang w:val="en-US"/>
        </w:rPr>
      </w:pPr>
      <w:r w:rsidRPr="00CA113B">
        <w:rPr>
          <w:lang w:val="en-US"/>
        </w:rPr>
        <w:t>--------------------------------------------------------------------------------</w:t>
      </w:r>
    </w:p>
    <w:p w14:paraId="095F190F" w14:textId="77777777" w:rsidR="002B5265" w:rsidRPr="00CA113B" w:rsidRDefault="002B5265" w:rsidP="002B5265">
      <w:pPr>
        <w:pStyle w:val="NoSpacing"/>
        <w:rPr>
          <w:lang w:val="en-US"/>
        </w:rPr>
      </w:pPr>
      <w:r w:rsidRPr="00CA113B">
        <w:rPr>
          <w:lang w:val="en-US"/>
        </w:rPr>
        <w:t xml:space="preserve">1     south east </w:t>
      </w:r>
      <w:proofErr w:type="spellStart"/>
      <w:r w:rsidRPr="00CA113B">
        <w:rPr>
          <w:lang w:val="en-US"/>
        </w:rPr>
        <w:t>asia</w:t>
      </w:r>
      <w:proofErr w:type="spellEnd"/>
      <w:r w:rsidRPr="00CA113B">
        <w:rPr>
          <w:lang w:val="en-US"/>
        </w:rPr>
        <w:t xml:space="preserve">/ or </w:t>
      </w:r>
      <w:proofErr w:type="spellStart"/>
      <w:r w:rsidRPr="00CA113B">
        <w:rPr>
          <w:lang w:val="en-US"/>
        </w:rPr>
        <w:t>myanmar</w:t>
      </w:r>
      <w:proofErr w:type="spellEnd"/>
      <w:r w:rsidRPr="00CA113B">
        <w:rPr>
          <w:lang w:val="en-US"/>
        </w:rPr>
        <w:t xml:space="preserve">/ or </w:t>
      </w:r>
      <w:proofErr w:type="spellStart"/>
      <w:r w:rsidRPr="00CA113B">
        <w:rPr>
          <w:lang w:val="en-US"/>
        </w:rPr>
        <w:t>thailand</w:t>
      </w:r>
      <w:proofErr w:type="spellEnd"/>
      <w:r w:rsidRPr="00CA113B">
        <w:rPr>
          <w:lang w:val="en-US"/>
        </w:rPr>
        <w:t>/ (97452)</w:t>
      </w:r>
    </w:p>
    <w:p w14:paraId="2051084D" w14:textId="77777777" w:rsidR="002B5265" w:rsidRPr="00CA113B" w:rsidRDefault="002B5265" w:rsidP="002B5265">
      <w:pPr>
        <w:pStyle w:val="NoSpacing"/>
        <w:rPr>
          <w:lang w:val="en-US"/>
        </w:rPr>
      </w:pPr>
      <w:r w:rsidRPr="00CA113B">
        <w:rPr>
          <w:lang w:val="en-US"/>
        </w:rPr>
        <w:t xml:space="preserve">2     </w:t>
      </w:r>
      <w:proofErr w:type="spellStart"/>
      <w:r w:rsidRPr="00CA113B">
        <w:rPr>
          <w:lang w:val="en-US"/>
        </w:rPr>
        <w:t>cambodia</w:t>
      </w:r>
      <w:proofErr w:type="spellEnd"/>
      <w:r w:rsidRPr="00CA113B">
        <w:rPr>
          <w:lang w:val="en-US"/>
        </w:rPr>
        <w:t>/ (3125)</w:t>
      </w:r>
    </w:p>
    <w:p w14:paraId="5FB8401F" w14:textId="77777777" w:rsidR="002B5265" w:rsidRPr="00CA113B" w:rsidRDefault="002B5265" w:rsidP="002B5265">
      <w:pPr>
        <w:pStyle w:val="NoSpacing"/>
        <w:rPr>
          <w:lang w:val="en-US"/>
        </w:rPr>
      </w:pPr>
      <w:r w:rsidRPr="00CA113B">
        <w:rPr>
          <w:lang w:val="en-US"/>
        </w:rPr>
        <w:t xml:space="preserve">3     </w:t>
      </w:r>
      <w:proofErr w:type="spellStart"/>
      <w:r w:rsidRPr="00CA113B">
        <w:rPr>
          <w:lang w:val="en-US"/>
        </w:rPr>
        <w:t>laos</w:t>
      </w:r>
      <w:proofErr w:type="spellEnd"/>
      <w:r w:rsidRPr="00CA113B">
        <w:rPr>
          <w:lang w:val="en-US"/>
        </w:rPr>
        <w:t>/ (1821)</w:t>
      </w:r>
    </w:p>
    <w:p w14:paraId="3A80D069" w14:textId="77777777" w:rsidR="002B5265" w:rsidRPr="00CA113B" w:rsidRDefault="002B5265" w:rsidP="002B5265">
      <w:pPr>
        <w:pStyle w:val="NoSpacing"/>
        <w:rPr>
          <w:lang w:val="en-US"/>
        </w:rPr>
      </w:pPr>
      <w:r w:rsidRPr="00CA113B">
        <w:rPr>
          <w:lang w:val="en-US"/>
        </w:rPr>
        <w:t xml:space="preserve">4     exp </w:t>
      </w:r>
      <w:proofErr w:type="spellStart"/>
      <w:r w:rsidRPr="00CA113B">
        <w:rPr>
          <w:lang w:val="en-US"/>
        </w:rPr>
        <w:t>bangladesh</w:t>
      </w:r>
      <w:proofErr w:type="spellEnd"/>
      <w:r w:rsidRPr="00CA113B">
        <w:rPr>
          <w:lang w:val="en-US"/>
        </w:rPr>
        <w:t xml:space="preserve">/ or south </w:t>
      </w:r>
      <w:proofErr w:type="spellStart"/>
      <w:r w:rsidRPr="00CA113B">
        <w:rPr>
          <w:lang w:val="en-US"/>
        </w:rPr>
        <w:t>asia</w:t>
      </w:r>
      <w:proofErr w:type="spellEnd"/>
      <w:r w:rsidRPr="00CA113B">
        <w:rPr>
          <w:lang w:val="en-US"/>
        </w:rPr>
        <w:t>/ (155719)</w:t>
      </w:r>
    </w:p>
    <w:p w14:paraId="7AC81C3D" w14:textId="77777777" w:rsidR="002B5265" w:rsidRPr="00CA113B" w:rsidRDefault="002B5265" w:rsidP="002B5265">
      <w:pPr>
        <w:pStyle w:val="NoSpacing"/>
        <w:rPr>
          <w:lang w:val="en-US"/>
        </w:rPr>
      </w:pPr>
      <w:r w:rsidRPr="00CA113B">
        <w:rPr>
          <w:lang w:val="en-US"/>
        </w:rPr>
        <w:t>5     (</w:t>
      </w:r>
      <w:proofErr w:type="spellStart"/>
      <w:r w:rsidRPr="00CA113B">
        <w:rPr>
          <w:lang w:val="en-US"/>
        </w:rPr>
        <w:t>thai</w:t>
      </w:r>
      <w:proofErr w:type="spellEnd"/>
      <w:r w:rsidRPr="00CA113B">
        <w:rPr>
          <w:lang w:val="en-US"/>
        </w:rPr>
        <w:t xml:space="preserve">* or </w:t>
      </w:r>
      <w:proofErr w:type="spellStart"/>
      <w:r w:rsidRPr="00CA113B">
        <w:rPr>
          <w:lang w:val="en-US"/>
        </w:rPr>
        <w:t>cambodia</w:t>
      </w:r>
      <w:proofErr w:type="spellEnd"/>
      <w:r w:rsidRPr="00CA113B">
        <w:rPr>
          <w:lang w:val="en-US"/>
        </w:rPr>
        <w:t xml:space="preserve">* or </w:t>
      </w:r>
      <w:proofErr w:type="spellStart"/>
      <w:r w:rsidRPr="00CA113B">
        <w:rPr>
          <w:lang w:val="en-US"/>
        </w:rPr>
        <w:t>kampudja</w:t>
      </w:r>
      <w:proofErr w:type="spellEnd"/>
      <w:r w:rsidRPr="00CA113B">
        <w:rPr>
          <w:lang w:val="en-US"/>
        </w:rPr>
        <w:t xml:space="preserve"> or </w:t>
      </w:r>
      <w:proofErr w:type="spellStart"/>
      <w:r w:rsidRPr="00CA113B">
        <w:rPr>
          <w:lang w:val="en-US"/>
        </w:rPr>
        <w:t>khmer</w:t>
      </w:r>
      <w:proofErr w:type="spellEnd"/>
      <w:r w:rsidRPr="00CA113B">
        <w:rPr>
          <w:lang w:val="en-US"/>
        </w:rPr>
        <w:t xml:space="preserve"> or lao* or </w:t>
      </w:r>
      <w:proofErr w:type="spellStart"/>
      <w:r w:rsidRPr="00CA113B">
        <w:rPr>
          <w:lang w:val="en-US"/>
        </w:rPr>
        <w:t>myanmar</w:t>
      </w:r>
      <w:proofErr w:type="spellEnd"/>
      <w:r w:rsidRPr="00CA113B">
        <w:rPr>
          <w:lang w:val="en-US"/>
        </w:rPr>
        <w:t xml:space="preserve"> or </w:t>
      </w:r>
      <w:proofErr w:type="spellStart"/>
      <w:r w:rsidRPr="00CA113B">
        <w:rPr>
          <w:lang w:val="en-US"/>
        </w:rPr>
        <w:t>burma</w:t>
      </w:r>
      <w:proofErr w:type="spellEnd"/>
      <w:r w:rsidRPr="00CA113B">
        <w:rPr>
          <w:lang w:val="en-US"/>
        </w:rPr>
        <w:t xml:space="preserve"> or </w:t>
      </w:r>
      <w:proofErr w:type="spellStart"/>
      <w:r w:rsidRPr="00CA113B">
        <w:rPr>
          <w:lang w:val="en-US"/>
        </w:rPr>
        <w:t>burmese</w:t>
      </w:r>
      <w:proofErr w:type="spellEnd"/>
      <w:r w:rsidRPr="00CA113B">
        <w:rPr>
          <w:lang w:val="en-US"/>
        </w:rPr>
        <w:t xml:space="preserve"> or Bangladesh* or </w:t>
      </w:r>
      <w:proofErr w:type="spellStart"/>
      <w:r w:rsidRPr="00CA113B">
        <w:rPr>
          <w:lang w:val="en-US"/>
        </w:rPr>
        <w:t>bengali</w:t>
      </w:r>
      <w:proofErr w:type="spellEnd"/>
      <w:r w:rsidRPr="00CA113B">
        <w:rPr>
          <w:lang w:val="en-US"/>
        </w:rPr>
        <w:t xml:space="preserve"> or </w:t>
      </w:r>
      <w:proofErr w:type="spellStart"/>
      <w:r w:rsidRPr="00CA113B">
        <w:rPr>
          <w:lang w:val="en-US"/>
        </w:rPr>
        <w:t>bangla</w:t>
      </w:r>
      <w:proofErr w:type="spellEnd"/>
      <w:r w:rsidRPr="00CA113B">
        <w:rPr>
          <w:lang w:val="en-US"/>
        </w:rPr>
        <w:t xml:space="preserve"> or "south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 xml:space="preserve">*" or "south-east </w:t>
      </w:r>
      <w:proofErr w:type="spellStart"/>
      <w:r w:rsidRPr="00CA113B">
        <w:rPr>
          <w:lang w:val="en-US"/>
        </w:rPr>
        <w:t>asia</w:t>
      </w:r>
      <w:proofErr w:type="spellEnd"/>
      <w:r w:rsidRPr="00CA113B">
        <w:rPr>
          <w:lang w:val="en-US"/>
        </w:rPr>
        <w:t>*").</w:t>
      </w:r>
      <w:proofErr w:type="spellStart"/>
      <w:r w:rsidRPr="00CA113B">
        <w:rPr>
          <w:lang w:val="en-US"/>
        </w:rPr>
        <w:t>ti,ab</w:t>
      </w:r>
      <w:proofErr w:type="spellEnd"/>
      <w:r w:rsidRPr="00CA113B">
        <w:rPr>
          <w:lang w:val="en-US"/>
        </w:rPr>
        <w:t>. (54226)</w:t>
      </w:r>
    </w:p>
    <w:p w14:paraId="69F05707" w14:textId="77777777" w:rsidR="002B5265" w:rsidRPr="00CA113B" w:rsidRDefault="002B5265" w:rsidP="002B5265">
      <w:pPr>
        <w:pStyle w:val="NoSpacing"/>
        <w:rPr>
          <w:lang w:val="en-US"/>
        </w:rPr>
      </w:pPr>
      <w:r w:rsidRPr="00CA113B">
        <w:rPr>
          <w:lang w:val="en-US"/>
        </w:rPr>
        <w:t>6     1 or 2 or 3 or 4 or 5 (258027)</w:t>
      </w:r>
    </w:p>
    <w:p w14:paraId="4447A5F2" w14:textId="77777777" w:rsidR="002B5265" w:rsidRPr="00CA113B" w:rsidRDefault="002B5265" w:rsidP="002B5265">
      <w:pPr>
        <w:pStyle w:val="NoSpacing"/>
        <w:rPr>
          <w:lang w:val="en-US"/>
        </w:rPr>
      </w:pPr>
      <w:r w:rsidRPr="00CA113B">
        <w:rPr>
          <w:lang w:val="en-US"/>
        </w:rPr>
        <w:t>7     disease surveys/ (21009)</w:t>
      </w:r>
    </w:p>
    <w:p w14:paraId="0BB61F2A" w14:textId="77777777" w:rsidR="002B5265" w:rsidRPr="00CA113B" w:rsidRDefault="002B5265" w:rsidP="002B5265">
      <w:pPr>
        <w:pStyle w:val="NoSpacing"/>
        <w:rPr>
          <w:lang w:val="en-US"/>
        </w:rPr>
      </w:pPr>
      <w:r w:rsidRPr="00CA113B">
        <w:rPr>
          <w:lang w:val="en-US"/>
        </w:rPr>
        <w:t>8     ("health survey*" or (("health care" or healthcare) adj2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w:t>
      </w:r>
      <w:proofErr w:type="spellStart"/>
      <w:r w:rsidRPr="00CA113B">
        <w:rPr>
          <w:lang w:val="en-US"/>
        </w:rPr>
        <w:t>ti,ab</w:t>
      </w:r>
      <w:proofErr w:type="spellEnd"/>
      <w:r w:rsidRPr="00CA113B">
        <w:rPr>
          <w:lang w:val="en-US"/>
        </w:rPr>
        <w:t>. (18165)</w:t>
      </w:r>
    </w:p>
    <w:p w14:paraId="64D65776" w14:textId="77777777" w:rsidR="002B5265" w:rsidRPr="00CA113B" w:rsidRDefault="002B5265" w:rsidP="002B5265">
      <w:pPr>
        <w:pStyle w:val="NoSpacing"/>
        <w:rPr>
          <w:lang w:val="en-US"/>
        </w:rPr>
      </w:pPr>
      <w:r w:rsidRPr="00CA113B">
        <w:rPr>
          <w:lang w:val="en-US"/>
        </w:rPr>
        <w:t>9     7 or 8 (38754)</w:t>
      </w:r>
    </w:p>
    <w:p w14:paraId="0DE63578" w14:textId="77777777" w:rsidR="002B5265" w:rsidRPr="00CA113B" w:rsidRDefault="002B5265" w:rsidP="002B5265">
      <w:pPr>
        <w:pStyle w:val="NoSpacing"/>
        <w:rPr>
          <w:lang w:val="en-US"/>
        </w:rPr>
      </w:pPr>
      <w:r w:rsidRPr="00CA113B">
        <w:rPr>
          <w:lang w:val="en-US"/>
        </w:rPr>
        <w:t>10     communities/ (15580)</w:t>
      </w:r>
    </w:p>
    <w:p w14:paraId="539DE9C6" w14:textId="77777777" w:rsidR="002B5265" w:rsidRPr="00CA113B" w:rsidRDefault="002B5265" w:rsidP="002B5265">
      <w:pPr>
        <w:pStyle w:val="NoSpacing"/>
        <w:rPr>
          <w:lang w:val="en-US"/>
        </w:rPr>
      </w:pPr>
      <w:r w:rsidRPr="00CA113B">
        <w:rPr>
          <w:lang w:val="en-US"/>
        </w:rPr>
        <w:t>11     populations/ (2864)</w:t>
      </w:r>
    </w:p>
    <w:p w14:paraId="6C1E3F12" w14:textId="77777777" w:rsidR="002B5265" w:rsidRPr="00CA113B" w:rsidRDefault="002B5265" w:rsidP="002B5265">
      <w:pPr>
        <w:pStyle w:val="NoSpacing"/>
        <w:rPr>
          <w:lang w:val="en-US"/>
        </w:rPr>
      </w:pPr>
      <w:r w:rsidRPr="00CA113B">
        <w:rPr>
          <w:lang w:val="en-US"/>
        </w:rPr>
        <w:t>12     households/ (23547)</w:t>
      </w:r>
    </w:p>
    <w:p w14:paraId="5F669630" w14:textId="77777777" w:rsidR="002B5265" w:rsidRPr="00CA113B" w:rsidRDefault="002B5265" w:rsidP="002B5265">
      <w:pPr>
        <w:pStyle w:val="NoSpacing"/>
        <w:rPr>
          <w:lang w:val="en-US"/>
        </w:rPr>
      </w:pPr>
      <w:r w:rsidRPr="00CA113B">
        <w:rPr>
          <w:lang w:val="en-US"/>
        </w:rPr>
        <w:t>13     (community-based or community or population-based or population or household).</w:t>
      </w:r>
      <w:proofErr w:type="spellStart"/>
      <w:r w:rsidRPr="00CA113B">
        <w:rPr>
          <w:lang w:val="en-US"/>
        </w:rPr>
        <w:t>ti,ab</w:t>
      </w:r>
      <w:proofErr w:type="spellEnd"/>
      <w:r w:rsidRPr="00CA113B">
        <w:rPr>
          <w:lang w:val="en-US"/>
        </w:rPr>
        <w:t>. (539288)</w:t>
      </w:r>
    </w:p>
    <w:p w14:paraId="7D9CAAFE" w14:textId="77777777" w:rsidR="002B5265" w:rsidRPr="00CA113B" w:rsidRDefault="002B5265" w:rsidP="002B5265">
      <w:pPr>
        <w:pStyle w:val="NoSpacing"/>
        <w:rPr>
          <w:lang w:val="en-US"/>
        </w:rPr>
      </w:pPr>
      <w:r w:rsidRPr="00CA113B">
        <w:rPr>
          <w:lang w:val="en-US"/>
        </w:rPr>
        <w:t>14     10 or 11 or 12 or 13 (547167)</w:t>
      </w:r>
    </w:p>
    <w:p w14:paraId="7E58C044" w14:textId="77777777" w:rsidR="002B5265" w:rsidRPr="00CA113B" w:rsidRDefault="002B5265" w:rsidP="002B5265">
      <w:pPr>
        <w:pStyle w:val="NoSpacing"/>
        <w:rPr>
          <w:lang w:val="en-US"/>
        </w:rPr>
      </w:pPr>
      <w:r w:rsidRPr="00CA113B">
        <w:rPr>
          <w:lang w:val="en-US"/>
        </w:rPr>
        <w:t>15     6 and 9 and 14 (2316)</w:t>
      </w:r>
    </w:p>
    <w:p w14:paraId="2DD4E36B" w14:textId="77777777" w:rsidR="002B5265" w:rsidRPr="00CA113B" w:rsidRDefault="002B5265" w:rsidP="002B5265">
      <w:pPr>
        <w:pStyle w:val="NoSpacing"/>
        <w:rPr>
          <w:lang w:val="en-US"/>
        </w:rPr>
      </w:pPr>
      <w:r w:rsidRPr="00CA113B">
        <w:rPr>
          <w:lang w:val="en-US"/>
        </w:rPr>
        <w:t>16     15 (2316)</w:t>
      </w:r>
    </w:p>
    <w:p w14:paraId="5B255D4E" w14:textId="77777777" w:rsidR="002B5265" w:rsidRPr="00CA113B" w:rsidRDefault="002B5265" w:rsidP="002B5265">
      <w:pPr>
        <w:pStyle w:val="NoSpacing"/>
        <w:rPr>
          <w:lang w:val="en-US"/>
        </w:rPr>
      </w:pPr>
      <w:r w:rsidRPr="00CA113B">
        <w:rPr>
          <w:lang w:val="en-US"/>
        </w:rPr>
        <w:t xml:space="preserve">17     limit 16 to </w:t>
      </w:r>
      <w:proofErr w:type="spellStart"/>
      <w:r w:rsidRPr="00CA113B">
        <w:rPr>
          <w:lang w:val="en-US"/>
        </w:rPr>
        <w:t>yr</w:t>
      </w:r>
      <w:proofErr w:type="spellEnd"/>
      <w:r w:rsidRPr="00CA113B">
        <w:rPr>
          <w:lang w:val="en-US"/>
        </w:rPr>
        <w:t>="2010 -Current" (1778)</w:t>
      </w:r>
    </w:p>
    <w:p w14:paraId="43796695" w14:textId="77777777" w:rsidR="002B5265" w:rsidRPr="00CA113B" w:rsidRDefault="002B5265" w:rsidP="002B5265">
      <w:pPr>
        <w:rPr>
          <w:rFonts w:ascii="Arial Unicode MS" w:eastAsia="Arial Unicode MS" w:hAnsi="Arial Unicode MS" w:cs="Arial Unicode MS"/>
          <w:sz w:val="20"/>
        </w:rPr>
      </w:pPr>
    </w:p>
    <w:p w14:paraId="23613587" w14:textId="77777777" w:rsidR="002B5265" w:rsidRPr="00CA113B" w:rsidRDefault="002B5265" w:rsidP="002B5265">
      <w:pPr>
        <w:rPr>
          <w:rFonts w:eastAsiaTheme="minorHAnsi"/>
          <w:b/>
        </w:rPr>
      </w:pPr>
      <w:proofErr w:type="spellStart"/>
      <w:r w:rsidRPr="00CA113B">
        <w:rPr>
          <w:b/>
        </w:rPr>
        <w:t>CINAHL</w:t>
      </w:r>
      <w:proofErr w:type="spellEnd"/>
      <w:r w:rsidRPr="00CA113B">
        <w:rPr>
          <w:b/>
        </w:rPr>
        <w:t xml:space="preserve"> EBSCOhost </w:t>
      </w:r>
    </w:p>
    <w:tbl>
      <w:tblPr>
        <w:tblW w:w="7467" w:type="dxa"/>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1406"/>
        <w:gridCol w:w="5158"/>
        <w:gridCol w:w="903"/>
      </w:tblGrid>
      <w:tr w:rsidR="002B5265" w:rsidRPr="00CA113B" w14:paraId="22CEB296" w14:textId="77777777" w:rsidTr="002B5265">
        <w:tc>
          <w:tcPr>
            <w:tcW w:w="0" w:type="auto"/>
            <w:tcBorders>
              <w:top w:val="nil"/>
              <w:left w:val="nil"/>
              <w:bottom w:val="nil"/>
              <w:right w:val="nil"/>
            </w:tcBorders>
            <w:tcMar>
              <w:top w:w="90" w:type="dxa"/>
              <w:left w:w="90" w:type="dxa"/>
              <w:bottom w:w="90" w:type="dxa"/>
              <w:right w:w="90" w:type="dxa"/>
            </w:tcMar>
            <w:vAlign w:val="bottom"/>
            <w:hideMark/>
          </w:tcPr>
          <w:p w14:paraId="634F35E3" w14:textId="77777777" w:rsidR="002B5265" w:rsidRPr="00CA113B" w:rsidRDefault="002B5265">
            <w:pPr>
              <w:spacing w:after="0" w:line="240" w:lineRule="auto"/>
              <w:rPr>
                <w:rFonts w:ascii="Helvetica" w:eastAsia="Times New Roman" w:hAnsi="Helvetica" w:cs="Times New Roman"/>
                <w:b/>
                <w:bCs/>
                <w:color w:val="333333"/>
                <w:sz w:val="20"/>
                <w:szCs w:val="20"/>
                <w:lang w:eastAsia="en-GB"/>
              </w:rPr>
            </w:pPr>
            <w:r w:rsidRPr="00CA113B">
              <w:rPr>
                <w:rFonts w:ascii="Helvetica" w:eastAsia="Times New Roman" w:hAnsi="Helvetica" w:cs="Times New Roman"/>
                <w:b/>
                <w:bCs/>
                <w:color w:val="333333"/>
                <w:sz w:val="20"/>
                <w:szCs w:val="20"/>
                <w:bdr w:val="none" w:sz="0" w:space="0" w:color="auto" w:frame="1"/>
                <w:lang w:eastAsia="en-GB"/>
              </w:rPr>
              <w:t>#</w:t>
            </w:r>
          </w:p>
        </w:tc>
        <w:tc>
          <w:tcPr>
            <w:tcW w:w="5720" w:type="dxa"/>
            <w:tcBorders>
              <w:top w:val="nil"/>
              <w:left w:val="nil"/>
              <w:bottom w:val="nil"/>
              <w:right w:val="nil"/>
            </w:tcBorders>
            <w:tcMar>
              <w:top w:w="90" w:type="dxa"/>
              <w:left w:w="90" w:type="dxa"/>
              <w:bottom w:w="90" w:type="dxa"/>
              <w:right w:w="90" w:type="dxa"/>
            </w:tcMar>
            <w:vAlign w:val="bottom"/>
            <w:hideMark/>
          </w:tcPr>
          <w:p w14:paraId="70D327FE" w14:textId="77777777" w:rsidR="002B5265" w:rsidRPr="00CA113B" w:rsidRDefault="002B5265">
            <w:pPr>
              <w:spacing w:after="0" w:line="240" w:lineRule="auto"/>
              <w:rPr>
                <w:rFonts w:ascii="Helvetica" w:eastAsia="Times New Roman" w:hAnsi="Helvetica" w:cs="Times New Roman"/>
                <w:b/>
                <w:bCs/>
                <w:color w:val="333333"/>
                <w:sz w:val="20"/>
                <w:szCs w:val="20"/>
                <w:lang w:eastAsia="en-GB"/>
              </w:rPr>
            </w:pPr>
            <w:r w:rsidRPr="00CA113B">
              <w:rPr>
                <w:rFonts w:ascii="Helvetica" w:eastAsia="Times New Roman" w:hAnsi="Helvetica" w:cs="Times New Roman"/>
                <w:b/>
                <w:bCs/>
                <w:color w:val="333333"/>
                <w:sz w:val="20"/>
                <w:szCs w:val="20"/>
                <w:bdr w:val="none" w:sz="0" w:space="0" w:color="auto" w:frame="1"/>
                <w:lang w:eastAsia="en-GB"/>
              </w:rPr>
              <w:t>Query</w:t>
            </w:r>
          </w:p>
        </w:tc>
        <w:tc>
          <w:tcPr>
            <w:tcW w:w="200" w:type="dxa"/>
            <w:tcBorders>
              <w:top w:val="nil"/>
              <w:left w:val="nil"/>
              <w:bottom w:val="nil"/>
              <w:right w:val="nil"/>
            </w:tcBorders>
            <w:tcMar>
              <w:top w:w="90" w:type="dxa"/>
              <w:left w:w="90" w:type="dxa"/>
              <w:bottom w:w="90" w:type="dxa"/>
              <w:right w:w="90" w:type="dxa"/>
            </w:tcMar>
            <w:vAlign w:val="bottom"/>
            <w:hideMark/>
          </w:tcPr>
          <w:p w14:paraId="6FB23601" w14:textId="77777777" w:rsidR="002B5265" w:rsidRPr="00CA113B" w:rsidRDefault="002B5265">
            <w:pPr>
              <w:spacing w:after="0" w:line="240" w:lineRule="auto"/>
              <w:rPr>
                <w:rFonts w:ascii="Helvetica" w:eastAsia="Times New Roman" w:hAnsi="Helvetica" w:cs="Times New Roman"/>
                <w:b/>
                <w:bCs/>
                <w:color w:val="333333"/>
                <w:sz w:val="20"/>
                <w:szCs w:val="20"/>
                <w:lang w:eastAsia="en-GB"/>
              </w:rPr>
            </w:pPr>
            <w:r w:rsidRPr="00CA113B">
              <w:rPr>
                <w:rFonts w:ascii="Helvetica" w:eastAsia="Times New Roman" w:hAnsi="Helvetica" w:cs="Times New Roman"/>
                <w:b/>
                <w:bCs/>
                <w:color w:val="333333"/>
                <w:sz w:val="20"/>
                <w:szCs w:val="20"/>
                <w:bdr w:val="none" w:sz="0" w:space="0" w:color="auto" w:frame="1"/>
                <w:lang w:eastAsia="en-GB"/>
              </w:rPr>
              <w:t>Results</w:t>
            </w:r>
          </w:p>
        </w:tc>
      </w:tr>
      <w:tr w:rsidR="002B5265" w:rsidRPr="00CA113B" w14:paraId="7B614789"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6EA5DF75"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S13</w:t>
            </w:r>
          </w:p>
        </w:tc>
        <w:tc>
          <w:tcPr>
            <w:tcW w:w="5720" w:type="dxa"/>
            <w:tcBorders>
              <w:top w:val="nil"/>
              <w:left w:val="nil"/>
              <w:bottom w:val="nil"/>
              <w:right w:val="nil"/>
            </w:tcBorders>
            <w:tcMar>
              <w:top w:w="90" w:type="dxa"/>
              <w:left w:w="90" w:type="dxa"/>
              <w:bottom w:w="90" w:type="dxa"/>
              <w:right w:w="90" w:type="dxa"/>
            </w:tcMar>
            <w:vAlign w:val="bottom"/>
            <w:hideMark/>
          </w:tcPr>
          <w:p w14:paraId="6C7A89D5"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S4 AND S7 AND S11</w:t>
            </w:r>
          </w:p>
        </w:tc>
        <w:tc>
          <w:tcPr>
            <w:tcW w:w="200" w:type="dxa"/>
            <w:tcBorders>
              <w:top w:val="nil"/>
              <w:left w:val="nil"/>
              <w:bottom w:val="nil"/>
              <w:right w:val="nil"/>
            </w:tcBorders>
            <w:tcMar>
              <w:top w:w="90" w:type="dxa"/>
              <w:left w:w="90" w:type="dxa"/>
              <w:bottom w:w="90" w:type="dxa"/>
              <w:right w:w="90" w:type="dxa"/>
            </w:tcMar>
            <w:vAlign w:val="bottom"/>
            <w:hideMark/>
          </w:tcPr>
          <w:p w14:paraId="340693CF"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951</w:t>
            </w:r>
          </w:p>
        </w:tc>
      </w:tr>
      <w:tr w:rsidR="002B5265" w:rsidRPr="00CA113B" w14:paraId="154A2A07"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5E023CB7"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S12</w:t>
            </w:r>
          </w:p>
        </w:tc>
        <w:tc>
          <w:tcPr>
            <w:tcW w:w="5720" w:type="dxa"/>
            <w:tcBorders>
              <w:top w:val="nil"/>
              <w:left w:val="nil"/>
              <w:bottom w:val="nil"/>
              <w:right w:val="nil"/>
            </w:tcBorders>
            <w:tcMar>
              <w:top w:w="90" w:type="dxa"/>
              <w:left w:w="90" w:type="dxa"/>
              <w:bottom w:w="90" w:type="dxa"/>
              <w:right w:w="90" w:type="dxa"/>
            </w:tcMar>
            <w:vAlign w:val="bottom"/>
            <w:hideMark/>
          </w:tcPr>
          <w:p w14:paraId="16E032B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S4 AND S7 AND S11</w:t>
            </w:r>
          </w:p>
        </w:tc>
        <w:tc>
          <w:tcPr>
            <w:tcW w:w="200" w:type="dxa"/>
            <w:tcBorders>
              <w:top w:val="nil"/>
              <w:left w:val="nil"/>
              <w:bottom w:val="nil"/>
              <w:right w:val="nil"/>
            </w:tcBorders>
            <w:tcMar>
              <w:top w:w="90" w:type="dxa"/>
              <w:left w:w="90" w:type="dxa"/>
              <w:bottom w:w="90" w:type="dxa"/>
              <w:right w:w="90" w:type="dxa"/>
            </w:tcMar>
            <w:vAlign w:val="bottom"/>
            <w:hideMark/>
          </w:tcPr>
          <w:p w14:paraId="32056D98"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1,200</w:t>
            </w:r>
          </w:p>
        </w:tc>
      </w:tr>
      <w:tr w:rsidR="002B5265" w:rsidRPr="00CA113B" w14:paraId="0635B4FC"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593AFECC"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S11</w:t>
            </w:r>
          </w:p>
        </w:tc>
        <w:tc>
          <w:tcPr>
            <w:tcW w:w="5720" w:type="dxa"/>
            <w:tcBorders>
              <w:top w:val="nil"/>
              <w:left w:val="nil"/>
              <w:bottom w:val="nil"/>
              <w:right w:val="nil"/>
            </w:tcBorders>
            <w:tcMar>
              <w:top w:w="90" w:type="dxa"/>
              <w:left w:w="90" w:type="dxa"/>
              <w:bottom w:w="90" w:type="dxa"/>
              <w:right w:w="90" w:type="dxa"/>
            </w:tcMar>
            <w:vAlign w:val="bottom"/>
            <w:hideMark/>
          </w:tcPr>
          <w:p w14:paraId="474DB10D"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S8 OR S9 OR S10</w:t>
            </w:r>
          </w:p>
        </w:tc>
        <w:tc>
          <w:tcPr>
            <w:tcW w:w="200" w:type="dxa"/>
            <w:tcBorders>
              <w:top w:val="nil"/>
              <w:left w:val="nil"/>
              <w:bottom w:val="nil"/>
              <w:right w:val="nil"/>
            </w:tcBorders>
            <w:tcMar>
              <w:top w:w="90" w:type="dxa"/>
              <w:left w:w="90" w:type="dxa"/>
              <w:bottom w:w="90" w:type="dxa"/>
              <w:right w:w="90" w:type="dxa"/>
            </w:tcMar>
            <w:vAlign w:val="bottom"/>
            <w:hideMark/>
          </w:tcPr>
          <w:p w14:paraId="0A8E0A8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945,720</w:t>
            </w:r>
          </w:p>
        </w:tc>
      </w:tr>
      <w:tr w:rsidR="002B5265" w:rsidRPr="00CA113B" w14:paraId="1544D720"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556CCAE9"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S10</w:t>
            </w:r>
          </w:p>
        </w:tc>
        <w:tc>
          <w:tcPr>
            <w:tcW w:w="5720" w:type="dxa"/>
            <w:tcBorders>
              <w:top w:val="nil"/>
              <w:left w:val="nil"/>
              <w:bottom w:val="nil"/>
              <w:right w:val="nil"/>
            </w:tcBorders>
            <w:tcMar>
              <w:top w:w="90" w:type="dxa"/>
              <w:left w:w="90" w:type="dxa"/>
              <w:bottom w:w="90" w:type="dxa"/>
              <w:right w:w="90" w:type="dxa"/>
            </w:tcMar>
            <w:vAlign w:val="bottom"/>
            <w:hideMark/>
          </w:tcPr>
          <w:p w14:paraId="49B142A8"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TI ( community-based or community or population-based or population or household ) OR AB ( community-based or community or population-based or population or household )</w:t>
            </w:r>
          </w:p>
        </w:tc>
        <w:tc>
          <w:tcPr>
            <w:tcW w:w="200" w:type="dxa"/>
            <w:tcBorders>
              <w:top w:val="nil"/>
              <w:left w:val="nil"/>
              <w:bottom w:val="nil"/>
              <w:right w:val="nil"/>
            </w:tcBorders>
            <w:tcMar>
              <w:top w:w="90" w:type="dxa"/>
              <w:left w:w="90" w:type="dxa"/>
              <w:bottom w:w="90" w:type="dxa"/>
              <w:right w:w="90" w:type="dxa"/>
            </w:tcMar>
            <w:vAlign w:val="bottom"/>
            <w:hideMark/>
          </w:tcPr>
          <w:p w14:paraId="30570418"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679,311</w:t>
            </w:r>
          </w:p>
        </w:tc>
      </w:tr>
      <w:tr w:rsidR="002B5265" w:rsidRPr="00CA113B" w14:paraId="624AC494"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0CFDA844"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lastRenderedPageBreak/>
              <w:t>S9</w:t>
            </w:r>
          </w:p>
        </w:tc>
        <w:tc>
          <w:tcPr>
            <w:tcW w:w="5720" w:type="dxa"/>
            <w:tcBorders>
              <w:top w:val="nil"/>
              <w:left w:val="nil"/>
              <w:bottom w:val="nil"/>
              <w:right w:val="nil"/>
            </w:tcBorders>
            <w:tcMar>
              <w:top w:w="90" w:type="dxa"/>
              <w:left w:w="90" w:type="dxa"/>
              <w:bottom w:w="90" w:type="dxa"/>
              <w:right w:w="90" w:type="dxa"/>
            </w:tcMar>
            <w:vAlign w:val="bottom"/>
            <w:hideMark/>
          </w:tcPr>
          <w:p w14:paraId="7A2CF0AC"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(MH "Population+")</w:t>
            </w:r>
          </w:p>
        </w:tc>
        <w:tc>
          <w:tcPr>
            <w:tcW w:w="200" w:type="dxa"/>
            <w:tcBorders>
              <w:top w:val="nil"/>
              <w:left w:val="nil"/>
              <w:bottom w:val="nil"/>
              <w:right w:val="nil"/>
            </w:tcBorders>
            <w:tcMar>
              <w:top w:w="90" w:type="dxa"/>
              <w:left w:w="90" w:type="dxa"/>
              <w:bottom w:w="90" w:type="dxa"/>
              <w:right w:w="90" w:type="dxa"/>
            </w:tcMar>
            <w:vAlign w:val="bottom"/>
            <w:hideMark/>
          </w:tcPr>
          <w:p w14:paraId="2919EAA0"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331,729</w:t>
            </w:r>
          </w:p>
        </w:tc>
      </w:tr>
      <w:tr w:rsidR="002B5265" w:rsidRPr="00CA113B" w14:paraId="5C2030BE"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69645467"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S8</w:t>
            </w:r>
          </w:p>
        </w:tc>
        <w:tc>
          <w:tcPr>
            <w:tcW w:w="5720" w:type="dxa"/>
            <w:tcBorders>
              <w:top w:val="nil"/>
              <w:left w:val="nil"/>
              <w:bottom w:val="nil"/>
              <w:right w:val="nil"/>
            </w:tcBorders>
            <w:tcMar>
              <w:top w:w="90" w:type="dxa"/>
              <w:left w:w="90" w:type="dxa"/>
              <w:bottom w:w="90" w:type="dxa"/>
              <w:right w:w="90" w:type="dxa"/>
            </w:tcMar>
            <w:vAlign w:val="bottom"/>
            <w:hideMark/>
          </w:tcPr>
          <w:p w14:paraId="4906F02C"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(MH "Communities+")</w:t>
            </w:r>
          </w:p>
        </w:tc>
        <w:tc>
          <w:tcPr>
            <w:tcW w:w="200" w:type="dxa"/>
            <w:tcBorders>
              <w:top w:val="nil"/>
              <w:left w:val="nil"/>
              <w:bottom w:val="nil"/>
              <w:right w:val="nil"/>
            </w:tcBorders>
            <w:tcMar>
              <w:top w:w="90" w:type="dxa"/>
              <w:left w:w="90" w:type="dxa"/>
              <w:bottom w:w="90" w:type="dxa"/>
              <w:right w:w="90" w:type="dxa"/>
            </w:tcMar>
            <w:vAlign w:val="bottom"/>
            <w:hideMark/>
          </w:tcPr>
          <w:p w14:paraId="2A38B262"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52,930</w:t>
            </w:r>
          </w:p>
        </w:tc>
      </w:tr>
      <w:tr w:rsidR="002B5265" w:rsidRPr="00CA113B" w14:paraId="1B527BAC"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59FACC6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S7</w:t>
            </w:r>
          </w:p>
        </w:tc>
        <w:tc>
          <w:tcPr>
            <w:tcW w:w="5720" w:type="dxa"/>
            <w:tcBorders>
              <w:top w:val="nil"/>
              <w:left w:val="nil"/>
              <w:bottom w:val="nil"/>
              <w:right w:val="nil"/>
            </w:tcBorders>
            <w:tcMar>
              <w:top w:w="90" w:type="dxa"/>
              <w:left w:w="90" w:type="dxa"/>
              <w:bottom w:w="90" w:type="dxa"/>
              <w:right w:w="90" w:type="dxa"/>
            </w:tcMar>
            <w:vAlign w:val="bottom"/>
            <w:hideMark/>
          </w:tcPr>
          <w:p w14:paraId="057F7989"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S5 OR S6</w:t>
            </w:r>
          </w:p>
        </w:tc>
        <w:tc>
          <w:tcPr>
            <w:tcW w:w="200" w:type="dxa"/>
            <w:tcBorders>
              <w:top w:val="nil"/>
              <w:left w:val="nil"/>
              <w:bottom w:val="nil"/>
              <w:right w:val="nil"/>
            </w:tcBorders>
            <w:tcMar>
              <w:top w:w="90" w:type="dxa"/>
              <w:left w:w="90" w:type="dxa"/>
              <w:bottom w:w="90" w:type="dxa"/>
              <w:right w:w="90" w:type="dxa"/>
            </w:tcMar>
            <w:vAlign w:val="bottom"/>
            <w:hideMark/>
          </w:tcPr>
          <w:p w14:paraId="06663D83"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166,789</w:t>
            </w:r>
          </w:p>
        </w:tc>
      </w:tr>
      <w:tr w:rsidR="002B5265" w:rsidRPr="00CA113B" w14:paraId="2DEB25C5"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465F27FC"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S6</w:t>
            </w:r>
          </w:p>
        </w:tc>
        <w:tc>
          <w:tcPr>
            <w:tcW w:w="5720" w:type="dxa"/>
            <w:tcBorders>
              <w:top w:val="nil"/>
              <w:left w:val="nil"/>
              <w:bottom w:val="nil"/>
              <w:right w:val="nil"/>
            </w:tcBorders>
            <w:tcMar>
              <w:top w:w="90" w:type="dxa"/>
              <w:left w:w="90" w:type="dxa"/>
              <w:bottom w:w="90" w:type="dxa"/>
              <w:right w:w="90" w:type="dxa"/>
            </w:tcMar>
            <w:vAlign w:val="bottom"/>
            <w:hideMark/>
          </w:tcPr>
          <w:p w14:paraId="4B8DD8B8"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TI ( "health survey*" or (("health care" or healthcare) n2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 ) OR AB ( "health survey*" or (("health care" or healthcare) n2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 )</w:t>
            </w:r>
          </w:p>
        </w:tc>
        <w:tc>
          <w:tcPr>
            <w:tcW w:w="200" w:type="dxa"/>
            <w:tcBorders>
              <w:top w:val="nil"/>
              <w:left w:val="nil"/>
              <w:bottom w:val="nil"/>
              <w:right w:val="nil"/>
            </w:tcBorders>
            <w:tcMar>
              <w:top w:w="90" w:type="dxa"/>
              <w:left w:w="90" w:type="dxa"/>
              <w:bottom w:w="90" w:type="dxa"/>
              <w:right w:w="90" w:type="dxa"/>
            </w:tcMar>
            <w:vAlign w:val="bottom"/>
            <w:hideMark/>
          </w:tcPr>
          <w:p w14:paraId="1BBFF372"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21,447</w:t>
            </w:r>
          </w:p>
        </w:tc>
      </w:tr>
      <w:tr w:rsidR="002B5265" w:rsidRPr="00CA113B" w14:paraId="0E96AB97"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3114C9BD"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S5</w:t>
            </w:r>
          </w:p>
        </w:tc>
        <w:tc>
          <w:tcPr>
            <w:tcW w:w="5720" w:type="dxa"/>
            <w:tcBorders>
              <w:top w:val="nil"/>
              <w:left w:val="nil"/>
              <w:bottom w:val="nil"/>
              <w:right w:val="nil"/>
            </w:tcBorders>
            <w:tcMar>
              <w:top w:w="90" w:type="dxa"/>
              <w:left w:w="90" w:type="dxa"/>
              <w:bottom w:w="90" w:type="dxa"/>
              <w:right w:w="90" w:type="dxa"/>
            </w:tcMar>
            <w:vAlign w:val="bottom"/>
            <w:hideMark/>
          </w:tcPr>
          <w:p w14:paraId="058C22F8"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(MH "Surveys")</w:t>
            </w:r>
          </w:p>
        </w:tc>
        <w:tc>
          <w:tcPr>
            <w:tcW w:w="200" w:type="dxa"/>
            <w:tcBorders>
              <w:top w:val="nil"/>
              <w:left w:val="nil"/>
              <w:bottom w:val="nil"/>
              <w:right w:val="nil"/>
            </w:tcBorders>
            <w:tcMar>
              <w:top w:w="90" w:type="dxa"/>
              <w:left w:w="90" w:type="dxa"/>
              <w:bottom w:w="90" w:type="dxa"/>
              <w:right w:w="90" w:type="dxa"/>
            </w:tcMar>
            <w:vAlign w:val="bottom"/>
            <w:hideMark/>
          </w:tcPr>
          <w:p w14:paraId="6C262642"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151,021</w:t>
            </w:r>
          </w:p>
        </w:tc>
      </w:tr>
      <w:tr w:rsidR="002B5265" w:rsidRPr="00CA113B" w14:paraId="13CE9010"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45416BD7"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S4</w:t>
            </w:r>
          </w:p>
        </w:tc>
        <w:tc>
          <w:tcPr>
            <w:tcW w:w="5720" w:type="dxa"/>
            <w:tcBorders>
              <w:top w:val="nil"/>
              <w:left w:val="nil"/>
              <w:bottom w:val="nil"/>
              <w:right w:val="nil"/>
            </w:tcBorders>
            <w:tcMar>
              <w:top w:w="90" w:type="dxa"/>
              <w:left w:w="90" w:type="dxa"/>
              <w:bottom w:w="90" w:type="dxa"/>
              <w:right w:w="90" w:type="dxa"/>
            </w:tcMar>
            <w:vAlign w:val="bottom"/>
            <w:hideMark/>
          </w:tcPr>
          <w:p w14:paraId="79D2E27B"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 OR S2 OR S3</w:t>
            </w:r>
          </w:p>
        </w:tc>
        <w:tc>
          <w:tcPr>
            <w:tcW w:w="200" w:type="dxa"/>
            <w:tcBorders>
              <w:top w:val="nil"/>
              <w:left w:val="nil"/>
              <w:bottom w:val="nil"/>
              <w:right w:val="nil"/>
            </w:tcBorders>
            <w:tcMar>
              <w:top w:w="90" w:type="dxa"/>
              <w:left w:w="90" w:type="dxa"/>
              <w:bottom w:w="90" w:type="dxa"/>
              <w:right w:w="90" w:type="dxa"/>
            </w:tcMar>
            <w:vAlign w:val="bottom"/>
            <w:hideMark/>
          </w:tcPr>
          <w:p w14:paraId="2A477E8C"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26,230</w:t>
            </w:r>
          </w:p>
        </w:tc>
      </w:tr>
      <w:tr w:rsidR="002B5265" w:rsidRPr="00CA113B" w14:paraId="36EA094F"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7679690F"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S3</w:t>
            </w:r>
          </w:p>
        </w:tc>
        <w:tc>
          <w:tcPr>
            <w:tcW w:w="5720" w:type="dxa"/>
            <w:tcBorders>
              <w:top w:val="nil"/>
              <w:left w:val="nil"/>
              <w:bottom w:val="nil"/>
              <w:right w:val="nil"/>
            </w:tcBorders>
            <w:tcMar>
              <w:top w:w="90" w:type="dxa"/>
              <w:left w:w="90" w:type="dxa"/>
              <w:bottom w:w="90" w:type="dxa"/>
              <w:right w:w="90" w:type="dxa"/>
            </w:tcMar>
            <w:vAlign w:val="bottom"/>
            <w:hideMark/>
          </w:tcPr>
          <w:p w14:paraId="2AC06DF2"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 xml:space="preserve">TI ( </w:t>
            </w:r>
            <w:proofErr w:type="spellStart"/>
            <w:r w:rsidRPr="00CA113B">
              <w:rPr>
                <w:rFonts w:ascii="Helvetica" w:eastAsia="Times New Roman" w:hAnsi="Helvetica" w:cs="Times New Roman"/>
                <w:color w:val="333333"/>
                <w:sz w:val="20"/>
                <w:szCs w:val="20"/>
                <w:bdr w:val="none" w:sz="0" w:space="0" w:color="auto" w:frame="1"/>
                <w:lang w:eastAsia="en-GB"/>
              </w:rPr>
              <w:t>thai</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cambodia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kampudja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khmer</w:t>
            </w:r>
            <w:proofErr w:type="spellEnd"/>
            <w:r w:rsidRPr="00CA113B">
              <w:rPr>
                <w:rFonts w:ascii="Helvetica" w:eastAsia="Times New Roman" w:hAnsi="Helvetica" w:cs="Times New Roman"/>
                <w:color w:val="333333"/>
                <w:sz w:val="20"/>
                <w:szCs w:val="20"/>
                <w:bdr w:val="none" w:sz="0" w:space="0" w:color="auto" w:frame="1"/>
                <w:lang w:eastAsia="en-GB"/>
              </w:rPr>
              <w:t xml:space="preserve"> or lao* or </w:t>
            </w:r>
            <w:proofErr w:type="spellStart"/>
            <w:r w:rsidRPr="00CA113B">
              <w:rPr>
                <w:rFonts w:ascii="Helvetica" w:eastAsia="Times New Roman" w:hAnsi="Helvetica" w:cs="Times New Roman"/>
                <w:color w:val="333333"/>
                <w:sz w:val="20"/>
                <w:szCs w:val="20"/>
                <w:bdr w:val="none" w:sz="0" w:space="0" w:color="auto" w:frame="1"/>
                <w:lang w:eastAsia="en-GB"/>
              </w:rPr>
              <w:t>myanmar</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burma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burmese</w:t>
            </w:r>
            <w:proofErr w:type="spellEnd"/>
            <w:r w:rsidRPr="00CA113B">
              <w:rPr>
                <w:rFonts w:ascii="Helvetica" w:eastAsia="Times New Roman" w:hAnsi="Helvetica" w:cs="Times New Roman"/>
                <w:color w:val="333333"/>
                <w:sz w:val="20"/>
                <w:szCs w:val="20"/>
                <w:bdr w:val="none" w:sz="0" w:space="0" w:color="auto" w:frame="1"/>
                <w:lang w:eastAsia="en-GB"/>
              </w:rPr>
              <w:t xml:space="preserve"> or Bangladesh* or </w:t>
            </w:r>
            <w:proofErr w:type="spellStart"/>
            <w:r w:rsidRPr="00CA113B">
              <w:rPr>
                <w:rFonts w:ascii="Helvetica" w:eastAsia="Times New Roman" w:hAnsi="Helvetica" w:cs="Times New Roman"/>
                <w:color w:val="333333"/>
                <w:sz w:val="20"/>
                <w:szCs w:val="20"/>
                <w:bdr w:val="none" w:sz="0" w:space="0" w:color="auto" w:frame="1"/>
                <w:lang w:eastAsia="en-GB"/>
              </w:rPr>
              <w:t>bengali</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bangla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"southeast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"south-east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xml:space="preserve">*" ) OR AB ( </w:t>
            </w:r>
            <w:proofErr w:type="spellStart"/>
            <w:r w:rsidRPr="00CA113B">
              <w:rPr>
                <w:rFonts w:ascii="Helvetica" w:eastAsia="Times New Roman" w:hAnsi="Helvetica" w:cs="Times New Roman"/>
                <w:color w:val="333333"/>
                <w:sz w:val="20"/>
                <w:szCs w:val="20"/>
                <w:bdr w:val="none" w:sz="0" w:space="0" w:color="auto" w:frame="1"/>
                <w:lang w:eastAsia="en-GB"/>
              </w:rPr>
              <w:t>thai</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cambodia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kampudja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khmer</w:t>
            </w:r>
            <w:proofErr w:type="spellEnd"/>
            <w:r w:rsidRPr="00CA113B">
              <w:rPr>
                <w:rFonts w:ascii="Helvetica" w:eastAsia="Times New Roman" w:hAnsi="Helvetica" w:cs="Times New Roman"/>
                <w:color w:val="333333"/>
                <w:sz w:val="20"/>
                <w:szCs w:val="20"/>
                <w:bdr w:val="none" w:sz="0" w:space="0" w:color="auto" w:frame="1"/>
                <w:lang w:eastAsia="en-GB"/>
              </w:rPr>
              <w:t xml:space="preserve"> or lao* or </w:t>
            </w:r>
            <w:proofErr w:type="spellStart"/>
            <w:r w:rsidRPr="00CA113B">
              <w:rPr>
                <w:rFonts w:ascii="Helvetica" w:eastAsia="Times New Roman" w:hAnsi="Helvetica" w:cs="Times New Roman"/>
                <w:color w:val="333333"/>
                <w:sz w:val="20"/>
                <w:szCs w:val="20"/>
                <w:bdr w:val="none" w:sz="0" w:space="0" w:color="auto" w:frame="1"/>
                <w:lang w:eastAsia="en-GB"/>
              </w:rPr>
              <w:t>myanmar</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burma</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burmese</w:t>
            </w:r>
            <w:proofErr w:type="spellEnd"/>
            <w:r w:rsidRPr="00CA113B">
              <w:rPr>
                <w:rFonts w:ascii="Helvetica" w:eastAsia="Times New Roman" w:hAnsi="Helvetica" w:cs="Times New Roman"/>
                <w:color w:val="333333"/>
                <w:sz w:val="20"/>
                <w:szCs w:val="20"/>
                <w:bdr w:val="none" w:sz="0" w:space="0" w:color="auto" w:frame="1"/>
                <w:lang w:eastAsia="en-GB"/>
              </w:rPr>
              <w:t xml:space="preserve"> or Bangladesh* or </w:t>
            </w:r>
            <w:proofErr w:type="spellStart"/>
            <w:r w:rsidRPr="00CA113B">
              <w:rPr>
                <w:rFonts w:ascii="Helvetica" w:eastAsia="Times New Roman" w:hAnsi="Helvetica" w:cs="Times New Roman"/>
                <w:color w:val="333333"/>
                <w:sz w:val="20"/>
                <w:szCs w:val="20"/>
                <w:bdr w:val="none" w:sz="0" w:space="0" w:color="auto" w:frame="1"/>
                <w:lang w:eastAsia="en-GB"/>
              </w:rPr>
              <w:t>bengali</w:t>
            </w:r>
            <w:proofErr w:type="spellEnd"/>
            <w:r w:rsidRPr="00CA113B">
              <w:rPr>
                <w:rFonts w:ascii="Helvetica" w:eastAsia="Times New Roman" w:hAnsi="Helvetica" w:cs="Times New Roman"/>
                <w:color w:val="333333"/>
                <w:sz w:val="20"/>
                <w:szCs w:val="20"/>
                <w:bdr w:val="none" w:sz="0" w:space="0" w:color="auto" w:frame="1"/>
                <w:lang w:eastAsia="en-GB"/>
              </w:rPr>
              <w:t xml:space="preserve"> or </w:t>
            </w:r>
            <w:proofErr w:type="spellStart"/>
            <w:r w:rsidRPr="00CA113B">
              <w:rPr>
                <w:rFonts w:ascii="Helvetica" w:eastAsia="Times New Roman" w:hAnsi="Helvetica" w:cs="Times New Roman"/>
                <w:color w:val="333333"/>
                <w:sz w:val="20"/>
                <w:szCs w:val="20"/>
                <w:bdr w:val="none" w:sz="0" w:space="0" w:color="auto" w:frame="1"/>
                <w:lang w:eastAsia="en-GB"/>
              </w:rPr>
              <w:t>bangla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"southeast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xml:space="preserve">*" or "south-east </w:t>
            </w:r>
            <w:proofErr w:type="spellStart"/>
            <w:r w:rsidRPr="00CA113B">
              <w:rPr>
                <w:rFonts w:ascii="Helvetica" w:eastAsia="Times New Roman" w:hAnsi="Helvetica" w:cs="Times New Roman"/>
                <w:color w:val="333333"/>
                <w:sz w:val="20"/>
                <w:szCs w:val="20"/>
                <w:bdr w:val="none" w:sz="0" w:space="0" w:color="auto" w:frame="1"/>
                <w:lang w:eastAsia="en-GB"/>
              </w:rPr>
              <w:t>asia</w:t>
            </w:r>
            <w:proofErr w:type="spellEnd"/>
            <w:r w:rsidRPr="00CA113B">
              <w:rPr>
                <w:rFonts w:ascii="Helvetica" w:eastAsia="Times New Roman" w:hAnsi="Helvetica" w:cs="Times New Roman"/>
                <w:color w:val="333333"/>
                <w:sz w:val="20"/>
                <w:szCs w:val="20"/>
                <w:bdr w:val="none" w:sz="0" w:space="0" w:color="auto" w:frame="1"/>
                <w:lang w:eastAsia="en-GB"/>
              </w:rPr>
              <w:t>*" )</w:t>
            </w:r>
          </w:p>
        </w:tc>
        <w:tc>
          <w:tcPr>
            <w:tcW w:w="200" w:type="dxa"/>
            <w:tcBorders>
              <w:top w:val="nil"/>
              <w:left w:val="nil"/>
              <w:bottom w:val="nil"/>
              <w:right w:val="nil"/>
            </w:tcBorders>
            <w:tcMar>
              <w:top w:w="90" w:type="dxa"/>
              <w:left w:w="90" w:type="dxa"/>
              <w:bottom w:w="90" w:type="dxa"/>
              <w:right w:w="90" w:type="dxa"/>
            </w:tcMar>
            <w:vAlign w:val="bottom"/>
            <w:hideMark/>
          </w:tcPr>
          <w:p w14:paraId="33469C6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23,025</w:t>
            </w:r>
          </w:p>
        </w:tc>
      </w:tr>
      <w:tr w:rsidR="002B5265" w:rsidRPr="00CA113B" w14:paraId="6F9AE29C"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4B73EDE5"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S2</w:t>
            </w:r>
          </w:p>
        </w:tc>
        <w:tc>
          <w:tcPr>
            <w:tcW w:w="5720" w:type="dxa"/>
            <w:tcBorders>
              <w:top w:val="nil"/>
              <w:left w:val="nil"/>
              <w:bottom w:val="nil"/>
              <w:right w:val="nil"/>
            </w:tcBorders>
            <w:tcMar>
              <w:top w:w="90" w:type="dxa"/>
              <w:left w:w="90" w:type="dxa"/>
              <w:bottom w:w="90" w:type="dxa"/>
              <w:right w:w="90" w:type="dxa"/>
            </w:tcMar>
            <w:vAlign w:val="bottom"/>
            <w:hideMark/>
          </w:tcPr>
          <w:p w14:paraId="397A4DFF"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(MH "Bangladesh") OR (MH "Asia, Western")</w:t>
            </w:r>
          </w:p>
        </w:tc>
        <w:tc>
          <w:tcPr>
            <w:tcW w:w="200" w:type="dxa"/>
            <w:tcBorders>
              <w:top w:val="nil"/>
              <w:left w:val="nil"/>
              <w:bottom w:val="nil"/>
              <w:right w:val="nil"/>
            </w:tcBorders>
            <w:tcMar>
              <w:top w:w="90" w:type="dxa"/>
              <w:left w:w="90" w:type="dxa"/>
              <w:bottom w:w="90" w:type="dxa"/>
              <w:right w:w="90" w:type="dxa"/>
            </w:tcMar>
            <w:vAlign w:val="bottom"/>
            <w:hideMark/>
          </w:tcPr>
          <w:p w14:paraId="240F076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4,762</w:t>
            </w:r>
          </w:p>
        </w:tc>
      </w:tr>
      <w:tr w:rsidR="002B5265" w:rsidRPr="00CA113B" w14:paraId="38406B76" w14:textId="77777777" w:rsidTr="002B5265">
        <w:tc>
          <w:tcPr>
            <w:tcW w:w="1547" w:type="dxa"/>
            <w:tcBorders>
              <w:top w:val="nil"/>
              <w:left w:val="nil"/>
              <w:bottom w:val="nil"/>
              <w:right w:val="nil"/>
            </w:tcBorders>
            <w:tcMar>
              <w:top w:w="90" w:type="dxa"/>
              <w:left w:w="90" w:type="dxa"/>
              <w:bottom w:w="90" w:type="dxa"/>
              <w:right w:w="90" w:type="dxa"/>
            </w:tcMar>
            <w:vAlign w:val="bottom"/>
            <w:hideMark/>
          </w:tcPr>
          <w:p w14:paraId="23F47ABA"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S1</w:t>
            </w:r>
          </w:p>
        </w:tc>
        <w:tc>
          <w:tcPr>
            <w:tcW w:w="5720" w:type="dxa"/>
            <w:tcBorders>
              <w:top w:val="nil"/>
              <w:left w:val="nil"/>
              <w:bottom w:val="nil"/>
              <w:right w:val="nil"/>
            </w:tcBorders>
            <w:tcMar>
              <w:top w:w="90" w:type="dxa"/>
              <w:left w:w="90" w:type="dxa"/>
              <w:bottom w:w="90" w:type="dxa"/>
              <w:right w:w="90" w:type="dxa"/>
            </w:tcMar>
            <w:vAlign w:val="bottom"/>
            <w:hideMark/>
          </w:tcPr>
          <w:p w14:paraId="7514F561"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(MH "Asia, Southeastern") OR (MH "Cambodia") OR (MH "Laos") OR (MH "Myanmar") OR (MH "Thailand")</w:t>
            </w:r>
          </w:p>
        </w:tc>
        <w:tc>
          <w:tcPr>
            <w:tcW w:w="200" w:type="dxa"/>
            <w:tcBorders>
              <w:top w:val="nil"/>
              <w:left w:val="nil"/>
              <w:bottom w:val="nil"/>
              <w:right w:val="nil"/>
            </w:tcBorders>
            <w:tcMar>
              <w:top w:w="90" w:type="dxa"/>
              <w:left w:w="90" w:type="dxa"/>
              <w:bottom w:w="90" w:type="dxa"/>
              <w:right w:w="90" w:type="dxa"/>
            </w:tcMar>
            <w:vAlign w:val="bottom"/>
            <w:hideMark/>
          </w:tcPr>
          <w:p w14:paraId="401672D7" w14:textId="77777777" w:rsidR="002B5265" w:rsidRPr="00CA113B" w:rsidRDefault="002B5265">
            <w:pPr>
              <w:spacing w:after="0" w:line="240" w:lineRule="auto"/>
              <w:rPr>
                <w:rFonts w:ascii="Helvetica" w:eastAsia="Times New Roman" w:hAnsi="Helvetica" w:cs="Times New Roman"/>
                <w:color w:val="333333"/>
                <w:sz w:val="20"/>
                <w:szCs w:val="20"/>
                <w:lang w:eastAsia="en-GB"/>
              </w:rPr>
            </w:pPr>
            <w:r w:rsidRPr="00CA113B">
              <w:rPr>
                <w:rFonts w:ascii="Helvetica" w:eastAsia="Times New Roman" w:hAnsi="Helvetica" w:cs="Times New Roman"/>
                <w:color w:val="333333"/>
                <w:sz w:val="20"/>
                <w:szCs w:val="20"/>
                <w:bdr w:val="none" w:sz="0" w:space="0" w:color="auto" w:frame="1"/>
                <w:lang w:eastAsia="en-GB"/>
              </w:rPr>
              <w:t>11,430</w:t>
            </w:r>
          </w:p>
        </w:tc>
      </w:tr>
    </w:tbl>
    <w:p w14:paraId="1A67610A" w14:textId="77777777" w:rsidR="002B5265" w:rsidRPr="00CA113B" w:rsidRDefault="002B5265" w:rsidP="002B5265">
      <w:pPr>
        <w:rPr>
          <w:rFonts w:eastAsiaTheme="minorHAnsi"/>
          <w:lang w:eastAsia="en-US"/>
        </w:rPr>
      </w:pPr>
    </w:p>
    <w:p w14:paraId="0B0287F0" w14:textId="77777777" w:rsidR="002B5265" w:rsidRPr="00CA113B" w:rsidRDefault="002B5265" w:rsidP="002B5265">
      <w:pPr>
        <w:rPr>
          <w:b/>
        </w:rPr>
      </w:pPr>
      <w:r w:rsidRPr="00CA113B">
        <w:rPr>
          <w:b/>
        </w:rPr>
        <w:t xml:space="preserve">Web of Science Core Collection </w:t>
      </w:r>
    </w:p>
    <w:p w14:paraId="7B25CAB7" w14:textId="77777777" w:rsidR="002B5265" w:rsidRPr="00CA113B" w:rsidRDefault="002B5265" w:rsidP="002B5265">
      <w:proofErr w:type="spellStart"/>
      <w:r w:rsidRPr="00CA113B">
        <w:t>thai</w:t>
      </w:r>
      <w:proofErr w:type="spellEnd"/>
      <w:r w:rsidRPr="00CA113B">
        <w:t xml:space="preserve">* or </w:t>
      </w:r>
      <w:proofErr w:type="spellStart"/>
      <w:r w:rsidRPr="00CA113B">
        <w:t>cambodia</w:t>
      </w:r>
      <w:proofErr w:type="spellEnd"/>
      <w:r w:rsidRPr="00CA113B">
        <w:t xml:space="preserve">* or </w:t>
      </w:r>
      <w:proofErr w:type="spellStart"/>
      <w:r w:rsidRPr="00CA113B">
        <w:t>kampudja</w:t>
      </w:r>
      <w:proofErr w:type="spellEnd"/>
      <w:r w:rsidRPr="00CA113B">
        <w:t xml:space="preserve"> or </w:t>
      </w:r>
      <w:proofErr w:type="spellStart"/>
      <w:r w:rsidRPr="00CA113B">
        <w:t>khmer</w:t>
      </w:r>
      <w:proofErr w:type="spellEnd"/>
      <w:r w:rsidRPr="00CA113B">
        <w:t xml:space="preserve"> or lao* or </w:t>
      </w:r>
      <w:proofErr w:type="spellStart"/>
      <w:r w:rsidRPr="00CA113B">
        <w:t>myanmar</w:t>
      </w:r>
      <w:proofErr w:type="spellEnd"/>
      <w:r w:rsidRPr="00CA113B">
        <w:t xml:space="preserve"> or </w:t>
      </w:r>
      <w:proofErr w:type="spellStart"/>
      <w:r w:rsidRPr="00CA113B">
        <w:t>burma</w:t>
      </w:r>
      <w:proofErr w:type="spellEnd"/>
      <w:r w:rsidRPr="00CA113B">
        <w:t xml:space="preserve"> or </w:t>
      </w:r>
      <w:proofErr w:type="spellStart"/>
      <w:r w:rsidRPr="00CA113B">
        <w:t>burmese</w:t>
      </w:r>
      <w:proofErr w:type="spellEnd"/>
      <w:r w:rsidRPr="00CA113B">
        <w:t xml:space="preserve"> or Bangladesh* or </w:t>
      </w:r>
      <w:proofErr w:type="spellStart"/>
      <w:r w:rsidRPr="00CA113B">
        <w:t>bengali</w:t>
      </w:r>
      <w:proofErr w:type="spellEnd"/>
      <w:r w:rsidRPr="00CA113B">
        <w:t xml:space="preserve"> or </w:t>
      </w:r>
      <w:proofErr w:type="spellStart"/>
      <w:r w:rsidRPr="00CA113B">
        <w:t>bangla</w:t>
      </w:r>
      <w:proofErr w:type="spellEnd"/>
      <w:r w:rsidRPr="00CA113B">
        <w:t xml:space="preserve"> or "south </w:t>
      </w:r>
      <w:proofErr w:type="spellStart"/>
      <w:r w:rsidRPr="00CA113B">
        <w:t>asia</w:t>
      </w:r>
      <w:proofErr w:type="spellEnd"/>
      <w:r w:rsidRPr="00CA113B">
        <w:t xml:space="preserve">*" or "southeast </w:t>
      </w:r>
      <w:proofErr w:type="spellStart"/>
      <w:r w:rsidRPr="00CA113B">
        <w:t>asia</w:t>
      </w:r>
      <w:proofErr w:type="spellEnd"/>
      <w:r w:rsidRPr="00CA113B">
        <w:t xml:space="preserve">*" or "south-east </w:t>
      </w:r>
      <w:proofErr w:type="spellStart"/>
      <w:r w:rsidRPr="00CA113B">
        <w:t>asia</w:t>
      </w:r>
      <w:proofErr w:type="spellEnd"/>
      <w:r w:rsidRPr="00CA113B">
        <w:t xml:space="preserve">*" (Topic) and ("health survey*" or (("health care" or healthcare) Near/2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 (Topic) and community-based or community or population-based or population or household (Topic) and 2021 or 2020 or 2019 or 2018 or 2017 or 2011 or 2012 or 2013 or 2014 or 2015 or 2016 or 2010 (Publication Years) </w:t>
      </w:r>
    </w:p>
    <w:p w14:paraId="73DEC816" w14:textId="77777777" w:rsidR="002B5265" w:rsidRPr="00CA113B" w:rsidRDefault="002B5265" w:rsidP="002B5265">
      <w:pPr>
        <w:pStyle w:val="xxmsonormal"/>
        <w:spacing w:before="0" w:beforeAutospacing="0" w:after="0" w:afterAutospacing="0"/>
        <w:rPr>
          <w:rFonts w:ascii="Calibri" w:hAnsi="Calibri" w:cs="Calibri"/>
          <w:b/>
          <w:bCs/>
          <w:sz w:val="22"/>
          <w:szCs w:val="22"/>
          <w:lang w:val="en-US"/>
        </w:rPr>
      </w:pPr>
    </w:p>
    <w:p w14:paraId="44AEECB4" w14:textId="77777777" w:rsidR="002B5265" w:rsidRPr="00CA113B" w:rsidRDefault="002B5265" w:rsidP="002B5265">
      <w:pPr>
        <w:pStyle w:val="xxmsonormal"/>
        <w:spacing w:before="0" w:beforeAutospacing="0" w:after="0" w:afterAutospacing="0"/>
        <w:rPr>
          <w:rFonts w:ascii="Calibri" w:hAnsi="Calibri" w:cs="Calibri"/>
          <w:b/>
          <w:bCs/>
          <w:sz w:val="22"/>
          <w:szCs w:val="22"/>
          <w:lang w:val="en-US"/>
        </w:rPr>
      </w:pPr>
    </w:p>
    <w:p w14:paraId="05BB80D9" w14:textId="77777777" w:rsidR="002B5265" w:rsidRPr="00CA113B" w:rsidRDefault="002B5265" w:rsidP="002B5265">
      <w:pPr>
        <w:pStyle w:val="xxmsonormal"/>
        <w:spacing w:before="0" w:beforeAutospacing="0" w:after="0" w:afterAutospacing="0"/>
        <w:rPr>
          <w:rFonts w:ascii="Calibri" w:hAnsi="Calibri" w:cs="Calibri"/>
          <w:b/>
          <w:bCs/>
          <w:sz w:val="22"/>
          <w:szCs w:val="22"/>
          <w:lang w:val="en-US"/>
        </w:rPr>
      </w:pPr>
      <w:r w:rsidRPr="00CA113B">
        <w:rPr>
          <w:rFonts w:ascii="Calibri" w:hAnsi="Calibri" w:cs="Calibri"/>
          <w:b/>
          <w:bCs/>
          <w:sz w:val="22"/>
          <w:szCs w:val="22"/>
          <w:lang w:val="en-US"/>
        </w:rPr>
        <w:t xml:space="preserve">SCOPUS </w:t>
      </w:r>
    </w:p>
    <w:p w14:paraId="054AB4F1" w14:textId="77777777" w:rsidR="002B5265" w:rsidRPr="00CA113B" w:rsidRDefault="002B5265" w:rsidP="002B5265">
      <w:pPr>
        <w:pStyle w:val="xxmsonormal"/>
        <w:spacing w:before="0" w:beforeAutospacing="0" w:after="0" w:afterAutospacing="0"/>
        <w:rPr>
          <w:rFonts w:ascii="Calibri" w:hAnsi="Calibri" w:cs="Calibri"/>
          <w:bCs/>
          <w:sz w:val="22"/>
          <w:szCs w:val="22"/>
          <w:lang w:val="en-US"/>
        </w:rPr>
      </w:pPr>
    </w:p>
    <w:p w14:paraId="1E0C2631" w14:textId="77777777" w:rsidR="002B5265" w:rsidRPr="00CA113B" w:rsidRDefault="002B5265" w:rsidP="002B5265">
      <w:pPr>
        <w:pStyle w:val="xxmsonormal"/>
        <w:spacing w:before="0" w:beforeAutospacing="0" w:after="0" w:afterAutospacing="0"/>
        <w:rPr>
          <w:rFonts w:ascii="Calibri" w:hAnsi="Calibri" w:cs="Calibri"/>
          <w:bCs/>
          <w:sz w:val="22"/>
          <w:szCs w:val="22"/>
          <w:lang w:val="en-US"/>
        </w:rPr>
      </w:pPr>
      <w:r w:rsidRPr="00CA113B">
        <w:rPr>
          <w:rFonts w:ascii="Calibri" w:hAnsi="Calibri" w:cs="Calibri"/>
          <w:bCs/>
          <w:sz w:val="22"/>
          <w:szCs w:val="22"/>
          <w:lang w:val="en-US"/>
        </w:rPr>
        <w:t xml:space="preserve">( TITLE-ABS-KEY ( </w:t>
      </w:r>
      <w:proofErr w:type="spellStart"/>
      <w:r w:rsidRPr="00CA113B">
        <w:rPr>
          <w:rFonts w:ascii="Calibri" w:hAnsi="Calibri" w:cs="Calibri"/>
          <w:bCs/>
          <w:sz w:val="22"/>
          <w:szCs w:val="22"/>
          <w:lang w:val="en-US"/>
        </w:rPr>
        <w:t>thai</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cambodia</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kampudja</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khmer</w:t>
      </w:r>
      <w:proofErr w:type="spellEnd"/>
      <w:r w:rsidRPr="00CA113B">
        <w:rPr>
          <w:rFonts w:ascii="Calibri" w:hAnsi="Calibri" w:cs="Calibri"/>
          <w:bCs/>
          <w:sz w:val="22"/>
          <w:szCs w:val="22"/>
          <w:lang w:val="en-US"/>
        </w:rPr>
        <w:t xml:space="preserve">  OR  lao*  OR  </w:t>
      </w:r>
      <w:proofErr w:type="spellStart"/>
      <w:r w:rsidRPr="00CA113B">
        <w:rPr>
          <w:rFonts w:ascii="Calibri" w:hAnsi="Calibri" w:cs="Calibri"/>
          <w:bCs/>
          <w:sz w:val="22"/>
          <w:szCs w:val="22"/>
          <w:lang w:val="en-US"/>
        </w:rPr>
        <w:t>myanmar</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burma</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burmese</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bangladesh</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bengali</w:t>
      </w:r>
      <w:proofErr w:type="spellEnd"/>
      <w:r w:rsidRPr="00CA113B">
        <w:rPr>
          <w:rFonts w:ascii="Calibri" w:hAnsi="Calibri" w:cs="Calibri"/>
          <w:bCs/>
          <w:sz w:val="22"/>
          <w:szCs w:val="22"/>
          <w:lang w:val="en-US"/>
        </w:rPr>
        <w:t xml:space="preserve">  OR  </w:t>
      </w:r>
      <w:proofErr w:type="spellStart"/>
      <w:r w:rsidRPr="00CA113B">
        <w:rPr>
          <w:rFonts w:ascii="Calibri" w:hAnsi="Calibri" w:cs="Calibri"/>
          <w:bCs/>
          <w:sz w:val="22"/>
          <w:szCs w:val="22"/>
          <w:lang w:val="en-US"/>
        </w:rPr>
        <w:t>bangla</w:t>
      </w:r>
      <w:proofErr w:type="spellEnd"/>
      <w:r w:rsidRPr="00CA113B">
        <w:rPr>
          <w:rFonts w:ascii="Calibri" w:hAnsi="Calibri" w:cs="Calibri"/>
          <w:bCs/>
          <w:sz w:val="22"/>
          <w:szCs w:val="22"/>
          <w:lang w:val="en-US"/>
        </w:rPr>
        <w:t xml:space="preserve">  OR  "south </w:t>
      </w:r>
      <w:proofErr w:type="spellStart"/>
      <w:r w:rsidRPr="00CA113B">
        <w:rPr>
          <w:rFonts w:ascii="Calibri" w:hAnsi="Calibri" w:cs="Calibri"/>
          <w:bCs/>
          <w:sz w:val="22"/>
          <w:szCs w:val="22"/>
          <w:lang w:val="en-US"/>
        </w:rPr>
        <w:t>asia</w:t>
      </w:r>
      <w:proofErr w:type="spellEnd"/>
      <w:r w:rsidRPr="00CA113B">
        <w:rPr>
          <w:rFonts w:ascii="Calibri" w:hAnsi="Calibri" w:cs="Calibri"/>
          <w:bCs/>
          <w:sz w:val="22"/>
          <w:szCs w:val="22"/>
          <w:lang w:val="en-US"/>
        </w:rPr>
        <w:t xml:space="preserve">*"  OR  "southeast </w:t>
      </w:r>
      <w:proofErr w:type="spellStart"/>
      <w:r w:rsidRPr="00CA113B">
        <w:rPr>
          <w:rFonts w:ascii="Calibri" w:hAnsi="Calibri" w:cs="Calibri"/>
          <w:bCs/>
          <w:sz w:val="22"/>
          <w:szCs w:val="22"/>
          <w:lang w:val="en-US"/>
        </w:rPr>
        <w:t>asia</w:t>
      </w:r>
      <w:proofErr w:type="spellEnd"/>
      <w:r w:rsidRPr="00CA113B">
        <w:rPr>
          <w:rFonts w:ascii="Calibri" w:hAnsi="Calibri" w:cs="Calibri"/>
          <w:bCs/>
          <w:sz w:val="22"/>
          <w:szCs w:val="22"/>
          <w:lang w:val="en-US"/>
        </w:rPr>
        <w:t xml:space="preserve">*"  OR  "south-east </w:t>
      </w:r>
      <w:proofErr w:type="spellStart"/>
      <w:r w:rsidRPr="00CA113B">
        <w:rPr>
          <w:rFonts w:ascii="Calibri" w:hAnsi="Calibri" w:cs="Calibri"/>
          <w:bCs/>
          <w:sz w:val="22"/>
          <w:szCs w:val="22"/>
          <w:lang w:val="en-US"/>
        </w:rPr>
        <w:t>asia</w:t>
      </w:r>
      <w:proofErr w:type="spellEnd"/>
      <w:r w:rsidRPr="00CA113B">
        <w:rPr>
          <w:rFonts w:ascii="Calibri" w:hAnsi="Calibri" w:cs="Calibri"/>
          <w:bCs/>
          <w:sz w:val="22"/>
          <w:szCs w:val="22"/>
          <w:lang w:val="en-US"/>
        </w:rPr>
        <w:t xml:space="preserve">*" )  AND  TITLE-ABS-KEY ( ( "health survey*"  OR  ( ( "health care"  OR  healthcare )  W/2  ( surveillance  OR  registration  OR  "quality control" ) )  OR  "population surveillance"  OR  "public health surveillance"  OR  "health status indicator*"  OR  "chronic disease indicator*"  OR  "disease activity score*"  OR  "global disease burden"  OR  "organ dysfunction score*"  OR  "patient acuity"  OR  "severity of illness index" ) )  AND  TITLE-ABS-KEY ( community-based  OR  community  OR  population-based  OR  population  OR  household ) )  AND  (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2021 )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2020 )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2019 )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2018 )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2017 )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2016 )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2015 )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2014 )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2013 )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2012 )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2011 )  OR  LIMIT-TO ( </w:t>
      </w:r>
      <w:proofErr w:type="spellStart"/>
      <w:r w:rsidRPr="00CA113B">
        <w:rPr>
          <w:rFonts w:ascii="Calibri" w:hAnsi="Calibri" w:cs="Calibri"/>
          <w:bCs/>
          <w:sz w:val="22"/>
          <w:szCs w:val="22"/>
          <w:lang w:val="en-US"/>
        </w:rPr>
        <w:t>PUBYEAR</w:t>
      </w:r>
      <w:proofErr w:type="spellEnd"/>
      <w:r w:rsidRPr="00CA113B">
        <w:rPr>
          <w:rFonts w:ascii="Calibri" w:hAnsi="Calibri" w:cs="Calibri"/>
          <w:bCs/>
          <w:sz w:val="22"/>
          <w:szCs w:val="22"/>
          <w:lang w:val="en-US"/>
        </w:rPr>
        <w:t xml:space="preserve"> ,  2010 ) )</w:t>
      </w:r>
    </w:p>
    <w:p w14:paraId="5321F8D2" w14:textId="77777777" w:rsidR="002B5265" w:rsidRPr="00CA113B" w:rsidRDefault="002B5265" w:rsidP="002B5265">
      <w:pPr>
        <w:pStyle w:val="xxmsonormal"/>
        <w:spacing w:before="0" w:beforeAutospacing="0" w:after="0" w:afterAutospacing="0"/>
        <w:rPr>
          <w:rFonts w:ascii="Calibri" w:hAnsi="Calibri" w:cs="Calibri"/>
          <w:bCs/>
          <w:sz w:val="22"/>
          <w:szCs w:val="22"/>
          <w:lang w:val="en-US"/>
        </w:rPr>
      </w:pPr>
    </w:p>
    <w:p w14:paraId="59537404" w14:textId="77777777" w:rsidR="002B5265" w:rsidRPr="00CA113B" w:rsidRDefault="002B5265" w:rsidP="002B5265">
      <w:pPr>
        <w:pStyle w:val="xxmsonormal"/>
        <w:spacing w:before="0" w:beforeAutospacing="0" w:after="0" w:afterAutospacing="0"/>
        <w:rPr>
          <w:rFonts w:ascii="Calibri" w:hAnsi="Calibri" w:cs="Calibri"/>
          <w:sz w:val="22"/>
          <w:szCs w:val="22"/>
          <w:lang w:val="en-US"/>
        </w:rPr>
      </w:pPr>
    </w:p>
    <w:p w14:paraId="7196B496" w14:textId="77777777" w:rsidR="002B5265" w:rsidRPr="00CA113B" w:rsidRDefault="002B5265" w:rsidP="002B5265">
      <w:pPr>
        <w:rPr>
          <w:b/>
        </w:rPr>
      </w:pPr>
      <w:r w:rsidRPr="00CA113B">
        <w:rPr>
          <w:b/>
        </w:rPr>
        <w:t>WHO Global Index Medicus</w:t>
      </w:r>
    </w:p>
    <w:p w14:paraId="3D9AD75A" w14:textId="77777777" w:rsidR="002B5265" w:rsidRPr="00CA113B" w:rsidRDefault="002B5265" w:rsidP="002B5265">
      <w:r w:rsidRPr="00CA113B">
        <w:t>(</w:t>
      </w:r>
      <w:proofErr w:type="spellStart"/>
      <w:r w:rsidRPr="00CA113B">
        <w:t>tw</w:t>
      </w:r>
      <w:proofErr w:type="spellEnd"/>
      <w:r w:rsidRPr="00CA113B">
        <w:t>:(</w:t>
      </w:r>
      <w:proofErr w:type="spellStart"/>
      <w:r w:rsidRPr="00CA113B">
        <w:t>thai</w:t>
      </w:r>
      <w:proofErr w:type="spellEnd"/>
      <w:r w:rsidRPr="00CA113B">
        <w:t xml:space="preserve">* or </w:t>
      </w:r>
      <w:proofErr w:type="spellStart"/>
      <w:r w:rsidRPr="00CA113B">
        <w:t>cambodia</w:t>
      </w:r>
      <w:proofErr w:type="spellEnd"/>
      <w:r w:rsidRPr="00CA113B">
        <w:t xml:space="preserve">* or </w:t>
      </w:r>
      <w:proofErr w:type="spellStart"/>
      <w:r w:rsidRPr="00CA113B">
        <w:t>kampudja</w:t>
      </w:r>
      <w:proofErr w:type="spellEnd"/>
      <w:r w:rsidRPr="00CA113B">
        <w:t xml:space="preserve"> or </w:t>
      </w:r>
      <w:proofErr w:type="spellStart"/>
      <w:r w:rsidRPr="00CA113B">
        <w:t>khmer</w:t>
      </w:r>
      <w:proofErr w:type="spellEnd"/>
      <w:r w:rsidRPr="00CA113B">
        <w:t xml:space="preserve"> or lao* or </w:t>
      </w:r>
      <w:proofErr w:type="spellStart"/>
      <w:r w:rsidRPr="00CA113B">
        <w:t>myanmar</w:t>
      </w:r>
      <w:proofErr w:type="spellEnd"/>
      <w:r w:rsidRPr="00CA113B">
        <w:t xml:space="preserve"> or </w:t>
      </w:r>
      <w:proofErr w:type="spellStart"/>
      <w:r w:rsidRPr="00CA113B">
        <w:t>burma</w:t>
      </w:r>
      <w:proofErr w:type="spellEnd"/>
      <w:r w:rsidRPr="00CA113B">
        <w:t xml:space="preserve"> or </w:t>
      </w:r>
      <w:proofErr w:type="spellStart"/>
      <w:r w:rsidRPr="00CA113B">
        <w:t>burmese</w:t>
      </w:r>
      <w:proofErr w:type="spellEnd"/>
      <w:r w:rsidRPr="00CA113B">
        <w:t xml:space="preserve"> or Bangladesh* or </w:t>
      </w:r>
      <w:proofErr w:type="spellStart"/>
      <w:r w:rsidRPr="00CA113B">
        <w:t>bengali</w:t>
      </w:r>
      <w:proofErr w:type="spellEnd"/>
      <w:r w:rsidRPr="00CA113B">
        <w:t xml:space="preserve"> or </w:t>
      </w:r>
      <w:proofErr w:type="spellStart"/>
      <w:r w:rsidRPr="00CA113B">
        <w:t>bangla</w:t>
      </w:r>
      <w:proofErr w:type="spellEnd"/>
      <w:r w:rsidRPr="00CA113B">
        <w:t xml:space="preserve"> or "south </w:t>
      </w:r>
      <w:proofErr w:type="spellStart"/>
      <w:r w:rsidRPr="00CA113B">
        <w:t>asia</w:t>
      </w:r>
      <w:proofErr w:type="spellEnd"/>
      <w:r w:rsidRPr="00CA113B">
        <w:t xml:space="preserve">*" or "southeast </w:t>
      </w:r>
      <w:proofErr w:type="spellStart"/>
      <w:r w:rsidRPr="00CA113B">
        <w:t>asia</w:t>
      </w:r>
      <w:proofErr w:type="spellEnd"/>
      <w:r w:rsidRPr="00CA113B">
        <w:t xml:space="preserve">*" or "south-east </w:t>
      </w:r>
      <w:proofErr w:type="spellStart"/>
      <w:r w:rsidRPr="00CA113B">
        <w:t>asia</w:t>
      </w:r>
      <w:proofErr w:type="spellEnd"/>
      <w:r w:rsidRPr="00CA113B">
        <w:t>*")) AND (</w:t>
      </w:r>
      <w:proofErr w:type="spellStart"/>
      <w:r w:rsidRPr="00CA113B">
        <w:t>tw</w:t>
      </w:r>
      <w:proofErr w:type="spellEnd"/>
      <w:r w:rsidRPr="00CA113B">
        <w:t>:("health survey*" or (("health care" or healthcare) and (surveillance or registration or "quality control")) or "population surveillance" or "public health surveillance" or "health status indicator*" or "chronic disease indicator*" or "disease activity score*" or "global disease burden" or "organ dysfunction score*" or "patient acuity" or "severity of illness index")) AND (</w:t>
      </w:r>
      <w:proofErr w:type="spellStart"/>
      <w:r w:rsidRPr="00CA113B">
        <w:t>tw</w:t>
      </w:r>
      <w:proofErr w:type="spellEnd"/>
      <w:r w:rsidRPr="00CA113B">
        <w:t>:(community-based or community or population-based or population or household))</w:t>
      </w:r>
    </w:p>
    <w:p w14:paraId="78447115" w14:textId="569D5769" w:rsidR="002B5265" w:rsidRPr="00CA113B" w:rsidRDefault="002B5265" w:rsidP="002B5265">
      <w:r w:rsidRPr="00CA113B">
        <w:t>Limited: 2010 to 2021</w:t>
      </w:r>
    </w:p>
    <w:p w14:paraId="68D0BD44" w14:textId="66FBB63D" w:rsidR="00DA3568" w:rsidRPr="00CA113B" w:rsidRDefault="00DA3568" w:rsidP="002B5265">
      <w:pPr>
        <w:rPr>
          <w:b/>
          <w:bCs/>
        </w:rPr>
      </w:pPr>
      <w:r w:rsidRPr="00CA113B">
        <w:rPr>
          <w:b/>
          <w:bCs/>
        </w:rPr>
        <w:t>Google scholar</w:t>
      </w:r>
    </w:p>
    <w:p w14:paraId="22991B6D" w14:textId="77777777" w:rsidR="00DA3568" w:rsidRPr="00CA113B" w:rsidRDefault="00DA3568" w:rsidP="00DA3568">
      <w:pPr>
        <w:rPr>
          <w:rFonts w:ascii="Helvetica" w:eastAsia="Times New Roman" w:hAnsi="Helvetica" w:cs="Times New Roman"/>
          <w:color w:val="333333"/>
          <w:sz w:val="20"/>
          <w:szCs w:val="20"/>
          <w:bdr w:val="none" w:sz="0" w:space="0" w:color="auto" w:frame="1"/>
          <w:lang w:eastAsia="en-GB"/>
        </w:rPr>
      </w:pPr>
      <w:r w:rsidRPr="00CA113B">
        <w:rPr>
          <w:rFonts w:ascii="Helvetica" w:eastAsia="Times New Roman" w:hAnsi="Helvetica" w:cs="Times New Roman"/>
          <w:color w:val="333333"/>
          <w:sz w:val="20"/>
          <w:szCs w:val="20"/>
          <w:bdr w:val="none" w:sz="0" w:space="0" w:color="auto" w:frame="1"/>
          <w:lang w:eastAsia="en-GB"/>
        </w:rPr>
        <w:t xml:space="preserve">(thai*|cambodia*|kampudja|khmer|lao*|myanmar|burma|burmese|Bangladesh*|bengali|bangla)("health survey*"|"health care </w:t>
      </w:r>
      <w:proofErr w:type="spellStart"/>
      <w:r w:rsidRPr="00CA113B">
        <w:rPr>
          <w:rFonts w:ascii="Helvetica" w:eastAsia="Times New Roman" w:hAnsi="Helvetica" w:cs="Times New Roman"/>
          <w:color w:val="333333"/>
          <w:sz w:val="20"/>
          <w:szCs w:val="20"/>
          <w:bdr w:val="none" w:sz="0" w:space="0" w:color="auto" w:frame="1"/>
          <w:lang w:eastAsia="en-GB"/>
        </w:rPr>
        <w:t>surveillance”|”healthcare</w:t>
      </w:r>
      <w:proofErr w:type="spellEnd"/>
      <w:r w:rsidRPr="00CA113B">
        <w:rPr>
          <w:rFonts w:ascii="Helvetica" w:eastAsia="Times New Roman" w:hAnsi="Helvetica" w:cs="Times New Roman"/>
          <w:color w:val="333333"/>
          <w:sz w:val="20"/>
          <w:szCs w:val="20"/>
          <w:bdr w:val="none" w:sz="0" w:space="0" w:color="auto" w:frame="1"/>
          <w:lang w:eastAsia="en-GB"/>
        </w:rPr>
        <w:t xml:space="preserve"> surveillance")(community-based|community|population-based|population|household)</w:t>
      </w:r>
    </w:p>
    <w:p w14:paraId="66BDFB70" w14:textId="77777777" w:rsidR="00DA3568" w:rsidRPr="00CA113B" w:rsidRDefault="00D974BA" w:rsidP="00DA3568">
      <w:pPr>
        <w:rPr>
          <w:rFonts w:ascii="Helvetica" w:eastAsia="Times New Roman" w:hAnsi="Helvetica" w:cs="Times New Roman"/>
          <w:color w:val="333333"/>
          <w:sz w:val="20"/>
          <w:szCs w:val="20"/>
          <w:bdr w:val="none" w:sz="0" w:space="0" w:color="auto" w:frame="1"/>
          <w:lang w:eastAsia="en-GB"/>
        </w:rPr>
      </w:pPr>
      <w:hyperlink r:id="rId11" w:history="1">
        <w:r w:rsidR="00DA3568" w:rsidRPr="00CA113B">
          <w:rPr>
            <w:rStyle w:val="Hyperlink"/>
            <w:rFonts w:ascii="Helvetica" w:eastAsia="Times New Roman" w:hAnsi="Helvetica" w:cs="Times New Roman"/>
            <w:sz w:val="20"/>
            <w:szCs w:val="20"/>
            <w:bdr w:val="none" w:sz="0" w:space="0" w:color="auto" w:frame="1"/>
            <w:lang w:eastAsia="en-GB"/>
          </w:rPr>
          <w:t>https://scholar.google.co.uk/scholar?hl=en&amp;as_sdt=0%2C5&amp;q=%28thai*%7Ccambodia*%7Ckampudja%7Ckhmer%7Clao*%7Cmyanmar%7Cburma%7Cburmese%7CBangladesh*%7Cbengali%7Cbangla%29%28%22health+survey*%22%7C%22health+care+surveillance%E2%80%9D%7C%E2%80%9Dhealthcare+surveillance%22%29%28community-based%7Ccommunity%7Cpopulation-based%7Cpopulation%7Chousehold%29&amp;btnG</w:t>
        </w:r>
      </w:hyperlink>
      <w:r w:rsidR="00DA3568" w:rsidRPr="00CA113B">
        <w:rPr>
          <w:rFonts w:ascii="Helvetica" w:eastAsia="Times New Roman" w:hAnsi="Helvetica" w:cs="Times New Roman"/>
          <w:color w:val="333333"/>
          <w:sz w:val="20"/>
          <w:szCs w:val="20"/>
          <w:bdr w:val="none" w:sz="0" w:space="0" w:color="auto" w:frame="1"/>
          <w:lang w:eastAsia="en-GB"/>
        </w:rPr>
        <w:t xml:space="preserve">= </w:t>
      </w:r>
    </w:p>
    <w:p w14:paraId="2163E589" w14:textId="77777777" w:rsidR="00DA3568" w:rsidRPr="00CA113B" w:rsidRDefault="00DA3568" w:rsidP="00DA3568">
      <w:pPr>
        <w:rPr>
          <w:rFonts w:ascii="Helvetica" w:eastAsia="Times New Roman" w:hAnsi="Helvetica" w:cs="Times New Roman"/>
          <w:color w:val="333333"/>
          <w:sz w:val="20"/>
          <w:szCs w:val="20"/>
          <w:bdr w:val="none" w:sz="0" w:space="0" w:color="auto" w:frame="1"/>
          <w:lang w:eastAsia="en-GB"/>
        </w:rPr>
      </w:pPr>
      <w:r w:rsidRPr="00CA113B">
        <w:rPr>
          <w:rFonts w:ascii="Helvetica" w:eastAsia="Times New Roman" w:hAnsi="Helvetica" w:cs="Times New Roman"/>
          <w:color w:val="333333"/>
          <w:sz w:val="20"/>
          <w:szCs w:val="20"/>
          <w:bdr w:val="none" w:sz="0" w:space="0" w:color="auto" w:frame="1"/>
          <w:lang w:eastAsia="en-GB"/>
        </w:rPr>
        <w:t xml:space="preserve">(thai*|cambodia*|kampudja|khmer|lao*|myanmar|burma|burmese|Bangladesh*|bengali|bangla)("population </w:t>
      </w:r>
      <w:proofErr w:type="spellStart"/>
      <w:r w:rsidRPr="00CA113B">
        <w:rPr>
          <w:rFonts w:ascii="Helvetica" w:eastAsia="Times New Roman" w:hAnsi="Helvetica" w:cs="Times New Roman"/>
          <w:color w:val="333333"/>
          <w:sz w:val="20"/>
          <w:szCs w:val="20"/>
          <w:bdr w:val="none" w:sz="0" w:space="0" w:color="auto" w:frame="1"/>
          <w:lang w:eastAsia="en-GB"/>
        </w:rPr>
        <w:t>surveillance"|"public</w:t>
      </w:r>
      <w:proofErr w:type="spellEnd"/>
      <w:r w:rsidRPr="00CA113B">
        <w:rPr>
          <w:rFonts w:ascii="Helvetica" w:eastAsia="Times New Roman" w:hAnsi="Helvetica" w:cs="Times New Roman"/>
          <w:color w:val="333333"/>
          <w:sz w:val="20"/>
          <w:szCs w:val="20"/>
          <w:bdr w:val="none" w:sz="0" w:space="0" w:color="auto" w:frame="1"/>
          <w:lang w:eastAsia="en-GB"/>
        </w:rPr>
        <w:t xml:space="preserve"> health </w:t>
      </w:r>
      <w:proofErr w:type="spellStart"/>
      <w:r w:rsidRPr="00CA113B">
        <w:rPr>
          <w:rFonts w:ascii="Helvetica" w:eastAsia="Times New Roman" w:hAnsi="Helvetica" w:cs="Times New Roman"/>
          <w:color w:val="333333"/>
          <w:sz w:val="20"/>
          <w:szCs w:val="20"/>
          <w:bdr w:val="none" w:sz="0" w:space="0" w:color="auto" w:frame="1"/>
          <w:lang w:eastAsia="en-GB"/>
        </w:rPr>
        <w:t>surveillance"|"health</w:t>
      </w:r>
      <w:proofErr w:type="spellEnd"/>
      <w:r w:rsidRPr="00CA113B">
        <w:rPr>
          <w:rFonts w:ascii="Helvetica" w:eastAsia="Times New Roman" w:hAnsi="Helvetica" w:cs="Times New Roman"/>
          <w:color w:val="333333"/>
          <w:sz w:val="20"/>
          <w:szCs w:val="20"/>
          <w:bdr w:val="none" w:sz="0" w:space="0" w:color="auto" w:frame="1"/>
          <w:lang w:eastAsia="en-GB"/>
        </w:rPr>
        <w:t xml:space="preserve"> status indicator*")(community-based|community|population-based|population|household)</w:t>
      </w:r>
    </w:p>
    <w:p w14:paraId="10697730" w14:textId="77777777" w:rsidR="00DA3568" w:rsidRPr="00CA113B" w:rsidRDefault="00D974BA" w:rsidP="00DA3568">
      <w:pPr>
        <w:rPr>
          <w:rFonts w:ascii="Helvetica" w:eastAsia="Times New Roman" w:hAnsi="Helvetica" w:cs="Times New Roman"/>
          <w:color w:val="333333"/>
          <w:sz w:val="20"/>
          <w:szCs w:val="20"/>
          <w:bdr w:val="none" w:sz="0" w:space="0" w:color="auto" w:frame="1"/>
          <w:lang w:eastAsia="en-GB"/>
        </w:rPr>
      </w:pPr>
      <w:hyperlink r:id="rId12" w:history="1">
        <w:r w:rsidR="00DA3568" w:rsidRPr="00CA113B">
          <w:rPr>
            <w:rStyle w:val="Hyperlink"/>
            <w:rFonts w:ascii="Helvetica" w:eastAsia="Times New Roman" w:hAnsi="Helvetica" w:cs="Times New Roman"/>
            <w:sz w:val="20"/>
            <w:szCs w:val="20"/>
            <w:bdr w:val="none" w:sz="0" w:space="0" w:color="auto" w:frame="1"/>
            <w:lang w:eastAsia="en-GB"/>
          </w:rPr>
          <w:t>https://scholar.google.co.uk/scholar?hl=en&amp;as_sdt=0%2C5&amp;q=%28thai*%7Ccambodia*%7Ckampudja%7Ckhmer%7Clao*%7Cmyanmar%7Cburma%7Cburmese%7CBangladesh*%7Cbengali%7Cbangla%29%28%22population+surveillance%22%7C%22public+health+surveillance%22%7C%22health+status+indicator*%22%29%28community-based%7Ccommunity%7Cpopulation-based%7Cpopulation%7Chousehold%29&amp;btnG</w:t>
        </w:r>
      </w:hyperlink>
      <w:r w:rsidR="00DA3568" w:rsidRPr="00CA113B">
        <w:rPr>
          <w:rFonts w:ascii="Helvetica" w:eastAsia="Times New Roman" w:hAnsi="Helvetica" w:cs="Times New Roman"/>
          <w:color w:val="333333"/>
          <w:sz w:val="20"/>
          <w:szCs w:val="20"/>
          <w:bdr w:val="none" w:sz="0" w:space="0" w:color="auto" w:frame="1"/>
          <w:lang w:eastAsia="en-GB"/>
        </w:rPr>
        <w:t xml:space="preserve">= </w:t>
      </w:r>
    </w:p>
    <w:p w14:paraId="390E2BAD" w14:textId="77777777" w:rsidR="00DA3568" w:rsidRPr="00CA113B" w:rsidRDefault="00DA3568" w:rsidP="00DA3568">
      <w:pPr>
        <w:rPr>
          <w:rFonts w:ascii="Helvetica" w:eastAsia="Times New Roman" w:hAnsi="Helvetica" w:cs="Times New Roman"/>
          <w:color w:val="333333"/>
          <w:sz w:val="20"/>
          <w:szCs w:val="20"/>
          <w:bdr w:val="none" w:sz="0" w:space="0" w:color="auto" w:frame="1"/>
          <w:lang w:eastAsia="en-GB"/>
        </w:rPr>
      </w:pPr>
      <w:r w:rsidRPr="00CA113B">
        <w:rPr>
          <w:rFonts w:ascii="Helvetica" w:eastAsia="Times New Roman" w:hAnsi="Helvetica" w:cs="Times New Roman"/>
          <w:color w:val="333333"/>
          <w:sz w:val="20"/>
          <w:szCs w:val="20"/>
          <w:bdr w:val="none" w:sz="0" w:space="0" w:color="auto" w:frame="1"/>
          <w:lang w:eastAsia="en-GB"/>
        </w:rPr>
        <w:t xml:space="preserve">(thai*|cambodia*|kampudja|khmer|lao*|myanmar|burma|burmese|Bangladesh*|bengali|bangla)("public health </w:t>
      </w:r>
      <w:proofErr w:type="spellStart"/>
      <w:r w:rsidRPr="00CA113B">
        <w:rPr>
          <w:rFonts w:ascii="Helvetica" w:eastAsia="Times New Roman" w:hAnsi="Helvetica" w:cs="Times New Roman"/>
          <w:color w:val="333333"/>
          <w:sz w:val="20"/>
          <w:szCs w:val="20"/>
          <w:bdr w:val="none" w:sz="0" w:space="0" w:color="auto" w:frame="1"/>
          <w:lang w:eastAsia="en-GB"/>
        </w:rPr>
        <w:t>surveillance"|"health</w:t>
      </w:r>
      <w:proofErr w:type="spellEnd"/>
      <w:r w:rsidRPr="00CA113B">
        <w:rPr>
          <w:rFonts w:ascii="Helvetica" w:eastAsia="Times New Roman" w:hAnsi="Helvetica" w:cs="Times New Roman"/>
          <w:color w:val="333333"/>
          <w:sz w:val="20"/>
          <w:szCs w:val="20"/>
          <w:bdr w:val="none" w:sz="0" w:space="0" w:color="auto" w:frame="1"/>
          <w:lang w:eastAsia="en-GB"/>
        </w:rPr>
        <w:t xml:space="preserve"> status indicator*"|"chronic disease indicator*")(community-based|community|population-based|population|household)</w:t>
      </w:r>
    </w:p>
    <w:p w14:paraId="6FAE715F" w14:textId="77777777" w:rsidR="00DA3568" w:rsidRPr="00CA113B" w:rsidRDefault="00D974BA" w:rsidP="00DA3568">
      <w:pPr>
        <w:rPr>
          <w:rFonts w:ascii="Helvetica" w:eastAsia="Times New Roman" w:hAnsi="Helvetica" w:cs="Times New Roman"/>
          <w:color w:val="333333"/>
          <w:sz w:val="20"/>
          <w:szCs w:val="20"/>
          <w:bdr w:val="none" w:sz="0" w:space="0" w:color="auto" w:frame="1"/>
          <w:lang w:eastAsia="en-GB"/>
        </w:rPr>
      </w:pPr>
      <w:hyperlink r:id="rId13" w:history="1">
        <w:r w:rsidR="00DA3568" w:rsidRPr="00CA113B">
          <w:rPr>
            <w:rStyle w:val="Hyperlink"/>
            <w:rFonts w:ascii="Helvetica" w:eastAsia="Times New Roman" w:hAnsi="Helvetica" w:cs="Times New Roman"/>
            <w:sz w:val="20"/>
            <w:szCs w:val="20"/>
            <w:bdr w:val="none" w:sz="0" w:space="0" w:color="auto" w:frame="1"/>
            <w:lang w:eastAsia="en-GB"/>
          </w:rPr>
          <w:t>https://scholar.google.co.uk/scholar?hl=en&amp;as_sdt=0%2C5&amp;q=%28thai*%7Ccambodia*%7Ckampudja%7Ckhmer%7Clao*%7Cmyanmar%7Cburma%7Cburmese%7CBangladesh*%7Cbengali%7Cbangla%29%28%22public+health+surveillance%22%7C%22health+status+indicator*%22%7C%22chronic+disease+indicator*%22%29%28community-based%7Ccommunity%7Cpopulation-based%7Cpopulation%7Chousehold%29&amp;btnG</w:t>
        </w:r>
      </w:hyperlink>
      <w:r w:rsidR="00DA3568" w:rsidRPr="00CA113B">
        <w:rPr>
          <w:rFonts w:ascii="Helvetica" w:eastAsia="Times New Roman" w:hAnsi="Helvetica" w:cs="Times New Roman"/>
          <w:color w:val="333333"/>
          <w:sz w:val="20"/>
          <w:szCs w:val="20"/>
          <w:bdr w:val="none" w:sz="0" w:space="0" w:color="auto" w:frame="1"/>
          <w:lang w:eastAsia="en-GB"/>
        </w:rPr>
        <w:t xml:space="preserve">= </w:t>
      </w:r>
    </w:p>
    <w:p w14:paraId="12404E70" w14:textId="77777777" w:rsidR="00DA3568" w:rsidRPr="00CA113B" w:rsidRDefault="00DA3568" w:rsidP="00DA3568">
      <w:pPr>
        <w:rPr>
          <w:rFonts w:ascii="Helvetica" w:eastAsia="Times New Roman" w:hAnsi="Helvetica" w:cs="Times New Roman"/>
          <w:color w:val="333333"/>
          <w:sz w:val="20"/>
          <w:szCs w:val="20"/>
          <w:bdr w:val="none" w:sz="0" w:space="0" w:color="auto" w:frame="1"/>
          <w:lang w:eastAsia="en-GB"/>
        </w:rPr>
      </w:pPr>
      <w:r w:rsidRPr="00CA113B">
        <w:rPr>
          <w:rFonts w:ascii="Helvetica" w:eastAsia="Times New Roman" w:hAnsi="Helvetica" w:cs="Times New Roman"/>
          <w:color w:val="333333"/>
          <w:sz w:val="20"/>
          <w:szCs w:val="20"/>
          <w:bdr w:val="none" w:sz="0" w:space="0" w:color="auto" w:frame="1"/>
          <w:lang w:eastAsia="en-GB"/>
        </w:rPr>
        <w:t xml:space="preserve">(thai*|cambodia*|kampudja|khmer|lao*|myanmar|burma|burmese|Bangladesh*|bengali|bangla)("disease activity score*"|"global disease </w:t>
      </w:r>
      <w:proofErr w:type="spellStart"/>
      <w:r w:rsidRPr="00CA113B">
        <w:rPr>
          <w:rFonts w:ascii="Helvetica" w:eastAsia="Times New Roman" w:hAnsi="Helvetica" w:cs="Times New Roman"/>
          <w:color w:val="333333"/>
          <w:sz w:val="20"/>
          <w:szCs w:val="20"/>
          <w:bdr w:val="none" w:sz="0" w:space="0" w:color="auto" w:frame="1"/>
          <w:lang w:eastAsia="en-GB"/>
        </w:rPr>
        <w:t>burden"|"organ</w:t>
      </w:r>
      <w:proofErr w:type="spellEnd"/>
      <w:r w:rsidRPr="00CA113B">
        <w:rPr>
          <w:rFonts w:ascii="Helvetica" w:eastAsia="Times New Roman" w:hAnsi="Helvetica" w:cs="Times New Roman"/>
          <w:color w:val="333333"/>
          <w:sz w:val="20"/>
          <w:szCs w:val="20"/>
          <w:bdr w:val="none" w:sz="0" w:space="0" w:color="auto" w:frame="1"/>
          <w:lang w:eastAsia="en-GB"/>
        </w:rPr>
        <w:t xml:space="preserve"> dysfunction score*")(community-based|community|population-based|population|household)</w:t>
      </w:r>
    </w:p>
    <w:p w14:paraId="480DDB28" w14:textId="77777777" w:rsidR="00DA3568" w:rsidRPr="00CA113B" w:rsidRDefault="00D974BA" w:rsidP="00DA3568">
      <w:pPr>
        <w:rPr>
          <w:rFonts w:ascii="Helvetica" w:eastAsia="Times New Roman" w:hAnsi="Helvetica" w:cs="Times New Roman"/>
          <w:color w:val="333333"/>
          <w:sz w:val="20"/>
          <w:szCs w:val="20"/>
          <w:bdr w:val="none" w:sz="0" w:space="0" w:color="auto" w:frame="1"/>
          <w:lang w:eastAsia="en-GB"/>
        </w:rPr>
      </w:pPr>
      <w:hyperlink r:id="rId14" w:history="1">
        <w:r w:rsidR="00DA3568" w:rsidRPr="00CA113B">
          <w:rPr>
            <w:rStyle w:val="Hyperlink"/>
            <w:rFonts w:ascii="Helvetica" w:eastAsia="Times New Roman" w:hAnsi="Helvetica" w:cs="Times New Roman"/>
            <w:sz w:val="20"/>
            <w:szCs w:val="20"/>
            <w:bdr w:val="none" w:sz="0" w:space="0" w:color="auto" w:frame="1"/>
            <w:lang w:eastAsia="en-GB"/>
          </w:rPr>
          <w:t>https://scholar.google.co.uk/scholar?hl=en&amp;as_sdt=0%2C5&amp;q=%28thai*%7Ccambodia*%7Ckampudja%7Ckhmer%7Clao*%7Cmyanmar%7Cburma%7Cburmese%7CBangladesh*%7Cbengali%7Cbangla%29%28%22disease+activity+score*%22%7C%22global+disease+burden%22%7C%22organ+dysfunction+score*%22%29%28community-based%7Ccommunity%7Cpopulation-based%7Cpopulation%7Chousehold%29&amp;btnG</w:t>
        </w:r>
      </w:hyperlink>
      <w:r w:rsidR="00DA3568" w:rsidRPr="00CA113B">
        <w:rPr>
          <w:rFonts w:ascii="Helvetica" w:eastAsia="Times New Roman" w:hAnsi="Helvetica" w:cs="Times New Roman"/>
          <w:color w:val="333333"/>
          <w:sz w:val="20"/>
          <w:szCs w:val="20"/>
          <w:bdr w:val="none" w:sz="0" w:space="0" w:color="auto" w:frame="1"/>
          <w:lang w:eastAsia="en-GB"/>
        </w:rPr>
        <w:t xml:space="preserve">= </w:t>
      </w:r>
    </w:p>
    <w:p w14:paraId="47EDBE1F" w14:textId="29E17398" w:rsidR="005A732C" w:rsidRPr="00CA113B" w:rsidRDefault="005A732C" w:rsidP="005A732C">
      <w:pPr>
        <w:rPr>
          <w:b/>
          <w:bCs/>
        </w:rPr>
      </w:pPr>
    </w:p>
    <w:p w14:paraId="57354D8E" w14:textId="77777777" w:rsidR="00C36FB4" w:rsidRDefault="00C36FB4" w:rsidP="00C36FB4">
      <w:pPr>
        <w:pStyle w:val="Heading1"/>
        <w:numPr>
          <w:ilvl w:val="0"/>
          <w:numId w:val="0"/>
        </w:numPr>
      </w:pPr>
      <w:r>
        <w:t>S2. Publication screening and inclusion process</w:t>
      </w:r>
    </w:p>
    <w:p w14:paraId="5F5E84DD" w14:textId="5CDE4CCD" w:rsidR="00C36FB4" w:rsidRPr="00C771F3" w:rsidRDefault="00C36FB4" w:rsidP="00C36FB4">
      <w:pPr>
        <w:rPr>
          <w:b/>
          <w:bCs/>
        </w:rPr>
      </w:pPr>
      <w:r w:rsidRPr="00C771F3">
        <w:rPr>
          <w:b/>
          <w:bCs/>
        </w:rPr>
        <w:t>Screening process</w:t>
      </w:r>
      <w:r>
        <w:rPr>
          <w:b/>
          <w:bCs/>
        </w:rPr>
        <w:t>:</w:t>
      </w:r>
    </w:p>
    <w:p w14:paraId="481C048D" w14:textId="77777777" w:rsidR="00C36FB4" w:rsidRDefault="00C36FB4" w:rsidP="00C36FB4">
      <w:r w:rsidRPr="00CF2033">
        <w:t xml:space="preserve">At each stage, publications were independently assessed by two reviewers. Any conflicts or discrepancies between reviewers were first attempted to be resolved through consensus discussions. Any </w:t>
      </w:r>
      <w:r>
        <w:t xml:space="preserve">remaining </w:t>
      </w:r>
      <w:r w:rsidRPr="00CF2033">
        <w:t>discrepancies were resolved by a third senior reviewer</w:t>
      </w:r>
      <w:r>
        <w:t xml:space="preserve">. The screen process and the responsible author initials are listed below </w:t>
      </w:r>
      <w:r w:rsidRPr="006C2BA2">
        <w:t>(alphabetical order of initials):</w:t>
      </w:r>
      <w:r>
        <w:t xml:space="preserve">  </w:t>
      </w:r>
    </w:p>
    <w:p w14:paraId="75E76F22" w14:textId="77777777" w:rsidR="00C36FB4" w:rsidRPr="005B0694" w:rsidRDefault="00C36FB4" w:rsidP="00C36FB4">
      <w:pPr>
        <w:pStyle w:val="ListParagraph"/>
        <w:numPr>
          <w:ilvl w:val="0"/>
          <w:numId w:val="5"/>
        </w:numPr>
      </w:pPr>
      <w:r w:rsidRPr="005B0694">
        <w:t xml:space="preserve">Reviewers conducted Abstract screening: </w:t>
      </w:r>
    </w:p>
    <w:p w14:paraId="4A9F6A5B" w14:textId="77777777" w:rsidR="00C36FB4" w:rsidRDefault="00C36FB4" w:rsidP="00C36FB4">
      <w:pPr>
        <w:pStyle w:val="ListParagraph"/>
        <w:numPr>
          <w:ilvl w:val="0"/>
          <w:numId w:val="7"/>
        </w:numPr>
      </w:pPr>
      <w:r w:rsidRPr="005B0694">
        <w:t xml:space="preserve">Pair one: </w:t>
      </w:r>
      <w:proofErr w:type="spellStart"/>
      <w:r>
        <w:t>MZ</w:t>
      </w:r>
      <w:proofErr w:type="spellEnd"/>
      <w:r>
        <w:t xml:space="preserve">, </w:t>
      </w:r>
      <w:proofErr w:type="spellStart"/>
      <w:r>
        <w:t>NSNH</w:t>
      </w:r>
      <w:proofErr w:type="spellEnd"/>
      <w:r>
        <w:t xml:space="preserve"> </w:t>
      </w:r>
    </w:p>
    <w:p w14:paraId="60BFFA66" w14:textId="77777777" w:rsidR="00C36FB4" w:rsidRDefault="00C36FB4" w:rsidP="00C36FB4">
      <w:pPr>
        <w:pStyle w:val="ListParagraph"/>
        <w:numPr>
          <w:ilvl w:val="0"/>
          <w:numId w:val="7"/>
        </w:numPr>
      </w:pPr>
      <w:r w:rsidRPr="005B0694">
        <w:t xml:space="preserve">Pair two: </w:t>
      </w:r>
      <w:r>
        <w:t xml:space="preserve">RC, </w:t>
      </w:r>
      <w:proofErr w:type="spellStart"/>
      <w:r>
        <w:t>MZ</w:t>
      </w:r>
      <w:proofErr w:type="spellEnd"/>
    </w:p>
    <w:p w14:paraId="3FF616FD" w14:textId="77777777" w:rsidR="00C36FB4" w:rsidRDefault="00C36FB4" w:rsidP="00C36FB4">
      <w:pPr>
        <w:pStyle w:val="ListParagraph"/>
        <w:numPr>
          <w:ilvl w:val="0"/>
          <w:numId w:val="5"/>
        </w:numPr>
      </w:pPr>
      <w:r w:rsidRPr="005B0694">
        <w:t xml:space="preserve">Reviewers conducted Abstract screening of </w:t>
      </w:r>
      <w:r>
        <w:t xml:space="preserve">the references and </w:t>
      </w:r>
      <w:r w:rsidRPr="005B0694">
        <w:t xml:space="preserve">citations of </w:t>
      </w:r>
      <w:r>
        <w:t>the inclusions from abstracts screening</w:t>
      </w:r>
    </w:p>
    <w:p w14:paraId="5EDCAC05" w14:textId="77777777" w:rsidR="00C36FB4" w:rsidRPr="005B0694" w:rsidRDefault="00C36FB4" w:rsidP="00C36FB4">
      <w:pPr>
        <w:pStyle w:val="ListParagraph"/>
        <w:numPr>
          <w:ilvl w:val="0"/>
          <w:numId w:val="7"/>
        </w:numPr>
        <w:rPr>
          <w:lang w:val="fr-FR"/>
        </w:rPr>
      </w:pPr>
      <w:r>
        <w:t xml:space="preserve">ARS, </w:t>
      </w:r>
      <w:proofErr w:type="spellStart"/>
      <w:r>
        <w:rPr>
          <w:lang w:val="fr-FR"/>
        </w:rPr>
        <w:t>MZ</w:t>
      </w:r>
      <w:proofErr w:type="spellEnd"/>
      <w:r w:rsidRPr="005B0694">
        <w:rPr>
          <w:lang w:val="fr-FR"/>
        </w:rPr>
        <w:t xml:space="preserve"> </w:t>
      </w:r>
    </w:p>
    <w:p w14:paraId="52C019ED" w14:textId="77777777" w:rsidR="00C36FB4" w:rsidRPr="005B0694" w:rsidRDefault="00C36FB4" w:rsidP="00C36FB4">
      <w:pPr>
        <w:pStyle w:val="ListParagraph"/>
        <w:numPr>
          <w:ilvl w:val="0"/>
          <w:numId w:val="5"/>
        </w:numPr>
      </w:pPr>
      <w:r w:rsidRPr="005B0694">
        <w:t>Reviewers conducted Full text screening</w:t>
      </w:r>
    </w:p>
    <w:p w14:paraId="2EAF7855" w14:textId="77777777" w:rsidR="00C36FB4" w:rsidRPr="00A832DB" w:rsidRDefault="00C36FB4" w:rsidP="00C36FB4">
      <w:pPr>
        <w:pStyle w:val="ListParagraph"/>
        <w:numPr>
          <w:ilvl w:val="0"/>
          <w:numId w:val="6"/>
        </w:numPr>
      </w:pPr>
      <w:r w:rsidRPr="00A832DB">
        <w:t xml:space="preserve">Pair one: </w:t>
      </w:r>
      <w:r>
        <w:t xml:space="preserve">CA, </w:t>
      </w:r>
      <w:proofErr w:type="spellStart"/>
      <w:r>
        <w:t>MZ</w:t>
      </w:r>
      <w:proofErr w:type="spellEnd"/>
    </w:p>
    <w:p w14:paraId="1CA8298D" w14:textId="77777777" w:rsidR="00C36FB4" w:rsidRDefault="00C36FB4" w:rsidP="00C36FB4">
      <w:pPr>
        <w:pStyle w:val="ListParagraph"/>
        <w:numPr>
          <w:ilvl w:val="0"/>
          <w:numId w:val="6"/>
        </w:numPr>
      </w:pPr>
      <w:r w:rsidRPr="00A832DB">
        <w:t xml:space="preserve">Pair two: </w:t>
      </w:r>
      <w:r>
        <w:t xml:space="preserve">HK, </w:t>
      </w:r>
      <w:proofErr w:type="spellStart"/>
      <w:r>
        <w:t>MZ</w:t>
      </w:r>
      <w:proofErr w:type="spellEnd"/>
    </w:p>
    <w:p w14:paraId="7A4EC370" w14:textId="77777777" w:rsidR="00C36FB4" w:rsidRDefault="00C36FB4" w:rsidP="00C36FB4">
      <w:pPr>
        <w:pStyle w:val="ListParagraph"/>
        <w:numPr>
          <w:ilvl w:val="0"/>
          <w:numId w:val="6"/>
        </w:numPr>
      </w:pPr>
      <w:r>
        <w:t>Pair three: CA, HK</w:t>
      </w:r>
    </w:p>
    <w:p w14:paraId="3AAC88E3" w14:textId="77777777" w:rsidR="00C36FB4" w:rsidRDefault="00C36FB4" w:rsidP="00C36FB4">
      <w:pPr>
        <w:pStyle w:val="ListParagraph"/>
        <w:numPr>
          <w:ilvl w:val="0"/>
          <w:numId w:val="6"/>
        </w:numPr>
      </w:pPr>
      <w:r>
        <w:t xml:space="preserve">Pair four: RC, </w:t>
      </w:r>
      <w:proofErr w:type="spellStart"/>
      <w:r>
        <w:t>SKM</w:t>
      </w:r>
      <w:proofErr w:type="spellEnd"/>
    </w:p>
    <w:p w14:paraId="080C4735" w14:textId="5C2A4A0A" w:rsidR="00C36FB4" w:rsidRDefault="00C36FB4" w:rsidP="00C36FB4">
      <w:r>
        <w:t xml:space="preserve">Senior reviewers who had a role for resolving discrepancies: </w:t>
      </w:r>
      <w:proofErr w:type="spellStart"/>
      <w:r>
        <w:t>MZ</w:t>
      </w:r>
      <w:proofErr w:type="spellEnd"/>
      <w:r>
        <w:t xml:space="preserve">, RC, </w:t>
      </w:r>
      <w:proofErr w:type="spellStart"/>
      <w:r>
        <w:t>NSNH</w:t>
      </w:r>
      <w:proofErr w:type="spellEnd"/>
      <w:r>
        <w:t xml:space="preserve">, </w:t>
      </w:r>
      <w:proofErr w:type="spellStart"/>
      <w:r>
        <w:t>SKM</w:t>
      </w:r>
      <w:proofErr w:type="spellEnd"/>
    </w:p>
    <w:p w14:paraId="5D674835" w14:textId="5E4A0CA4" w:rsidR="00370C66" w:rsidRDefault="00370C66" w:rsidP="00C36FB4"/>
    <w:p w14:paraId="31102F6F" w14:textId="2176697B" w:rsidR="00370C66" w:rsidRPr="006D15FE" w:rsidRDefault="00370C66" w:rsidP="006D15FE">
      <w:pPr>
        <w:rPr>
          <w:b/>
          <w:bCs/>
        </w:rPr>
      </w:pPr>
      <w:r w:rsidRPr="006D15FE">
        <w:rPr>
          <w:b/>
          <w:bCs/>
        </w:rPr>
        <w:t>Identification of primary data source (Survey)</w:t>
      </w:r>
    </w:p>
    <w:p w14:paraId="54F89036" w14:textId="77777777" w:rsidR="00370C66" w:rsidRPr="0016230A" w:rsidRDefault="00370C66" w:rsidP="00370C66">
      <w:pPr>
        <w:jc w:val="both"/>
        <w:rPr>
          <w:rFonts w:cstheme="minorHAnsi"/>
        </w:rPr>
      </w:pPr>
      <w:r w:rsidRPr="0016230A">
        <w:rPr>
          <w:rFonts w:cstheme="minorHAnsi"/>
        </w:rPr>
        <w:t xml:space="preserve">The original survey </w:t>
      </w:r>
      <w:r>
        <w:rPr>
          <w:rFonts w:cstheme="minorHAnsi"/>
        </w:rPr>
        <w:t>from which</w:t>
      </w:r>
      <w:r w:rsidRPr="0016230A">
        <w:rPr>
          <w:rFonts w:cstheme="minorHAnsi"/>
        </w:rPr>
        <w:t xml:space="preserve"> the data was primarily collected for each publication was identified, and all publications were grouped by "survey" (e.g. multiple publications used data collected from a particular DHS survey in Bangladesh). If the publications explicitly mentioned the primary data source, searches were conducted to locate the reports or publications where the data were originally published, within already included publications and beyond. Only those published within the same inclusion period of the </w:t>
      </w:r>
      <w:r w:rsidRPr="0016230A">
        <w:rPr>
          <w:rFonts w:cstheme="minorHAnsi"/>
        </w:rPr>
        <w:lastRenderedPageBreak/>
        <w:t>review were additionally included.</w:t>
      </w:r>
      <w:r w:rsidRPr="0016230A" w:rsidDel="005E78A3">
        <w:rPr>
          <w:rFonts w:cstheme="minorHAnsi"/>
        </w:rPr>
        <w:t xml:space="preserve"> </w:t>
      </w:r>
      <w:r w:rsidRPr="0016230A">
        <w:rPr>
          <w:rFonts w:cstheme="minorHAnsi"/>
        </w:rPr>
        <w:t>In cases where the name of the original study was not explicitly mentioned, publications reporting on the same population</w:t>
      </w:r>
      <w:r>
        <w:rPr>
          <w:rFonts w:cstheme="minorHAnsi"/>
        </w:rPr>
        <w:t>,</w:t>
      </w:r>
      <w:r w:rsidRPr="0016230A">
        <w:rPr>
          <w:rFonts w:cstheme="minorHAnsi"/>
        </w:rPr>
        <w:t xml:space="preserve"> with the same study design, and conducted </w:t>
      </w:r>
      <w:r>
        <w:rPr>
          <w:rFonts w:cstheme="minorHAnsi"/>
        </w:rPr>
        <w:t>during</w:t>
      </w:r>
      <w:r w:rsidRPr="0016230A">
        <w:rPr>
          <w:rFonts w:cstheme="minorHAnsi"/>
        </w:rPr>
        <w:t xml:space="preserve"> the same time period were considered part of the same original study and grouped together.</w:t>
      </w:r>
    </w:p>
    <w:p w14:paraId="6F3598F6" w14:textId="1F7B2415" w:rsidR="009A4EB0" w:rsidRDefault="009A4EB0" w:rsidP="009A4EB0">
      <w:pPr>
        <w:pStyle w:val="Heading1"/>
        <w:numPr>
          <w:ilvl w:val="0"/>
          <w:numId w:val="0"/>
        </w:numPr>
      </w:pPr>
      <w:r>
        <w:t>S</w:t>
      </w:r>
      <w:r w:rsidR="00B5706C">
        <w:t>3</w:t>
      </w:r>
      <w:r>
        <w:t xml:space="preserve"> </w:t>
      </w:r>
      <w:r w:rsidRPr="00CA113B">
        <w:t xml:space="preserve">Age group categorizations </w:t>
      </w:r>
      <w:r>
        <w:t xml:space="preserve">and </w:t>
      </w:r>
      <w:r w:rsidR="00B5706C">
        <w:t xml:space="preserve">health condition </w:t>
      </w:r>
      <w:r>
        <w:t>definitions</w:t>
      </w:r>
    </w:p>
    <w:p w14:paraId="49D1C9F3" w14:textId="77777777" w:rsidR="00B5706C" w:rsidRDefault="00B5706C" w:rsidP="00B5706C">
      <w:pPr>
        <w:rPr>
          <w:b/>
          <w:bCs/>
          <w:lang w:eastAsia="en-US"/>
        </w:rPr>
      </w:pPr>
    </w:p>
    <w:p w14:paraId="1FB0A7D8" w14:textId="4C4EF887" w:rsidR="00B5706C" w:rsidRPr="006D15FE" w:rsidRDefault="00B5706C" w:rsidP="006D15FE">
      <w:pPr>
        <w:rPr>
          <w:b/>
          <w:bCs/>
          <w:lang w:eastAsia="en-US"/>
        </w:rPr>
      </w:pPr>
      <w:r w:rsidRPr="006D15FE">
        <w:rPr>
          <w:b/>
          <w:bCs/>
          <w:lang w:eastAsia="en-US"/>
        </w:rPr>
        <w:t xml:space="preserve">Table. Age group categorization and corresponding age criteria of </w:t>
      </w:r>
      <w:r>
        <w:rPr>
          <w:b/>
          <w:bCs/>
          <w:lang w:eastAsia="en-US"/>
        </w:rPr>
        <w:t xml:space="preserve">included </w:t>
      </w:r>
      <w:r w:rsidRPr="006D15FE">
        <w:rPr>
          <w:b/>
          <w:bCs/>
          <w:lang w:eastAsia="en-US"/>
        </w:rPr>
        <w:t>surveys</w:t>
      </w:r>
    </w:p>
    <w:tbl>
      <w:tblPr>
        <w:tblW w:w="5000" w:type="pct"/>
        <w:tblLook w:val="04A0" w:firstRow="1" w:lastRow="0" w:firstColumn="1" w:lastColumn="0" w:noHBand="0" w:noVBand="1"/>
      </w:tblPr>
      <w:tblGrid>
        <w:gridCol w:w="1190"/>
        <w:gridCol w:w="1500"/>
        <w:gridCol w:w="6650"/>
      </w:tblGrid>
      <w:tr w:rsidR="009A4EB0" w:rsidRPr="00CA113B" w14:paraId="36002856" w14:textId="77777777" w:rsidTr="00C37189">
        <w:trPr>
          <w:trHeight w:val="300"/>
        </w:trPr>
        <w:tc>
          <w:tcPr>
            <w:tcW w:w="637" w:type="pct"/>
            <w:tcBorders>
              <w:top w:val="single" w:sz="8" w:space="0" w:color="auto"/>
              <w:left w:val="single" w:sz="8" w:space="0" w:color="auto"/>
              <w:bottom w:val="single" w:sz="8" w:space="0" w:color="auto"/>
              <w:right w:val="single" w:sz="8" w:space="0" w:color="auto"/>
            </w:tcBorders>
            <w:vAlign w:val="center"/>
            <w:hideMark/>
          </w:tcPr>
          <w:p w14:paraId="763A15F1"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 xml:space="preserve">Age groups (years) </w:t>
            </w:r>
          </w:p>
        </w:tc>
        <w:tc>
          <w:tcPr>
            <w:tcW w:w="803" w:type="pct"/>
            <w:tcBorders>
              <w:top w:val="single" w:sz="8" w:space="0" w:color="auto"/>
              <w:left w:val="nil"/>
              <w:bottom w:val="single" w:sz="8" w:space="0" w:color="auto"/>
              <w:right w:val="single" w:sz="8" w:space="0" w:color="auto"/>
            </w:tcBorders>
            <w:vAlign w:val="center"/>
            <w:hideMark/>
          </w:tcPr>
          <w:p w14:paraId="2D68B311"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Subcategories (years)</w:t>
            </w:r>
          </w:p>
        </w:tc>
        <w:tc>
          <w:tcPr>
            <w:tcW w:w="3560" w:type="pct"/>
            <w:tcBorders>
              <w:top w:val="single" w:sz="8" w:space="0" w:color="auto"/>
              <w:left w:val="nil"/>
              <w:bottom w:val="single" w:sz="8" w:space="0" w:color="auto"/>
              <w:right w:val="single" w:sz="8" w:space="0" w:color="auto"/>
            </w:tcBorders>
            <w:vAlign w:val="center"/>
            <w:hideMark/>
          </w:tcPr>
          <w:p w14:paraId="24AA5809"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Age described in the study</w:t>
            </w:r>
          </w:p>
        </w:tc>
      </w:tr>
      <w:tr w:rsidR="009A4EB0" w:rsidRPr="00CA113B" w14:paraId="6410A3E7" w14:textId="77777777" w:rsidTr="00C37189">
        <w:trPr>
          <w:trHeight w:val="288"/>
        </w:trPr>
        <w:tc>
          <w:tcPr>
            <w:tcW w:w="637" w:type="pct"/>
            <w:vMerge w:val="restart"/>
            <w:tcBorders>
              <w:top w:val="nil"/>
              <w:left w:val="single" w:sz="8" w:space="0" w:color="auto"/>
              <w:bottom w:val="single" w:sz="8" w:space="0" w:color="000000"/>
              <w:right w:val="single" w:sz="8" w:space="0" w:color="auto"/>
            </w:tcBorders>
            <w:vAlign w:val="center"/>
            <w:hideMark/>
          </w:tcPr>
          <w:p w14:paraId="3F1847A1"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 xml:space="preserve">Lifespan </w:t>
            </w:r>
          </w:p>
        </w:tc>
        <w:tc>
          <w:tcPr>
            <w:tcW w:w="803" w:type="pct"/>
            <w:vMerge w:val="restart"/>
            <w:tcBorders>
              <w:top w:val="nil"/>
              <w:left w:val="single" w:sz="8" w:space="0" w:color="auto"/>
              <w:bottom w:val="single" w:sz="8" w:space="0" w:color="000000"/>
              <w:right w:val="single" w:sz="8" w:space="0" w:color="auto"/>
            </w:tcBorders>
            <w:vAlign w:val="center"/>
            <w:hideMark/>
          </w:tcPr>
          <w:p w14:paraId="2180C3E8"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Lifespan</w:t>
            </w:r>
          </w:p>
        </w:tc>
        <w:tc>
          <w:tcPr>
            <w:tcW w:w="3560" w:type="pct"/>
            <w:tcBorders>
              <w:top w:val="nil"/>
              <w:left w:val="nil"/>
              <w:bottom w:val="nil"/>
              <w:right w:val="single" w:sz="8" w:space="0" w:color="auto"/>
            </w:tcBorders>
            <w:vAlign w:val="center"/>
            <w:hideMark/>
          </w:tcPr>
          <w:p w14:paraId="63E85BA5"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Calibri" w:eastAsia="Times New Roman" w:hAnsi="Calibri" w:cs="Calibri"/>
                <w:color w:val="000000"/>
                <w:lang w:bidi="th-TH"/>
              </w:rPr>
              <w:t xml:space="preserve">All,  &lt;60,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 xml:space="preserve">0.5,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 xml:space="preserve">0.7, 0.5-60,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1</w:t>
            </w:r>
          </w:p>
        </w:tc>
      </w:tr>
      <w:tr w:rsidR="009A4EB0" w:rsidRPr="00CA113B" w14:paraId="63D44A83" w14:textId="77777777" w:rsidTr="00C37189">
        <w:trPr>
          <w:trHeight w:val="612"/>
        </w:trPr>
        <w:tc>
          <w:tcPr>
            <w:tcW w:w="637" w:type="pct"/>
            <w:vMerge/>
            <w:tcBorders>
              <w:top w:val="nil"/>
              <w:left w:val="single" w:sz="8" w:space="0" w:color="auto"/>
              <w:bottom w:val="single" w:sz="8" w:space="0" w:color="000000"/>
              <w:right w:val="single" w:sz="8" w:space="0" w:color="auto"/>
            </w:tcBorders>
            <w:vAlign w:val="center"/>
            <w:hideMark/>
          </w:tcPr>
          <w:p w14:paraId="6D6CC263"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tcBorders>
              <w:top w:val="nil"/>
              <w:left w:val="single" w:sz="8" w:space="0" w:color="auto"/>
              <w:bottom w:val="single" w:sz="8" w:space="0" w:color="000000"/>
              <w:right w:val="single" w:sz="8" w:space="0" w:color="auto"/>
            </w:tcBorders>
            <w:vAlign w:val="center"/>
            <w:hideMark/>
          </w:tcPr>
          <w:p w14:paraId="006A3845" w14:textId="77777777" w:rsidR="009A4EB0" w:rsidRPr="00CA113B" w:rsidRDefault="009A4EB0" w:rsidP="000D22D7">
            <w:pPr>
              <w:spacing w:after="0"/>
              <w:rPr>
                <w:rFonts w:ascii="Calibri" w:eastAsia="Times New Roman" w:hAnsi="Calibri" w:cs="Calibri"/>
                <w:b/>
                <w:bCs/>
                <w:color w:val="000000"/>
                <w:lang w:bidi="th-TH"/>
              </w:rPr>
            </w:pPr>
          </w:p>
        </w:tc>
        <w:tc>
          <w:tcPr>
            <w:tcW w:w="3560" w:type="pct"/>
            <w:tcBorders>
              <w:top w:val="nil"/>
              <w:left w:val="nil"/>
              <w:bottom w:val="single" w:sz="8" w:space="0" w:color="auto"/>
              <w:right w:val="single" w:sz="8" w:space="0" w:color="auto"/>
            </w:tcBorders>
            <w:vAlign w:val="center"/>
            <w:hideMark/>
          </w:tcPr>
          <w:p w14:paraId="05FD5C8D" w14:textId="77777777" w:rsidR="009A4EB0" w:rsidRPr="00CA113B" w:rsidRDefault="009A4EB0" w:rsidP="000D22D7">
            <w:pPr>
              <w:spacing w:after="0" w:line="240" w:lineRule="auto"/>
              <w:rPr>
                <w:rFonts w:ascii="DengXian" w:eastAsia="DengXian" w:hAnsi="DengXian" w:cs="Calibri"/>
                <w:color w:val="000000"/>
                <w:lang w:bidi="th-TH"/>
              </w:rPr>
            </w:pP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1.5,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2,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3, 5-86,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5,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6,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10, 12-82, 13-64, 14-90, </w:t>
            </w:r>
          </w:p>
        </w:tc>
      </w:tr>
      <w:tr w:rsidR="009A4EB0" w:rsidRPr="00CA113B" w14:paraId="1756AE61" w14:textId="77777777" w:rsidTr="00C37189">
        <w:trPr>
          <w:trHeight w:val="300"/>
        </w:trPr>
        <w:tc>
          <w:tcPr>
            <w:tcW w:w="637" w:type="pct"/>
            <w:vMerge w:val="restart"/>
            <w:tcBorders>
              <w:top w:val="nil"/>
              <w:left w:val="single" w:sz="8" w:space="0" w:color="auto"/>
              <w:bottom w:val="single" w:sz="8" w:space="0" w:color="000000"/>
              <w:right w:val="single" w:sz="8" w:space="0" w:color="auto"/>
            </w:tcBorders>
            <w:vAlign w:val="center"/>
            <w:hideMark/>
          </w:tcPr>
          <w:p w14:paraId="623B7F41"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Child</w:t>
            </w:r>
            <w:r>
              <w:rPr>
                <w:rFonts w:ascii="Calibri" w:eastAsia="Times New Roman" w:hAnsi="Calibri" w:cs="Calibri"/>
                <w:b/>
                <w:bCs/>
                <w:color w:val="000000"/>
                <w:lang w:bidi="th-TH"/>
              </w:rPr>
              <w:t>hood</w:t>
            </w:r>
            <w:r w:rsidRPr="00CA113B">
              <w:rPr>
                <w:rFonts w:ascii="Calibri" w:eastAsia="Times New Roman" w:hAnsi="Calibri" w:cs="Calibri"/>
                <w:b/>
                <w:bCs/>
                <w:color w:val="000000"/>
                <w:lang w:bidi="th-TH"/>
              </w:rPr>
              <w:t xml:space="preserve"> (</w:t>
            </w:r>
            <w:r w:rsidRPr="00CA113B">
              <w:rPr>
                <w:rFonts w:ascii="Calibri" w:eastAsia="Times New Roman" w:hAnsi="Calibri" w:cs="Calibri"/>
                <w:color w:val="000000"/>
                <w:lang w:bidi="th-TH"/>
              </w:rPr>
              <w:t>≤19)</w:t>
            </w:r>
          </w:p>
        </w:tc>
        <w:tc>
          <w:tcPr>
            <w:tcW w:w="803" w:type="pct"/>
            <w:tcBorders>
              <w:top w:val="nil"/>
              <w:left w:val="nil"/>
              <w:bottom w:val="single" w:sz="8" w:space="0" w:color="auto"/>
              <w:right w:val="single" w:sz="8" w:space="0" w:color="auto"/>
            </w:tcBorders>
            <w:vAlign w:val="center"/>
            <w:hideMark/>
          </w:tcPr>
          <w:p w14:paraId="1F8DBE47"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Child (</w:t>
            </w:r>
            <w:r w:rsidRPr="00CA113B">
              <w:rPr>
                <w:rFonts w:ascii="Calibri" w:eastAsia="Times New Roman" w:hAnsi="Calibri" w:cs="Calibri"/>
                <w:color w:val="000000"/>
                <w:lang w:bidi="th-TH"/>
              </w:rPr>
              <w:t>≤19)</w:t>
            </w:r>
          </w:p>
        </w:tc>
        <w:tc>
          <w:tcPr>
            <w:tcW w:w="3560" w:type="pct"/>
            <w:tcBorders>
              <w:top w:val="nil"/>
              <w:left w:val="nil"/>
              <w:bottom w:val="single" w:sz="8" w:space="0" w:color="auto"/>
              <w:right w:val="single" w:sz="8" w:space="0" w:color="auto"/>
            </w:tcBorders>
            <w:vAlign w:val="center"/>
            <w:hideMark/>
          </w:tcPr>
          <w:p w14:paraId="1BC95F38"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Calibri" w:eastAsia="Times New Roman" w:hAnsi="Calibri" w:cs="Calibri"/>
                <w:color w:val="000000"/>
                <w:lang w:bidi="th-TH"/>
              </w:rPr>
              <w:t>0-18, 1-14, 2-6, 0.5-12, 0.5-6, 2-9</w:t>
            </w:r>
          </w:p>
        </w:tc>
      </w:tr>
      <w:tr w:rsidR="009A4EB0" w:rsidRPr="00CA113B" w14:paraId="3B948531" w14:textId="77777777" w:rsidTr="00C37189">
        <w:trPr>
          <w:trHeight w:val="2316"/>
        </w:trPr>
        <w:tc>
          <w:tcPr>
            <w:tcW w:w="637" w:type="pct"/>
            <w:vMerge/>
            <w:tcBorders>
              <w:top w:val="nil"/>
              <w:left w:val="single" w:sz="8" w:space="0" w:color="auto"/>
              <w:bottom w:val="single" w:sz="8" w:space="0" w:color="000000"/>
              <w:right w:val="single" w:sz="8" w:space="0" w:color="auto"/>
            </w:tcBorders>
            <w:vAlign w:val="center"/>
            <w:hideMark/>
          </w:tcPr>
          <w:p w14:paraId="736C7A34" w14:textId="77777777" w:rsidR="009A4EB0" w:rsidRPr="00CA113B" w:rsidRDefault="009A4EB0" w:rsidP="000D22D7">
            <w:pPr>
              <w:spacing w:after="0"/>
              <w:rPr>
                <w:rFonts w:ascii="Calibri" w:eastAsia="Times New Roman" w:hAnsi="Calibri" w:cs="Calibri"/>
                <w:b/>
                <w:bCs/>
                <w:color w:val="000000"/>
                <w:lang w:bidi="th-TH"/>
              </w:rPr>
            </w:pPr>
          </w:p>
        </w:tc>
        <w:tc>
          <w:tcPr>
            <w:tcW w:w="803" w:type="pct"/>
            <w:tcBorders>
              <w:top w:val="nil"/>
              <w:left w:val="nil"/>
              <w:bottom w:val="single" w:sz="8" w:space="0" w:color="auto"/>
              <w:right w:val="single" w:sz="8" w:space="0" w:color="auto"/>
            </w:tcBorders>
            <w:vAlign w:val="center"/>
            <w:hideMark/>
          </w:tcPr>
          <w:p w14:paraId="23991B39"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Preschool child(</w:t>
            </w:r>
            <w:r w:rsidRPr="00CA113B">
              <w:rPr>
                <w:rFonts w:ascii="Calibri" w:eastAsia="Times New Roman" w:hAnsi="Calibri" w:cs="Calibri"/>
                <w:color w:val="000000"/>
                <w:lang w:bidi="th-TH"/>
              </w:rPr>
              <w:t>≤</w:t>
            </w:r>
            <w:r w:rsidRPr="00CA113B">
              <w:rPr>
                <w:rFonts w:ascii="Calibri" w:eastAsia="Times New Roman" w:hAnsi="Calibri" w:cs="Calibri"/>
                <w:b/>
                <w:bCs/>
                <w:color w:val="000000"/>
                <w:lang w:bidi="th-TH"/>
              </w:rPr>
              <w:t>5)</w:t>
            </w:r>
          </w:p>
        </w:tc>
        <w:tc>
          <w:tcPr>
            <w:tcW w:w="3560" w:type="pct"/>
            <w:tcBorders>
              <w:top w:val="nil"/>
              <w:left w:val="nil"/>
              <w:bottom w:val="single" w:sz="8" w:space="0" w:color="auto"/>
              <w:right w:val="single" w:sz="8" w:space="0" w:color="auto"/>
            </w:tcBorders>
            <w:vAlign w:val="center"/>
            <w:hideMark/>
          </w:tcPr>
          <w:p w14:paraId="43B616C6"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Calibri" w:eastAsia="Times New Roman" w:hAnsi="Calibri" w:cs="Calibri"/>
                <w:color w:val="000000"/>
                <w:lang w:bidi="th-TH"/>
              </w:rPr>
              <w:t>&lt;0.5 month, &lt;1 month, &lt;1.5, &lt;23 month, &lt;2, ≤2, &lt;4, &lt;5, ≤5, 6-23.9 months 6-23 months, 0.5-2, 6-36 months, 6-47.9 months, 0.5-5, 6-59 months, 6-60 months, 6-69 months, 6-72 months, 12-35 months, 1-3, 12-47 months, 12-59 months, 1-5, 2-4, 24-59 months, 24-60 months, 3-5</w:t>
            </w:r>
          </w:p>
        </w:tc>
      </w:tr>
      <w:tr w:rsidR="009A4EB0" w:rsidRPr="00CA113B" w14:paraId="56A8218A" w14:textId="77777777" w:rsidTr="00C37189">
        <w:trPr>
          <w:trHeight w:val="450"/>
        </w:trPr>
        <w:tc>
          <w:tcPr>
            <w:tcW w:w="637" w:type="pct"/>
            <w:vMerge/>
            <w:tcBorders>
              <w:top w:val="nil"/>
              <w:left w:val="single" w:sz="8" w:space="0" w:color="auto"/>
              <w:bottom w:val="single" w:sz="8" w:space="0" w:color="000000"/>
              <w:right w:val="single" w:sz="8" w:space="0" w:color="auto"/>
            </w:tcBorders>
            <w:vAlign w:val="center"/>
            <w:hideMark/>
          </w:tcPr>
          <w:p w14:paraId="4BC68BC8"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val="restart"/>
            <w:tcBorders>
              <w:top w:val="nil"/>
              <w:left w:val="single" w:sz="8" w:space="0" w:color="auto"/>
              <w:bottom w:val="single" w:sz="8" w:space="0" w:color="000000"/>
              <w:right w:val="single" w:sz="8" w:space="0" w:color="auto"/>
            </w:tcBorders>
            <w:vAlign w:val="center"/>
            <w:hideMark/>
          </w:tcPr>
          <w:p w14:paraId="1AED4F7A"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School-age child (5-19)</w:t>
            </w:r>
          </w:p>
        </w:tc>
        <w:tc>
          <w:tcPr>
            <w:tcW w:w="3560" w:type="pct"/>
            <w:vMerge w:val="restart"/>
            <w:tcBorders>
              <w:top w:val="nil"/>
              <w:left w:val="single" w:sz="8" w:space="0" w:color="auto"/>
              <w:bottom w:val="single" w:sz="8" w:space="0" w:color="000000"/>
              <w:right w:val="single" w:sz="8" w:space="0" w:color="auto"/>
            </w:tcBorders>
            <w:vAlign w:val="center"/>
            <w:hideMark/>
          </w:tcPr>
          <w:p w14:paraId="1D0EAA4E"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Calibri" w:eastAsia="Times New Roman" w:hAnsi="Calibri" w:cs="Calibri"/>
                <w:color w:val="000000"/>
                <w:lang w:bidi="th-TH"/>
              </w:rPr>
              <w:t>4-14, 5, 5-9, 5-14, 6-12, 5-17, 6-14, 9-15, 10-16, 10-19, 11-15.3, 12, 15</w:t>
            </w:r>
            <w:r>
              <w:rPr>
                <w:rFonts w:ascii="Calibri" w:eastAsia="Times New Roman" w:hAnsi="Calibri" w:cs="Calibri"/>
                <w:color w:val="000000"/>
                <w:lang w:bidi="th-TH"/>
              </w:rPr>
              <w:t xml:space="preserve">, </w:t>
            </w:r>
            <w:r w:rsidRPr="00CA113B">
              <w:rPr>
                <w:rFonts w:ascii="Calibri" w:eastAsia="Times New Roman" w:hAnsi="Calibri" w:cs="Calibri"/>
                <w:color w:val="000000"/>
                <w:lang w:bidi="th-TH"/>
              </w:rPr>
              <w:t>15-17</w:t>
            </w:r>
          </w:p>
        </w:tc>
      </w:tr>
      <w:tr w:rsidR="009A4EB0" w:rsidRPr="00CA113B" w14:paraId="2F01E97B" w14:textId="77777777" w:rsidTr="00C37189">
        <w:trPr>
          <w:trHeight w:val="450"/>
        </w:trPr>
        <w:tc>
          <w:tcPr>
            <w:tcW w:w="637" w:type="pct"/>
            <w:vMerge/>
            <w:tcBorders>
              <w:top w:val="nil"/>
              <w:left w:val="single" w:sz="8" w:space="0" w:color="auto"/>
              <w:bottom w:val="single" w:sz="8" w:space="0" w:color="000000"/>
              <w:right w:val="single" w:sz="8" w:space="0" w:color="auto"/>
            </w:tcBorders>
            <w:vAlign w:val="center"/>
            <w:hideMark/>
          </w:tcPr>
          <w:p w14:paraId="0B1B959C"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tcBorders>
              <w:top w:val="nil"/>
              <w:left w:val="single" w:sz="8" w:space="0" w:color="auto"/>
              <w:bottom w:val="single" w:sz="8" w:space="0" w:color="000000"/>
              <w:right w:val="single" w:sz="8" w:space="0" w:color="auto"/>
            </w:tcBorders>
            <w:vAlign w:val="center"/>
            <w:hideMark/>
          </w:tcPr>
          <w:p w14:paraId="3C47396B" w14:textId="77777777" w:rsidR="009A4EB0" w:rsidRPr="00CA113B" w:rsidRDefault="009A4EB0" w:rsidP="000D22D7">
            <w:pPr>
              <w:spacing w:after="0"/>
              <w:rPr>
                <w:rFonts w:ascii="Calibri" w:eastAsia="Times New Roman" w:hAnsi="Calibri" w:cs="Calibri"/>
                <w:b/>
                <w:bCs/>
                <w:color w:val="000000"/>
                <w:lang w:bidi="th-TH"/>
              </w:rPr>
            </w:pPr>
          </w:p>
        </w:tc>
        <w:tc>
          <w:tcPr>
            <w:tcW w:w="3560" w:type="pct"/>
            <w:vMerge/>
            <w:tcBorders>
              <w:top w:val="nil"/>
              <w:left w:val="single" w:sz="8" w:space="0" w:color="auto"/>
              <w:bottom w:val="single" w:sz="8" w:space="0" w:color="000000"/>
              <w:right w:val="single" w:sz="8" w:space="0" w:color="auto"/>
            </w:tcBorders>
            <w:vAlign w:val="center"/>
            <w:hideMark/>
          </w:tcPr>
          <w:p w14:paraId="13729D1C" w14:textId="77777777" w:rsidR="009A4EB0" w:rsidRPr="00CA113B" w:rsidRDefault="009A4EB0" w:rsidP="000D22D7">
            <w:pPr>
              <w:spacing w:after="0"/>
              <w:rPr>
                <w:rFonts w:ascii="Calibri" w:eastAsia="Times New Roman" w:hAnsi="Calibri" w:cs="Calibri"/>
                <w:color w:val="000000"/>
                <w:lang w:bidi="th-TH"/>
              </w:rPr>
            </w:pPr>
          </w:p>
        </w:tc>
      </w:tr>
      <w:tr w:rsidR="009A4EB0" w:rsidRPr="00CA113B" w14:paraId="2049FADA" w14:textId="77777777" w:rsidTr="00C37189">
        <w:trPr>
          <w:trHeight w:val="450"/>
        </w:trPr>
        <w:tc>
          <w:tcPr>
            <w:tcW w:w="637" w:type="pct"/>
            <w:vMerge w:val="restart"/>
            <w:tcBorders>
              <w:top w:val="single" w:sz="8" w:space="0" w:color="auto"/>
              <w:left w:val="single" w:sz="8" w:space="0" w:color="auto"/>
              <w:bottom w:val="single" w:sz="8" w:space="0" w:color="000000"/>
              <w:right w:val="single" w:sz="8" w:space="0" w:color="auto"/>
            </w:tcBorders>
            <w:vAlign w:val="center"/>
            <w:hideMark/>
          </w:tcPr>
          <w:p w14:paraId="24ABC424"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Adulthood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15)</w:t>
            </w:r>
          </w:p>
        </w:tc>
        <w:tc>
          <w:tcPr>
            <w:tcW w:w="803" w:type="pct"/>
            <w:vMerge w:val="restart"/>
            <w:tcBorders>
              <w:top w:val="single" w:sz="8" w:space="0" w:color="auto"/>
              <w:left w:val="single" w:sz="8" w:space="0" w:color="auto"/>
              <w:bottom w:val="single" w:sz="8" w:space="0" w:color="000000"/>
              <w:right w:val="single" w:sz="8" w:space="0" w:color="auto"/>
            </w:tcBorders>
            <w:vAlign w:val="center"/>
          </w:tcPr>
          <w:p w14:paraId="6C906BCC"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Adult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15)</w:t>
            </w:r>
          </w:p>
        </w:tc>
        <w:tc>
          <w:tcPr>
            <w:tcW w:w="3560" w:type="pct"/>
            <w:vMerge w:val="restart"/>
            <w:tcBorders>
              <w:top w:val="single" w:sz="8" w:space="0" w:color="auto"/>
              <w:left w:val="single" w:sz="8" w:space="0" w:color="auto"/>
              <w:bottom w:val="single" w:sz="8" w:space="0" w:color="000000"/>
              <w:right w:val="single" w:sz="8" w:space="0" w:color="auto"/>
            </w:tcBorders>
            <w:vAlign w:val="center"/>
          </w:tcPr>
          <w:p w14:paraId="7B845F53"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15,  &gt;15, 15-80, 15-99, 16-80,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16, 18-69, 18-70,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18, 20-70, 20-80,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20,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21, 25-74,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25, 30-69,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30, 34-77, </w:t>
            </w:r>
            <w:r w:rsidRPr="00CA113B">
              <w:rPr>
                <w:rFonts w:ascii="DengXian" w:eastAsia="DengXian" w:hAnsi="DengXian" w:cs="Calibri"/>
                <w:color w:val="000000"/>
                <w:lang w:bidi="th-TH"/>
              </w:rPr>
              <w:t>≥</w:t>
            </w:r>
            <w:r w:rsidRPr="00CA113B">
              <w:rPr>
                <w:rFonts w:ascii="Calibri" w:eastAsia="DengXian" w:hAnsi="Calibri" w:cs="Calibri"/>
                <w:color w:val="000000"/>
                <w:lang w:bidi="th-TH"/>
              </w:rPr>
              <w:t xml:space="preserve">35, 40-74, 40-80, </w:t>
            </w:r>
            <w:r w:rsidRPr="00CA113B">
              <w:rPr>
                <w:rFonts w:ascii="DengXian" w:eastAsia="DengXian" w:hAnsi="DengXian" w:cs="Calibri"/>
                <w:color w:val="000000"/>
                <w:lang w:bidi="th-TH"/>
              </w:rPr>
              <w:t>≥</w:t>
            </w:r>
            <w:r w:rsidRPr="00CA113B">
              <w:rPr>
                <w:rFonts w:ascii="Calibri" w:eastAsia="DengXian" w:hAnsi="Calibri" w:cs="Calibri"/>
                <w:color w:val="000000"/>
                <w:lang w:bidi="th-TH"/>
              </w:rPr>
              <w:t>40, &gt;40</w:t>
            </w:r>
          </w:p>
        </w:tc>
      </w:tr>
      <w:tr w:rsidR="009A4EB0" w:rsidRPr="00CA113B" w14:paraId="789E0A17" w14:textId="77777777" w:rsidTr="00C37189">
        <w:trPr>
          <w:trHeight w:val="450"/>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51292EDF"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tcBorders>
              <w:top w:val="single" w:sz="8" w:space="0" w:color="auto"/>
              <w:left w:val="single" w:sz="8" w:space="0" w:color="auto"/>
              <w:bottom w:val="single" w:sz="8" w:space="0" w:color="000000"/>
              <w:right w:val="single" w:sz="8" w:space="0" w:color="auto"/>
            </w:tcBorders>
            <w:vAlign w:val="center"/>
          </w:tcPr>
          <w:p w14:paraId="33F80B43" w14:textId="77777777" w:rsidR="009A4EB0" w:rsidRPr="00CA113B" w:rsidRDefault="009A4EB0" w:rsidP="000D22D7">
            <w:pPr>
              <w:spacing w:after="0"/>
              <w:rPr>
                <w:rFonts w:ascii="Calibri" w:eastAsia="Times New Roman" w:hAnsi="Calibri" w:cs="Calibri"/>
                <w:b/>
                <w:bCs/>
                <w:color w:val="000000"/>
                <w:lang w:bidi="th-TH"/>
              </w:rPr>
            </w:pPr>
          </w:p>
        </w:tc>
        <w:tc>
          <w:tcPr>
            <w:tcW w:w="3560" w:type="pct"/>
            <w:vMerge/>
            <w:tcBorders>
              <w:top w:val="single" w:sz="8" w:space="0" w:color="auto"/>
              <w:left w:val="single" w:sz="8" w:space="0" w:color="auto"/>
              <w:bottom w:val="single" w:sz="8" w:space="0" w:color="000000"/>
              <w:right w:val="single" w:sz="8" w:space="0" w:color="auto"/>
            </w:tcBorders>
            <w:vAlign w:val="center"/>
          </w:tcPr>
          <w:p w14:paraId="4DD4D28B" w14:textId="77777777" w:rsidR="009A4EB0" w:rsidRPr="00CA113B" w:rsidRDefault="009A4EB0" w:rsidP="000D22D7">
            <w:pPr>
              <w:spacing w:after="0"/>
              <w:rPr>
                <w:rFonts w:ascii="Calibri" w:eastAsia="Times New Roman" w:hAnsi="Calibri" w:cs="Calibri"/>
                <w:color w:val="000000"/>
                <w:lang w:bidi="th-TH"/>
              </w:rPr>
            </w:pPr>
          </w:p>
        </w:tc>
      </w:tr>
      <w:tr w:rsidR="009A4EB0" w:rsidRPr="00CA113B" w14:paraId="7F24733F" w14:textId="77777777" w:rsidTr="00C37189">
        <w:trPr>
          <w:trHeight w:val="450"/>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61F60E43"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val="restart"/>
            <w:tcBorders>
              <w:top w:val="nil"/>
              <w:left w:val="single" w:sz="8" w:space="0" w:color="auto"/>
              <w:bottom w:val="single" w:sz="8" w:space="0" w:color="000000"/>
              <w:right w:val="single" w:sz="8" w:space="0" w:color="auto"/>
            </w:tcBorders>
            <w:vAlign w:val="center"/>
          </w:tcPr>
          <w:p w14:paraId="378E0E8F"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Reproductive age (1</w:t>
            </w:r>
            <w:r>
              <w:rPr>
                <w:rFonts w:ascii="Calibri" w:eastAsia="Times New Roman" w:hAnsi="Calibri" w:cs="Calibri"/>
                <w:b/>
                <w:bCs/>
                <w:color w:val="000000"/>
                <w:lang w:bidi="th-TH"/>
              </w:rPr>
              <w:t>4</w:t>
            </w:r>
            <w:r w:rsidRPr="00CA113B">
              <w:rPr>
                <w:rFonts w:ascii="Calibri" w:eastAsia="Times New Roman" w:hAnsi="Calibri" w:cs="Calibri"/>
                <w:b/>
                <w:bCs/>
                <w:color w:val="000000"/>
                <w:lang w:bidi="th-TH"/>
              </w:rPr>
              <w:t>-49)</w:t>
            </w:r>
          </w:p>
        </w:tc>
        <w:tc>
          <w:tcPr>
            <w:tcW w:w="3560" w:type="pct"/>
            <w:vMerge w:val="restart"/>
            <w:tcBorders>
              <w:top w:val="nil"/>
              <w:left w:val="single" w:sz="8" w:space="0" w:color="auto"/>
              <w:bottom w:val="single" w:sz="8" w:space="0" w:color="000000"/>
              <w:right w:val="single" w:sz="8" w:space="0" w:color="auto"/>
            </w:tcBorders>
            <w:vAlign w:val="center"/>
          </w:tcPr>
          <w:p w14:paraId="5FD16534" w14:textId="711B600C" w:rsidR="009A4EB0" w:rsidRPr="00CA113B" w:rsidRDefault="009A4EB0" w:rsidP="000D22D7">
            <w:pPr>
              <w:spacing w:after="0" w:line="240" w:lineRule="auto"/>
              <w:rPr>
                <w:rFonts w:ascii="Calibri" w:eastAsia="Times New Roman" w:hAnsi="Calibri" w:cs="Calibri"/>
                <w:color w:val="000000"/>
                <w:lang w:bidi="th-TH"/>
              </w:rPr>
            </w:pPr>
            <w:r w:rsidRPr="00AA7E7F">
              <w:rPr>
                <w:rFonts w:ascii="Calibri" w:eastAsia="Times New Roman" w:hAnsi="Calibri" w:cs="Calibri"/>
                <w:b/>
                <w:bCs/>
                <w:color w:val="000000"/>
                <w:lang w:bidi="th-TH"/>
              </w:rPr>
              <w:t>14-29</w:t>
            </w:r>
            <w:r w:rsidRPr="00E72117">
              <w:rPr>
                <w:rFonts w:ascii="Calibri" w:eastAsia="Times New Roman" w:hAnsi="Calibri" w:cs="Calibri"/>
                <w:color w:val="000000"/>
                <w:lang w:bidi="th-TH"/>
              </w:rPr>
              <w:t>, 15-24, 15-34, 15-39, 15-45, 15-49, 16-25, 18-24, 18-30, 18-34, 18-45, 18</w:t>
            </w:r>
            <w:r w:rsidRPr="00CA113B">
              <w:rPr>
                <w:rFonts w:ascii="Calibri" w:eastAsia="Times New Roman" w:hAnsi="Calibri" w:cs="Calibri"/>
                <w:color w:val="000000"/>
                <w:lang w:bidi="th-TH"/>
              </w:rPr>
              <w:t>-49, 20-45, 20-49, 35-44, 30-49</w:t>
            </w:r>
          </w:p>
        </w:tc>
      </w:tr>
      <w:tr w:rsidR="009A4EB0" w:rsidRPr="00CA113B" w14:paraId="5BE800C0" w14:textId="77777777" w:rsidTr="00C37189">
        <w:trPr>
          <w:trHeight w:val="450"/>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346645A7"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tcBorders>
              <w:top w:val="nil"/>
              <w:left w:val="single" w:sz="8" w:space="0" w:color="auto"/>
              <w:bottom w:val="single" w:sz="8" w:space="0" w:color="000000"/>
              <w:right w:val="single" w:sz="8" w:space="0" w:color="auto"/>
            </w:tcBorders>
            <w:vAlign w:val="center"/>
          </w:tcPr>
          <w:p w14:paraId="528AE49E" w14:textId="77777777" w:rsidR="009A4EB0" w:rsidRPr="00CA113B" w:rsidRDefault="009A4EB0" w:rsidP="000D22D7">
            <w:pPr>
              <w:spacing w:after="0"/>
              <w:rPr>
                <w:rFonts w:ascii="Calibri" w:eastAsia="Times New Roman" w:hAnsi="Calibri" w:cs="Calibri"/>
                <w:b/>
                <w:bCs/>
                <w:color w:val="000000"/>
                <w:lang w:bidi="th-TH"/>
              </w:rPr>
            </w:pPr>
          </w:p>
        </w:tc>
        <w:tc>
          <w:tcPr>
            <w:tcW w:w="3560" w:type="pct"/>
            <w:vMerge/>
            <w:tcBorders>
              <w:top w:val="nil"/>
              <w:left w:val="single" w:sz="8" w:space="0" w:color="auto"/>
              <w:bottom w:val="single" w:sz="8" w:space="0" w:color="000000"/>
              <w:right w:val="single" w:sz="8" w:space="0" w:color="auto"/>
            </w:tcBorders>
            <w:vAlign w:val="center"/>
          </w:tcPr>
          <w:p w14:paraId="35717025" w14:textId="77777777" w:rsidR="009A4EB0" w:rsidRPr="00CA113B" w:rsidRDefault="009A4EB0" w:rsidP="000D22D7">
            <w:pPr>
              <w:spacing w:after="0"/>
              <w:rPr>
                <w:rFonts w:ascii="Calibri" w:eastAsia="Times New Roman" w:hAnsi="Calibri" w:cs="Calibri"/>
                <w:color w:val="000000"/>
                <w:lang w:bidi="th-TH"/>
              </w:rPr>
            </w:pPr>
          </w:p>
        </w:tc>
      </w:tr>
      <w:tr w:rsidR="009A4EB0" w:rsidRPr="00CA113B" w14:paraId="7E3A033E" w14:textId="77777777" w:rsidTr="00C37189">
        <w:trPr>
          <w:trHeight w:val="450"/>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6E71A043"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val="restart"/>
            <w:tcBorders>
              <w:top w:val="nil"/>
              <w:left w:val="single" w:sz="8" w:space="0" w:color="auto"/>
              <w:bottom w:val="single" w:sz="8" w:space="0" w:color="000000"/>
              <w:right w:val="single" w:sz="8" w:space="0" w:color="auto"/>
            </w:tcBorders>
            <w:vAlign w:val="center"/>
          </w:tcPr>
          <w:p w14:paraId="181E145E"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Reproductive age and older adulthood (15-6</w:t>
            </w:r>
            <w:r>
              <w:rPr>
                <w:rFonts w:ascii="Calibri" w:eastAsia="Times New Roman" w:hAnsi="Calibri" w:cs="Calibri"/>
                <w:b/>
                <w:bCs/>
                <w:color w:val="000000"/>
                <w:lang w:bidi="th-TH"/>
              </w:rPr>
              <w:t>9</w:t>
            </w:r>
            <w:r w:rsidRPr="00CA113B">
              <w:rPr>
                <w:rFonts w:ascii="Calibri" w:eastAsia="Times New Roman" w:hAnsi="Calibri" w:cs="Calibri"/>
                <w:b/>
                <w:bCs/>
                <w:color w:val="000000"/>
                <w:lang w:bidi="th-TH"/>
              </w:rPr>
              <w:t>)</w:t>
            </w:r>
          </w:p>
        </w:tc>
        <w:tc>
          <w:tcPr>
            <w:tcW w:w="3560" w:type="pct"/>
            <w:vMerge w:val="restart"/>
            <w:tcBorders>
              <w:top w:val="nil"/>
              <w:left w:val="single" w:sz="8" w:space="0" w:color="auto"/>
              <w:bottom w:val="single" w:sz="8" w:space="0" w:color="000000"/>
              <w:right w:val="single" w:sz="8" w:space="0" w:color="auto"/>
            </w:tcBorders>
            <w:vAlign w:val="center"/>
          </w:tcPr>
          <w:p w14:paraId="55000E86" w14:textId="77777777" w:rsidR="009A4EB0" w:rsidRPr="00CA113B" w:rsidRDefault="009A4EB0" w:rsidP="000D22D7">
            <w:pPr>
              <w:spacing w:after="0" w:line="240" w:lineRule="auto"/>
              <w:rPr>
                <w:rFonts w:ascii="Calibri" w:eastAsia="Times New Roman" w:hAnsi="Calibri" w:cs="Calibri"/>
                <w:color w:val="000000"/>
                <w:lang w:bidi="th-TH"/>
              </w:rPr>
            </w:pPr>
            <w:r w:rsidRPr="00CA113B">
              <w:rPr>
                <w:rFonts w:ascii="Calibri" w:eastAsia="Times New Roman" w:hAnsi="Calibri" w:cs="Calibri"/>
                <w:color w:val="000000"/>
                <w:lang w:bidi="th-TH"/>
              </w:rPr>
              <w:t>15-59, 15-64, 15-65, 16-55, 18-60, 18-64, 20-59, 20-60, 20-65, 25-54, 25-64, 30-59, 30-64, 35-64, 35-65, 40-59, 40-69</w:t>
            </w:r>
          </w:p>
        </w:tc>
      </w:tr>
      <w:tr w:rsidR="009A4EB0" w:rsidRPr="00CA113B" w14:paraId="4E3B9EE6" w14:textId="77777777" w:rsidTr="00C37189">
        <w:trPr>
          <w:trHeight w:val="450"/>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129B5631" w14:textId="77777777" w:rsidR="009A4EB0" w:rsidRPr="00CA113B" w:rsidRDefault="009A4EB0" w:rsidP="000D22D7">
            <w:pPr>
              <w:spacing w:after="0"/>
              <w:rPr>
                <w:rFonts w:ascii="Calibri" w:eastAsia="Times New Roman" w:hAnsi="Calibri" w:cs="Calibri"/>
                <w:b/>
                <w:bCs/>
                <w:color w:val="000000"/>
                <w:lang w:bidi="th-TH"/>
              </w:rPr>
            </w:pPr>
          </w:p>
        </w:tc>
        <w:tc>
          <w:tcPr>
            <w:tcW w:w="803" w:type="pct"/>
            <w:vMerge/>
            <w:tcBorders>
              <w:top w:val="nil"/>
              <w:left w:val="single" w:sz="8" w:space="0" w:color="auto"/>
              <w:bottom w:val="single" w:sz="8" w:space="0" w:color="000000"/>
              <w:right w:val="single" w:sz="8" w:space="0" w:color="auto"/>
            </w:tcBorders>
            <w:vAlign w:val="center"/>
          </w:tcPr>
          <w:p w14:paraId="6C46423B" w14:textId="77777777" w:rsidR="009A4EB0" w:rsidRPr="00CA113B" w:rsidRDefault="009A4EB0" w:rsidP="000D22D7">
            <w:pPr>
              <w:spacing w:after="0"/>
              <w:rPr>
                <w:rFonts w:ascii="Calibri" w:eastAsia="Times New Roman" w:hAnsi="Calibri" w:cs="Calibri"/>
                <w:b/>
                <w:bCs/>
                <w:color w:val="000000"/>
                <w:lang w:bidi="th-TH"/>
              </w:rPr>
            </w:pPr>
          </w:p>
        </w:tc>
        <w:tc>
          <w:tcPr>
            <w:tcW w:w="3560" w:type="pct"/>
            <w:vMerge/>
            <w:tcBorders>
              <w:top w:val="nil"/>
              <w:left w:val="single" w:sz="8" w:space="0" w:color="auto"/>
              <w:bottom w:val="single" w:sz="8" w:space="0" w:color="000000"/>
              <w:right w:val="single" w:sz="8" w:space="0" w:color="auto"/>
            </w:tcBorders>
            <w:vAlign w:val="center"/>
          </w:tcPr>
          <w:p w14:paraId="5E67C69F" w14:textId="77777777" w:rsidR="009A4EB0" w:rsidRPr="00CA113B" w:rsidRDefault="009A4EB0" w:rsidP="000D22D7">
            <w:pPr>
              <w:spacing w:after="0"/>
              <w:rPr>
                <w:rFonts w:ascii="Calibri" w:eastAsia="Times New Roman" w:hAnsi="Calibri" w:cs="Calibri"/>
                <w:color w:val="000000"/>
                <w:lang w:bidi="th-TH"/>
              </w:rPr>
            </w:pPr>
          </w:p>
        </w:tc>
      </w:tr>
      <w:tr w:rsidR="009A4EB0" w:rsidRPr="00CA113B" w14:paraId="4E7E51A9" w14:textId="77777777" w:rsidTr="00C37189">
        <w:trPr>
          <w:trHeight w:val="1164"/>
        </w:trPr>
        <w:tc>
          <w:tcPr>
            <w:tcW w:w="637" w:type="pct"/>
            <w:vMerge/>
            <w:tcBorders>
              <w:top w:val="single" w:sz="8" w:space="0" w:color="auto"/>
              <w:left w:val="single" w:sz="8" w:space="0" w:color="auto"/>
              <w:bottom w:val="single" w:sz="8" w:space="0" w:color="000000"/>
              <w:right w:val="single" w:sz="8" w:space="0" w:color="auto"/>
            </w:tcBorders>
            <w:vAlign w:val="center"/>
            <w:hideMark/>
          </w:tcPr>
          <w:p w14:paraId="604BAEED" w14:textId="77777777" w:rsidR="009A4EB0" w:rsidRPr="00CA113B" w:rsidRDefault="009A4EB0" w:rsidP="000D22D7">
            <w:pPr>
              <w:spacing w:after="0"/>
              <w:rPr>
                <w:rFonts w:ascii="Calibri" w:eastAsia="Times New Roman" w:hAnsi="Calibri" w:cs="Calibri"/>
                <w:b/>
                <w:bCs/>
                <w:color w:val="000000"/>
                <w:lang w:bidi="th-TH"/>
              </w:rPr>
            </w:pPr>
          </w:p>
        </w:tc>
        <w:tc>
          <w:tcPr>
            <w:tcW w:w="803" w:type="pct"/>
            <w:tcBorders>
              <w:top w:val="nil"/>
              <w:left w:val="nil"/>
              <w:bottom w:val="single" w:sz="8" w:space="0" w:color="auto"/>
              <w:right w:val="single" w:sz="8" w:space="0" w:color="auto"/>
            </w:tcBorders>
            <w:vAlign w:val="center"/>
          </w:tcPr>
          <w:p w14:paraId="52829DFA" w14:textId="77777777" w:rsidR="009A4EB0" w:rsidRPr="00CA113B" w:rsidRDefault="009A4EB0" w:rsidP="000D22D7">
            <w:pPr>
              <w:spacing w:after="0" w:line="240" w:lineRule="auto"/>
              <w:rPr>
                <w:rFonts w:ascii="Calibri" w:eastAsia="Times New Roman" w:hAnsi="Calibri" w:cs="Calibri"/>
                <w:b/>
                <w:bCs/>
                <w:color w:val="000000"/>
                <w:lang w:bidi="th-TH"/>
              </w:rPr>
            </w:pPr>
            <w:r w:rsidRPr="00CA113B">
              <w:rPr>
                <w:rFonts w:ascii="Calibri" w:eastAsia="Times New Roman" w:hAnsi="Calibri" w:cs="Calibri"/>
                <w:b/>
                <w:bCs/>
                <w:color w:val="000000"/>
                <w:lang w:bidi="th-TH"/>
              </w:rPr>
              <w:t>Older adulthood and retirement age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50)</w:t>
            </w:r>
          </w:p>
        </w:tc>
        <w:tc>
          <w:tcPr>
            <w:tcW w:w="3560" w:type="pct"/>
            <w:tcBorders>
              <w:top w:val="nil"/>
              <w:left w:val="nil"/>
              <w:bottom w:val="single" w:sz="8" w:space="0" w:color="auto"/>
              <w:right w:val="single" w:sz="8" w:space="0" w:color="auto"/>
            </w:tcBorders>
            <w:vAlign w:val="center"/>
          </w:tcPr>
          <w:p w14:paraId="77F35E87" w14:textId="77777777" w:rsidR="009A4EB0" w:rsidRPr="00CA113B" w:rsidRDefault="009A4EB0" w:rsidP="000D22D7">
            <w:pPr>
              <w:spacing w:after="0" w:line="240" w:lineRule="auto"/>
              <w:rPr>
                <w:rFonts w:ascii="DengXian" w:eastAsia="DengXian" w:hAnsi="DengXian" w:cs="Calibri"/>
                <w:color w:val="000000"/>
                <w:lang w:bidi="th-TH"/>
              </w:rPr>
            </w:pPr>
            <w:r w:rsidRPr="00CA113B">
              <w:rPr>
                <w:rFonts w:ascii="Calibri" w:eastAsia="Times New Roman" w:hAnsi="Calibri" w:cs="Calibri"/>
                <w:color w:val="000000"/>
                <w:lang w:bidi="th-TH"/>
              </w:rPr>
              <w:t xml:space="preserve">50-65,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 xml:space="preserve">55,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 xml:space="preserve">50,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 xml:space="preserve">60, 60-75, 60-79, </w:t>
            </w:r>
            <w:r w:rsidRPr="00CA113B">
              <w:rPr>
                <w:rFonts w:ascii="DengXian" w:eastAsia="DengXian" w:hAnsi="DengXian" w:cs="Calibri"/>
                <w:color w:val="000000"/>
                <w:lang w:bidi="th-TH"/>
              </w:rPr>
              <w:t>≥</w:t>
            </w:r>
            <w:r w:rsidRPr="00CA113B">
              <w:rPr>
                <w:rFonts w:ascii="Calibri" w:eastAsia="Times New Roman" w:hAnsi="Calibri" w:cs="Calibri"/>
                <w:color w:val="000000"/>
                <w:lang w:bidi="th-TH"/>
              </w:rPr>
              <w:t>65, 65-74</w:t>
            </w:r>
          </w:p>
        </w:tc>
      </w:tr>
    </w:tbl>
    <w:p w14:paraId="5F0F9A88" w14:textId="77777777" w:rsidR="009A4EB0" w:rsidRPr="00CA113B" w:rsidRDefault="009A4EB0" w:rsidP="009A4EB0">
      <w:pPr>
        <w:rPr>
          <w:b/>
          <w:bCs/>
        </w:rPr>
      </w:pPr>
    </w:p>
    <w:p w14:paraId="59D3E54A" w14:textId="77777777" w:rsidR="00370C66" w:rsidRDefault="00370C66" w:rsidP="00C36FB4"/>
    <w:p w14:paraId="2C5C86C5" w14:textId="3218B64D" w:rsidR="003C777C" w:rsidRPr="006D15FE" w:rsidRDefault="003C777C" w:rsidP="006D15FE">
      <w:pPr>
        <w:rPr>
          <w:b/>
          <w:bCs/>
        </w:rPr>
      </w:pPr>
      <w:r w:rsidRPr="006D15FE">
        <w:rPr>
          <w:b/>
          <w:bCs/>
        </w:rPr>
        <w:t>Definition of health condition categories</w:t>
      </w:r>
    </w:p>
    <w:p w14:paraId="3B2A215F" w14:textId="77777777" w:rsidR="003C777C" w:rsidRPr="0016230A" w:rsidRDefault="003C777C" w:rsidP="003C777C">
      <w:pPr>
        <w:jc w:val="both"/>
        <w:rPr>
          <w:rFonts w:cstheme="minorHAnsi"/>
        </w:rPr>
      </w:pPr>
      <w:r>
        <w:rPr>
          <w:rFonts w:cstheme="minorHAnsi"/>
        </w:rPr>
        <w:t>N</w:t>
      </w:r>
      <w:r w:rsidRPr="0016230A">
        <w:rPr>
          <w:rFonts w:cstheme="minorHAnsi"/>
        </w:rPr>
        <w:t>on-communicable condition</w:t>
      </w:r>
      <w:r>
        <w:rPr>
          <w:rFonts w:cstheme="minorHAnsi"/>
        </w:rPr>
        <w:t>s</w:t>
      </w:r>
      <w:r w:rsidRPr="0016230A">
        <w:rPr>
          <w:rFonts w:cstheme="minorHAnsi"/>
        </w:rPr>
        <w:t xml:space="preserve"> reflecting the same underlying pathophysiology but represent</w:t>
      </w:r>
      <w:r>
        <w:rPr>
          <w:rFonts w:cstheme="minorHAnsi"/>
        </w:rPr>
        <w:t>ing</w:t>
      </w:r>
      <w:r w:rsidRPr="0016230A">
        <w:rPr>
          <w:rFonts w:cstheme="minorHAnsi"/>
        </w:rPr>
        <w:t xml:space="preserve"> different degrees of severity were grouped together</w:t>
      </w:r>
      <w:r>
        <w:rPr>
          <w:rFonts w:cstheme="minorHAnsi"/>
        </w:rPr>
        <w:t>(e.g.</w:t>
      </w:r>
      <w:r w:rsidRPr="0016230A">
        <w:rPr>
          <w:rFonts w:cstheme="minorHAnsi"/>
        </w:rPr>
        <w:t xml:space="preserve"> elevated blood glucose level, prediabetes, and diabetes were grouped as one type of health condition and referred to as “diabetes”</w:t>
      </w:r>
      <w:r>
        <w:rPr>
          <w:rFonts w:cstheme="minorHAnsi"/>
        </w:rPr>
        <w:t>)</w:t>
      </w:r>
      <w:r w:rsidRPr="0016230A">
        <w:rPr>
          <w:rFonts w:cstheme="minorHAnsi"/>
        </w:rPr>
        <w:t xml:space="preserve">. </w:t>
      </w:r>
    </w:p>
    <w:p w14:paraId="5A4F032A" w14:textId="73B41D06" w:rsidR="003C777C" w:rsidRPr="0016230A" w:rsidRDefault="003C777C" w:rsidP="003C777C">
      <w:pPr>
        <w:jc w:val="both"/>
        <w:rPr>
          <w:rFonts w:cstheme="minorHAnsi"/>
        </w:rPr>
      </w:pPr>
      <w:r w:rsidRPr="0016230A">
        <w:rPr>
          <w:rFonts w:cstheme="minorHAnsi"/>
        </w:rPr>
        <w:t xml:space="preserve">Infectious conditions were categorized based on direct microbiologic identification of a pathogen (e.g., through culture or molecular tests) or indirect measures (e.g., serologic tests). Infective syndromes without a reported microbiologic cause, such as acute respiratory infection (ARI), were also categorized as infectious conditions. Distinctions were not made between present and past infections or between the species of the pathogens (e.g. infection with </w:t>
      </w:r>
      <w:r w:rsidRPr="0016230A">
        <w:rPr>
          <w:rFonts w:cstheme="minorHAnsi"/>
          <w:i/>
        </w:rPr>
        <w:t>Plasmodium falciparum and P. vivax</w:t>
      </w:r>
      <w:r w:rsidRPr="0016230A">
        <w:rPr>
          <w:rFonts w:cstheme="minorHAnsi"/>
        </w:rPr>
        <w:t xml:space="preserve"> were both grouped as “malaria”). "Intestinal parasites" was used to categorize conditions </w:t>
      </w:r>
      <w:r>
        <w:rPr>
          <w:rFonts w:cstheme="minorHAnsi"/>
        </w:rPr>
        <w:t xml:space="preserve">that </w:t>
      </w:r>
      <w:r w:rsidRPr="0016230A">
        <w:rPr>
          <w:rFonts w:cstheme="minorHAnsi"/>
        </w:rPr>
        <w:t xml:space="preserve">reported the presence of any parasites in fecal samples. When specific </w:t>
      </w:r>
      <w:r>
        <w:rPr>
          <w:rFonts w:cstheme="minorHAnsi"/>
        </w:rPr>
        <w:t xml:space="preserve">intestinal </w:t>
      </w:r>
      <w:r w:rsidRPr="0016230A">
        <w:rPr>
          <w:rFonts w:cstheme="minorHAnsi"/>
        </w:rPr>
        <w:t>parasites were reported, the names of the parasites were included, such as "Intestinal parasite- Trematodes (</w:t>
      </w:r>
      <w:r w:rsidRPr="0016230A">
        <w:rPr>
          <w:rFonts w:cstheme="minorHAnsi"/>
          <w:i/>
        </w:rPr>
        <w:t>Opisthorchis viverrini</w:t>
      </w:r>
      <w:r w:rsidRPr="0016230A">
        <w:rPr>
          <w:rFonts w:cstheme="minorHAnsi"/>
        </w:rPr>
        <w:t>)." Infectious conditions were further subcategorized into bacterial, viral, parasitic, and non-speci</w:t>
      </w:r>
      <w:r w:rsidR="009A4EB0">
        <w:rPr>
          <w:rFonts w:cstheme="minorHAnsi"/>
        </w:rPr>
        <w:t xml:space="preserve">fied based on the </w:t>
      </w:r>
      <w:r w:rsidRPr="0016230A">
        <w:rPr>
          <w:rFonts w:cstheme="minorHAnsi"/>
        </w:rPr>
        <w:t xml:space="preserve">microbiological </w:t>
      </w:r>
      <w:r w:rsidR="009A4EB0">
        <w:rPr>
          <w:rFonts w:cstheme="minorHAnsi"/>
        </w:rPr>
        <w:t>results or lack thereof</w:t>
      </w:r>
      <w:r w:rsidRPr="0016230A">
        <w:rPr>
          <w:rFonts w:cstheme="minorHAnsi"/>
        </w:rPr>
        <w:t>.</w:t>
      </w:r>
    </w:p>
    <w:p w14:paraId="2439514E" w14:textId="77777777" w:rsidR="003C777C" w:rsidRPr="0016230A" w:rsidRDefault="003C777C" w:rsidP="003C777C">
      <w:pPr>
        <w:jc w:val="both"/>
        <w:rPr>
          <w:rFonts w:cstheme="minorHAnsi"/>
        </w:rPr>
      </w:pPr>
      <w:r w:rsidRPr="0016230A">
        <w:rPr>
          <w:rFonts w:cstheme="minorHAnsi"/>
        </w:rPr>
        <w:t>Symptoms and abnormal findings that could not be determined as infectious or non-infectious causes (e.g., fever, diarrhea, abnormal pulse rate, raised serum creatine) were categorized as "Symptoms."</w:t>
      </w:r>
    </w:p>
    <w:p w14:paraId="45F0D828" w14:textId="70846E77" w:rsidR="003C777C" w:rsidRPr="0016230A" w:rsidRDefault="003C777C" w:rsidP="006D15FE">
      <w:pPr>
        <w:rPr>
          <w:rFonts w:cstheme="minorHAnsi"/>
        </w:rPr>
      </w:pPr>
      <w:r w:rsidRPr="0016230A">
        <w:rPr>
          <w:rFonts w:cstheme="minorHAnsi"/>
        </w:rPr>
        <w:t>Conditions categorized as disability were either specified by the study or categorized by the</w:t>
      </w:r>
      <w:r w:rsidR="009A4EB0">
        <w:rPr>
          <w:rFonts w:cstheme="minorHAnsi"/>
        </w:rPr>
        <w:t xml:space="preserve"> review</w:t>
      </w:r>
      <w:r w:rsidRPr="0016230A">
        <w:rPr>
          <w:rFonts w:cstheme="minorHAnsi"/>
        </w:rPr>
        <w:t xml:space="preserve"> authors when a condition fit the WHO definition of disability, which includes impairments, activity limitations, and participation restrictions referring to the negative aspects of the interaction between an individual and the individual's contextual factors</w:t>
      </w:r>
      <w:r w:rsidRPr="0016230A">
        <w:rPr>
          <w:rFonts w:cstheme="minorHAnsi"/>
        </w:rPr>
        <w:fldChar w:fldCharType="begin"/>
      </w:r>
      <w:r w:rsidR="00DD1C81">
        <w:rPr>
          <w:rFonts w:cstheme="minorHAnsi"/>
        </w:rPr>
        <w:instrText xml:space="preserve"> ADDIN ZOTERO_ITEM CSL_CITATION {"citationID":"BNgzcFs3","properties":{"formattedCitation":"(1)","plainCitation":"(1)","noteIndex":0},"citationItems":[{"id":2196,"uris":["http://zotero.org/users/2242939/items/8K2PSYPT"],"itemData":{"id":2196,"type":"article-journal","container-title":"Lancet (London, England)","DOI":"10.1016/S0140-6736(06)69498-1","ISSN":"1474-547X","issue":"9543","journalAbbreviation":"Lancet","language":"eng","note":"PMID: 17027711","page":"1219-1221","source":"PubMed","title":"The definition of disability: what is in a name?","title-short":"The definition of disability","volume":"368","author":[{"family":"Leonardi","given":"Matilde"},{"family":"Bickenbach","given":"Jerome"},{"family":"Ustun","given":"Tevfik Bedirhan"},{"family":"Kostanjsek","given":"Nenad"},{"family":"Chatterji","given":"Somnath"},{"literal":"MHADIE Consortium"}],"issued":{"date-parts":[["2006",10,7]]}}}],"schema":"https://github.com/citation-style-language/schema/raw/master/csl-citation.json"} </w:instrText>
      </w:r>
      <w:r w:rsidRPr="0016230A">
        <w:rPr>
          <w:rFonts w:cstheme="minorHAnsi"/>
        </w:rPr>
        <w:fldChar w:fldCharType="separate"/>
      </w:r>
      <w:r w:rsidR="00DD1C81" w:rsidRPr="00DD1C81">
        <w:rPr>
          <w:rFonts w:ascii="Calibri" w:hAnsi="Calibri" w:cs="Calibri"/>
        </w:rPr>
        <w:t>(1)</w:t>
      </w:r>
      <w:r w:rsidRPr="0016230A">
        <w:rPr>
          <w:rFonts w:cstheme="minorHAnsi"/>
        </w:rPr>
        <w:fldChar w:fldCharType="end"/>
      </w:r>
      <w:r w:rsidRPr="0016230A">
        <w:rPr>
          <w:rFonts w:cstheme="minorHAnsi"/>
        </w:rPr>
        <w:t xml:space="preserve">. </w:t>
      </w:r>
      <w:r w:rsidR="009A4EB0">
        <w:rPr>
          <w:rFonts w:cstheme="minorHAnsi"/>
        </w:rPr>
        <w:t xml:space="preserve">Based on the aspects of disability, conditions were grouped </w:t>
      </w:r>
      <w:r w:rsidRPr="0016230A">
        <w:rPr>
          <w:rFonts w:cstheme="minorHAnsi"/>
        </w:rPr>
        <w:t>into body structure, body function,</w:t>
      </w:r>
      <w:r w:rsidR="00AA7E7F">
        <w:rPr>
          <w:rFonts w:cstheme="minorHAnsi"/>
        </w:rPr>
        <w:t xml:space="preserve"> and</w:t>
      </w:r>
      <w:r w:rsidRPr="0016230A">
        <w:rPr>
          <w:rFonts w:cstheme="minorHAnsi"/>
        </w:rPr>
        <w:t xml:space="preserve"> activities </w:t>
      </w:r>
      <w:r w:rsidR="00AA7E7F">
        <w:rPr>
          <w:rFonts w:cstheme="minorHAnsi"/>
        </w:rPr>
        <w:t>and participation</w:t>
      </w:r>
      <w:r w:rsidR="001B11DC" w:rsidRPr="001B11DC">
        <w:t xml:space="preserve"> </w:t>
      </w:r>
      <w:r w:rsidR="009A4EB0">
        <w:rPr>
          <w:rFonts w:cstheme="minorHAnsi"/>
        </w:rPr>
        <w:t xml:space="preserve">related disability, </w:t>
      </w:r>
      <w:r w:rsidRPr="0016230A">
        <w:rPr>
          <w:rFonts w:cstheme="minorHAnsi"/>
        </w:rPr>
        <w:t xml:space="preserve">according to the International Classification of Functioning, Disability and Health </w:t>
      </w:r>
      <w:r w:rsidRPr="0016230A">
        <w:rPr>
          <w:rFonts w:cstheme="minorHAnsi"/>
        </w:rPr>
        <w:fldChar w:fldCharType="begin"/>
      </w:r>
      <w:r w:rsidR="00DD1C81">
        <w:rPr>
          <w:rFonts w:cstheme="minorHAnsi"/>
        </w:rPr>
        <w:instrText xml:space="preserve"> ADDIN ZOTERO_ITEM CSL_CITATION {"citationID":"UYNv37jr","properties":{"formattedCitation":"(2)","plainCitation":"(2)","noteIndex":0},"citationItems":[{"id":2124,"uris":["http://zotero.org/users/2242939/items/AV4JL9HE"],"itemData":{"id":2124,"type":"webpage","abstract":"International Classification of Functioning, Disability and Health (ICF)","language":"en","title":"International Classification of Functioning, Disability and Health (ICF)","URL":"https://www.who.int/standards/classifications/international-classification-of-functioning-disability-and-health","accessed":{"date-parts":[["2022",11,3]]}},"label":"page"}],"schema":"https://github.com/citation-style-language/schema/raw/master/csl-citation.json"} </w:instrText>
      </w:r>
      <w:r w:rsidRPr="0016230A">
        <w:rPr>
          <w:rFonts w:cstheme="minorHAnsi"/>
        </w:rPr>
        <w:fldChar w:fldCharType="separate"/>
      </w:r>
      <w:r w:rsidR="00DD1C81" w:rsidRPr="00DD1C81">
        <w:rPr>
          <w:rFonts w:ascii="Calibri" w:hAnsi="Calibri" w:cs="Calibri"/>
        </w:rPr>
        <w:t>(2)</w:t>
      </w:r>
      <w:r w:rsidRPr="0016230A">
        <w:rPr>
          <w:rFonts w:cstheme="minorHAnsi"/>
        </w:rPr>
        <w:fldChar w:fldCharType="end"/>
      </w:r>
      <w:r w:rsidRPr="0016230A">
        <w:rPr>
          <w:rFonts w:cstheme="minorHAnsi"/>
        </w:rPr>
        <w:t xml:space="preserve">. Subcategorization of activity of daily living </w:t>
      </w:r>
      <w:r w:rsidR="00967756">
        <w:rPr>
          <w:rFonts w:cstheme="minorHAnsi"/>
        </w:rPr>
        <w:t>defined as f</w:t>
      </w:r>
      <w:r w:rsidR="00967756" w:rsidRPr="00EB3935">
        <w:rPr>
          <w:rFonts w:cstheme="minorHAnsi"/>
        </w:rPr>
        <w:t>undamental skills</w:t>
      </w:r>
      <w:r w:rsidR="00967756">
        <w:rPr>
          <w:rFonts w:cstheme="minorHAnsi"/>
        </w:rPr>
        <w:t xml:space="preserve"> </w:t>
      </w:r>
      <w:r w:rsidR="00967756" w:rsidRPr="00EB3935">
        <w:rPr>
          <w:rFonts w:cstheme="minorHAnsi"/>
        </w:rPr>
        <w:t>required to independently care for oneself</w:t>
      </w:r>
      <w:r w:rsidR="00967756">
        <w:rPr>
          <w:rFonts w:cstheme="minorHAnsi"/>
        </w:rPr>
        <w:t xml:space="preserve"> </w:t>
      </w:r>
      <w:r w:rsidR="00967756">
        <w:rPr>
          <w:rFonts w:cstheme="minorHAnsi"/>
        </w:rPr>
        <w:fldChar w:fldCharType="begin"/>
      </w:r>
      <w:r w:rsidR="00DD1C81">
        <w:rPr>
          <w:rFonts w:cstheme="minorHAnsi"/>
        </w:rPr>
        <w:instrText xml:space="preserve"> ADDIN ZOTERO_ITEM CSL_CITATION {"citationID":"juPdnvRF","properties":{"formattedCitation":"(3,4)","plainCitation":"(3,4)","noteIndex":0},"citationItems":[{"id":2538,"uris":["http://zotero.org/users/2242939/items/CZKBWJMK"],"itemData":{"id":2538,"type":"article-journal","abstract":"The aging of the population of the United States and a concern for the well-being of older people have hastened the emergence of measures of functional health. Among these, measures of basic activities of daily living, mobility, and instrumental activities of daily living have been particularly useful and are now widely available. Many are defined in similar terms and are built into available comprehensive instruments. Although studies of reliability and validity continue to be needed, especially of predictive validity, there is documented evidence that these measures of self-maintaining function can be reliably used in clinical evaluations as well as in program evaluations and in planning. Current scientific evidence indicates that evaluation by these measures helps to identify problems that require treatment or care. Such evaluation also produces useful information about prognosis and is important in monitoring the health and illness of elderly people.","container-title":"Journal of the American Geriatrics Society","DOI":"10.1111/j.1532-5415.1983.tb03391.x","ISSN":"0002-8614","issue":"12","journalAbbreviation":"J Am Geriatr Soc","language":"eng","note":"PMID: 6418786","page":"721-727","source":"PubMed","title":"Assessing self-maintenance: activities of daily living, mobility, and instrumental activities of daily living","title-short":"Assessing self-maintenance","volume":"31","author":[{"family":"Katz","given":"S."}],"issued":{"date-parts":[["1983",12]]}}},{"id":2128,"uris":["http://zotero.org/users/2242939/items/ERVZJX8R"],"itemData":{"id":2128,"type":"chapter","abstract":"The activities of daily living (ADLs) is a term used to collectively describe fundamental skills required to independently care for oneself, such as eating, bathing, and mobility. The term activities of daily living was first coined by Sidney Katz in 1950.[1][2] ADL is used as an indicator of a person’s functional status. The inability to perform ADLs results in the dependence of other individuals and/or mechanical devices. The inability to accomplish essential activities of daily living may lead to unsafe conditions and poor quality of life. Measurement of an individual’s ADL is important as these are predictors of admission to nursing homes, need for alternative living arrangements, hospitalization, and use of paid home care. The outcome of a treatment program can also be assessed by reviewing a patient’s ADLs.[3][4][5][6] Nurses are often the first to note when patients' functionality declines during hospitalization; therefore, routine screening of ADLs is imperative, and nursing assessment of ADLs is performed on all hospitalized patients. Hospitalization for an acute or chronic illness may influence a person’s ability to meet personal goals and sustain independent living. Chronic illnesses progress over time, resulting in a physical decline that may lead to a loss of ability to perform ADLs. In 2011, the United States National Health Interview Survey determined that 20.7% of adults aged 85 or older, 7% of those aged 75 to 84, and 3.4% of those aged 65 to 74 needed help with ADLs. [7][8]","call-number":"NBK470404","container-title":"StatPearls","event-place":"Treasure Island (FL)","language":"eng","license":"Copyright © 2022, StatPearls Publishing LLC.","note":"PMID: 29261878","publisher":"StatPearls Publishing","publisher-place":"Treasure Island (FL)","source":"PubMed","title":"Activities of Daily Living","URL":"http://www.ncbi.nlm.nih.gov/books/NBK470404/","author":[{"family":"Edemekong","given":"Peter F."},{"family":"Bomgaars","given":"Deb L."},{"family":"Sukumaran","given":"Sukesh"},{"family":"Schoo","given":"Caroline"}],"accessed":{"date-parts":[["2022",11,10]]},"issued":{"date-parts":[["2022"]]}}}],"schema":"https://github.com/citation-style-language/schema/raw/master/csl-citation.json"} </w:instrText>
      </w:r>
      <w:r w:rsidR="00967756">
        <w:rPr>
          <w:rFonts w:cstheme="minorHAnsi"/>
        </w:rPr>
        <w:fldChar w:fldCharType="separate"/>
      </w:r>
      <w:r w:rsidR="00DD1C81" w:rsidRPr="00DD1C81">
        <w:rPr>
          <w:rFonts w:ascii="Calibri" w:hAnsi="Calibri" w:cs="Calibri"/>
        </w:rPr>
        <w:t>(3,4)</w:t>
      </w:r>
      <w:r w:rsidR="00967756">
        <w:rPr>
          <w:rFonts w:cstheme="minorHAnsi"/>
        </w:rPr>
        <w:fldChar w:fldCharType="end"/>
      </w:r>
      <w:r w:rsidR="00967756">
        <w:rPr>
          <w:rFonts w:cstheme="minorHAnsi"/>
        </w:rPr>
        <w:t xml:space="preserve">. It </w:t>
      </w:r>
      <w:r w:rsidRPr="0016230A">
        <w:rPr>
          <w:rFonts w:cstheme="minorHAnsi"/>
        </w:rPr>
        <w:t xml:space="preserve">was applied, when multiple </w:t>
      </w:r>
      <w:r w:rsidR="00967756">
        <w:rPr>
          <w:rFonts w:cstheme="minorHAnsi"/>
        </w:rPr>
        <w:t xml:space="preserve">body function and activity related aspects </w:t>
      </w:r>
      <w:r w:rsidRPr="0016230A">
        <w:rPr>
          <w:rFonts w:cstheme="minorHAnsi"/>
        </w:rPr>
        <w:t>were evaluated and/or reported as ADL</w:t>
      </w:r>
      <w:r w:rsidR="005F35AE">
        <w:rPr>
          <w:rFonts w:cstheme="minorHAnsi"/>
        </w:rPr>
        <w:t xml:space="preserve"> by the included surveys</w:t>
      </w:r>
      <w:r w:rsidRPr="0016230A">
        <w:rPr>
          <w:rFonts w:cstheme="minorHAnsi"/>
        </w:rPr>
        <w:t xml:space="preserve">. </w:t>
      </w:r>
    </w:p>
    <w:p w14:paraId="43A1408F" w14:textId="701C4C95" w:rsidR="003C777C" w:rsidRPr="0016230A" w:rsidRDefault="003C777C" w:rsidP="003C777C">
      <w:pPr>
        <w:jc w:val="both"/>
        <w:rPr>
          <w:rFonts w:cstheme="minorHAnsi"/>
        </w:rPr>
      </w:pPr>
      <w:r w:rsidRPr="0016230A">
        <w:rPr>
          <w:rFonts w:cstheme="minorHAnsi"/>
        </w:rPr>
        <w:t xml:space="preserve">Self-perceived health status encompassed the assessments of an individual's own opinion on their health, which can be generic, </w:t>
      </w:r>
      <w:r w:rsidR="009A4EB0">
        <w:rPr>
          <w:rFonts w:cstheme="minorHAnsi"/>
        </w:rPr>
        <w:t xml:space="preserve">or </w:t>
      </w:r>
      <w:r w:rsidRPr="0016230A">
        <w:rPr>
          <w:rFonts w:cstheme="minorHAnsi"/>
        </w:rPr>
        <w:t xml:space="preserve">disease-specific. They were </w:t>
      </w:r>
      <w:r w:rsidR="009A4EB0">
        <w:rPr>
          <w:rFonts w:cstheme="minorHAnsi"/>
        </w:rPr>
        <w:t>grouped</w:t>
      </w:r>
      <w:r w:rsidR="009A4EB0" w:rsidRPr="0016230A">
        <w:rPr>
          <w:rFonts w:cstheme="minorHAnsi"/>
        </w:rPr>
        <w:t xml:space="preserve"> </w:t>
      </w:r>
      <w:r w:rsidRPr="0016230A">
        <w:rPr>
          <w:rFonts w:cstheme="minorHAnsi"/>
        </w:rPr>
        <w:t xml:space="preserve">into two subcategories: self-rated health, which was based on a single-question assessment of self-rated health, and health-related quality of life, which </w:t>
      </w:r>
      <w:r>
        <w:rPr>
          <w:rFonts w:cstheme="minorHAnsi"/>
        </w:rPr>
        <w:t xml:space="preserve">was </w:t>
      </w:r>
      <w:r w:rsidRPr="0016230A">
        <w:rPr>
          <w:rFonts w:cstheme="minorHAnsi"/>
        </w:rPr>
        <w:t>evaluated by instrument</w:t>
      </w:r>
      <w:r>
        <w:rPr>
          <w:rFonts w:cstheme="minorHAnsi"/>
        </w:rPr>
        <w:t>-</w:t>
      </w:r>
      <w:r w:rsidRPr="0016230A">
        <w:rPr>
          <w:rFonts w:cstheme="minorHAnsi"/>
        </w:rPr>
        <w:t xml:space="preserve">specific assessment, such as SF12, EQ-5, or multi-item health status index derived from the World Health Survey </w:t>
      </w:r>
      <w:r w:rsidRPr="0016230A">
        <w:rPr>
          <w:rFonts w:cstheme="minorHAnsi"/>
        </w:rPr>
        <w:fldChar w:fldCharType="begin"/>
      </w:r>
      <w:r w:rsidR="00DD1C81">
        <w:rPr>
          <w:rFonts w:cstheme="minorHAnsi"/>
        </w:rPr>
        <w:instrText xml:space="preserve"> ADDIN ZOTERO_ITEM CSL_CITATION {"citationID":"t1hp04f2","properties":{"formattedCitation":"(5\\uc0\\u8211{}7)","plainCitation":"(5–7)","noteIndex":0},"citationItems":[{"id":2231,"uris":["http://zotero.org/users/2242939/items/A4E9962N"],"itemData":{"id":2231,"type":"webpage","title":"A single-vs. multi-item self-rated health status measure: a 21-country study","URL":"https://apps.who.int/healthinfo/systems/surveydata/index.php/citations/52427","accessed":{"date-parts":[["2023",2,1]]}}},{"id":42,"uris":["http://zotero.org/users/2242939/items/2WJUE8YW"],"itemData":{"id":42,"type":"article-journal","abstract":"&lt;h2&gt;Abstract&lt;/h2&gt;&lt;p&gt;Data from general population surveys (&lt;i&gt;n&lt;/i&gt; = 1483 to 9151) in nine European countries (Denmark, France, Germany, Italy, the Netherlands, Norway, Spain, Sweden, and the United Kingdom) were analyzed to cross-validate the selection of questionnaire items for the SF-12 Health Survey and scoring algorithms for 12-item physical and mental component summary measures. In each country, multiple regression methods were used to select 12 SF-36 items that best reproduced the physical and mental health summary scores for the SF-36 Health Survey. Summary scores then were estimated with 12 items in three ways: using standard (U.S.-derived) SF-12 items and scoring algorithms; standard items and country-specific scoring; and country-specific sets of 12 items and scoring. Replication of the 36-item summary measures by the 12-item summary measures was then evaluated through comparison of mean scores and the strength of product-moment correlations.&lt;/p&gt;&lt;p&gt;Product-moment correlations between SF-36 summary measures and SF-12 summary measures (standard and country-specific) were very high, ranging from 0.94–0.96 and 0.94–0.97 for the physical and mental summary measures, respectively. Mean 36-item summary measures and comparable 12-item summary measures were within 0.0 to 1.5 points (median = 0.5 points) in each country and were comparable across age groups.&lt;/p&gt;&lt;p&gt;Because of the high degree of correspondence between summary physical and mental health measures estimated using the SF-12 and SF-36, it appears that the SF-12 will prove to be a practical alternative to the SF-36 in these countries, for purposes of large group comparisons in which the focus is on overall physical and mental health outcomes.&lt;/p&gt;","container-title":"Journal of Clinical Epidemiology","DOI":"10.1016/S0895-4356(98)00109-7","ISSN":"0895-4356, 1878-5921","issue":"11","journalAbbreviation":"Journal of Clinical Epidemiology","language":"English","note":"publisher: Elsevier\nPMID: 9817135","page":"1171-1178","source":"www.jclinepi.com","title":"Cross-Validation of Item Selection and Scoring for the SF-12 Health Survey in Nine Countries: Results from the IQOLA Project","title-short":"Cross-Validation of Item Selection and Scoring for the SF-12 Health Survey in Nine Countries","volume":"51","author":[{"family":"Gandek","given":"Barbara"},{"family":"Ware","given":"John E."},{"family":"Aaronson","given":"Neil K."},{"family":"Apolone","given":"Giovanni"},{"family":"Bjorner","given":"Jakob B."},{"family":"Brazier","given":"John E."},{"family":"Bullinger","given":"Monika"},{"family":"Kaasa","given":"Stein"},{"family":"Leplege","given":"Alain"},{"family":"Prieto","given":"Luis"},{"family":"Sullivan","given":"Marianne"}],"issued":{"date-parts":[["1998",11,1]]}}},{"id":1538,"uris":["http://zotero.org/users/2242939/items/T9B65QC3"],"itemData":{"id":1538,"type":"article-journal","abstract":"This study provides EQ-5D population norms for 20 countries (N = 163,838), which can be used to compare profiles for patients with specific conditions with data for the average person in the general population in a similar age and/or gender group. Descriptive EQ-5D data are provided for the total population, by gender and by seven age groups. Provided index values are based on European VAS for all countries, based on TTO for 11 countries and based on VAS for 10 countries. Important differences exist in EQ-5D reported health status across countries after standardizing for population structure. Self-reported health according to all five dimensions and EQ VAS generally decreased with increasing age and was lower for females. Mean self-rated EQ VAS scores varied from 70.4 to 83.3 in the total population by country. The prior living standards (GDP per capita) in the countries studied are correlated most with the EQ VAS scores (0.58), while unemployment appeared to be significantly correlated in people over the age of 45 only. A country’s expenditure on health care correlated moderately with higher ratings on the EQ VAS (0.55). EQ-5D norms can be used as reference data to assess the burden of disease of patients with specific conditions. Such information, in turn, can inform policy-making and assist in setting priorities in health care.","container-title":"The European Journal of Health Economics","DOI":"10.1007/s10198-018-0955-5","ISSN":"1618-7598","issue":"2","journalAbbreviation":"Eur J Health Econ","note":"PMID: 29445941\nPMCID: PMC6438939","page":"205-216","source":"PubMed Central","title":"Population norms for the EQ-5D-3L: a cross-country analysis of population surveys for 20 countries","title-short":"Population norms for the EQ-5D-3L","volume":"20","author":[{"family":"Janssen","given":"M. F."},{"family":"Szende","given":"A."},{"family":"Cabases","given":"J."},{"family":"Ramos-Goñi","given":"J. M."},{"family":"Vilagut","given":"G."},{"family":"König","given":"H. H."}],"issued":{"date-parts":[["2019"]]}},"label":"page"}],"schema":"https://github.com/citation-style-language/schema/raw/master/csl-citation.json"} </w:instrText>
      </w:r>
      <w:r w:rsidRPr="0016230A">
        <w:rPr>
          <w:rFonts w:cstheme="minorHAnsi"/>
        </w:rPr>
        <w:fldChar w:fldCharType="separate"/>
      </w:r>
      <w:r w:rsidR="00DD1C81" w:rsidRPr="00DD1C81">
        <w:rPr>
          <w:rFonts w:ascii="Calibri" w:hAnsi="Calibri" w:cs="Calibri"/>
          <w:szCs w:val="24"/>
        </w:rPr>
        <w:t>(5–7)</w:t>
      </w:r>
      <w:r w:rsidRPr="0016230A">
        <w:rPr>
          <w:rFonts w:cstheme="minorHAnsi"/>
        </w:rPr>
        <w:fldChar w:fldCharType="end"/>
      </w:r>
      <w:r w:rsidRPr="0016230A">
        <w:rPr>
          <w:rFonts w:cstheme="minorHAnsi"/>
        </w:rPr>
        <w:t>.</w:t>
      </w:r>
    </w:p>
    <w:p w14:paraId="1C369979" w14:textId="19E124A3" w:rsidR="003C777C" w:rsidRDefault="003C777C" w:rsidP="003C777C">
      <w:pPr>
        <w:jc w:val="both"/>
        <w:rPr>
          <w:rFonts w:cstheme="minorHAnsi"/>
        </w:rPr>
      </w:pPr>
      <w:r w:rsidRPr="0016230A">
        <w:rPr>
          <w:rFonts w:cstheme="minorHAnsi"/>
        </w:rPr>
        <w:t>General health describe</w:t>
      </w:r>
      <w:r w:rsidR="00DD1C81">
        <w:rPr>
          <w:rFonts w:cstheme="minorHAnsi"/>
        </w:rPr>
        <w:t>s</w:t>
      </w:r>
      <w:r w:rsidRPr="0016230A">
        <w:rPr>
          <w:rFonts w:cstheme="minorHAnsi"/>
        </w:rPr>
        <w:t xml:space="preserve"> the </w:t>
      </w:r>
      <w:r w:rsidR="00DD1C81">
        <w:rPr>
          <w:rFonts w:cstheme="minorHAnsi"/>
        </w:rPr>
        <w:t xml:space="preserve">data collected from the </w:t>
      </w:r>
      <w:r w:rsidRPr="0016230A">
        <w:rPr>
          <w:rFonts w:cstheme="minorHAnsi"/>
        </w:rPr>
        <w:t>questions</w:t>
      </w:r>
      <w:r w:rsidR="00DD1C81">
        <w:rPr>
          <w:rFonts w:cstheme="minorHAnsi"/>
        </w:rPr>
        <w:t xml:space="preserve"> asked to the survey participants,</w:t>
      </w:r>
      <w:r w:rsidR="009A4EB0">
        <w:rPr>
          <w:rFonts w:cstheme="minorHAnsi"/>
        </w:rPr>
        <w:t xml:space="preserve"> </w:t>
      </w:r>
      <w:r w:rsidRPr="0016230A">
        <w:rPr>
          <w:rFonts w:cstheme="minorHAnsi"/>
        </w:rPr>
        <w:t xml:space="preserve">soliciting self-reported presence or history </w:t>
      </w:r>
      <w:r w:rsidR="006D16EB">
        <w:rPr>
          <w:rFonts w:cstheme="minorHAnsi"/>
        </w:rPr>
        <w:t>with</w:t>
      </w:r>
      <w:r w:rsidR="00C37189">
        <w:rPr>
          <w:rFonts w:cstheme="minorHAnsi"/>
        </w:rPr>
        <w:t>out</w:t>
      </w:r>
      <w:r w:rsidR="006D16EB">
        <w:rPr>
          <w:rFonts w:cstheme="minorHAnsi"/>
        </w:rPr>
        <w:t xml:space="preserve"> limiting the answers to specific</w:t>
      </w:r>
      <w:r>
        <w:rPr>
          <w:rFonts w:cstheme="minorHAnsi"/>
        </w:rPr>
        <w:t xml:space="preserve"> </w:t>
      </w:r>
      <w:r w:rsidRPr="0016230A">
        <w:rPr>
          <w:rFonts w:cstheme="minorHAnsi"/>
        </w:rPr>
        <w:t xml:space="preserve">diseases or symptoms (e.g. </w:t>
      </w:r>
      <w:r w:rsidR="00DD1C81">
        <w:rPr>
          <w:rFonts w:cstheme="minorHAnsi"/>
        </w:rPr>
        <w:t>E.g. Have you been ill in the past 30 days? Could you tell me all the symptoms or diagnosis you had?</w:t>
      </w:r>
      <w:r w:rsidRPr="0016230A">
        <w:rPr>
          <w:rFonts w:cstheme="minorHAnsi"/>
        </w:rPr>
        <w:t xml:space="preserve">). </w:t>
      </w:r>
    </w:p>
    <w:p w14:paraId="1FDE088A" w14:textId="2F9191D5" w:rsidR="00ED1366" w:rsidRPr="00DD1C81" w:rsidRDefault="00ED1366" w:rsidP="003C777C">
      <w:pPr>
        <w:jc w:val="both"/>
        <w:rPr>
          <w:rFonts w:cstheme="minorHAnsi"/>
          <w:b/>
          <w:bCs/>
        </w:rPr>
      </w:pPr>
      <w:r w:rsidRPr="00DD1C81">
        <w:rPr>
          <w:rFonts w:cstheme="minorHAnsi"/>
          <w:b/>
          <w:bCs/>
        </w:rPr>
        <w:t xml:space="preserve">References: </w:t>
      </w:r>
    </w:p>
    <w:p w14:paraId="72CFBA06" w14:textId="77777777" w:rsidR="00DD1C81" w:rsidRPr="00DD1C81" w:rsidRDefault="00ED1366" w:rsidP="00DD1C81">
      <w:pPr>
        <w:pStyle w:val="Bibliography"/>
        <w:rPr>
          <w:rFonts w:ascii="Calibri" w:hAnsi="Calibri" w:cs="Calibri"/>
        </w:rPr>
      </w:pPr>
      <w:r>
        <w:fldChar w:fldCharType="begin"/>
      </w:r>
      <w:r w:rsidR="00DD1C81">
        <w:instrText xml:space="preserve"> ADDIN ZOTERO_BIBL {"uncited":[],"omitted":[],"custom":[]} CSL_BIBLIOGRAPHY </w:instrText>
      </w:r>
      <w:r>
        <w:fldChar w:fldCharType="separate"/>
      </w:r>
      <w:r w:rsidR="00DD1C81" w:rsidRPr="00DD1C81">
        <w:rPr>
          <w:rFonts w:ascii="Calibri" w:hAnsi="Calibri" w:cs="Calibri"/>
        </w:rPr>
        <w:t>1.</w:t>
      </w:r>
      <w:r w:rsidR="00DD1C81" w:rsidRPr="00DD1C81">
        <w:rPr>
          <w:rFonts w:ascii="Calibri" w:hAnsi="Calibri" w:cs="Calibri"/>
        </w:rPr>
        <w:tab/>
        <w:t xml:space="preserve">Leonardi M, Bickenbach J, Ustun TB, Kostanjsek N, Chatterji S, MHADIE Consortium. The definition of disability: what is in a name? Lancet Lond Engl. 2006 Oct 7;368(9543):1219–21. </w:t>
      </w:r>
    </w:p>
    <w:p w14:paraId="26206DAB" w14:textId="77777777" w:rsidR="00DD1C81" w:rsidRPr="00DD1C81" w:rsidRDefault="00DD1C81" w:rsidP="00DD1C81">
      <w:pPr>
        <w:pStyle w:val="Bibliography"/>
        <w:rPr>
          <w:rFonts w:ascii="Calibri" w:hAnsi="Calibri" w:cs="Calibri"/>
        </w:rPr>
      </w:pPr>
      <w:r w:rsidRPr="00DD1C81">
        <w:rPr>
          <w:rFonts w:ascii="Calibri" w:hAnsi="Calibri" w:cs="Calibri"/>
        </w:rPr>
        <w:lastRenderedPageBreak/>
        <w:t>2.</w:t>
      </w:r>
      <w:r w:rsidRPr="00DD1C81">
        <w:rPr>
          <w:rFonts w:ascii="Calibri" w:hAnsi="Calibri" w:cs="Calibri"/>
        </w:rPr>
        <w:tab/>
        <w:t>International Classification of Functioning, Disability and Health (ICF) [Internet]. [cited 2022 Nov 3]. Available from: https://www.who.int/standards/classifications/international-classification-of-functioning-disability-and-health</w:t>
      </w:r>
    </w:p>
    <w:p w14:paraId="451C0BC4" w14:textId="77777777" w:rsidR="00DD1C81" w:rsidRPr="00DD1C81" w:rsidRDefault="00DD1C81" w:rsidP="00DD1C81">
      <w:pPr>
        <w:pStyle w:val="Bibliography"/>
        <w:rPr>
          <w:rFonts w:ascii="Calibri" w:hAnsi="Calibri" w:cs="Calibri"/>
        </w:rPr>
      </w:pPr>
      <w:r w:rsidRPr="00DD1C81">
        <w:rPr>
          <w:rFonts w:ascii="Calibri" w:hAnsi="Calibri" w:cs="Calibri"/>
        </w:rPr>
        <w:t>3.</w:t>
      </w:r>
      <w:r w:rsidRPr="00DD1C81">
        <w:rPr>
          <w:rFonts w:ascii="Calibri" w:hAnsi="Calibri" w:cs="Calibri"/>
        </w:rPr>
        <w:tab/>
        <w:t xml:space="preserve">Katz S. Assessing self-maintenance: activities of daily living, mobility, and instrumental activities of daily living. J Am Geriatr Soc. 1983 Dec;31(12):721–7. </w:t>
      </w:r>
    </w:p>
    <w:p w14:paraId="5FFC4574" w14:textId="77777777" w:rsidR="00DD1C81" w:rsidRPr="00DD1C81" w:rsidRDefault="00DD1C81" w:rsidP="00DD1C81">
      <w:pPr>
        <w:pStyle w:val="Bibliography"/>
        <w:rPr>
          <w:rFonts w:ascii="Calibri" w:hAnsi="Calibri" w:cs="Calibri"/>
        </w:rPr>
      </w:pPr>
      <w:r w:rsidRPr="00DD1C81">
        <w:rPr>
          <w:rFonts w:ascii="Calibri" w:hAnsi="Calibri" w:cs="Calibri"/>
        </w:rPr>
        <w:t>4.</w:t>
      </w:r>
      <w:r w:rsidRPr="00DD1C81">
        <w:rPr>
          <w:rFonts w:ascii="Calibri" w:hAnsi="Calibri" w:cs="Calibri"/>
        </w:rPr>
        <w:tab/>
        <w:t>Edemekong PF, Bomgaars DL, Sukumaran S, Schoo C. Activities of Daily Living. In: StatPearls [Internet]. Treasure Island (FL): StatPearls Publishing; 2022 [cited 2022 Nov 10]. Available from: http://www.ncbi.nlm.nih.gov/books/NBK470404/</w:t>
      </w:r>
    </w:p>
    <w:p w14:paraId="6C015884" w14:textId="77777777" w:rsidR="00DD1C81" w:rsidRPr="00DD1C81" w:rsidRDefault="00DD1C81" w:rsidP="00DD1C81">
      <w:pPr>
        <w:pStyle w:val="Bibliography"/>
        <w:rPr>
          <w:rFonts w:ascii="Calibri" w:hAnsi="Calibri" w:cs="Calibri"/>
        </w:rPr>
      </w:pPr>
      <w:r w:rsidRPr="00DD1C81">
        <w:rPr>
          <w:rFonts w:ascii="Calibri" w:hAnsi="Calibri" w:cs="Calibri"/>
        </w:rPr>
        <w:t>5.</w:t>
      </w:r>
      <w:r w:rsidRPr="00DD1C81">
        <w:rPr>
          <w:rFonts w:ascii="Calibri" w:hAnsi="Calibri" w:cs="Calibri"/>
        </w:rPr>
        <w:tab/>
        <w:t>A single-vs. multi-item self-rated health status measure: a 21-country study [Internet]. [cited 2023 Feb 1]. Available from: https://apps.who.int/healthinfo/systems/surveydata/index.php/citations/52427</w:t>
      </w:r>
    </w:p>
    <w:p w14:paraId="0AADB6F1" w14:textId="77777777" w:rsidR="00DD1C81" w:rsidRPr="00DD1C81" w:rsidRDefault="00DD1C81" w:rsidP="00DD1C81">
      <w:pPr>
        <w:pStyle w:val="Bibliography"/>
        <w:rPr>
          <w:rFonts w:ascii="Calibri" w:hAnsi="Calibri" w:cs="Calibri"/>
        </w:rPr>
      </w:pPr>
      <w:r w:rsidRPr="00DD1C81">
        <w:rPr>
          <w:rFonts w:ascii="Calibri" w:hAnsi="Calibri" w:cs="Calibri"/>
        </w:rPr>
        <w:t>6.</w:t>
      </w:r>
      <w:r w:rsidRPr="00DD1C81">
        <w:rPr>
          <w:rFonts w:ascii="Calibri" w:hAnsi="Calibri" w:cs="Calibri"/>
        </w:rPr>
        <w:tab/>
        <w:t xml:space="preserve">Gandek B, Ware JE, Aaronson NK, Apolone G, Bjorner JB, Brazier JE, et al. Cross-Validation of Item Selection and Scoring for the SF-12 Health Survey in Nine Countries: Results from the IQOLA Project. J Clin Epidemiol. 1998 Nov 1;51(11):1171–8. </w:t>
      </w:r>
    </w:p>
    <w:p w14:paraId="4550001C" w14:textId="77777777" w:rsidR="00DD1C81" w:rsidRPr="00DD1C81" w:rsidRDefault="00DD1C81" w:rsidP="00DD1C81">
      <w:pPr>
        <w:pStyle w:val="Bibliography"/>
        <w:rPr>
          <w:rFonts w:ascii="Calibri" w:hAnsi="Calibri" w:cs="Calibri"/>
        </w:rPr>
      </w:pPr>
      <w:r w:rsidRPr="00DD1C81">
        <w:rPr>
          <w:rFonts w:ascii="Calibri" w:hAnsi="Calibri" w:cs="Calibri"/>
        </w:rPr>
        <w:t>7.</w:t>
      </w:r>
      <w:r w:rsidRPr="00DD1C81">
        <w:rPr>
          <w:rFonts w:ascii="Calibri" w:hAnsi="Calibri" w:cs="Calibri"/>
        </w:rPr>
        <w:tab/>
        <w:t xml:space="preserve">Janssen MF, Szende A, Cabases J, Ramos-Goñi JM, Vilagut G, König HH. Population norms for the EQ-5D-3L: a cross-country analysis of population surveys for 20 countries. Eur J Health Econ. 2019;20(2):205–16. </w:t>
      </w:r>
    </w:p>
    <w:p w14:paraId="619368E1" w14:textId="292113BB" w:rsidR="001E0300" w:rsidRDefault="00ED1366" w:rsidP="00C36FB4">
      <w:r>
        <w:fldChar w:fldCharType="end"/>
      </w:r>
    </w:p>
    <w:p w14:paraId="4F29390C" w14:textId="77777777" w:rsidR="004764FC" w:rsidRPr="00CA113B" w:rsidRDefault="004764FC" w:rsidP="004764FC">
      <w:pPr>
        <w:rPr>
          <w:lang w:eastAsia="en-US"/>
        </w:rPr>
      </w:pPr>
    </w:p>
    <w:p w14:paraId="42522D43" w14:textId="208291E9" w:rsidR="00B71564" w:rsidRPr="00CA113B" w:rsidRDefault="00B71564" w:rsidP="006D15FE">
      <w:pPr>
        <w:pStyle w:val="Heading1"/>
        <w:numPr>
          <w:ilvl w:val="0"/>
          <w:numId w:val="0"/>
        </w:numPr>
        <w:ind w:left="360" w:hanging="360"/>
      </w:pPr>
      <w:r>
        <w:t>S</w:t>
      </w:r>
      <w:r w:rsidR="00B5706C">
        <w:t>4</w:t>
      </w:r>
      <w:r>
        <w:t xml:space="preserve">. Table. </w:t>
      </w:r>
      <w:r w:rsidRPr="00CA113B">
        <w:t>Number of studies</w:t>
      </w:r>
      <w:r>
        <w:t xml:space="preserve"> conducted in each country, </w:t>
      </w:r>
      <w:r w:rsidRPr="00CA113B">
        <w:t xml:space="preserve"> by rural, urban, and national representative coverage</w:t>
      </w:r>
      <w:r>
        <w:t xml:space="preserve">. </w:t>
      </w:r>
    </w:p>
    <w:tbl>
      <w:tblPr>
        <w:tblStyle w:val="TableGrid"/>
        <w:tblW w:w="0" w:type="auto"/>
        <w:tblLook w:val="04A0" w:firstRow="1" w:lastRow="0" w:firstColumn="1" w:lastColumn="0" w:noHBand="0" w:noVBand="1"/>
      </w:tblPr>
      <w:tblGrid>
        <w:gridCol w:w="2336"/>
        <w:gridCol w:w="1124"/>
        <w:gridCol w:w="1243"/>
        <w:gridCol w:w="1013"/>
        <w:gridCol w:w="1013"/>
        <w:gridCol w:w="1118"/>
        <w:gridCol w:w="1348"/>
      </w:tblGrid>
      <w:tr w:rsidR="00B71564" w:rsidRPr="00CA113B" w14:paraId="05D15255" w14:textId="77777777" w:rsidTr="00E64B3B">
        <w:trPr>
          <w:trHeight w:val="312"/>
        </w:trPr>
        <w:tc>
          <w:tcPr>
            <w:tcW w:w="0" w:type="auto"/>
            <w:hideMark/>
          </w:tcPr>
          <w:p w14:paraId="659F2E6B"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 </w:t>
            </w:r>
            <w:r>
              <w:rPr>
                <w:rFonts w:eastAsia="Times New Roman" w:cstheme="minorHAnsi"/>
                <w:color w:val="333333"/>
                <w:lang w:bidi="th-TH"/>
              </w:rPr>
              <w:t>Coverage*</w:t>
            </w:r>
          </w:p>
        </w:tc>
        <w:tc>
          <w:tcPr>
            <w:tcW w:w="0" w:type="auto"/>
            <w:hideMark/>
          </w:tcPr>
          <w:p w14:paraId="26C498DD"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Overall</w:t>
            </w:r>
          </w:p>
        </w:tc>
        <w:tc>
          <w:tcPr>
            <w:tcW w:w="0" w:type="auto"/>
            <w:hideMark/>
          </w:tcPr>
          <w:p w14:paraId="5F290F87"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Bangladesh</w:t>
            </w:r>
          </w:p>
        </w:tc>
        <w:tc>
          <w:tcPr>
            <w:tcW w:w="0" w:type="auto"/>
            <w:hideMark/>
          </w:tcPr>
          <w:p w14:paraId="4545A58E"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Thailand</w:t>
            </w:r>
          </w:p>
        </w:tc>
        <w:tc>
          <w:tcPr>
            <w:tcW w:w="0" w:type="auto"/>
            <w:hideMark/>
          </w:tcPr>
          <w:p w14:paraId="1BED0790"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Laos</w:t>
            </w:r>
          </w:p>
        </w:tc>
        <w:tc>
          <w:tcPr>
            <w:tcW w:w="0" w:type="auto"/>
            <w:hideMark/>
          </w:tcPr>
          <w:p w14:paraId="6F47E405"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Cambodia</w:t>
            </w:r>
          </w:p>
        </w:tc>
        <w:tc>
          <w:tcPr>
            <w:tcW w:w="0" w:type="auto"/>
            <w:hideMark/>
          </w:tcPr>
          <w:p w14:paraId="34038350"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Myanmar</w:t>
            </w:r>
          </w:p>
        </w:tc>
      </w:tr>
      <w:tr w:rsidR="00B71564" w:rsidRPr="00CA113B" w14:paraId="570B0D3D" w14:textId="77777777" w:rsidTr="00E64B3B">
        <w:trPr>
          <w:trHeight w:val="312"/>
        </w:trPr>
        <w:tc>
          <w:tcPr>
            <w:tcW w:w="0" w:type="auto"/>
          </w:tcPr>
          <w:p w14:paraId="4A50382E" w14:textId="77777777" w:rsidR="00B71564" w:rsidRPr="00CA113B" w:rsidRDefault="00B71564" w:rsidP="00E64B3B">
            <w:pPr>
              <w:rPr>
                <w:rFonts w:eastAsia="Times New Roman" w:cstheme="minorHAnsi"/>
                <w:color w:val="333333"/>
                <w:lang w:bidi="th-TH"/>
              </w:rPr>
            </w:pPr>
            <w:r>
              <w:rPr>
                <w:rFonts w:eastAsia="Times New Roman" w:cstheme="minorHAnsi"/>
                <w:color w:val="333333"/>
                <w:lang w:bidi="th-TH"/>
              </w:rPr>
              <w:t>n(%)</w:t>
            </w:r>
          </w:p>
        </w:tc>
        <w:tc>
          <w:tcPr>
            <w:tcW w:w="0" w:type="auto"/>
          </w:tcPr>
          <w:p w14:paraId="02882A7C"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33</w:t>
            </w:r>
            <w:r>
              <w:rPr>
                <w:rFonts w:eastAsia="Times New Roman" w:cstheme="minorHAnsi"/>
                <w:color w:val="333333"/>
                <w:lang w:bidi="th-TH"/>
              </w:rPr>
              <w:t>7</w:t>
            </w:r>
          </w:p>
        </w:tc>
        <w:tc>
          <w:tcPr>
            <w:tcW w:w="0" w:type="auto"/>
          </w:tcPr>
          <w:p w14:paraId="3CD28E7F"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12</w:t>
            </w:r>
            <w:r>
              <w:rPr>
                <w:rFonts w:eastAsia="Times New Roman" w:cstheme="minorHAnsi"/>
                <w:color w:val="333333"/>
                <w:lang w:bidi="th-TH"/>
              </w:rPr>
              <w:t>3</w:t>
            </w:r>
          </w:p>
        </w:tc>
        <w:tc>
          <w:tcPr>
            <w:tcW w:w="0" w:type="auto"/>
          </w:tcPr>
          <w:p w14:paraId="74B1617F"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98</w:t>
            </w:r>
          </w:p>
        </w:tc>
        <w:tc>
          <w:tcPr>
            <w:tcW w:w="0" w:type="auto"/>
          </w:tcPr>
          <w:p w14:paraId="53F6414B"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41</w:t>
            </w:r>
          </w:p>
        </w:tc>
        <w:tc>
          <w:tcPr>
            <w:tcW w:w="0" w:type="auto"/>
          </w:tcPr>
          <w:p w14:paraId="2933B356"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37</w:t>
            </w:r>
          </w:p>
        </w:tc>
        <w:tc>
          <w:tcPr>
            <w:tcW w:w="0" w:type="auto"/>
          </w:tcPr>
          <w:p w14:paraId="3F73C2F5"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33</w:t>
            </w:r>
          </w:p>
        </w:tc>
      </w:tr>
      <w:tr w:rsidR="00B71564" w:rsidRPr="00CA113B" w14:paraId="52646394" w14:textId="77777777" w:rsidTr="00E64B3B">
        <w:trPr>
          <w:trHeight w:val="312"/>
        </w:trPr>
        <w:tc>
          <w:tcPr>
            <w:tcW w:w="0" w:type="auto"/>
            <w:hideMark/>
          </w:tcPr>
          <w:p w14:paraId="5E07CE00"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National representative</w:t>
            </w:r>
          </w:p>
        </w:tc>
        <w:tc>
          <w:tcPr>
            <w:tcW w:w="0" w:type="auto"/>
            <w:hideMark/>
          </w:tcPr>
          <w:p w14:paraId="6C76C4F7" w14:textId="77777777" w:rsidR="00B71564" w:rsidRPr="00CA113B" w:rsidRDefault="00B71564" w:rsidP="00E64B3B">
            <w:pPr>
              <w:rPr>
                <w:rFonts w:eastAsia="Times New Roman" w:cstheme="minorHAnsi"/>
                <w:color w:val="333333"/>
                <w:lang w:bidi="th-TH"/>
              </w:rPr>
            </w:pPr>
            <w:r w:rsidRPr="00F04602">
              <w:t xml:space="preserve">77 (22.8) </w:t>
            </w:r>
          </w:p>
        </w:tc>
        <w:tc>
          <w:tcPr>
            <w:tcW w:w="0" w:type="auto"/>
            <w:hideMark/>
          </w:tcPr>
          <w:p w14:paraId="236F384F" w14:textId="77777777" w:rsidR="00B71564" w:rsidRPr="00CA113B" w:rsidRDefault="00B71564" w:rsidP="00E64B3B">
            <w:pPr>
              <w:rPr>
                <w:rFonts w:eastAsia="Times New Roman" w:cstheme="minorHAnsi"/>
                <w:color w:val="333333"/>
                <w:lang w:bidi="th-TH"/>
              </w:rPr>
            </w:pPr>
            <w:r w:rsidRPr="00F04602">
              <w:t>32 (26.0)</w:t>
            </w:r>
          </w:p>
        </w:tc>
        <w:tc>
          <w:tcPr>
            <w:tcW w:w="0" w:type="auto"/>
            <w:hideMark/>
          </w:tcPr>
          <w:p w14:paraId="7CCFFCD9"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18 (18.4)</w:t>
            </w:r>
          </w:p>
        </w:tc>
        <w:tc>
          <w:tcPr>
            <w:tcW w:w="0" w:type="auto"/>
            <w:hideMark/>
          </w:tcPr>
          <w:p w14:paraId="5223FBFB"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7 (17.1)</w:t>
            </w:r>
          </w:p>
        </w:tc>
        <w:tc>
          <w:tcPr>
            <w:tcW w:w="0" w:type="auto"/>
            <w:hideMark/>
          </w:tcPr>
          <w:p w14:paraId="49869C6E"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9 (24.3)</w:t>
            </w:r>
          </w:p>
        </w:tc>
        <w:tc>
          <w:tcPr>
            <w:tcW w:w="0" w:type="auto"/>
            <w:hideMark/>
          </w:tcPr>
          <w:p w14:paraId="4C2C1668"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10 (30.3)</w:t>
            </w:r>
          </w:p>
        </w:tc>
      </w:tr>
      <w:tr w:rsidR="00B71564" w:rsidRPr="00CA113B" w14:paraId="675777D2" w14:textId="77777777" w:rsidTr="00E64B3B">
        <w:trPr>
          <w:trHeight w:val="312"/>
        </w:trPr>
        <w:tc>
          <w:tcPr>
            <w:tcW w:w="0" w:type="auto"/>
            <w:hideMark/>
          </w:tcPr>
          <w:p w14:paraId="704D0FC3"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Rural and urban</w:t>
            </w:r>
            <w:r>
              <w:rPr>
                <w:rFonts w:eastAsia="Times New Roman" w:cstheme="minorHAnsi"/>
                <w:color w:val="333333"/>
                <w:lang w:bidi="th-TH"/>
              </w:rPr>
              <w:t xml:space="preserve"> </w:t>
            </w:r>
          </w:p>
        </w:tc>
        <w:tc>
          <w:tcPr>
            <w:tcW w:w="0" w:type="auto"/>
            <w:hideMark/>
          </w:tcPr>
          <w:p w14:paraId="5762945D"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50 (14.8)</w:t>
            </w:r>
          </w:p>
        </w:tc>
        <w:tc>
          <w:tcPr>
            <w:tcW w:w="0" w:type="auto"/>
            <w:hideMark/>
          </w:tcPr>
          <w:p w14:paraId="7BE29C9B"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16 (1</w:t>
            </w:r>
            <w:r>
              <w:rPr>
                <w:rFonts w:eastAsia="Times New Roman" w:cstheme="minorHAnsi"/>
                <w:color w:val="333333"/>
                <w:lang w:bidi="th-TH"/>
              </w:rPr>
              <w:t>3.0)</w:t>
            </w:r>
          </w:p>
        </w:tc>
        <w:tc>
          <w:tcPr>
            <w:tcW w:w="0" w:type="auto"/>
            <w:hideMark/>
          </w:tcPr>
          <w:p w14:paraId="3F9EEAEF"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16 (16.3)</w:t>
            </w:r>
          </w:p>
        </w:tc>
        <w:tc>
          <w:tcPr>
            <w:tcW w:w="0" w:type="auto"/>
            <w:hideMark/>
          </w:tcPr>
          <w:p w14:paraId="4EA799C8"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7 (17.1)</w:t>
            </w:r>
          </w:p>
        </w:tc>
        <w:tc>
          <w:tcPr>
            <w:tcW w:w="0" w:type="auto"/>
            <w:hideMark/>
          </w:tcPr>
          <w:p w14:paraId="0EC36806"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 (8.1)</w:t>
            </w:r>
          </w:p>
        </w:tc>
        <w:tc>
          <w:tcPr>
            <w:tcW w:w="0" w:type="auto"/>
            <w:hideMark/>
          </w:tcPr>
          <w:p w14:paraId="797A63E6"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7 (21.2)</w:t>
            </w:r>
          </w:p>
        </w:tc>
      </w:tr>
      <w:tr w:rsidR="00B71564" w:rsidRPr="00CA113B" w14:paraId="08057B0B" w14:textId="77777777" w:rsidTr="00E64B3B">
        <w:trPr>
          <w:trHeight w:val="312"/>
        </w:trPr>
        <w:tc>
          <w:tcPr>
            <w:tcW w:w="0" w:type="auto"/>
            <w:hideMark/>
          </w:tcPr>
          <w:p w14:paraId="219CAA81"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Urban</w:t>
            </w:r>
          </w:p>
          <w:p w14:paraId="1245C9F8" w14:textId="77777777" w:rsidR="00B71564" w:rsidRPr="00CA113B" w:rsidRDefault="00B71564" w:rsidP="00E64B3B">
            <w:pPr>
              <w:rPr>
                <w:rFonts w:eastAsia="Times New Roman" w:cstheme="minorHAnsi"/>
                <w:color w:val="333333"/>
                <w:lang w:bidi="th-TH"/>
              </w:rPr>
            </w:pPr>
          </w:p>
        </w:tc>
        <w:tc>
          <w:tcPr>
            <w:tcW w:w="0" w:type="auto"/>
            <w:hideMark/>
          </w:tcPr>
          <w:p w14:paraId="1A61DDED"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34 (10.1)</w:t>
            </w:r>
          </w:p>
        </w:tc>
        <w:tc>
          <w:tcPr>
            <w:tcW w:w="0" w:type="auto"/>
            <w:hideMark/>
          </w:tcPr>
          <w:p w14:paraId="378B94BB"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24 (19.</w:t>
            </w:r>
            <w:r>
              <w:rPr>
                <w:rFonts w:eastAsia="Times New Roman" w:cstheme="minorHAnsi"/>
                <w:color w:val="333333"/>
                <w:lang w:bidi="th-TH"/>
              </w:rPr>
              <w:t>5</w:t>
            </w:r>
            <w:r w:rsidRPr="00CA113B">
              <w:rPr>
                <w:rFonts w:eastAsia="Times New Roman" w:cstheme="minorHAnsi"/>
                <w:color w:val="333333"/>
                <w:lang w:bidi="th-TH"/>
              </w:rPr>
              <w:t>)</w:t>
            </w:r>
          </w:p>
        </w:tc>
        <w:tc>
          <w:tcPr>
            <w:tcW w:w="0" w:type="auto"/>
            <w:hideMark/>
          </w:tcPr>
          <w:p w14:paraId="00D5964A"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7 (7.1)</w:t>
            </w:r>
          </w:p>
        </w:tc>
        <w:tc>
          <w:tcPr>
            <w:tcW w:w="0" w:type="auto"/>
            <w:hideMark/>
          </w:tcPr>
          <w:p w14:paraId="1CF34BE2"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 (2.4)</w:t>
            </w:r>
          </w:p>
        </w:tc>
        <w:tc>
          <w:tcPr>
            <w:tcW w:w="0" w:type="auto"/>
            <w:hideMark/>
          </w:tcPr>
          <w:p w14:paraId="3CB2DD04"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 (2.7)</w:t>
            </w:r>
          </w:p>
        </w:tc>
        <w:tc>
          <w:tcPr>
            <w:tcW w:w="0" w:type="auto"/>
            <w:hideMark/>
          </w:tcPr>
          <w:p w14:paraId="34D5C579"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 (3.0)</w:t>
            </w:r>
          </w:p>
        </w:tc>
      </w:tr>
      <w:tr w:rsidR="00B71564" w:rsidRPr="00CA113B" w14:paraId="413FB2A3" w14:textId="77777777" w:rsidTr="00E64B3B">
        <w:trPr>
          <w:trHeight w:val="312"/>
        </w:trPr>
        <w:tc>
          <w:tcPr>
            <w:tcW w:w="0" w:type="auto"/>
            <w:hideMark/>
          </w:tcPr>
          <w:p w14:paraId="554DFE6E"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Rural </w:t>
            </w:r>
          </w:p>
        </w:tc>
        <w:tc>
          <w:tcPr>
            <w:tcW w:w="0" w:type="auto"/>
            <w:hideMark/>
          </w:tcPr>
          <w:p w14:paraId="2C26ACF6"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131 (38.</w:t>
            </w:r>
            <w:r>
              <w:rPr>
                <w:rFonts w:eastAsia="Times New Roman" w:cstheme="minorHAnsi"/>
                <w:color w:val="333333"/>
                <w:lang w:bidi="th-TH"/>
              </w:rPr>
              <w:t>9</w:t>
            </w:r>
            <w:r w:rsidRPr="00CA113B">
              <w:rPr>
                <w:rFonts w:eastAsia="Times New Roman" w:cstheme="minorHAnsi"/>
                <w:color w:val="333333"/>
                <w:lang w:bidi="th-TH"/>
              </w:rPr>
              <w:t>)</w:t>
            </w:r>
          </w:p>
        </w:tc>
        <w:tc>
          <w:tcPr>
            <w:tcW w:w="0" w:type="auto"/>
            <w:hideMark/>
          </w:tcPr>
          <w:p w14:paraId="62C61B87"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40 (32.</w:t>
            </w:r>
            <w:r>
              <w:rPr>
                <w:rFonts w:eastAsia="Times New Roman" w:cstheme="minorHAnsi"/>
                <w:color w:val="333333"/>
                <w:lang w:bidi="th-TH"/>
              </w:rPr>
              <w:t>5</w:t>
            </w:r>
            <w:r w:rsidRPr="00CA113B">
              <w:rPr>
                <w:rFonts w:eastAsia="Times New Roman" w:cstheme="minorHAnsi"/>
                <w:color w:val="333333"/>
                <w:lang w:bidi="th-TH"/>
              </w:rPr>
              <w:t>)</w:t>
            </w:r>
          </w:p>
        </w:tc>
        <w:tc>
          <w:tcPr>
            <w:tcW w:w="0" w:type="auto"/>
            <w:hideMark/>
          </w:tcPr>
          <w:p w14:paraId="651AF2CA"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34 (34.7)</w:t>
            </w:r>
          </w:p>
        </w:tc>
        <w:tc>
          <w:tcPr>
            <w:tcW w:w="0" w:type="auto"/>
            <w:hideMark/>
          </w:tcPr>
          <w:p w14:paraId="55E12D09"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20 (48.8)</w:t>
            </w:r>
          </w:p>
        </w:tc>
        <w:tc>
          <w:tcPr>
            <w:tcW w:w="0" w:type="auto"/>
            <w:hideMark/>
          </w:tcPr>
          <w:p w14:paraId="3A89A390"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20 (54.1)</w:t>
            </w:r>
          </w:p>
        </w:tc>
        <w:tc>
          <w:tcPr>
            <w:tcW w:w="0" w:type="auto"/>
            <w:hideMark/>
          </w:tcPr>
          <w:p w14:paraId="4D54975D"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14 (42.4)</w:t>
            </w:r>
          </w:p>
        </w:tc>
      </w:tr>
      <w:tr w:rsidR="00B71564" w:rsidRPr="00CA113B" w14:paraId="180CC9A7" w14:textId="77777777" w:rsidTr="00E64B3B">
        <w:trPr>
          <w:trHeight w:val="312"/>
        </w:trPr>
        <w:tc>
          <w:tcPr>
            <w:tcW w:w="0" w:type="auto"/>
            <w:hideMark/>
          </w:tcPr>
          <w:p w14:paraId="43B4E79D"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Not specified</w:t>
            </w:r>
          </w:p>
        </w:tc>
        <w:tc>
          <w:tcPr>
            <w:tcW w:w="0" w:type="auto"/>
            <w:hideMark/>
          </w:tcPr>
          <w:p w14:paraId="0E26480E" w14:textId="77777777" w:rsidR="00B71564" w:rsidRPr="00CA113B" w:rsidRDefault="00B71564" w:rsidP="00C30FC9">
            <w:pPr>
              <w:pStyle w:val="NoSpacing"/>
              <w:rPr>
                <w:lang w:bidi="th-TH"/>
              </w:rPr>
            </w:pPr>
            <w:r w:rsidRPr="00CA113B">
              <w:rPr>
                <w:lang w:bidi="th-TH"/>
              </w:rPr>
              <w:t>45 (13.</w:t>
            </w:r>
            <w:r>
              <w:rPr>
                <w:lang w:bidi="th-TH"/>
              </w:rPr>
              <w:t>4</w:t>
            </w:r>
            <w:r w:rsidRPr="00CA113B">
              <w:rPr>
                <w:lang w:bidi="th-TH"/>
              </w:rPr>
              <w:t>)</w:t>
            </w:r>
          </w:p>
        </w:tc>
        <w:tc>
          <w:tcPr>
            <w:tcW w:w="0" w:type="auto"/>
            <w:hideMark/>
          </w:tcPr>
          <w:p w14:paraId="6DA708A4"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11 (8.9)</w:t>
            </w:r>
          </w:p>
        </w:tc>
        <w:tc>
          <w:tcPr>
            <w:tcW w:w="0" w:type="auto"/>
            <w:hideMark/>
          </w:tcPr>
          <w:p w14:paraId="3C036753"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23 (23.5)</w:t>
            </w:r>
          </w:p>
        </w:tc>
        <w:tc>
          <w:tcPr>
            <w:tcW w:w="0" w:type="auto"/>
            <w:hideMark/>
          </w:tcPr>
          <w:p w14:paraId="699FBCC8"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6 (14.6)</w:t>
            </w:r>
          </w:p>
        </w:tc>
        <w:tc>
          <w:tcPr>
            <w:tcW w:w="0" w:type="auto"/>
            <w:hideMark/>
          </w:tcPr>
          <w:p w14:paraId="301A387F" w14:textId="77777777" w:rsidR="00B71564" w:rsidRPr="00CA113B" w:rsidRDefault="00B71564" w:rsidP="00E64B3B">
            <w:pPr>
              <w:rPr>
                <w:rFonts w:eastAsia="Times New Roman" w:cstheme="minorHAnsi"/>
                <w:color w:val="333333"/>
                <w:lang w:bidi="th-TH"/>
              </w:rPr>
            </w:pPr>
            <w:r w:rsidRPr="00CA113B">
              <w:rPr>
                <w:rFonts w:eastAsia="Times New Roman" w:cstheme="minorHAnsi"/>
                <w:color w:val="333333"/>
                <w:lang w:bidi="th-TH"/>
              </w:rPr>
              <w:t>4 (10.8)</w:t>
            </w:r>
          </w:p>
        </w:tc>
        <w:tc>
          <w:tcPr>
            <w:tcW w:w="0" w:type="auto"/>
            <w:hideMark/>
          </w:tcPr>
          <w:p w14:paraId="78F632EE" w14:textId="77777777" w:rsidR="00B71564" w:rsidRPr="00C04260" w:rsidRDefault="00B71564" w:rsidP="00E64B3B">
            <w:pPr>
              <w:pStyle w:val="ListParagraph"/>
              <w:numPr>
                <w:ilvl w:val="0"/>
                <w:numId w:val="9"/>
              </w:numPr>
              <w:rPr>
                <w:rFonts w:eastAsia="Times New Roman" w:cstheme="minorHAnsi"/>
                <w:color w:val="333333"/>
                <w:lang w:bidi="th-TH"/>
              </w:rPr>
            </w:pPr>
            <w:r w:rsidRPr="00C04260">
              <w:rPr>
                <w:rFonts w:eastAsia="Times New Roman" w:cstheme="minorHAnsi"/>
                <w:color w:val="333333"/>
                <w:lang w:bidi="th-TH"/>
              </w:rPr>
              <w:t>(3.0)</w:t>
            </w:r>
          </w:p>
        </w:tc>
      </w:tr>
    </w:tbl>
    <w:p w14:paraId="3DA0C271" w14:textId="77777777" w:rsidR="00B71564" w:rsidRPr="007743A7" w:rsidRDefault="00B71564" w:rsidP="00B71564">
      <w:pPr>
        <w:rPr>
          <w:rFonts w:cstheme="minorHAnsi"/>
        </w:rPr>
      </w:pPr>
      <w:r>
        <w:rPr>
          <w:rFonts w:cstheme="minorHAnsi"/>
          <w:vertAlign w:val="superscript"/>
        </w:rPr>
        <w:t>*</w:t>
      </w:r>
      <w:r w:rsidRPr="00C04260">
        <w:rPr>
          <w:rFonts w:cstheme="minorHAnsi"/>
        </w:rPr>
        <w:t xml:space="preserve">Study conducted in multiple countries are not </w:t>
      </w:r>
      <w:r>
        <w:rPr>
          <w:rFonts w:cstheme="minorHAnsi"/>
        </w:rPr>
        <w:t>shown</w:t>
      </w:r>
      <w:r w:rsidRPr="00C04260">
        <w:rPr>
          <w:rFonts w:cstheme="minorHAnsi"/>
        </w:rPr>
        <w:t xml:space="preserve"> in the table.</w:t>
      </w:r>
      <w:r>
        <w:rPr>
          <w:rFonts w:cstheme="minorHAnsi"/>
        </w:rPr>
        <w:t xml:space="preserve"> Including n</w:t>
      </w:r>
      <w:r w:rsidRPr="00C04260">
        <w:rPr>
          <w:rFonts w:cstheme="minorHAnsi"/>
        </w:rPr>
        <w:t xml:space="preserve">ational </w:t>
      </w:r>
      <w:r w:rsidRPr="00ED355B">
        <w:rPr>
          <w:rFonts w:cstheme="minorHAnsi"/>
        </w:rPr>
        <w:t>representative</w:t>
      </w:r>
      <w:r w:rsidRPr="00C04260">
        <w:rPr>
          <w:rFonts w:cstheme="minorHAnsi"/>
        </w:rPr>
        <w:t>:</w:t>
      </w:r>
      <w:r w:rsidRPr="00C04260">
        <w:rPr>
          <w:rFonts w:cstheme="minorHAnsi"/>
          <w:highlight w:val="yellow"/>
        </w:rPr>
        <w:t xml:space="preserve"> </w:t>
      </w:r>
      <w:r w:rsidRPr="007743A7">
        <w:rPr>
          <w:rFonts w:cstheme="minorHAnsi"/>
        </w:rPr>
        <w:t>Laos and Thailand (n=1); Rural and urban: Laos and Thailand (n=1); Rural: Cambodia, Myanmar, and Thailand (n=1); Cambodia and Thailand (n=1): Laos and Thailand (n=1)</w:t>
      </w:r>
    </w:p>
    <w:p w14:paraId="5B503A6C" w14:textId="77777777" w:rsidR="00B71564" w:rsidRPr="00CA113B" w:rsidRDefault="00B71564" w:rsidP="00B71564">
      <w:pPr>
        <w:rPr>
          <w:rFonts w:cstheme="minorHAnsi"/>
        </w:rPr>
      </w:pPr>
    </w:p>
    <w:p w14:paraId="2FDE251D" w14:textId="77777777" w:rsidR="00B71564" w:rsidRDefault="00B71564" w:rsidP="00B71564">
      <w:pPr>
        <w:rPr>
          <w:rFonts w:cstheme="minorHAnsi"/>
        </w:rPr>
      </w:pPr>
    </w:p>
    <w:p w14:paraId="303D4324" w14:textId="60DA7CAE" w:rsidR="00B71564" w:rsidRPr="0085100B" w:rsidRDefault="00B71564" w:rsidP="00B71564">
      <w:pPr>
        <w:rPr>
          <w:rFonts w:cstheme="minorHAnsi"/>
        </w:rPr>
      </w:pPr>
      <w:r>
        <w:rPr>
          <w:rFonts w:cstheme="minorHAnsi"/>
          <w:noProof/>
        </w:rPr>
        <w:lastRenderedPageBreak/>
        <w:drawing>
          <wp:inline distT="0" distB="0" distL="0" distR="0" wp14:anchorId="579468F2" wp14:editId="738B0200">
            <wp:extent cx="5730240" cy="3581400"/>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0240" cy="3581400"/>
                    </a:xfrm>
                    <a:prstGeom prst="rect">
                      <a:avLst/>
                    </a:prstGeom>
                    <a:noFill/>
                    <a:ln>
                      <a:noFill/>
                    </a:ln>
                  </pic:spPr>
                </pic:pic>
              </a:graphicData>
            </a:graphic>
          </wp:inline>
        </w:drawing>
      </w:r>
    </w:p>
    <w:p w14:paraId="5F08BF85" w14:textId="087F1370" w:rsidR="00B5706C" w:rsidRPr="006D15FE" w:rsidRDefault="00B71564" w:rsidP="006D15FE">
      <w:pPr>
        <w:pStyle w:val="Heading1"/>
        <w:numPr>
          <w:ilvl w:val="0"/>
          <w:numId w:val="0"/>
        </w:numPr>
        <w:ind w:left="360" w:hanging="360"/>
        <w:rPr>
          <w:rFonts w:cstheme="minorHAnsi"/>
        </w:rPr>
      </w:pPr>
      <w:r w:rsidRPr="006D15FE">
        <w:rPr>
          <w:rStyle w:val="Heading1Char"/>
          <w:b/>
          <w:bCs/>
        </w:rPr>
        <w:t>S</w:t>
      </w:r>
      <w:r w:rsidR="00B5706C" w:rsidRPr="006D15FE">
        <w:rPr>
          <w:rStyle w:val="Heading1Char"/>
          <w:b/>
          <w:bCs/>
        </w:rPr>
        <w:t>5</w:t>
      </w:r>
      <w:r w:rsidRPr="006D15FE">
        <w:rPr>
          <w:rStyle w:val="Heading1Char"/>
          <w:b/>
          <w:bCs/>
        </w:rPr>
        <w:t xml:space="preserve">. Figure. </w:t>
      </w:r>
      <w:bookmarkStart w:id="0" w:name="_GoBack"/>
      <w:bookmarkEnd w:id="0"/>
      <w:r w:rsidRPr="006D15FE">
        <w:rPr>
          <w:rStyle w:val="Heading1Char"/>
          <w:b/>
          <w:bCs/>
        </w:rPr>
        <w:t>Number of surveys by health condition category</w:t>
      </w:r>
    </w:p>
    <w:p w14:paraId="39459638" w14:textId="33E12301" w:rsidR="00B71564" w:rsidRPr="0085100B" w:rsidRDefault="00B71564" w:rsidP="00B71564">
      <w:pPr>
        <w:rPr>
          <w:rFonts w:cstheme="minorHAnsi"/>
        </w:rPr>
      </w:pPr>
      <w:r w:rsidRPr="0085100B">
        <w:rPr>
          <w:rFonts w:cstheme="minorHAnsi"/>
        </w:rPr>
        <w:t xml:space="preserve">A. Number of surveys by health condition category and study country. B.  Number of surveys reported by health condition category and by urban-rural coverage. C. Overall number of surveys by health condition categories. </w:t>
      </w:r>
    </w:p>
    <w:p w14:paraId="3DA0A987" w14:textId="77777777" w:rsidR="00B71564" w:rsidRPr="0085100B" w:rsidRDefault="00B71564" w:rsidP="00B71564">
      <w:pPr>
        <w:rPr>
          <w:rFonts w:cstheme="minorHAnsi"/>
        </w:rPr>
      </w:pPr>
      <w:r w:rsidRPr="0085100B">
        <w:rPr>
          <w:rFonts w:cstheme="minorHAnsi"/>
        </w:rPr>
        <w:t xml:space="preserve">Studies conducted in multiple countries include: Cambodia, Myanmar, and Thailand (n=1); Cambodia and Thailand (n=1); Laos and Thailand (n=3). </w:t>
      </w:r>
    </w:p>
    <w:p w14:paraId="6E46CE68" w14:textId="61740014" w:rsidR="002B5265" w:rsidRPr="00CA113B" w:rsidRDefault="002B5265" w:rsidP="006D15FE">
      <w:pPr>
        <w:rPr>
          <w:b/>
          <w:bCs/>
        </w:rPr>
      </w:pPr>
    </w:p>
    <w:sectPr w:rsidR="002B5265" w:rsidRPr="00CA113B" w:rsidSect="001705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15C20" w14:textId="77777777" w:rsidR="00D974BA" w:rsidRDefault="00D974BA" w:rsidP="00CA113B">
      <w:pPr>
        <w:spacing w:after="0" w:line="240" w:lineRule="auto"/>
      </w:pPr>
      <w:r>
        <w:separator/>
      </w:r>
    </w:p>
  </w:endnote>
  <w:endnote w:type="continuationSeparator" w:id="0">
    <w:p w14:paraId="07D30591" w14:textId="77777777" w:rsidR="00D974BA" w:rsidRDefault="00D974BA" w:rsidP="00CA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144CE" w14:textId="77777777" w:rsidR="00D974BA" w:rsidRDefault="00D974BA" w:rsidP="00CA113B">
      <w:pPr>
        <w:spacing w:after="0" w:line="240" w:lineRule="auto"/>
      </w:pPr>
      <w:r>
        <w:separator/>
      </w:r>
    </w:p>
  </w:footnote>
  <w:footnote w:type="continuationSeparator" w:id="0">
    <w:p w14:paraId="06CF6A7D" w14:textId="77777777" w:rsidR="00D974BA" w:rsidRDefault="00D974BA" w:rsidP="00CA1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4F19E8"/>
    <w:multiLevelType w:val="hybridMultilevel"/>
    <w:tmpl w:val="6576DFF8"/>
    <w:lvl w:ilvl="0" w:tplc="C480EE60">
      <w:start w:val="1"/>
      <w:numFmt w:val="decimal"/>
      <w:lvlText w:val="%1."/>
      <w:lvlJc w:val="left"/>
      <w:pPr>
        <w:ind w:left="630" w:hanging="360"/>
      </w:pPr>
      <w:rPr>
        <w:rFonts w:hint="default"/>
        <w:b w:val="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77D23EF"/>
    <w:multiLevelType w:val="hybridMultilevel"/>
    <w:tmpl w:val="BFD030CE"/>
    <w:lvl w:ilvl="0" w:tplc="FCE6CC6C">
      <w:start w:val="2"/>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5AC3390"/>
    <w:multiLevelType w:val="hybridMultilevel"/>
    <w:tmpl w:val="DF788E50"/>
    <w:lvl w:ilvl="0" w:tplc="B546D668">
      <w:start w:val="10"/>
      <w:numFmt w:val="decimal"/>
      <w:lvlText w:val="%1"/>
      <w:lvlJc w:val="left"/>
      <w:pPr>
        <w:ind w:left="460" w:hanging="360"/>
      </w:pPr>
      <w:rPr>
        <w:rFonts w:ascii="Arial" w:eastAsia="Arial" w:hAnsi="Arial" w:cs="Arial" w:hint="default"/>
        <w:color w:val="00000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6ED95A71"/>
    <w:multiLevelType w:val="hybridMultilevel"/>
    <w:tmpl w:val="B7C0A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262699B"/>
    <w:multiLevelType w:val="hybridMultilevel"/>
    <w:tmpl w:val="B9C2BD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E41A8B"/>
    <w:multiLevelType w:val="hybridMultilevel"/>
    <w:tmpl w:val="5984BA56"/>
    <w:lvl w:ilvl="0" w:tplc="C54441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7"/>
  </w:num>
  <w:num w:numId="6">
    <w:abstractNumId w:val="6"/>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65"/>
    <w:rsid w:val="00006364"/>
    <w:rsid w:val="00007D46"/>
    <w:rsid w:val="00011060"/>
    <w:rsid w:val="0001657B"/>
    <w:rsid w:val="0002377E"/>
    <w:rsid w:val="00076BD1"/>
    <w:rsid w:val="00091DB8"/>
    <w:rsid w:val="00094C1C"/>
    <w:rsid w:val="000B491B"/>
    <w:rsid w:val="000C2435"/>
    <w:rsid w:val="000C74AD"/>
    <w:rsid w:val="000D22D7"/>
    <w:rsid w:val="00103E5B"/>
    <w:rsid w:val="00120763"/>
    <w:rsid w:val="0012181D"/>
    <w:rsid w:val="001541D3"/>
    <w:rsid w:val="00170534"/>
    <w:rsid w:val="00184874"/>
    <w:rsid w:val="001A1C7F"/>
    <w:rsid w:val="001B11DC"/>
    <w:rsid w:val="001B3E99"/>
    <w:rsid w:val="001C1FDC"/>
    <w:rsid w:val="001C3135"/>
    <w:rsid w:val="001E0300"/>
    <w:rsid w:val="002060B4"/>
    <w:rsid w:val="00210561"/>
    <w:rsid w:val="002115D9"/>
    <w:rsid w:val="002214EE"/>
    <w:rsid w:val="00252284"/>
    <w:rsid w:val="0026010D"/>
    <w:rsid w:val="002611CA"/>
    <w:rsid w:val="002B5265"/>
    <w:rsid w:val="002B5EA6"/>
    <w:rsid w:val="002E17F3"/>
    <w:rsid w:val="00321D87"/>
    <w:rsid w:val="00331632"/>
    <w:rsid w:val="00370C66"/>
    <w:rsid w:val="003A7F39"/>
    <w:rsid w:val="003C777C"/>
    <w:rsid w:val="003E4592"/>
    <w:rsid w:val="003F1567"/>
    <w:rsid w:val="003F3A29"/>
    <w:rsid w:val="00410607"/>
    <w:rsid w:val="004313E1"/>
    <w:rsid w:val="00457814"/>
    <w:rsid w:val="00457C3B"/>
    <w:rsid w:val="00460FE1"/>
    <w:rsid w:val="004721D5"/>
    <w:rsid w:val="004725DA"/>
    <w:rsid w:val="004764FC"/>
    <w:rsid w:val="00485B67"/>
    <w:rsid w:val="00491938"/>
    <w:rsid w:val="00495ECC"/>
    <w:rsid w:val="004A2518"/>
    <w:rsid w:val="004B3024"/>
    <w:rsid w:val="004F7131"/>
    <w:rsid w:val="005127B3"/>
    <w:rsid w:val="00575797"/>
    <w:rsid w:val="005928A4"/>
    <w:rsid w:val="005A220E"/>
    <w:rsid w:val="005A564B"/>
    <w:rsid w:val="005A695B"/>
    <w:rsid w:val="005A732C"/>
    <w:rsid w:val="005B0694"/>
    <w:rsid w:val="005D4F16"/>
    <w:rsid w:val="005E6BAB"/>
    <w:rsid w:val="005F35AE"/>
    <w:rsid w:val="005F3D1F"/>
    <w:rsid w:val="00605C25"/>
    <w:rsid w:val="00606BE0"/>
    <w:rsid w:val="00613F5F"/>
    <w:rsid w:val="00646F0A"/>
    <w:rsid w:val="006558ED"/>
    <w:rsid w:val="00657655"/>
    <w:rsid w:val="00682498"/>
    <w:rsid w:val="00685074"/>
    <w:rsid w:val="006B1FD2"/>
    <w:rsid w:val="006B485E"/>
    <w:rsid w:val="006B556D"/>
    <w:rsid w:val="006D15FE"/>
    <w:rsid w:val="006D16EB"/>
    <w:rsid w:val="0074060C"/>
    <w:rsid w:val="00756C47"/>
    <w:rsid w:val="007B47B7"/>
    <w:rsid w:val="007C3F82"/>
    <w:rsid w:val="007F2D40"/>
    <w:rsid w:val="007F4BD5"/>
    <w:rsid w:val="00802886"/>
    <w:rsid w:val="00807BD6"/>
    <w:rsid w:val="008321D4"/>
    <w:rsid w:val="00882EF1"/>
    <w:rsid w:val="00914434"/>
    <w:rsid w:val="00921AD7"/>
    <w:rsid w:val="00961E8C"/>
    <w:rsid w:val="00967756"/>
    <w:rsid w:val="00967B83"/>
    <w:rsid w:val="00971438"/>
    <w:rsid w:val="009A4EB0"/>
    <w:rsid w:val="009B2DC8"/>
    <w:rsid w:val="00A04CCE"/>
    <w:rsid w:val="00A832DB"/>
    <w:rsid w:val="00AA7E7F"/>
    <w:rsid w:val="00AD3CA8"/>
    <w:rsid w:val="00B14AC8"/>
    <w:rsid w:val="00B26A8A"/>
    <w:rsid w:val="00B5706C"/>
    <w:rsid w:val="00B71564"/>
    <w:rsid w:val="00B72032"/>
    <w:rsid w:val="00B82A16"/>
    <w:rsid w:val="00BA1D0B"/>
    <w:rsid w:val="00BE071E"/>
    <w:rsid w:val="00C11D28"/>
    <w:rsid w:val="00C142BA"/>
    <w:rsid w:val="00C2007D"/>
    <w:rsid w:val="00C30FC9"/>
    <w:rsid w:val="00C36FB4"/>
    <w:rsid w:val="00C37189"/>
    <w:rsid w:val="00C62D67"/>
    <w:rsid w:val="00C724A1"/>
    <w:rsid w:val="00C91BFE"/>
    <w:rsid w:val="00CA113B"/>
    <w:rsid w:val="00CA199A"/>
    <w:rsid w:val="00CD59BB"/>
    <w:rsid w:val="00CE115C"/>
    <w:rsid w:val="00CF0027"/>
    <w:rsid w:val="00D222D1"/>
    <w:rsid w:val="00D26E86"/>
    <w:rsid w:val="00D275FE"/>
    <w:rsid w:val="00D40B27"/>
    <w:rsid w:val="00D974BA"/>
    <w:rsid w:val="00DA3568"/>
    <w:rsid w:val="00DD1C81"/>
    <w:rsid w:val="00DD3213"/>
    <w:rsid w:val="00DF5A2A"/>
    <w:rsid w:val="00E33BFC"/>
    <w:rsid w:val="00E44278"/>
    <w:rsid w:val="00E72117"/>
    <w:rsid w:val="00E94261"/>
    <w:rsid w:val="00EA7A22"/>
    <w:rsid w:val="00ED1366"/>
    <w:rsid w:val="00ED69E6"/>
    <w:rsid w:val="00F30C2F"/>
    <w:rsid w:val="00F45036"/>
    <w:rsid w:val="00F50138"/>
    <w:rsid w:val="00F82EB8"/>
    <w:rsid w:val="00FA10C2"/>
    <w:rsid w:val="00FB3E71"/>
    <w:rsid w:val="00FD59C9"/>
    <w:rsid w:val="00FF0E4C"/>
    <w:rsid w:val="00FF503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2DB4"/>
  <w15:chartTrackingRefBased/>
  <w15:docId w15:val="{2DAABA1E-6DDE-4E30-BA1C-F8BC0A99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BFC"/>
    <w:pPr>
      <w:keepNext/>
      <w:keepLines/>
      <w:numPr>
        <w:numId w:val="3"/>
      </w:numPr>
      <w:pBdr>
        <w:bottom w:val="single" w:sz="4" w:space="1" w:color="auto"/>
      </w:pBdr>
      <w:spacing w:before="480" w:after="0" w:line="240" w:lineRule="auto"/>
      <w:outlineLvl w:val="0"/>
    </w:pPr>
    <w:rPr>
      <w:rFonts w:asciiTheme="majorHAnsi" w:eastAsiaTheme="majorEastAsia" w:hAnsiTheme="majorHAnsi" w:cstheme="majorBidi"/>
      <w:b/>
      <w:bCs/>
      <w:sz w:val="32"/>
      <w:szCs w:val="32"/>
      <w:lang w:eastAsia="en-US"/>
    </w:rPr>
  </w:style>
  <w:style w:type="paragraph" w:styleId="Heading2">
    <w:name w:val="heading 2"/>
    <w:basedOn w:val="Normal"/>
    <w:next w:val="Normal"/>
    <w:link w:val="Heading2Char"/>
    <w:uiPriority w:val="9"/>
    <w:semiHidden/>
    <w:unhideWhenUsed/>
    <w:qFormat/>
    <w:rsid w:val="00E33BFC"/>
    <w:pPr>
      <w:keepNext/>
      <w:keepLines/>
      <w:numPr>
        <w:ilvl w:val="1"/>
        <w:numId w:val="3"/>
      </w:numPr>
      <w:spacing w:before="200" w:after="0" w:line="240" w:lineRule="auto"/>
      <w:outlineLvl w:val="1"/>
    </w:pPr>
    <w:rPr>
      <w:rFonts w:asciiTheme="majorHAnsi" w:eastAsiaTheme="majorEastAsia" w:hAnsiTheme="majorHAnsi" w:cstheme="majorBidi"/>
      <w:b/>
      <w:bCs/>
      <w:sz w:val="26"/>
      <w:szCs w:val="26"/>
      <w:lang w:eastAsia="en-US"/>
    </w:rPr>
  </w:style>
  <w:style w:type="paragraph" w:styleId="Heading3">
    <w:name w:val="heading 3"/>
    <w:basedOn w:val="Normal"/>
    <w:next w:val="Normal"/>
    <w:link w:val="Heading3Char"/>
    <w:uiPriority w:val="9"/>
    <w:semiHidden/>
    <w:unhideWhenUsed/>
    <w:qFormat/>
    <w:rsid w:val="00E33BFC"/>
    <w:pPr>
      <w:keepNext/>
      <w:keepLines/>
      <w:numPr>
        <w:ilvl w:val="2"/>
        <w:numId w:val="3"/>
      </w:numPr>
      <w:spacing w:before="200" w:after="0" w:line="240" w:lineRule="auto"/>
      <w:outlineLvl w:val="2"/>
    </w:pPr>
    <w:rPr>
      <w:rFonts w:asciiTheme="majorHAnsi" w:eastAsiaTheme="majorEastAsia" w:hAnsiTheme="majorHAnsi" w:cstheme="majorBidi"/>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BFC"/>
    <w:rPr>
      <w:rFonts w:asciiTheme="majorHAnsi" w:eastAsiaTheme="majorEastAsia" w:hAnsiTheme="majorHAnsi" w:cstheme="majorBidi"/>
      <w:b/>
      <w:bCs/>
      <w:sz w:val="32"/>
      <w:szCs w:val="32"/>
      <w:lang w:eastAsia="en-US"/>
    </w:rPr>
  </w:style>
  <w:style w:type="character" w:customStyle="1" w:styleId="Heading2Char">
    <w:name w:val="Heading 2 Char"/>
    <w:basedOn w:val="DefaultParagraphFont"/>
    <w:link w:val="Heading2"/>
    <w:uiPriority w:val="9"/>
    <w:semiHidden/>
    <w:rsid w:val="00E33BFC"/>
    <w:rPr>
      <w:rFonts w:asciiTheme="majorHAnsi" w:eastAsiaTheme="majorEastAsia" w:hAnsiTheme="majorHAnsi" w:cstheme="majorBidi"/>
      <w:b/>
      <w:bCs/>
      <w:sz w:val="26"/>
      <w:szCs w:val="26"/>
      <w:lang w:eastAsia="en-US"/>
    </w:rPr>
  </w:style>
  <w:style w:type="character" w:customStyle="1" w:styleId="Heading3Char">
    <w:name w:val="Heading 3 Char"/>
    <w:basedOn w:val="DefaultParagraphFont"/>
    <w:link w:val="Heading3"/>
    <w:uiPriority w:val="9"/>
    <w:semiHidden/>
    <w:rsid w:val="00E33BFC"/>
    <w:rPr>
      <w:rFonts w:asciiTheme="majorHAnsi" w:eastAsiaTheme="majorEastAsia" w:hAnsiTheme="majorHAnsi" w:cstheme="majorBidi"/>
      <w:b/>
      <w:bCs/>
      <w:sz w:val="24"/>
      <w:szCs w:val="24"/>
      <w:lang w:eastAsia="en-US"/>
    </w:rPr>
  </w:style>
  <w:style w:type="character" w:styleId="CommentReference">
    <w:name w:val="annotation reference"/>
    <w:basedOn w:val="DefaultParagraphFont"/>
    <w:uiPriority w:val="99"/>
    <w:semiHidden/>
    <w:unhideWhenUsed/>
    <w:rsid w:val="002B5265"/>
    <w:rPr>
      <w:sz w:val="16"/>
      <w:szCs w:val="16"/>
    </w:rPr>
  </w:style>
  <w:style w:type="paragraph" w:styleId="CommentText">
    <w:name w:val="annotation text"/>
    <w:basedOn w:val="Normal"/>
    <w:link w:val="CommentTextChar"/>
    <w:uiPriority w:val="99"/>
    <w:unhideWhenUsed/>
    <w:rsid w:val="002B5265"/>
    <w:pPr>
      <w:spacing w:line="240" w:lineRule="auto"/>
    </w:pPr>
    <w:rPr>
      <w:sz w:val="20"/>
      <w:szCs w:val="20"/>
    </w:rPr>
  </w:style>
  <w:style w:type="character" w:customStyle="1" w:styleId="CommentTextChar">
    <w:name w:val="Comment Text Char"/>
    <w:basedOn w:val="DefaultParagraphFont"/>
    <w:link w:val="CommentText"/>
    <w:uiPriority w:val="99"/>
    <w:rsid w:val="002B5265"/>
    <w:rPr>
      <w:sz w:val="20"/>
      <w:szCs w:val="20"/>
    </w:rPr>
  </w:style>
  <w:style w:type="table" w:styleId="TableGrid">
    <w:name w:val="Table Grid"/>
    <w:basedOn w:val="TableNormal"/>
    <w:uiPriority w:val="39"/>
    <w:rsid w:val="002B5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5265"/>
    <w:pPr>
      <w:spacing w:after="0" w:line="240" w:lineRule="auto"/>
    </w:pPr>
    <w:rPr>
      <w:rFonts w:eastAsiaTheme="minorHAnsi"/>
      <w:lang w:val="en-GB" w:eastAsia="en-US"/>
    </w:rPr>
  </w:style>
  <w:style w:type="paragraph" w:styleId="BalloonText">
    <w:name w:val="Balloon Text"/>
    <w:basedOn w:val="Normal"/>
    <w:link w:val="BalloonTextChar"/>
    <w:uiPriority w:val="99"/>
    <w:semiHidden/>
    <w:unhideWhenUsed/>
    <w:rsid w:val="002B52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265"/>
    <w:rPr>
      <w:rFonts w:ascii="Segoe UI" w:hAnsi="Segoe UI" w:cs="Segoe UI"/>
      <w:sz w:val="18"/>
      <w:szCs w:val="18"/>
    </w:rPr>
  </w:style>
  <w:style w:type="paragraph" w:customStyle="1" w:styleId="xxmsonormal">
    <w:name w:val="x_x_msonormal"/>
    <w:basedOn w:val="Normal"/>
    <w:rsid w:val="002B526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row-boolean">
    <w:name w:val="row-boolean"/>
    <w:basedOn w:val="DefaultParagraphFont"/>
    <w:rsid w:val="002B5265"/>
  </w:style>
  <w:style w:type="character" w:styleId="Strong">
    <w:name w:val="Strong"/>
    <w:basedOn w:val="DefaultParagraphFont"/>
    <w:uiPriority w:val="22"/>
    <w:qFormat/>
    <w:rsid w:val="002B5265"/>
    <w:rPr>
      <w:b/>
      <w:bCs/>
    </w:rPr>
  </w:style>
  <w:style w:type="character" w:styleId="Hyperlink">
    <w:name w:val="Hyperlink"/>
    <w:basedOn w:val="DefaultParagraphFont"/>
    <w:uiPriority w:val="99"/>
    <w:semiHidden/>
    <w:unhideWhenUsed/>
    <w:rsid w:val="00DA3568"/>
    <w:rPr>
      <w:color w:val="0000FF"/>
      <w:u w:val="single"/>
    </w:rPr>
  </w:style>
  <w:style w:type="paragraph" w:styleId="CommentSubject">
    <w:name w:val="annotation subject"/>
    <w:basedOn w:val="CommentText"/>
    <w:next w:val="CommentText"/>
    <w:link w:val="CommentSubjectChar"/>
    <w:uiPriority w:val="99"/>
    <w:semiHidden/>
    <w:unhideWhenUsed/>
    <w:rsid w:val="00CA199A"/>
    <w:rPr>
      <w:b/>
      <w:bCs/>
    </w:rPr>
  </w:style>
  <w:style w:type="character" w:customStyle="1" w:styleId="CommentSubjectChar">
    <w:name w:val="Comment Subject Char"/>
    <w:basedOn w:val="CommentTextChar"/>
    <w:link w:val="CommentSubject"/>
    <w:uiPriority w:val="99"/>
    <w:semiHidden/>
    <w:rsid w:val="00CA199A"/>
    <w:rPr>
      <w:b/>
      <w:bCs/>
      <w:sz w:val="20"/>
      <w:szCs w:val="20"/>
    </w:rPr>
  </w:style>
  <w:style w:type="paragraph" w:styleId="Revision">
    <w:name w:val="Revision"/>
    <w:hidden/>
    <w:uiPriority w:val="99"/>
    <w:semiHidden/>
    <w:rsid w:val="00A04CCE"/>
    <w:pPr>
      <w:spacing w:after="0" w:line="240" w:lineRule="auto"/>
    </w:pPr>
  </w:style>
  <w:style w:type="table" w:styleId="PlainTable1">
    <w:name w:val="Plain Table 1"/>
    <w:basedOn w:val="TableNormal"/>
    <w:uiPriority w:val="41"/>
    <w:rsid w:val="00F4503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tfootnotemarks">
    <w:name w:val="gt_footnote_marks"/>
    <w:basedOn w:val="DefaultParagraphFont"/>
    <w:rsid w:val="00210561"/>
  </w:style>
  <w:style w:type="character" w:customStyle="1" w:styleId="Strong1">
    <w:name w:val="Strong1"/>
    <w:basedOn w:val="DefaultParagraphFont"/>
    <w:uiPriority w:val="1"/>
    <w:qFormat/>
    <w:rsid w:val="00E33BFC"/>
    <w:rPr>
      <w:b/>
    </w:rPr>
  </w:style>
  <w:style w:type="paragraph" w:customStyle="1" w:styleId="centered">
    <w:name w:val="centered"/>
    <w:basedOn w:val="Normal"/>
    <w:qFormat/>
    <w:rsid w:val="00E33BFC"/>
    <w:pPr>
      <w:spacing w:after="0" w:line="240" w:lineRule="auto"/>
      <w:jc w:val="center"/>
    </w:pPr>
    <w:rPr>
      <w:sz w:val="24"/>
      <w:szCs w:val="24"/>
      <w:lang w:eastAsia="en-US"/>
    </w:rPr>
  </w:style>
  <w:style w:type="table" w:customStyle="1" w:styleId="tabletemplate">
    <w:name w:val="table_template"/>
    <w:basedOn w:val="TableNormal"/>
    <w:uiPriority w:val="59"/>
    <w:rsid w:val="00E33BFC"/>
    <w:pPr>
      <w:spacing w:after="0" w:line="240" w:lineRule="auto"/>
      <w:jc w:val="right"/>
    </w:pPr>
    <w:rPr>
      <w:sz w:val="24"/>
      <w:szCs w:val="24"/>
      <w:lang w:eastAsia="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E33BFC"/>
    <w:pPr>
      <w:spacing w:after="0" w:line="240" w:lineRule="auto"/>
    </w:pPr>
    <w:rPr>
      <w:sz w:val="24"/>
      <w:szCs w:val="24"/>
      <w:lang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E33BFC"/>
    <w:pPr>
      <w:spacing w:after="0" w:line="240" w:lineRule="auto"/>
      <w:jc w:val="center"/>
    </w:pPr>
    <w:rPr>
      <w:b/>
      <w:i/>
      <w:sz w:val="24"/>
      <w:szCs w:val="24"/>
      <w:lang w:eastAsia="en-US"/>
    </w:rPr>
  </w:style>
  <w:style w:type="paragraph" w:customStyle="1" w:styleId="TableCaption">
    <w:name w:val="Table Caption"/>
    <w:basedOn w:val="ImageCaption"/>
    <w:qFormat/>
    <w:rsid w:val="00E33BFC"/>
  </w:style>
  <w:style w:type="table" w:styleId="TableProfessional">
    <w:name w:val="Table Professional"/>
    <w:basedOn w:val="TableNormal"/>
    <w:uiPriority w:val="99"/>
    <w:semiHidden/>
    <w:unhideWhenUsed/>
    <w:rsid w:val="00E33BFC"/>
    <w:pPr>
      <w:spacing w:after="0" w:line="240" w:lineRule="auto"/>
    </w:pPr>
    <w:rPr>
      <w:sz w:val="24"/>
      <w:szCs w:val="24"/>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E33BFC"/>
    <w:pPr>
      <w:spacing w:after="100" w:line="240" w:lineRule="auto"/>
    </w:pPr>
    <w:rPr>
      <w:sz w:val="24"/>
      <w:szCs w:val="24"/>
      <w:lang w:eastAsia="en-US"/>
    </w:rPr>
  </w:style>
  <w:style w:type="paragraph" w:styleId="TOC2">
    <w:name w:val="toc 2"/>
    <w:basedOn w:val="Normal"/>
    <w:next w:val="Normal"/>
    <w:autoRedefine/>
    <w:uiPriority w:val="39"/>
    <w:unhideWhenUsed/>
    <w:rsid w:val="00E33BFC"/>
    <w:pPr>
      <w:spacing w:after="100" w:line="240" w:lineRule="auto"/>
      <w:ind w:left="240"/>
    </w:pPr>
    <w:rPr>
      <w:sz w:val="24"/>
      <w:szCs w:val="24"/>
      <w:lang w:eastAsia="en-US"/>
    </w:rPr>
  </w:style>
  <w:style w:type="character" w:customStyle="1" w:styleId="referenceid">
    <w:name w:val="reference_id"/>
    <w:basedOn w:val="DefaultParagraphFont"/>
    <w:uiPriority w:val="1"/>
    <w:rsid w:val="00E33BFC"/>
    <w:rPr>
      <w:vertAlign w:val="superscript"/>
    </w:rPr>
  </w:style>
  <w:style w:type="paragraph" w:customStyle="1" w:styleId="graphictitle">
    <w:name w:val="graphic title"/>
    <w:basedOn w:val="ImageCaption"/>
    <w:next w:val="Normal"/>
    <w:rsid w:val="00E33BFC"/>
  </w:style>
  <w:style w:type="paragraph" w:customStyle="1" w:styleId="tabletitle">
    <w:name w:val="table title"/>
    <w:basedOn w:val="TableCaption"/>
    <w:next w:val="Normal"/>
    <w:rsid w:val="00E33BFC"/>
  </w:style>
  <w:style w:type="paragraph" w:styleId="ListParagraph">
    <w:name w:val="List Paragraph"/>
    <w:basedOn w:val="Normal"/>
    <w:uiPriority w:val="34"/>
    <w:qFormat/>
    <w:rsid w:val="006B485E"/>
    <w:pPr>
      <w:ind w:left="720"/>
      <w:contextualSpacing/>
    </w:pPr>
  </w:style>
  <w:style w:type="paragraph" w:styleId="Header">
    <w:name w:val="header"/>
    <w:basedOn w:val="Normal"/>
    <w:link w:val="HeaderChar"/>
    <w:uiPriority w:val="99"/>
    <w:unhideWhenUsed/>
    <w:rsid w:val="00CA1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3B"/>
  </w:style>
  <w:style w:type="paragraph" w:styleId="Footer">
    <w:name w:val="footer"/>
    <w:basedOn w:val="Normal"/>
    <w:link w:val="FooterChar"/>
    <w:uiPriority w:val="99"/>
    <w:unhideWhenUsed/>
    <w:rsid w:val="00CA1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3B"/>
  </w:style>
  <w:style w:type="paragraph" w:styleId="Bibliography">
    <w:name w:val="Bibliography"/>
    <w:basedOn w:val="Normal"/>
    <w:next w:val="Normal"/>
    <w:uiPriority w:val="37"/>
    <w:unhideWhenUsed/>
    <w:rsid w:val="00ED1366"/>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819624">
      <w:bodyDiv w:val="1"/>
      <w:marLeft w:val="0"/>
      <w:marRight w:val="0"/>
      <w:marTop w:val="0"/>
      <w:marBottom w:val="0"/>
      <w:divBdr>
        <w:top w:val="none" w:sz="0" w:space="0" w:color="auto"/>
        <w:left w:val="none" w:sz="0" w:space="0" w:color="auto"/>
        <w:bottom w:val="none" w:sz="0" w:space="0" w:color="auto"/>
        <w:right w:val="none" w:sz="0" w:space="0" w:color="auto"/>
      </w:divBdr>
    </w:div>
    <w:div w:id="171602773">
      <w:bodyDiv w:val="1"/>
      <w:marLeft w:val="0"/>
      <w:marRight w:val="0"/>
      <w:marTop w:val="0"/>
      <w:marBottom w:val="0"/>
      <w:divBdr>
        <w:top w:val="none" w:sz="0" w:space="0" w:color="auto"/>
        <w:left w:val="none" w:sz="0" w:space="0" w:color="auto"/>
        <w:bottom w:val="none" w:sz="0" w:space="0" w:color="auto"/>
        <w:right w:val="none" w:sz="0" w:space="0" w:color="auto"/>
      </w:divBdr>
    </w:div>
    <w:div w:id="205875814">
      <w:bodyDiv w:val="1"/>
      <w:marLeft w:val="0"/>
      <w:marRight w:val="0"/>
      <w:marTop w:val="0"/>
      <w:marBottom w:val="0"/>
      <w:divBdr>
        <w:top w:val="none" w:sz="0" w:space="0" w:color="auto"/>
        <w:left w:val="none" w:sz="0" w:space="0" w:color="auto"/>
        <w:bottom w:val="none" w:sz="0" w:space="0" w:color="auto"/>
        <w:right w:val="none" w:sz="0" w:space="0" w:color="auto"/>
      </w:divBdr>
    </w:div>
    <w:div w:id="334496042">
      <w:bodyDiv w:val="1"/>
      <w:marLeft w:val="0"/>
      <w:marRight w:val="0"/>
      <w:marTop w:val="0"/>
      <w:marBottom w:val="0"/>
      <w:divBdr>
        <w:top w:val="none" w:sz="0" w:space="0" w:color="auto"/>
        <w:left w:val="none" w:sz="0" w:space="0" w:color="auto"/>
        <w:bottom w:val="none" w:sz="0" w:space="0" w:color="auto"/>
        <w:right w:val="none" w:sz="0" w:space="0" w:color="auto"/>
      </w:divBdr>
    </w:div>
    <w:div w:id="503906695">
      <w:bodyDiv w:val="1"/>
      <w:marLeft w:val="0"/>
      <w:marRight w:val="0"/>
      <w:marTop w:val="0"/>
      <w:marBottom w:val="0"/>
      <w:divBdr>
        <w:top w:val="none" w:sz="0" w:space="0" w:color="auto"/>
        <w:left w:val="none" w:sz="0" w:space="0" w:color="auto"/>
        <w:bottom w:val="none" w:sz="0" w:space="0" w:color="auto"/>
        <w:right w:val="none" w:sz="0" w:space="0" w:color="auto"/>
      </w:divBdr>
    </w:div>
    <w:div w:id="842670040">
      <w:bodyDiv w:val="1"/>
      <w:marLeft w:val="0"/>
      <w:marRight w:val="0"/>
      <w:marTop w:val="0"/>
      <w:marBottom w:val="0"/>
      <w:divBdr>
        <w:top w:val="none" w:sz="0" w:space="0" w:color="auto"/>
        <w:left w:val="none" w:sz="0" w:space="0" w:color="auto"/>
        <w:bottom w:val="none" w:sz="0" w:space="0" w:color="auto"/>
        <w:right w:val="none" w:sz="0" w:space="0" w:color="auto"/>
      </w:divBdr>
    </w:div>
    <w:div w:id="979112216">
      <w:bodyDiv w:val="1"/>
      <w:marLeft w:val="0"/>
      <w:marRight w:val="0"/>
      <w:marTop w:val="0"/>
      <w:marBottom w:val="0"/>
      <w:divBdr>
        <w:top w:val="none" w:sz="0" w:space="0" w:color="auto"/>
        <w:left w:val="none" w:sz="0" w:space="0" w:color="auto"/>
        <w:bottom w:val="none" w:sz="0" w:space="0" w:color="auto"/>
        <w:right w:val="none" w:sz="0" w:space="0" w:color="auto"/>
      </w:divBdr>
    </w:div>
    <w:div w:id="1188254507">
      <w:bodyDiv w:val="1"/>
      <w:marLeft w:val="0"/>
      <w:marRight w:val="0"/>
      <w:marTop w:val="0"/>
      <w:marBottom w:val="0"/>
      <w:divBdr>
        <w:top w:val="none" w:sz="0" w:space="0" w:color="auto"/>
        <w:left w:val="none" w:sz="0" w:space="0" w:color="auto"/>
        <w:bottom w:val="none" w:sz="0" w:space="0" w:color="auto"/>
        <w:right w:val="none" w:sz="0" w:space="0" w:color="auto"/>
      </w:divBdr>
      <w:divsChild>
        <w:div w:id="1874533620">
          <w:marLeft w:val="0"/>
          <w:marRight w:val="0"/>
          <w:marTop w:val="0"/>
          <w:marBottom w:val="0"/>
          <w:divBdr>
            <w:top w:val="none" w:sz="0" w:space="0" w:color="auto"/>
            <w:left w:val="none" w:sz="0" w:space="0" w:color="auto"/>
            <w:bottom w:val="none" w:sz="0" w:space="0" w:color="auto"/>
            <w:right w:val="none" w:sz="0" w:space="0" w:color="auto"/>
          </w:divBdr>
          <w:divsChild>
            <w:div w:id="95744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3232">
      <w:bodyDiv w:val="1"/>
      <w:marLeft w:val="0"/>
      <w:marRight w:val="0"/>
      <w:marTop w:val="0"/>
      <w:marBottom w:val="0"/>
      <w:divBdr>
        <w:top w:val="none" w:sz="0" w:space="0" w:color="auto"/>
        <w:left w:val="none" w:sz="0" w:space="0" w:color="auto"/>
        <w:bottom w:val="none" w:sz="0" w:space="0" w:color="auto"/>
        <w:right w:val="none" w:sz="0" w:space="0" w:color="auto"/>
      </w:divBdr>
    </w:div>
    <w:div w:id="1717240920">
      <w:bodyDiv w:val="1"/>
      <w:marLeft w:val="0"/>
      <w:marRight w:val="0"/>
      <w:marTop w:val="0"/>
      <w:marBottom w:val="0"/>
      <w:divBdr>
        <w:top w:val="none" w:sz="0" w:space="0" w:color="auto"/>
        <w:left w:val="none" w:sz="0" w:space="0" w:color="auto"/>
        <w:bottom w:val="none" w:sz="0" w:space="0" w:color="auto"/>
        <w:right w:val="none" w:sz="0" w:space="0" w:color="auto"/>
      </w:divBdr>
    </w:div>
    <w:div w:id="1723290764">
      <w:bodyDiv w:val="1"/>
      <w:marLeft w:val="0"/>
      <w:marRight w:val="0"/>
      <w:marTop w:val="0"/>
      <w:marBottom w:val="0"/>
      <w:divBdr>
        <w:top w:val="none" w:sz="0" w:space="0" w:color="auto"/>
        <w:left w:val="none" w:sz="0" w:space="0" w:color="auto"/>
        <w:bottom w:val="none" w:sz="0" w:space="0" w:color="auto"/>
        <w:right w:val="none" w:sz="0" w:space="0" w:color="auto"/>
      </w:divBdr>
    </w:div>
    <w:div w:id="1867715138">
      <w:bodyDiv w:val="1"/>
      <w:marLeft w:val="0"/>
      <w:marRight w:val="0"/>
      <w:marTop w:val="0"/>
      <w:marBottom w:val="0"/>
      <w:divBdr>
        <w:top w:val="none" w:sz="0" w:space="0" w:color="auto"/>
        <w:left w:val="none" w:sz="0" w:space="0" w:color="auto"/>
        <w:bottom w:val="none" w:sz="0" w:space="0" w:color="auto"/>
        <w:right w:val="none" w:sz="0" w:space="0" w:color="auto"/>
      </w:divBdr>
    </w:div>
    <w:div w:id="2122605081">
      <w:bodyDiv w:val="1"/>
      <w:marLeft w:val="0"/>
      <w:marRight w:val="0"/>
      <w:marTop w:val="0"/>
      <w:marBottom w:val="0"/>
      <w:divBdr>
        <w:top w:val="none" w:sz="0" w:space="0" w:color="auto"/>
        <w:left w:val="none" w:sz="0" w:space="0" w:color="auto"/>
        <w:bottom w:val="none" w:sz="0" w:space="0" w:color="auto"/>
        <w:right w:val="none" w:sz="0" w:space="0" w:color="auto"/>
      </w:divBdr>
      <w:divsChild>
        <w:div w:id="181943076">
          <w:marLeft w:val="180"/>
          <w:marRight w:val="180"/>
          <w:marTop w:val="45"/>
          <w:marBottom w:val="45"/>
          <w:divBdr>
            <w:top w:val="none" w:sz="0" w:space="0" w:color="auto"/>
            <w:left w:val="none" w:sz="0" w:space="0" w:color="auto"/>
            <w:bottom w:val="none" w:sz="0" w:space="0" w:color="auto"/>
            <w:right w:val="none" w:sz="0" w:space="0" w:color="auto"/>
          </w:divBdr>
        </w:div>
        <w:div w:id="1391004741">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holar.google.co.uk/scholar?hl=en&amp;as_sdt=0%2C5&amp;q=%28thai*%7Ccambodia*%7Ckampudja%7Ckhmer%7Clao*%7Cmyanmar%7Cburma%7Cburmese%7CBangladesh*%7Cbengali%7Cbangla%29%28%22public+health+surveillance%22%7C%22health+status+indicator*%22%7C%22chronic+disease+indicator*%22%29%28community-based%7Ccommunity%7Cpopulation-based%7Cpopulation%7Chousehold%29&amp;btn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cholar.google.co.uk/scholar?hl=en&amp;as_sdt=0%2C5&amp;q=%28thai*%7Ccambodia*%7Ckampudja%7Ckhmer%7Clao*%7Cmyanmar%7Cburma%7Cburmese%7CBangladesh*%7Cbengali%7Cbangla%29%28%22population+surveillance%22%7C%22public+health+surveillance%22%7C%22health+status+indicator*%22%29%28community-based%7Ccommunity%7Cpopulation-based%7Cpopulation%7Chousehold%29&amp;bt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lar.google.co.uk/scholar?hl=en&amp;as_sdt=0%2C5&amp;q=%28thai*%7Ccambodia*%7Ckampudja%7Ckhmer%7Clao*%7Cmyanmar%7Cburma%7Cburmese%7CBangladesh*%7Cbengali%7Cbangla%29%28%22health+survey*%22%7C%22health+care+surveillance%E2%80%9D%7C%E2%80%9Dhealthcare+surveillance%22%29%28community-based%7Ccommunity%7Cpopulation-based%7Cpopulation%7Chousehold%29&amp;btnG"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cholar.google.co.uk/scholar?hl=en&amp;as_sdt=0%2C5&amp;q=%28thai*%7Ccambodia*%7Ckampudja%7Ckhmer%7Clao*%7Cmyanmar%7Cburma%7Cburmese%7CBangladesh*%7Cbengali%7Cbangla%29%28%22disease+activity+score*%22%7C%22global+disease+burden%22%7C%22organ+dysfunction+score*%22%29%28community-based%7Ccommunity%7Cpopulation-based%7Cpopulation%7Chousehold%29&amp;bt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ocument" ma:contentTypeID="0x010100BDA1002702D6FC4B93764935804B2B11" ma:contentTypeVersion="18" ma:contentTypeDescription="Create a new document." ma:contentTypeScope="" ma:versionID="25524b8081ef83726a6220b0a92af682">
  <xsd:schema xmlns:xsd="http://www.w3.org/2001/XMLSchema" xmlns:xs="http://www.w3.org/2001/XMLSchema" xmlns:p="http://schemas.microsoft.com/office/2006/metadata/properties" xmlns:ns3="5b29f6b5-6d67-4613-a82f-1c97a1d79a26" xmlns:ns4="f8c22b02-19e4-4d93-a01d-3699c9e6bada" targetNamespace="http://schemas.microsoft.com/office/2006/metadata/properties" ma:root="true" ma:fieldsID="9cd52fba5e333261d7924bb325bc05ce" ns3:_="" ns4:_="">
    <xsd:import namespace="5b29f6b5-6d67-4613-a82f-1c97a1d79a26"/>
    <xsd:import namespace="f8c22b02-19e4-4d93-a01d-3699c9e6ba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9f6b5-6d67-4613-a82f-1c97a1d79a26" elementFormDefault="qualified">
    <xsd:import namespace="http://schemas.microsoft.com/office/2006/documentManagement/types"/>
    <xsd:import namespace="http://schemas.microsoft.com/office/infopath/2007/PartnerControls"/>
    <xsd:element name="SharedWithUsers" ma:index="8" nillable="true" ma:displayName="Shared With" ma:descripti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22b02-19e4-4d93-a01d-3699c9e6bad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8c22b02-19e4-4d93-a01d-3699c9e6ba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1B873-A03E-422E-8FE3-F8F3544B0EEE}">
  <ds:schemaRefs>
    <ds:schemaRef ds:uri="http://schemas.microsoft.com/sharepoint/v3/contenttype/forms"/>
  </ds:schemaRefs>
</ds:datastoreItem>
</file>

<file path=customXml/itemProps2.xml><?xml version="1.0" encoding="utf-8"?>
<ds:datastoreItem xmlns:ds="http://schemas.openxmlformats.org/officeDocument/2006/customXml" ds:itemID="{73A3F6B3-8311-4D86-9A75-24A4735AC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29f6b5-6d67-4613-a82f-1c97a1d79a26"/>
    <ds:schemaRef ds:uri="f8c22b02-19e4-4d93-a01d-3699c9e6b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A3C73-CA1A-4A24-AC68-693A345375C5}">
  <ds:schemaRefs>
    <ds:schemaRef ds:uri="http://schemas.microsoft.com/office/2006/metadata/properties"/>
    <ds:schemaRef ds:uri="http://schemas.microsoft.com/office/infopath/2007/PartnerControls"/>
    <ds:schemaRef ds:uri="f8c22b02-19e4-4d93-a01d-3699c9e6bada"/>
  </ds:schemaRefs>
</ds:datastoreItem>
</file>

<file path=customXml/itemProps4.xml><?xml version="1.0" encoding="utf-8"?>
<ds:datastoreItem xmlns:ds="http://schemas.openxmlformats.org/officeDocument/2006/customXml" ds:itemID="{7BB245B7-0150-43B0-AE83-0DBE5CA6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9</Pages>
  <Words>4909</Words>
  <Characters>27985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Meiwen Zhang</dc:creator>
  <cp:keywords/>
  <dc:description/>
  <cp:lastModifiedBy>Meiwen Zhang</cp:lastModifiedBy>
  <cp:revision>7</cp:revision>
  <dcterms:created xsi:type="dcterms:W3CDTF">2024-03-21T08:31:00Z</dcterms:created>
  <dcterms:modified xsi:type="dcterms:W3CDTF">2024-03-22T06:21:00Z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0x010100BDA1002702D6FC4B93764935804B2B11</vt:lpwstr>
  </property>
  <property fmtid="{D5CDD505-2E9C-101B-9397-08002B2CF9AE}" pid="3" name="ZOTERO_PREF_1">
    <vt:lpwstr>&lt;data data-version="3" zotero-version="6.0.36"&gt;&lt;session id="SFDbibOZ"/&gt;&lt;style id="http://www.zotero.org/styles/vancouver" locale="en-US" hasBibliography="1" bibliographyStyleHasBeenSet="1"/&gt;&lt;prefs&gt;&lt;pref name="fieldType" value="Field"/&gt;&lt;pref name="automati</vt:lpwstr>
  </property>
  <property fmtid="{D5CDD505-2E9C-101B-9397-08002B2CF9AE}" pid="4" name="ZOTERO_PREF_2">
    <vt:lpwstr>cJournalAbbreviations" value="true"/&gt;&lt;/prefs&gt;&lt;/data&gt;</vt:lpwstr>
  </property>
</Properties>
</file>