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9B666" w14:textId="77777777" w:rsidR="00C20993" w:rsidRPr="00D41B72" w:rsidRDefault="00C20993" w:rsidP="00C20993">
      <w:pPr>
        <w:pStyle w:val="Didascalia"/>
        <w:spacing w:line="480" w:lineRule="auto"/>
        <w:ind w:right="-1"/>
        <w:rPr>
          <w:b w:val="0"/>
          <w:iCs w:val="0"/>
          <w:lang w:val="en-US"/>
        </w:rPr>
      </w:pPr>
      <w:r w:rsidRPr="00D41B72">
        <w:rPr>
          <w:rFonts w:eastAsiaTheme="minorHAnsi" w:cstheme="minorBidi"/>
          <w:szCs w:val="22"/>
          <w:lang w:val="en-US" w:eastAsia="en-US"/>
        </w:rPr>
        <w:t xml:space="preserve">Supplementary Table A. List of civil society organizations operating in Italy that co-contributed to develop the pilot scheme in lower </w:t>
      </w:r>
      <w:r w:rsidRPr="00D41B72">
        <w:rPr>
          <w:rFonts w:eastAsia="Calibri" w:cs="Calibri"/>
          <w:szCs w:val="20"/>
          <w:lang w:val="en-US"/>
        </w:rPr>
        <w:t>secondary</w:t>
      </w:r>
      <w:r w:rsidRPr="00D41B72">
        <w:rPr>
          <w:rFonts w:eastAsiaTheme="minorHAnsi" w:cstheme="minorBidi"/>
          <w:szCs w:val="22"/>
          <w:lang w:val="en-US" w:eastAsia="en-US"/>
        </w:rPr>
        <w:t xml:space="preserve"> schools (third class), Italy, February 2021 – June 2022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C20993" w:rsidRPr="00D41B72" w14:paraId="0D22BC6E" w14:textId="77777777" w:rsidTr="00061ADB">
        <w:tc>
          <w:tcPr>
            <w:tcW w:w="4814" w:type="dxa"/>
          </w:tcPr>
          <w:p w14:paraId="7780D5ED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en-US"/>
              </w:rPr>
            </w:pPr>
            <w:r w:rsidRPr="00D41B72">
              <w:rPr>
                <w:i/>
                <w:iCs/>
                <w:lang w:val="en-US"/>
              </w:rPr>
              <w:t>Italian Name</w:t>
            </w:r>
          </w:p>
        </w:tc>
        <w:tc>
          <w:tcPr>
            <w:tcW w:w="4814" w:type="dxa"/>
          </w:tcPr>
          <w:p w14:paraId="249BEEBE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en-US"/>
              </w:rPr>
            </w:pPr>
            <w:r w:rsidRPr="00D41B72">
              <w:rPr>
                <w:i/>
                <w:iCs/>
                <w:lang w:val="en-US"/>
              </w:rPr>
              <w:t>Translation</w:t>
            </w:r>
          </w:p>
        </w:tc>
      </w:tr>
      <w:tr w:rsidR="00C20993" w:rsidRPr="00DE0B2E" w14:paraId="0B72CE43" w14:textId="77777777" w:rsidTr="00061ADB">
        <w:tc>
          <w:tcPr>
            <w:tcW w:w="4814" w:type="dxa"/>
          </w:tcPr>
          <w:p w14:paraId="08A36D6E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Circolo di cultura omosessuale Mario Mieli</w:t>
            </w:r>
          </w:p>
        </w:tc>
        <w:tc>
          <w:tcPr>
            <w:tcW w:w="4814" w:type="dxa"/>
          </w:tcPr>
          <w:p w14:paraId="00A9C18C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rPr>
                <w:lang w:val="it-IT"/>
              </w:rPr>
              <w:t>Mario Mieli LGBTQIA+ Culture Center</w:t>
            </w:r>
          </w:p>
        </w:tc>
      </w:tr>
      <w:tr w:rsidR="00C20993" w:rsidRPr="00D41B72" w14:paraId="6081D84C" w14:textId="77777777" w:rsidTr="00061ADB">
        <w:tc>
          <w:tcPr>
            <w:tcW w:w="4814" w:type="dxa"/>
          </w:tcPr>
          <w:p w14:paraId="4E5F8EDF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Caritas Ambrosiana</w:t>
            </w:r>
          </w:p>
        </w:tc>
        <w:tc>
          <w:tcPr>
            <w:tcW w:w="4814" w:type="dxa"/>
          </w:tcPr>
          <w:p w14:paraId="42F8DEA2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Caritas Ambrosiana</w:t>
            </w:r>
          </w:p>
        </w:tc>
      </w:tr>
      <w:tr w:rsidR="00C20993" w:rsidRPr="00D41B72" w14:paraId="32E104B5" w14:textId="77777777" w:rsidTr="00061ADB">
        <w:tc>
          <w:tcPr>
            <w:tcW w:w="4814" w:type="dxa"/>
          </w:tcPr>
          <w:p w14:paraId="7053C794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ANLAIDS - Associazione Nazionale per la Lotta all’AIDS</w:t>
            </w:r>
          </w:p>
        </w:tc>
        <w:tc>
          <w:tcPr>
            <w:tcW w:w="4814" w:type="dxa"/>
          </w:tcPr>
          <w:p w14:paraId="591C6F27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en-US"/>
              </w:rPr>
            </w:pPr>
            <w:r w:rsidRPr="00D41B72">
              <w:t>ANLAIDS - National Association for the Fight against AIDS</w:t>
            </w:r>
          </w:p>
        </w:tc>
      </w:tr>
      <w:tr w:rsidR="00C20993" w:rsidRPr="00D41B72" w14:paraId="4BF0A3E7" w14:textId="77777777" w:rsidTr="00061ADB">
        <w:tc>
          <w:tcPr>
            <w:tcW w:w="4814" w:type="dxa"/>
          </w:tcPr>
          <w:p w14:paraId="7D7E6FEA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LILA - Lega Italiana per la Lotta all’AIDS</w:t>
            </w:r>
          </w:p>
        </w:tc>
        <w:tc>
          <w:tcPr>
            <w:tcW w:w="4814" w:type="dxa"/>
          </w:tcPr>
          <w:p w14:paraId="76984DE1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en-US"/>
              </w:rPr>
            </w:pPr>
            <w:r w:rsidRPr="00D41B72">
              <w:t>LILA - Italian League for the Fight against AIDS</w:t>
            </w:r>
          </w:p>
        </w:tc>
      </w:tr>
      <w:tr w:rsidR="00C20993" w:rsidRPr="00D41B72" w14:paraId="2F27DEEB" w14:textId="77777777" w:rsidTr="00061ADB">
        <w:tc>
          <w:tcPr>
            <w:tcW w:w="4814" w:type="dxa"/>
          </w:tcPr>
          <w:p w14:paraId="69CCB5CC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CRI - Croce Rossa Italiana</w:t>
            </w:r>
          </w:p>
        </w:tc>
        <w:tc>
          <w:tcPr>
            <w:tcW w:w="4814" w:type="dxa"/>
          </w:tcPr>
          <w:p w14:paraId="6D674DFD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CRI - Italian Red Cross</w:t>
            </w:r>
          </w:p>
        </w:tc>
      </w:tr>
      <w:tr w:rsidR="00C20993" w:rsidRPr="00D41B72" w14:paraId="2DDF31B4" w14:textId="77777777" w:rsidTr="00061ADB">
        <w:tc>
          <w:tcPr>
            <w:tcW w:w="4814" w:type="dxa"/>
          </w:tcPr>
          <w:p w14:paraId="279FA887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CICA - Coordinamento Italiano delle Case Alloggio per persone con HIV/AIDS</w:t>
            </w:r>
          </w:p>
        </w:tc>
        <w:tc>
          <w:tcPr>
            <w:tcW w:w="4814" w:type="dxa"/>
          </w:tcPr>
          <w:p w14:paraId="3310FDA3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en-US"/>
              </w:rPr>
            </w:pPr>
            <w:r w:rsidRPr="00D41B72">
              <w:t>CICA - Italian Coordination of Residential Homes for People with HIV/AIDS</w:t>
            </w:r>
          </w:p>
        </w:tc>
      </w:tr>
      <w:tr w:rsidR="00C20993" w:rsidRPr="00D41B72" w14:paraId="252D0056" w14:textId="77777777" w:rsidTr="00061ADB">
        <w:tc>
          <w:tcPr>
            <w:tcW w:w="4814" w:type="dxa"/>
          </w:tcPr>
          <w:p w14:paraId="668297E9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CNCA - Comitato Nazionale Comunità d’Accoglienza</w:t>
            </w:r>
          </w:p>
        </w:tc>
        <w:tc>
          <w:tcPr>
            <w:tcW w:w="4814" w:type="dxa"/>
          </w:tcPr>
          <w:p w14:paraId="3B0AB776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en-US"/>
              </w:rPr>
            </w:pPr>
            <w:r w:rsidRPr="00D41B72">
              <w:t>CNCA - National Committee of Care Communities</w:t>
            </w:r>
          </w:p>
        </w:tc>
      </w:tr>
      <w:tr w:rsidR="00C20993" w:rsidRPr="00D41B72" w14:paraId="2C9379E9" w14:textId="77777777" w:rsidTr="00061ADB">
        <w:tc>
          <w:tcPr>
            <w:tcW w:w="9628" w:type="dxa"/>
            <w:gridSpan w:val="2"/>
          </w:tcPr>
          <w:p w14:paraId="4A72AE3F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b/>
                <w:bCs/>
                <w:lang w:val="it-IT"/>
              </w:rPr>
            </w:pPr>
            <w:r w:rsidRPr="00D41B72">
              <w:rPr>
                <w:b/>
                <w:bCs/>
                <w:lang w:val="it-IT"/>
              </w:rPr>
              <w:t>Lombardia</w:t>
            </w:r>
          </w:p>
        </w:tc>
      </w:tr>
      <w:tr w:rsidR="00C20993" w:rsidRPr="00D41B72" w14:paraId="16CD8CC9" w14:textId="77777777" w:rsidTr="00061ADB">
        <w:tc>
          <w:tcPr>
            <w:tcW w:w="4814" w:type="dxa"/>
          </w:tcPr>
          <w:p w14:paraId="30B89D03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rPr>
                <w:lang w:val="it-IT"/>
              </w:rPr>
              <w:t>ASA - Associazione Solidarietà AIDS Onlus</w:t>
            </w:r>
          </w:p>
        </w:tc>
        <w:tc>
          <w:tcPr>
            <w:tcW w:w="4814" w:type="dxa"/>
          </w:tcPr>
          <w:p w14:paraId="356C4CDD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en-US"/>
              </w:rPr>
            </w:pPr>
            <w:r w:rsidRPr="00D41B72">
              <w:t>ASA - AIDS Solidarity Association (non-profit organization)</w:t>
            </w:r>
          </w:p>
        </w:tc>
      </w:tr>
      <w:tr w:rsidR="00C20993" w:rsidRPr="00D41B72" w14:paraId="37136C5B" w14:textId="77777777" w:rsidTr="00061ADB">
        <w:tc>
          <w:tcPr>
            <w:tcW w:w="4814" w:type="dxa"/>
          </w:tcPr>
          <w:p w14:paraId="669EADF8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rPr>
                <w:lang w:val="it-IT"/>
              </w:rPr>
              <w:t>Essere Bambino – Associazione per la salute del Bambino ODV</w:t>
            </w:r>
          </w:p>
        </w:tc>
        <w:tc>
          <w:tcPr>
            <w:tcW w:w="4814" w:type="dxa"/>
          </w:tcPr>
          <w:p w14:paraId="7084F0B6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en-US"/>
              </w:rPr>
            </w:pPr>
            <w:proofErr w:type="spellStart"/>
            <w:r w:rsidRPr="00D41B72">
              <w:t>Essere</w:t>
            </w:r>
            <w:proofErr w:type="spellEnd"/>
            <w:r w:rsidRPr="00D41B72">
              <w:t xml:space="preserve"> Bambino - Association for Child Health ODV</w:t>
            </w:r>
          </w:p>
        </w:tc>
      </w:tr>
      <w:tr w:rsidR="00C20993" w:rsidRPr="00D41B72" w14:paraId="217BC42B" w14:textId="77777777" w:rsidTr="00061ADB">
        <w:tc>
          <w:tcPr>
            <w:tcW w:w="4814" w:type="dxa"/>
          </w:tcPr>
          <w:p w14:paraId="7F30AACF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rPr>
                <w:lang w:val="it-IT"/>
              </w:rPr>
              <w:t>Il Calabrone - Cooperativa Sociale ETS</w:t>
            </w:r>
          </w:p>
        </w:tc>
        <w:tc>
          <w:tcPr>
            <w:tcW w:w="4814" w:type="dxa"/>
          </w:tcPr>
          <w:p w14:paraId="0915B98B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rPr>
                <w:lang w:val="it-IT"/>
              </w:rPr>
              <w:t>Il Calabrone - ETS Social Cooperative</w:t>
            </w:r>
          </w:p>
        </w:tc>
      </w:tr>
      <w:tr w:rsidR="00C20993" w:rsidRPr="00D41B72" w14:paraId="531387EE" w14:textId="77777777" w:rsidTr="00061ADB">
        <w:tc>
          <w:tcPr>
            <w:tcW w:w="4814" w:type="dxa"/>
          </w:tcPr>
          <w:p w14:paraId="242161B7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rPr>
                <w:lang w:val="it-IT"/>
              </w:rPr>
              <w:t>ASA - Associazione Solidarietà AIDS Onlus</w:t>
            </w:r>
          </w:p>
        </w:tc>
        <w:tc>
          <w:tcPr>
            <w:tcW w:w="4814" w:type="dxa"/>
          </w:tcPr>
          <w:p w14:paraId="2FAE76E2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en-US"/>
              </w:rPr>
            </w:pPr>
            <w:r w:rsidRPr="00D41B72">
              <w:t>ASA - AIDS Solidarity Association (non-profit organization</w:t>
            </w:r>
          </w:p>
        </w:tc>
      </w:tr>
      <w:tr w:rsidR="00C20993" w:rsidRPr="00D41B72" w14:paraId="0C47DA8C" w14:textId="77777777" w:rsidTr="00061ADB">
        <w:tc>
          <w:tcPr>
            <w:tcW w:w="9628" w:type="dxa"/>
            <w:gridSpan w:val="2"/>
            <w:shd w:val="clear" w:color="auto" w:fill="auto"/>
          </w:tcPr>
          <w:p w14:paraId="2F528868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b/>
                <w:bCs/>
                <w:lang w:val="it-IT"/>
              </w:rPr>
            </w:pPr>
            <w:r w:rsidRPr="00D41B72">
              <w:rPr>
                <w:b/>
                <w:bCs/>
                <w:lang w:val="it-IT"/>
              </w:rPr>
              <w:t>Lazio</w:t>
            </w:r>
          </w:p>
        </w:tc>
      </w:tr>
      <w:tr w:rsidR="00C20993" w:rsidRPr="00D41B72" w14:paraId="60B5E19D" w14:textId="77777777" w:rsidTr="00061ADB">
        <w:tc>
          <w:tcPr>
            <w:tcW w:w="4814" w:type="dxa"/>
            <w:shd w:val="clear" w:color="auto" w:fill="auto"/>
          </w:tcPr>
          <w:p w14:paraId="3B97DB64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proofErr w:type="spellStart"/>
            <w:r w:rsidRPr="00D41B72">
              <w:t>Anlaids</w:t>
            </w:r>
            <w:proofErr w:type="spellEnd"/>
            <w:r w:rsidRPr="00D41B72">
              <w:t xml:space="preserve"> Lazio</w:t>
            </w:r>
          </w:p>
        </w:tc>
        <w:tc>
          <w:tcPr>
            <w:tcW w:w="4814" w:type="dxa"/>
          </w:tcPr>
          <w:p w14:paraId="4BC85D73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proofErr w:type="spellStart"/>
            <w:r w:rsidRPr="00D41B72">
              <w:t>Anlaids</w:t>
            </w:r>
            <w:proofErr w:type="spellEnd"/>
            <w:r w:rsidRPr="00D41B72">
              <w:t xml:space="preserve"> Lazio</w:t>
            </w:r>
          </w:p>
        </w:tc>
      </w:tr>
      <w:tr w:rsidR="00C20993" w:rsidRPr="00D41B72" w14:paraId="37CC8CCC" w14:textId="77777777" w:rsidTr="00061ADB">
        <w:tc>
          <w:tcPr>
            <w:tcW w:w="4814" w:type="dxa"/>
            <w:shd w:val="clear" w:color="auto" w:fill="auto"/>
          </w:tcPr>
          <w:p w14:paraId="3C9D1FE6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CRI – Comitato Frosinone</w:t>
            </w:r>
          </w:p>
        </w:tc>
        <w:tc>
          <w:tcPr>
            <w:tcW w:w="4814" w:type="dxa"/>
          </w:tcPr>
          <w:p w14:paraId="72DD888D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CRI - Frosinone Committee</w:t>
            </w:r>
          </w:p>
        </w:tc>
      </w:tr>
      <w:tr w:rsidR="00C20993" w:rsidRPr="00D41B72" w14:paraId="2DCA2BDB" w14:textId="77777777" w:rsidTr="00061ADB">
        <w:tc>
          <w:tcPr>
            <w:tcW w:w="4814" w:type="dxa"/>
            <w:shd w:val="clear" w:color="auto" w:fill="auto"/>
          </w:tcPr>
          <w:p w14:paraId="3D424673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Coop. Sociale Parsec per il CNCA Lazio</w:t>
            </w:r>
          </w:p>
        </w:tc>
        <w:tc>
          <w:tcPr>
            <w:tcW w:w="4814" w:type="dxa"/>
          </w:tcPr>
          <w:p w14:paraId="32958989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rPr>
                <w:lang w:val="it-IT"/>
              </w:rPr>
              <w:t>Coop. Social Parsec for CNCA Lazio</w:t>
            </w:r>
          </w:p>
        </w:tc>
      </w:tr>
      <w:tr w:rsidR="00C20993" w:rsidRPr="00D41B72" w14:paraId="32BBCAD8" w14:textId="77777777" w:rsidTr="00061ADB">
        <w:tc>
          <w:tcPr>
            <w:tcW w:w="4814" w:type="dxa"/>
            <w:shd w:val="clear" w:color="auto" w:fill="auto"/>
          </w:tcPr>
          <w:p w14:paraId="4001374B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it-IT"/>
              </w:rPr>
            </w:pPr>
            <w:r w:rsidRPr="00D41B72">
              <w:rPr>
                <w:lang w:val="it-IT"/>
              </w:rPr>
              <w:t>LILA Lazio</w:t>
            </w:r>
          </w:p>
        </w:tc>
        <w:tc>
          <w:tcPr>
            <w:tcW w:w="4814" w:type="dxa"/>
          </w:tcPr>
          <w:p w14:paraId="09B2FDB5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LILA Lazio</w:t>
            </w:r>
          </w:p>
        </w:tc>
      </w:tr>
      <w:tr w:rsidR="00C20993" w:rsidRPr="00D41B72" w14:paraId="6AA8184A" w14:textId="77777777" w:rsidTr="00061ADB">
        <w:tc>
          <w:tcPr>
            <w:tcW w:w="4814" w:type="dxa"/>
          </w:tcPr>
          <w:p w14:paraId="69617BE2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Caritas</w:t>
            </w:r>
          </w:p>
        </w:tc>
        <w:tc>
          <w:tcPr>
            <w:tcW w:w="4814" w:type="dxa"/>
          </w:tcPr>
          <w:p w14:paraId="5BDA8EE0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Caritas</w:t>
            </w:r>
          </w:p>
        </w:tc>
      </w:tr>
      <w:tr w:rsidR="00C20993" w:rsidRPr="00D41B72" w14:paraId="44638262" w14:textId="77777777" w:rsidTr="00061ADB">
        <w:tc>
          <w:tcPr>
            <w:tcW w:w="9628" w:type="dxa"/>
            <w:gridSpan w:val="2"/>
          </w:tcPr>
          <w:p w14:paraId="4DB8C4D2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b/>
                <w:bCs/>
                <w:lang w:val="it-IT"/>
              </w:rPr>
            </w:pPr>
            <w:r w:rsidRPr="00D41B72">
              <w:rPr>
                <w:b/>
                <w:bCs/>
                <w:lang w:val="it-IT"/>
              </w:rPr>
              <w:t>Toscana</w:t>
            </w:r>
          </w:p>
        </w:tc>
      </w:tr>
      <w:tr w:rsidR="00C20993" w:rsidRPr="00D41B72" w14:paraId="6133F81B" w14:textId="77777777" w:rsidTr="00061ADB">
        <w:tc>
          <w:tcPr>
            <w:tcW w:w="4814" w:type="dxa"/>
          </w:tcPr>
          <w:p w14:paraId="388DB821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LILA Toscana</w:t>
            </w:r>
          </w:p>
        </w:tc>
        <w:tc>
          <w:tcPr>
            <w:tcW w:w="4814" w:type="dxa"/>
          </w:tcPr>
          <w:p w14:paraId="2FDD8B41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</w:p>
        </w:tc>
      </w:tr>
      <w:tr w:rsidR="00C20993" w:rsidRPr="00D41B72" w14:paraId="279D69BF" w14:textId="77777777" w:rsidTr="00061ADB">
        <w:tc>
          <w:tcPr>
            <w:tcW w:w="4814" w:type="dxa"/>
          </w:tcPr>
          <w:p w14:paraId="21C20631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lastRenderedPageBreak/>
              <w:t>CNCA Toscana</w:t>
            </w:r>
          </w:p>
        </w:tc>
        <w:tc>
          <w:tcPr>
            <w:tcW w:w="4814" w:type="dxa"/>
          </w:tcPr>
          <w:p w14:paraId="2B744C3C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</w:p>
        </w:tc>
      </w:tr>
      <w:tr w:rsidR="00C20993" w:rsidRPr="00D41B72" w14:paraId="5E977B04" w14:textId="77777777" w:rsidTr="00061ADB">
        <w:tc>
          <w:tcPr>
            <w:tcW w:w="4814" w:type="dxa"/>
          </w:tcPr>
          <w:p w14:paraId="5CEE96F5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CNV Lucca </w:t>
            </w:r>
          </w:p>
        </w:tc>
        <w:tc>
          <w:tcPr>
            <w:tcW w:w="4814" w:type="dxa"/>
          </w:tcPr>
          <w:p w14:paraId="48221549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</w:p>
        </w:tc>
      </w:tr>
      <w:tr w:rsidR="00C20993" w:rsidRPr="00D41B72" w14:paraId="7923AEEC" w14:textId="77777777" w:rsidTr="00061ADB">
        <w:tc>
          <w:tcPr>
            <w:tcW w:w="4814" w:type="dxa"/>
          </w:tcPr>
          <w:p w14:paraId="74573F10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CEIS Lucca</w:t>
            </w:r>
          </w:p>
        </w:tc>
        <w:tc>
          <w:tcPr>
            <w:tcW w:w="4814" w:type="dxa"/>
          </w:tcPr>
          <w:p w14:paraId="521B3742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</w:p>
        </w:tc>
      </w:tr>
      <w:tr w:rsidR="00C20993" w:rsidRPr="00D41B72" w14:paraId="093284A9" w14:textId="77777777" w:rsidTr="00061ADB">
        <w:tc>
          <w:tcPr>
            <w:tcW w:w="4814" w:type="dxa"/>
          </w:tcPr>
          <w:p w14:paraId="68FA8CAB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  <w:r w:rsidRPr="00D41B72">
              <w:t>CRI Toscana</w:t>
            </w:r>
          </w:p>
        </w:tc>
        <w:tc>
          <w:tcPr>
            <w:tcW w:w="4814" w:type="dxa"/>
          </w:tcPr>
          <w:p w14:paraId="6EF35C8D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</w:p>
        </w:tc>
      </w:tr>
      <w:tr w:rsidR="00C20993" w:rsidRPr="00D41B72" w14:paraId="20196AFE" w14:textId="77777777" w:rsidTr="00061ADB">
        <w:tc>
          <w:tcPr>
            <w:tcW w:w="9628" w:type="dxa"/>
            <w:gridSpan w:val="2"/>
          </w:tcPr>
          <w:p w14:paraId="72180F8C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b/>
                <w:bCs/>
                <w:lang w:val="it-IT"/>
              </w:rPr>
            </w:pPr>
            <w:r w:rsidRPr="00D41B72">
              <w:rPr>
                <w:b/>
                <w:bCs/>
                <w:lang w:val="it-IT"/>
              </w:rPr>
              <w:t>Puglia</w:t>
            </w:r>
          </w:p>
        </w:tc>
      </w:tr>
      <w:tr w:rsidR="00C20993" w:rsidRPr="00D41B72" w14:paraId="212CDD62" w14:textId="77777777" w:rsidTr="00061ADB">
        <w:tc>
          <w:tcPr>
            <w:tcW w:w="4814" w:type="dxa"/>
          </w:tcPr>
          <w:p w14:paraId="0A2A52F1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b/>
                <w:bCs/>
                <w:lang w:val="it-IT"/>
              </w:rPr>
            </w:pPr>
            <w:proofErr w:type="spellStart"/>
            <w:r w:rsidRPr="00D41B72">
              <w:rPr>
                <w:lang w:val="it-IT"/>
              </w:rPr>
              <w:t>Camalila</w:t>
            </w:r>
            <w:proofErr w:type="spellEnd"/>
            <w:r w:rsidRPr="00D41B72">
              <w:rPr>
                <w:lang w:val="it-IT"/>
              </w:rPr>
              <w:t xml:space="preserve"> Bari</w:t>
            </w:r>
          </w:p>
        </w:tc>
        <w:tc>
          <w:tcPr>
            <w:tcW w:w="4814" w:type="dxa"/>
          </w:tcPr>
          <w:p w14:paraId="14BC91AA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i/>
                <w:iCs/>
                <w:lang w:val="it-IT"/>
              </w:rPr>
            </w:pPr>
          </w:p>
        </w:tc>
      </w:tr>
    </w:tbl>
    <w:p w14:paraId="5135BC09" w14:textId="402C4CAB" w:rsidR="00C20993" w:rsidRDefault="00C20993" w:rsidP="00C20993">
      <w:pPr>
        <w:pStyle w:val="Nessunaspaziatura"/>
        <w:spacing w:line="480" w:lineRule="auto"/>
        <w:ind w:right="-1"/>
        <w:rPr>
          <w:i/>
          <w:iCs/>
          <w:lang w:val="it-IT"/>
        </w:rPr>
      </w:pPr>
    </w:p>
    <w:p w14:paraId="7E860207" w14:textId="77777777" w:rsidR="00C20993" w:rsidRDefault="00C20993">
      <w:pPr>
        <w:suppressAutoHyphens w:val="0"/>
        <w:spacing w:after="0" w:line="240" w:lineRule="auto"/>
        <w:jc w:val="left"/>
        <w:rPr>
          <w:rFonts w:eastAsiaTheme="minorHAnsi" w:cstheme="minorBidi"/>
          <w:i/>
          <w:iCs/>
          <w:sz w:val="20"/>
          <w:szCs w:val="22"/>
          <w:lang w:val="it-IT" w:eastAsia="en-US"/>
        </w:rPr>
      </w:pPr>
      <w:r>
        <w:rPr>
          <w:i/>
          <w:iCs/>
          <w:lang w:val="it-IT"/>
        </w:rPr>
        <w:br w:type="page"/>
      </w:r>
    </w:p>
    <w:p w14:paraId="67D4FDEB" w14:textId="77777777" w:rsidR="00C20993" w:rsidRPr="00D41B72" w:rsidRDefault="00C20993" w:rsidP="00C20993">
      <w:pPr>
        <w:pStyle w:val="Didascalia"/>
        <w:spacing w:line="480" w:lineRule="auto"/>
        <w:ind w:right="-1"/>
        <w:rPr>
          <w:rFonts w:eastAsiaTheme="minorHAnsi" w:cstheme="minorBidi"/>
          <w:b w:val="0"/>
          <w:i w:val="0"/>
          <w:szCs w:val="22"/>
          <w:lang w:val="en-US" w:eastAsia="en-US"/>
        </w:rPr>
      </w:pPr>
      <w:r w:rsidRPr="00D41B72">
        <w:rPr>
          <w:rFonts w:eastAsia="Calibri" w:cs="Calibri"/>
          <w:szCs w:val="20"/>
          <w:lang w:val="en-US"/>
        </w:rPr>
        <w:lastRenderedPageBreak/>
        <w:t>Supplementary</w:t>
      </w:r>
      <w:r w:rsidRPr="00D41B72">
        <w:rPr>
          <w:rFonts w:eastAsiaTheme="minorHAnsi" w:cstheme="minorBidi"/>
          <w:szCs w:val="22"/>
          <w:lang w:val="en-US" w:eastAsia="en-US"/>
        </w:rPr>
        <w:t xml:space="preserve"> Table B. Pre-post questionnaires on knowledge dedicated to </w:t>
      </w:r>
      <w:proofErr w:type="gramStart"/>
      <w:r w:rsidRPr="00D41B72">
        <w:rPr>
          <w:rFonts w:eastAsiaTheme="minorHAnsi" w:cstheme="minorBidi"/>
          <w:szCs w:val="22"/>
          <w:lang w:val="en-US" w:eastAsia="en-US"/>
        </w:rPr>
        <w:t>students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C20993" w:rsidRPr="00D41B72" w14:paraId="42F1F8D0" w14:textId="77777777" w:rsidTr="00061ADB">
        <w:tc>
          <w:tcPr>
            <w:tcW w:w="4814" w:type="dxa"/>
            <w:vAlign w:val="bottom"/>
          </w:tcPr>
          <w:p w14:paraId="711E0C57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b/>
                <w:bCs/>
                <w:lang w:val="en-US"/>
              </w:rPr>
              <w:t>Domain of training section</w:t>
            </w:r>
          </w:p>
        </w:tc>
        <w:tc>
          <w:tcPr>
            <w:tcW w:w="4814" w:type="dxa"/>
            <w:vAlign w:val="bottom"/>
          </w:tcPr>
          <w:p w14:paraId="28CC5BFE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b/>
                <w:bCs/>
                <w:lang w:val="en-US"/>
              </w:rPr>
              <w:t>Investigated item</w:t>
            </w:r>
          </w:p>
        </w:tc>
      </w:tr>
      <w:tr w:rsidR="00C20993" w:rsidRPr="00D41B72" w14:paraId="513B805B" w14:textId="77777777" w:rsidTr="00061ADB">
        <w:tc>
          <w:tcPr>
            <w:tcW w:w="4814" w:type="dxa"/>
          </w:tcPr>
          <w:p w14:paraId="57E31FB9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A. Acknowledging changes in adolescence</w:t>
            </w:r>
          </w:p>
        </w:tc>
        <w:tc>
          <w:tcPr>
            <w:tcW w:w="4814" w:type="dxa"/>
          </w:tcPr>
          <w:p w14:paraId="3F44E615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1. Everyone goes through important changes during adolescence (</w:t>
            </w:r>
            <w:r w:rsidRPr="00D41B72">
              <w:rPr>
                <w:b/>
                <w:bCs/>
                <w:lang w:val="en-US"/>
              </w:rPr>
              <w:t>True</w:t>
            </w:r>
            <w:r w:rsidRPr="00D41B72">
              <w:rPr>
                <w:lang w:val="en-US"/>
              </w:rPr>
              <w:t>/False/I don’t know)</w:t>
            </w:r>
          </w:p>
        </w:tc>
      </w:tr>
      <w:tr w:rsidR="00C20993" w:rsidRPr="00D41B72" w14:paraId="6B99EB9B" w14:textId="77777777" w:rsidTr="00061ADB">
        <w:tc>
          <w:tcPr>
            <w:tcW w:w="4814" w:type="dxa"/>
            <w:vAlign w:val="center"/>
          </w:tcPr>
          <w:p w14:paraId="72B7FCE5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176DD53B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2. The timing of physical changes during adolescence is the same for everyone (True/</w:t>
            </w:r>
            <w:r w:rsidRPr="00D41B72">
              <w:rPr>
                <w:b/>
                <w:bCs/>
                <w:lang w:val="en-US"/>
              </w:rPr>
              <w:t>False</w:t>
            </w:r>
            <w:r w:rsidRPr="00D41B72">
              <w:rPr>
                <w:lang w:val="en-US"/>
              </w:rPr>
              <w:t>/I don’t know)</w:t>
            </w:r>
          </w:p>
        </w:tc>
      </w:tr>
      <w:tr w:rsidR="00C20993" w:rsidRPr="00D41B72" w14:paraId="005C5E16" w14:textId="77777777" w:rsidTr="00061ADB">
        <w:tc>
          <w:tcPr>
            <w:tcW w:w="4814" w:type="dxa"/>
            <w:vAlign w:val="center"/>
          </w:tcPr>
          <w:p w14:paraId="0AF09BD6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4B972467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3. Feeling insecure is common during adolescence (</w:t>
            </w:r>
            <w:r w:rsidRPr="00D41B72">
              <w:rPr>
                <w:b/>
                <w:bCs/>
                <w:lang w:val="en-US"/>
              </w:rPr>
              <w:t>True</w:t>
            </w:r>
            <w:r w:rsidRPr="00D41B72">
              <w:rPr>
                <w:lang w:val="en-US"/>
              </w:rPr>
              <w:t>/False/I don’t know)</w:t>
            </w:r>
          </w:p>
        </w:tc>
      </w:tr>
      <w:tr w:rsidR="00C20993" w:rsidRPr="00D41B72" w14:paraId="1A841E82" w14:textId="77777777" w:rsidTr="00061ADB">
        <w:tc>
          <w:tcPr>
            <w:tcW w:w="4814" w:type="dxa"/>
            <w:vAlign w:val="center"/>
          </w:tcPr>
          <w:p w14:paraId="72921D39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6A780C7E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4. A person's identity is built through the comparison with the others (</w:t>
            </w:r>
            <w:r w:rsidRPr="00D41B72">
              <w:rPr>
                <w:b/>
                <w:bCs/>
                <w:lang w:val="en-US"/>
              </w:rPr>
              <w:t>True</w:t>
            </w:r>
            <w:r w:rsidRPr="00D41B72">
              <w:rPr>
                <w:lang w:val="en-US"/>
              </w:rPr>
              <w:t>/False/I don’t know)</w:t>
            </w:r>
          </w:p>
        </w:tc>
      </w:tr>
      <w:tr w:rsidR="00C20993" w:rsidRPr="00D41B72" w14:paraId="0F082C53" w14:textId="77777777" w:rsidTr="00061ADB">
        <w:tc>
          <w:tcPr>
            <w:tcW w:w="4814" w:type="dxa"/>
          </w:tcPr>
          <w:p w14:paraId="599327CF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B. Handling emotions and relationships</w:t>
            </w:r>
          </w:p>
        </w:tc>
        <w:tc>
          <w:tcPr>
            <w:tcW w:w="4814" w:type="dxa"/>
          </w:tcPr>
          <w:p w14:paraId="7D6B0E15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5. Feel intense emotions is rare during adolescence (True/</w:t>
            </w:r>
            <w:r w:rsidRPr="00D41B72">
              <w:rPr>
                <w:b/>
                <w:bCs/>
                <w:lang w:val="en-US"/>
              </w:rPr>
              <w:t>False</w:t>
            </w:r>
            <w:r w:rsidRPr="00D41B72">
              <w:rPr>
                <w:lang w:val="en-US"/>
              </w:rPr>
              <w:t>/I don’t know)</w:t>
            </w:r>
          </w:p>
        </w:tc>
      </w:tr>
      <w:tr w:rsidR="00C20993" w:rsidRPr="00D41B72" w14:paraId="31EEF4CA" w14:textId="77777777" w:rsidTr="00061ADB">
        <w:tc>
          <w:tcPr>
            <w:tcW w:w="4814" w:type="dxa"/>
            <w:vAlign w:val="center"/>
          </w:tcPr>
          <w:p w14:paraId="479926D2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597328BE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6 Empathy, the ability “to put yourself in another’s shoes”, is fundamental to build good relationships (</w:t>
            </w:r>
            <w:r w:rsidRPr="00D41B72">
              <w:rPr>
                <w:b/>
                <w:bCs/>
                <w:lang w:val="en-US"/>
              </w:rPr>
              <w:t>True</w:t>
            </w:r>
            <w:r w:rsidRPr="00D41B72">
              <w:rPr>
                <w:lang w:val="en-US"/>
              </w:rPr>
              <w:t>/False/I don’t know)</w:t>
            </w:r>
          </w:p>
        </w:tc>
      </w:tr>
      <w:tr w:rsidR="00C20993" w:rsidRPr="00D41B72" w14:paraId="201F9013" w14:textId="77777777" w:rsidTr="00061ADB">
        <w:tc>
          <w:tcPr>
            <w:tcW w:w="4814" w:type="dxa"/>
            <w:vAlign w:val="center"/>
          </w:tcPr>
          <w:p w14:paraId="3731B536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0901AB91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7. Wanting to be part of a group is a common experience during adolescence (</w:t>
            </w:r>
            <w:r w:rsidRPr="00D41B72">
              <w:rPr>
                <w:b/>
                <w:bCs/>
                <w:lang w:val="en-US"/>
              </w:rPr>
              <w:t>True</w:t>
            </w:r>
            <w:r w:rsidRPr="00D41B72">
              <w:rPr>
                <w:lang w:val="en-US"/>
              </w:rPr>
              <w:t>/False/I don’t know)</w:t>
            </w:r>
          </w:p>
        </w:tc>
      </w:tr>
      <w:tr w:rsidR="00C20993" w:rsidRPr="00D41B72" w14:paraId="48D6AD45" w14:textId="77777777" w:rsidTr="00061ADB">
        <w:tc>
          <w:tcPr>
            <w:tcW w:w="4814" w:type="dxa"/>
          </w:tcPr>
          <w:p w14:paraId="75E6FDCB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 xml:space="preserve">C. Sexual identities and diversity </w:t>
            </w:r>
          </w:p>
        </w:tc>
        <w:tc>
          <w:tcPr>
            <w:tcW w:w="4814" w:type="dxa"/>
          </w:tcPr>
          <w:p w14:paraId="39A34D3B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8. A person's gender identity (that is, feeling male, female, or else) is defined by what society expects from that person (True/</w:t>
            </w:r>
            <w:r w:rsidRPr="00D41B72">
              <w:rPr>
                <w:b/>
                <w:bCs/>
                <w:lang w:val="en-US"/>
              </w:rPr>
              <w:t>False</w:t>
            </w:r>
            <w:r w:rsidRPr="00D41B72">
              <w:rPr>
                <w:lang w:val="en-US"/>
              </w:rPr>
              <w:t>/I don’t know)</w:t>
            </w:r>
          </w:p>
        </w:tc>
      </w:tr>
      <w:tr w:rsidR="00C20993" w:rsidRPr="00D41B72" w14:paraId="1B03C728" w14:textId="77777777" w:rsidTr="00061ADB">
        <w:tc>
          <w:tcPr>
            <w:tcW w:w="4814" w:type="dxa"/>
            <w:vAlign w:val="center"/>
          </w:tcPr>
          <w:p w14:paraId="6EC20BED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25507777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9. Sexual orientation is defined by which gender/sex of persons an individual feels romantically or sexually attracted to (</w:t>
            </w:r>
            <w:r w:rsidRPr="00D41B72">
              <w:rPr>
                <w:b/>
                <w:bCs/>
                <w:lang w:val="en-US"/>
              </w:rPr>
              <w:t>True</w:t>
            </w:r>
            <w:r w:rsidRPr="00D41B72">
              <w:rPr>
                <w:lang w:val="en-US"/>
              </w:rPr>
              <w:t>/False/I don’t know)</w:t>
            </w:r>
          </w:p>
        </w:tc>
      </w:tr>
      <w:tr w:rsidR="00C20993" w:rsidRPr="00D41B72" w14:paraId="300ADF8A" w14:textId="77777777" w:rsidTr="00061ADB">
        <w:tc>
          <w:tcPr>
            <w:tcW w:w="4814" w:type="dxa"/>
            <w:vAlign w:val="center"/>
          </w:tcPr>
          <w:p w14:paraId="7AFC0279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30F7DDF5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10. A stereotype is a rigid and generalized opinion (</w:t>
            </w:r>
            <w:r w:rsidRPr="00D41B72">
              <w:rPr>
                <w:b/>
                <w:bCs/>
                <w:lang w:val="en-US"/>
              </w:rPr>
              <w:t>True</w:t>
            </w:r>
            <w:r w:rsidRPr="00D41B72">
              <w:rPr>
                <w:lang w:val="en-US"/>
              </w:rPr>
              <w:t>/False/I don’t know)</w:t>
            </w:r>
          </w:p>
        </w:tc>
      </w:tr>
      <w:tr w:rsidR="00C20993" w:rsidRPr="00D41B72" w14:paraId="68440C3A" w14:textId="77777777" w:rsidTr="00061ADB">
        <w:tc>
          <w:tcPr>
            <w:tcW w:w="4814" w:type="dxa"/>
          </w:tcPr>
          <w:p w14:paraId="2C2E7B50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 xml:space="preserve">D. STIs/pregnancy prevention </w:t>
            </w:r>
          </w:p>
        </w:tc>
        <w:tc>
          <w:tcPr>
            <w:tcW w:w="4814" w:type="dxa"/>
          </w:tcPr>
          <w:p w14:paraId="0E3D7F29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11. You cannot catch a sexually transmitted infection during first sexual contacts (True/</w:t>
            </w:r>
            <w:r w:rsidRPr="00D41B72">
              <w:rPr>
                <w:b/>
                <w:bCs/>
                <w:lang w:val="en-US"/>
              </w:rPr>
              <w:t>False</w:t>
            </w:r>
            <w:r w:rsidRPr="00D41B72">
              <w:rPr>
                <w:lang w:val="en-US"/>
              </w:rPr>
              <w:t>/I don’t know)</w:t>
            </w:r>
          </w:p>
        </w:tc>
      </w:tr>
      <w:tr w:rsidR="00C20993" w:rsidRPr="00D41B72" w14:paraId="0542DA15" w14:textId="77777777" w:rsidTr="00061ADB">
        <w:tc>
          <w:tcPr>
            <w:tcW w:w="4814" w:type="dxa"/>
            <w:vAlign w:val="center"/>
          </w:tcPr>
          <w:p w14:paraId="15960017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368E1EDD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12. The need to pee often with burning may be a symptom of a sexually transmitted infection (</w:t>
            </w:r>
            <w:r w:rsidRPr="00D41B72">
              <w:rPr>
                <w:b/>
                <w:bCs/>
                <w:lang w:val="en-US"/>
              </w:rPr>
              <w:t>True</w:t>
            </w:r>
            <w:r w:rsidRPr="00D41B72">
              <w:rPr>
                <w:lang w:val="en-US"/>
              </w:rPr>
              <w:t>/False/I don’t know)</w:t>
            </w:r>
          </w:p>
        </w:tc>
      </w:tr>
      <w:tr w:rsidR="00C20993" w:rsidRPr="00D41B72" w14:paraId="104BA75B" w14:textId="77777777" w:rsidTr="00061ADB">
        <w:tc>
          <w:tcPr>
            <w:tcW w:w="4814" w:type="dxa"/>
            <w:vAlign w:val="center"/>
          </w:tcPr>
          <w:p w14:paraId="70B50A47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6C583DE7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13. There are drugs that allow people with HIV not lo get AIDS and not to transmit the infection to other people (</w:t>
            </w:r>
            <w:r w:rsidRPr="00D41B72">
              <w:rPr>
                <w:b/>
                <w:bCs/>
                <w:lang w:val="en-US"/>
              </w:rPr>
              <w:t>True</w:t>
            </w:r>
            <w:r w:rsidRPr="00D41B72">
              <w:rPr>
                <w:lang w:val="en-US"/>
              </w:rPr>
              <w:t>/False/I don’t know)</w:t>
            </w:r>
          </w:p>
        </w:tc>
      </w:tr>
      <w:tr w:rsidR="00C20993" w:rsidRPr="00D41B72" w14:paraId="65A6EB1F" w14:textId="77777777" w:rsidTr="00061ADB">
        <w:tc>
          <w:tcPr>
            <w:tcW w:w="4814" w:type="dxa"/>
            <w:vAlign w:val="center"/>
          </w:tcPr>
          <w:p w14:paraId="415FF8D8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19DA4572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14. Birth control pills protect against sexually transmitted infections (True/</w:t>
            </w:r>
            <w:r w:rsidRPr="00D41B72">
              <w:rPr>
                <w:b/>
                <w:bCs/>
                <w:lang w:val="en-US"/>
              </w:rPr>
              <w:t>False</w:t>
            </w:r>
            <w:r w:rsidRPr="00D41B72">
              <w:rPr>
                <w:lang w:val="en-US"/>
              </w:rPr>
              <w:t>/I don’t know)</w:t>
            </w:r>
          </w:p>
        </w:tc>
      </w:tr>
      <w:tr w:rsidR="00C20993" w:rsidRPr="00D41B72" w14:paraId="6A25ABB0" w14:textId="77777777" w:rsidTr="00061ADB">
        <w:tc>
          <w:tcPr>
            <w:tcW w:w="4814" w:type="dxa"/>
            <w:vAlign w:val="center"/>
          </w:tcPr>
          <w:p w14:paraId="4F96F3C1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</w:p>
        </w:tc>
        <w:tc>
          <w:tcPr>
            <w:tcW w:w="4814" w:type="dxa"/>
          </w:tcPr>
          <w:p w14:paraId="6D1217BD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15. Pregnancy is not possible during the first sexual intercourse (</w:t>
            </w:r>
            <w:r w:rsidRPr="00D41B72">
              <w:rPr>
                <w:b/>
                <w:bCs/>
                <w:lang w:val="en-US"/>
              </w:rPr>
              <w:t>False</w:t>
            </w:r>
            <w:r w:rsidRPr="00D41B72">
              <w:rPr>
                <w:lang w:val="en-US"/>
              </w:rPr>
              <w:t>)</w:t>
            </w:r>
          </w:p>
        </w:tc>
      </w:tr>
    </w:tbl>
    <w:p w14:paraId="46B2621B" w14:textId="77777777" w:rsidR="00C20993" w:rsidRDefault="00C20993" w:rsidP="00C20993">
      <w:pPr>
        <w:pStyle w:val="Didascalia"/>
        <w:spacing w:line="480" w:lineRule="auto"/>
        <w:ind w:right="-1"/>
        <w:rPr>
          <w:rFonts w:eastAsiaTheme="minorHAnsi" w:cstheme="minorBidi"/>
          <w:b w:val="0"/>
          <w:i w:val="0"/>
          <w:iCs w:val="0"/>
          <w:color w:val="auto"/>
          <w:kern w:val="0"/>
          <w:szCs w:val="22"/>
          <w:lang w:val="en-US" w:eastAsia="en-US"/>
          <w14:ligatures w14:val="none"/>
        </w:rPr>
      </w:pPr>
    </w:p>
    <w:p w14:paraId="45454E40" w14:textId="77777777" w:rsidR="00C20993" w:rsidRDefault="00C20993">
      <w:pPr>
        <w:suppressAutoHyphens w:val="0"/>
        <w:spacing w:after="0" w:line="240" w:lineRule="auto"/>
        <w:jc w:val="left"/>
        <w:rPr>
          <w:rFonts w:eastAsiaTheme="minorHAnsi" w:cstheme="minorBidi"/>
          <w:sz w:val="20"/>
          <w:szCs w:val="22"/>
          <w:lang w:val="en-US" w:eastAsia="en-US"/>
        </w:rPr>
      </w:pPr>
      <w:r>
        <w:rPr>
          <w:rFonts w:eastAsiaTheme="minorHAnsi" w:cstheme="minorBidi"/>
          <w:b/>
          <w:i/>
          <w:iCs/>
          <w:szCs w:val="22"/>
          <w:lang w:val="en-US" w:eastAsia="en-US"/>
        </w:rPr>
        <w:br w:type="page"/>
      </w:r>
    </w:p>
    <w:p w14:paraId="474035CD" w14:textId="446A838B" w:rsidR="00C20993" w:rsidRPr="00D41B72" w:rsidRDefault="00C20993" w:rsidP="00C20993">
      <w:pPr>
        <w:pStyle w:val="Didascalia"/>
        <w:spacing w:line="480" w:lineRule="auto"/>
        <w:ind w:right="-1"/>
        <w:rPr>
          <w:rFonts w:eastAsiaTheme="minorHAnsi" w:cstheme="minorBidi"/>
          <w:szCs w:val="22"/>
          <w:lang w:val="en-US" w:eastAsia="en-US"/>
        </w:rPr>
      </w:pPr>
      <w:r w:rsidRPr="00D41B72">
        <w:rPr>
          <w:rFonts w:eastAsiaTheme="minorHAnsi" w:cstheme="minorBidi"/>
          <w:szCs w:val="22"/>
          <w:lang w:val="en-US" w:eastAsia="en-US"/>
        </w:rPr>
        <w:lastRenderedPageBreak/>
        <w:t xml:space="preserve">Supplementary Table C. Post questionnaire on satisfaction dedicated to </w:t>
      </w:r>
      <w:proofErr w:type="gramStart"/>
      <w:r w:rsidRPr="00D41B72">
        <w:rPr>
          <w:rFonts w:eastAsiaTheme="minorHAnsi" w:cstheme="minorBidi"/>
          <w:szCs w:val="22"/>
          <w:lang w:val="en-US" w:eastAsia="en-US"/>
        </w:rPr>
        <w:t>students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92"/>
      </w:tblGrid>
      <w:tr w:rsidR="00C20993" w:rsidRPr="00D41B72" w14:paraId="561AC19D" w14:textId="77777777" w:rsidTr="00061ADB">
        <w:tc>
          <w:tcPr>
            <w:tcW w:w="7792" w:type="dxa"/>
          </w:tcPr>
          <w:p w14:paraId="055CD9C3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b/>
                <w:bCs/>
                <w:lang w:val="en-US"/>
              </w:rPr>
            </w:pPr>
            <w:r w:rsidRPr="00D41B72">
              <w:rPr>
                <w:b/>
                <w:bCs/>
                <w:lang w:val="en-US"/>
              </w:rPr>
              <w:t xml:space="preserve">How much did you like to talk </w:t>
            </w:r>
            <w:proofErr w:type="gramStart"/>
            <w:r w:rsidRPr="00D41B72">
              <w:rPr>
                <w:b/>
                <w:bCs/>
                <w:lang w:val="en-US"/>
              </w:rPr>
              <w:t>about..</w:t>
            </w:r>
            <w:proofErr w:type="gramEnd"/>
            <w:r w:rsidRPr="00D41B72">
              <w:rPr>
                <w:b/>
                <w:bCs/>
                <w:lang w:val="en-US"/>
              </w:rPr>
              <w:t xml:space="preserve"> (Very much – Neutral – Not very much)</w:t>
            </w:r>
          </w:p>
        </w:tc>
      </w:tr>
      <w:tr w:rsidR="00C20993" w:rsidRPr="00D41B72" w14:paraId="3B17CA09" w14:textId="77777777" w:rsidTr="00061ADB">
        <w:tc>
          <w:tcPr>
            <w:tcW w:w="7792" w:type="dxa"/>
          </w:tcPr>
          <w:p w14:paraId="5B829194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Unintended pregnancies</w:t>
            </w:r>
          </w:p>
        </w:tc>
      </w:tr>
      <w:tr w:rsidR="00C20993" w:rsidRPr="00D41B72" w14:paraId="3517164E" w14:textId="77777777" w:rsidTr="00061ADB">
        <w:tc>
          <w:tcPr>
            <w:tcW w:w="7792" w:type="dxa"/>
          </w:tcPr>
          <w:p w14:paraId="1AAE8AFF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STIs prevention</w:t>
            </w:r>
          </w:p>
        </w:tc>
      </w:tr>
      <w:tr w:rsidR="00C20993" w:rsidRPr="00D41B72" w14:paraId="38E9B9C6" w14:textId="77777777" w:rsidTr="00061ADB">
        <w:tc>
          <w:tcPr>
            <w:tcW w:w="7792" w:type="dxa"/>
          </w:tcPr>
          <w:p w14:paraId="51BF749E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Sexually transmitted infections</w:t>
            </w:r>
          </w:p>
        </w:tc>
      </w:tr>
      <w:tr w:rsidR="00C20993" w:rsidRPr="00D41B72" w14:paraId="0D97478F" w14:textId="77777777" w:rsidTr="00061ADB">
        <w:tc>
          <w:tcPr>
            <w:tcW w:w="7792" w:type="dxa"/>
          </w:tcPr>
          <w:p w14:paraId="7988BBBD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Gender roles and stereotypes</w:t>
            </w:r>
          </w:p>
        </w:tc>
      </w:tr>
      <w:tr w:rsidR="00C20993" w:rsidRPr="00D41B72" w14:paraId="5F04BBF4" w14:textId="77777777" w:rsidTr="00061ADB">
        <w:tc>
          <w:tcPr>
            <w:tcW w:w="7792" w:type="dxa"/>
          </w:tcPr>
          <w:p w14:paraId="7FA10333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Gender identity and sexual orientation</w:t>
            </w:r>
          </w:p>
        </w:tc>
      </w:tr>
      <w:tr w:rsidR="00C20993" w:rsidRPr="00D41B72" w14:paraId="7182FF1C" w14:textId="77777777" w:rsidTr="00061ADB">
        <w:tc>
          <w:tcPr>
            <w:tcW w:w="7792" w:type="dxa"/>
          </w:tcPr>
          <w:p w14:paraId="53AB665E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Relationships between people</w:t>
            </w:r>
          </w:p>
        </w:tc>
      </w:tr>
      <w:tr w:rsidR="00C20993" w:rsidRPr="00D41B72" w14:paraId="1214F5F5" w14:textId="77777777" w:rsidTr="00061ADB">
        <w:tc>
          <w:tcPr>
            <w:tcW w:w="7792" w:type="dxa"/>
          </w:tcPr>
          <w:p w14:paraId="4981C2A4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Emotions</w:t>
            </w:r>
          </w:p>
        </w:tc>
      </w:tr>
      <w:tr w:rsidR="00C20993" w:rsidRPr="00D41B72" w14:paraId="48497DAD" w14:textId="77777777" w:rsidTr="00061ADB">
        <w:tc>
          <w:tcPr>
            <w:tcW w:w="7792" w:type="dxa"/>
          </w:tcPr>
          <w:p w14:paraId="492C6C74" w14:textId="77777777" w:rsidR="00C20993" w:rsidRPr="00D41B72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Mental changes during adolescence</w:t>
            </w:r>
          </w:p>
        </w:tc>
      </w:tr>
      <w:tr w:rsidR="00C20993" w:rsidRPr="00E73CD8" w14:paraId="7D447FA3" w14:textId="77777777" w:rsidTr="00061ADB">
        <w:tc>
          <w:tcPr>
            <w:tcW w:w="7792" w:type="dxa"/>
          </w:tcPr>
          <w:p w14:paraId="46672007" w14:textId="77777777" w:rsidR="00C20993" w:rsidRPr="00E73CD8" w:rsidRDefault="00C20993" w:rsidP="00061ADB">
            <w:pPr>
              <w:pStyle w:val="Nessunaspaziatura"/>
              <w:spacing w:line="480" w:lineRule="auto"/>
              <w:ind w:right="-1"/>
              <w:rPr>
                <w:lang w:val="en-US"/>
              </w:rPr>
            </w:pPr>
            <w:r w:rsidRPr="00D41B72">
              <w:rPr>
                <w:lang w:val="en-US"/>
              </w:rPr>
              <w:t>Body changes during adolescence</w:t>
            </w:r>
          </w:p>
        </w:tc>
      </w:tr>
    </w:tbl>
    <w:p w14:paraId="47E17AEA" w14:textId="77777777" w:rsidR="00C20993" w:rsidRDefault="00C20993" w:rsidP="00C20993">
      <w:pPr>
        <w:pStyle w:val="Nessunaspaziatura"/>
        <w:spacing w:line="480" w:lineRule="auto"/>
        <w:ind w:right="-1"/>
        <w:rPr>
          <w:lang w:val="en-US"/>
        </w:rPr>
      </w:pPr>
    </w:p>
    <w:p w14:paraId="30352FA9" w14:textId="77777777" w:rsidR="00C20993" w:rsidRDefault="00C20993" w:rsidP="00C20993">
      <w:pPr>
        <w:pStyle w:val="Nessunaspaziatura"/>
        <w:spacing w:line="480" w:lineRule="auto"/>
        <w:ind w:right="-1"/>
        <w:rPr>
          <w:lang w:val="en-US"/>
        </w:rPr>
      </w:pPr>
    </w:p>
    <w:p w14:paraId="085DF078" w14:textId="281ECF80" w:rsidR="00DE0B2E" w:rsidRPr="00D41B72" w:rsidRDefault="00DE0B2E" w:rsidP="00DE0B2E">
      <w:pPr>
        <w:pStyle w:val="Didascalia"/>
        <w:spacing w:line="480" w:lineRule="auto"/>
        <w:ind w:right="-1"/>
        <w:rPr>
          <w:rFonts w:eastAsiaTheme="minorHAnsi" w:cstheme="minorBidi"/>
          <w:szCs w:val="22"/>
          <w:lang w:val="en-US" w:eastAsia="en-US"/>
        </w:rPr>
      </w:pPr>
      <w:r w:rsidRPr="00D41B72">
        <w:rPr>
          <w:rFonts w:eastAsiaTheme="minorHAnsi" w:cstheme="minorBidi"/>
          <w:szCs w:val="22"/>
          <w:lang w:val="en-US" w:eastAsia="en-US"/>
        </w:rPr>
        <w:t xml:space="preserve">Supplementary Table </w:t>
      </w:r>
      <w:r>
        <w:rPr>
          <w:rFonts w:eastAsiaTheme="minorHAnsi" w:cstheme="minorBidi"/>
          <w:szCs w:val="22"/>
          <w:lang w:val="en-US" w:eastAsia="en-US"/>
        </w:rPr>
        <w:t>D</w:t>
      </w:r>
      <w:r w:rsidRPr="00D41B72">
        <w:rPr>
          <w:rFonts w:eastAsiaTheme="minorHAnsi" w:cstheme="minorBidi"/>
          <w:szCs w:val="22"/>
          <w:lang w:val="en-US" w:eastAsia="en-US"/>
        </w:rPr>
        <w:t xml:space="preserve">. </w:t>
      </w:r>
      <w:r>
        <w:rPr>
          <w:rFonts w:eastAsiaTheme="minorHAnsi" w:cstheme="minorBidi"/>
          <w:szCs w:val="22"/>
          <w:lang w:val="en-US" w:eastAsia="en-US"/>
        </w:rPr>
        <w:t>M</w:t>
      </w:r>
      <w:r w:rsidRPr="00DE0B2E">
        <w:rPr>
          <w:rFonts w:eastAsiaTheme="minorHAnsi" w:cstheme="minorBidi"/>
          <w:szCs w:val="22"/>
          <w:lang w:val="en-US" w:eastAsia="en-US"/>
        </w:rPr>
        <w:t>ultivariate logistic regression analysis</w:t>
      </w:r>
      <w:r>
        <w:rPr>
          <w:rFonts w:eastAsiaTheme="minorHAnsi" w:cstheme="minorBidi"/>
          <w:szCs w:val="22"/>
          <w:lang w:val="en-US" w:eastAsia="en-US"/>
        </w:rPr>
        <w:t xml:space="preserve"> f</w:t>
      </w:r>
      <w:r w:rsidRPr="00DE0B2E">
        <w:rPr>
          <w:rFonts w:eastAsiaTheme="minorHAnsi" w:cstheme="minorBidi"/>
          <w:szCs w:val="22"/>
          <w:lang w:val="en-US" w:eastAsia="en-US"/>
        </w:rPr>
        <w:t>or items in which improvements were recorded</w:t>
      </w:r>
      <w:r>
        <w:rPr>
          <w:rFonts w:eastAsiaTheme="minorHAnsi" w:cstheme="minorBidi"/>
          <w:szCs w:val="22"/>
          <w:lang w:val="en-US" w:eastAsia="en-US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1029"/>
        <w:gridCol w:w="1021"/>
        <w:gridCol w:w="826"/>
        <w:gridCol w:w="705"/>
      </w:tblGrid>
      <w:tr w:rsidR="00DE0B2E" w:rsidRPr="00DE0B2E" w14:paraId="3DF0DA9D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5891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2. The timing of physical changes during adolescence is the same for everyone (False)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9DDE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9B85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046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8B8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7967AB1F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9CB0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FC1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6E6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0,54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248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2,04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8CE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0,881</w:t>
            </w:r>
          </w:p>
        </w:tc>
      </w:tr>
      <w:tr w:rsidR="00DE0B2E" w:rsidRPr="00DE0B2E" w14:paraId="0BD1DE13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B45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D6B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BAD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0,36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7AE7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1,60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744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0,471</w:t>
            </w:r>
          </w:p>
        </w:tc>
      </w:tr>
      <w:tr w:rsidR="00DE0B2E" w:rsidRPr="00DE0B2E" w14:paraId="2E535DEF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2711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787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0,33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428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0,14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EB0E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0,76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6E2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0,009</w:t>
            </w:r>
          </w:p>
        </w:tc>
      </w:tr>
      <w:tr w:rsidR="00DE0B2E" w:rsidRPr="00DE0B2E" w14:paraId="17B1FFC3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6C65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3EF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2,36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BFF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1,23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EA4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4,52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9EB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0,01</w:t>
            </w:r>
          </w:p>
        </w:tc>
      </w:tr>
      <w:tr w:rsidR="00DE0B2E" w:rsidRPr="00DE0B2E" w14:paraId="357C426E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A14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C90E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11,95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263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6,03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80E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23,69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AF4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22F1EF48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D4C6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E2F7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F0D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7B95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7E5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66DEC455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5538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4. A person's identity is built through comparisons with others (True)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437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97C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96A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205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00C68424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CE1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20B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1,33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2C6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0,83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0A5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2,14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DB28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0,237</w:t>
            </w:r>
          </w:p>
        </w:tc>
      </w:tr>
      <w:tr w:rsidR="00DE0B2E" w:rsidRPr="00DE0B2E" w14:paraId="06CCC253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1B2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FC0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F28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4E2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1,64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06D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0,885</w:t>
            </w:r>
          </w:p>
        </w:tc>
      </w:tr>
      <w:tr w:rsidR="00DE0B2E" w:rsidRPr="00DE0B2E" w14:paraId="5D10B93A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978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25A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0,52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AC3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0,33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974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0,84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EB0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0,007</w:t>
            </w:r>
          </w:p>
        </w:tc>
      </w:tr>
      <w:tr w:rsidR="00DE0B2E" w:rsidRPr="00DE0B2E" w14:paraId="1C5E024C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D42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AC4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B34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8D0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1,65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242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0,913</w:t>
            </w:r>
          </w:p>
        </w:tc>
      </w:tr>
      <w:tr w:rsidR="00DE0B2E" w:rsidRPr="00DE0B2E" w14:paraId="61ADC4E8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DE45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F3E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0,88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C1E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A4B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1,28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EC9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0,509</w:t>
            </w:r>
          </w:p>
        </w:tc>
      </w:tr>
      <w:tr w:rsidR="00DE0B2E" w:rsidRPr="00DE0B2E" w14:paraId="3C8384A9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E6E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FD1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FDE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5660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5C4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2A4E78B7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511F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5. Feeling intense emotions is rare during adolescence (False)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66D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8F4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D86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F56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2C594875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C77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08E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1,10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7C9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155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1,77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361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0,692</w:t>
            </w:r>
          </w:p>
        </w:tc>
      </w:tr>
      <w:tr w:rsidR="00DE0B2E" w:rsidRPr="00DE0B2E" w14:paraId="1A0919A4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6F24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B29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1,23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FDB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AD59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1,97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AF7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0,392</w:t>
            </w:r>
          </w:p>
        </w:tc>
      </w:tr>
      <w:tr w:rsidR="00DE0B2E" w:rsidRPr="00DE0B2E" w14:paraId="4FDD9860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6A2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BE7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0,39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ED5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0,23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DDF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0,65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418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5A6CFF74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B82A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0A1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1,70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3B3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1,05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D7E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2,76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2C0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0,031</w:t>
            </w:r>
          </w:p>
        </w:tc>
      </w:tr>
      <w:tr w:rsidR="00DE0B2E" w:rsidRPr="00DE0B2E" w14:paraId="38C1FFE5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E91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236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2,22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C63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1,48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F9D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3,32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E96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2C8F20C5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D35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F16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9765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C027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766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06D00009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8F1FF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6 Empathy, the ability “to put yourself in another’s shoes”, is fundamental for building good relationships (True)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819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D31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6457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138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321C13AF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1DC0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4FB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771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0,41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B14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1,31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D22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0,299</w:t>
            </w:r>
          </w:p>
        </w:tc>
      </w:tr>
      <w:tr w:rsidR="00DE0B2E" w:rsidRPr="00DE0B2E" w14:paraId="4343C574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0187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99E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1,20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B7C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92CE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2,10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BB2E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0,528</w:t>
            </w:r>
          </w:p>
        </w:tc>
      </w:tr>
      <w:tr w:rsidR="00DE0B2E" w:rsidRPr="00DE0B2E" w14:paraId="1F8DFC4A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C2A4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DCB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0,56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B80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0,29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188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8BB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0,078</w:t>
            </w:r>
          </w:p>
        </w:tc>
      </w:tr>
      <w:tr w:rsidR="00DE0B2E" w:rsidRPr="00DE0B2E" w14:paraId="2A370ED9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6772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3B9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0,85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962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0,46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39A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1,58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A3F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0,611</w:t>
            </w:r>
          </w:p>
        </w:tc>
      </w:tr>
      <w:tr w:rsidR="00DE0B2E" w:rsidRPr="00DE0B2E" w14:paraId="700238DF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15A7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A96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8,32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5E3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4,65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3C1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14,90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2FD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4759CCD6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C73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3FC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5A4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9E6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663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3C09720A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3FAB1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8. A person's gender identity (that is, feeling male, female, or else) is defined by what society expects from that person (False)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470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5CA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E6A2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BEE0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2438C80F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BB3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98D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DBE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0,49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1EA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1,27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090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0,319</w:t>
            </w:r>
          </w:p>
        </w:tc>
      </w:tr>
      <w:tr w:rsidR="00DE0B2E" w:rsidRPr="00DE0B2E" w14:paraId="4CF667C9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B1D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E03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BC8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484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1,73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941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0,721</w:t>
            </w:r>
          </w:p>
        </w:tc>
      </w:tr>
      <w:tr w:rsidR="00DE0B2E" w:rsidRPr="00DE0B2E" w14:paraId="68BEB1B0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68A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B85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D99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0,39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1BE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30E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0,084</w:t>
            </w:r>
          </w:p>
        </w:tc>
      </w:tr>
      <w:tr w:rsidR="00DE0B2E" w:rsidRPr="00DE0B2E" w14:paraId="69E92A73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929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7D8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1,72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A4D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1,07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D58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2,78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547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0,025</w:t>
            </w:r>
          </w:p>
        </w:tc>
      </w:tr>
      <w:tr w:rsidR="00DE0B2E" w:rsidRPr="00DE0B2E" w14:paraId="131F533E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7A1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5E9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1,84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43A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1,24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7EF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2,72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666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0,002</w:t>
            </w:r>
          </w:p>
        </w:tc>
      </w:tr>
      <w:tr w:rsidR="00DE0B2E" w:rsidRPr="00DE0B2E" w14:paraId="105DFAF2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93DE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97B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ED94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F7E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D235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18A82F59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0D88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9. Sexual orientation is defined by which gender/sex of persons an individual feels romantically or sexually attracted to (True)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78E1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0E4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9F02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F404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5A263026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206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0FCA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D92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0,39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8D6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1,15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7E6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0,143</w:t>
            </w:r>
          </w:p>
        </w:tc>
      </w:tr>
      <w:tr w:rsidR="00DE0B2E" w:rsidRPr="00DE0B2E" w14:paraId="6A161363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0FE1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D7B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1,54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A0E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A4A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2,53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28E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0,084</w:t>
            </w:r>
          </w:p>
        </w:tc>
      </w:tr>
      <w:tr w:rsidR="00DE0B2E" w:rsidRPr="00DE0B2E" w14:paraId="5A199ADC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2A54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F58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DF9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0,33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74A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16F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0,086</w:t>
            </w:r>
          </w:p>
        </w:tc>
      </w:tr>
      <w:tr w:rsidR="00DE0B2E" w:rsidRPr="00DE0B2E" w14:paraId="077163D6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D78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BF5E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1,28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6B1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1BF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2,16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AF5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0,359</w:t>
            </w:r>
          </w:p>
        </w:tc>
      </w:tr>
      <w:tr w:rsidR="00DE0B2E" w:rsidRPr="00DE0B2E" w14:paraId="3364434B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BF11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BD1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3,30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64B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2,12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906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5,13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787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5CC94180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66F9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911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7FF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D61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DC0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4C7E58E0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2AB7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10. A stereotype is a rigid and generalized opinion (True)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81A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843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1EE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47F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72A349F0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6A6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FA3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C39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372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1,57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330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0,915</w:t>
            </w:r>
          </w:p>
        </w:tc>
      </w:tr>
      <w:tr w:rsidR="00DE0B2E" w:rsidRPr="00DE0B2E" w14:paraId="33287555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7771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229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1,87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9E8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1,18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65E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2,97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4C1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0,008</w:t>
            </w:r>
          </w:p>
        </w:tc>
      </w:tr>
      <w:tr w:rsidR="00DE0B2E" w:rsidRPr="00DE0B2E" w14:paraId="5631A86B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FE1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ABC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8DB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0,40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4CD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FBB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0,084</w:t>
            </w:r>
          </w:p>
        </w:tc>
      </w:tr>
      <w:tr w:rsidR="00DE0B2E" w:rsidRPr="00DE0B2E" w14:paraId="536BBA3F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044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4DB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407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D67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1,75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C7E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0,753</w:t>
            </w:r>
          </w:p>
        </w:tc>
      </w:tr>
      <w:tr w:rsidR="00DE0B2E" w:rsidRPr="00DE0B2E" w14:paraId="6FCF712C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D322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ADC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1,47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3AE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C14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2,16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A95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0,049</w:t>
            </w:r>
          </w:p>
        </w:tc>
      </w:tr>
      <w:tr w:rsidR="00DE0B2E" w:rsidRPr="00DE0B2E" w14:paraId="080116FF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5A2A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389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7F2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B88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308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09514F83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BE797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11. You cannot catch a sexually transmitted infection during first sexual contacts (False)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0531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14F6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3AC0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95C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7716BD51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0200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705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1,10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EE1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4B8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1,97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96A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0,754</w:t>
            </w:r>
          </w:p>
        </w:tc>
      </w:tr>
      <w:tr w:rsidR="00DE0B2E" w:rsidRPr="00DE0B2E" w14:paraId="33C65063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D57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3EF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1,57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C34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648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2,64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BAE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0,088</w:t>
            </w:r>
          </w:p>
        </w:tc>
      </w:tr>
      <w:tr w:rsidR="00DE0B2E" w:rsidRPr="00DE0B2E" w14:paraId="25719E11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A91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21AB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E6B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FD3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1,94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DF1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0,782</w:t>
            </w:r>
          </w:p>
        </w:tc>
      </w:tr>
      <w:tr w:rsidR="00DE0B2E" w:rsidRPr="00DE0B2E" w14:paraId="1DB0F6FF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B491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CF9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3,27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383E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1,97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483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5,43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277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4450F288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445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98A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E61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A20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1,33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C8E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0,615</w:t>
            </w:r>
          </w:p>
        </w:tc>
      </w:tr>
      <w:tr w:rsidR="00DE0B2E" w:rsidRPr="00DE0B2E" w14:paraId="522FC13C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5325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9BCE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B14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E12F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B39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3A0DD59C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4EDAC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12. The need to pee often with burning may be a symptom of a sexually transmitted infection (True)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8EE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D800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37E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5F7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641A93AF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8DC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D0E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240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0,55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447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1,54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335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0,756</w:t>
            </w:r>
          </w:p>
        </w:tc>
      </w:tr>
      <w:tr w:rsidR="00DE0B2E" w:rsidRPr="00DE0B2E" w14:paraId="5734EE63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9F0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A6F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30A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A2D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1,72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48A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0,83</w:t>
            </w:r>
          </w:p>
        </w:tc>
      </w:tr>
      <w:tr w:rsidR="00DE0B2E" w:rsidRPr="00DE0B2E" w14:paraId="070A56D2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2821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3D8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1,50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243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EE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2,50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225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0,115</w:t>
            </w:r>
          </w:p>
        </w:tc>
      </w:tr>
      <w:tr w:rsidR="00DE0B2E" w:rsidRPr="00DE0B2E" w14:paraId="66944CF5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5E27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C9E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1,98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2EB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1,22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DD0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3,22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1D8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0,006</w:t>
            </w:r>
          </w:p>
        </w:tc>
      </w:tr>
      <w:tr w:rsidR="00DE0B2E" w:rsidRPr="00DE0B2E" w14:paraId="4F7D6C80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4472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A36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860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8BB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1,49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5D44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0,934</w:t>
            </w:r>
          </w:p>
        </w:tc>
      </w:tr>
      <w:tr w:rsidR="00DE0B2E" w:rsidRPr="00DE0B2E" w14:paraId="44B6A582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859F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49E7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FA9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13E5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3C5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6488C59D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85162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13. There are drugs that allow people with HIV not to get AIDS and not to transmit the infection to other people (True)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D852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92B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308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624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54FE2DEB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073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2B3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B8A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0,49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1EA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1,26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14A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0,321</w:t>
            </w:r>
          </w:p>
        </w:tc>
      </w:tr>
      <w:tr w:rsidR="00DE0B2E" w:rsidRPr="00DE0B2E" w14:paraId="122EFCB3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6A8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EAC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76D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0,42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BF7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1,10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1C4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0,117</w:t>
            </w:r>
          </w:p>
        </w:tc>
      </w:tr>
      <w:tr w:rsidR="00DE0B2E" w:rsidRPr="00DE0B2E" w14:paraId="3E63D494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2802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AB6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07C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0,59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4A51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1,51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C3E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0,809</w:t>
            </w:r>
          </w:p>
        </w:tc>
      </w:tr>
      <w:tr w:rsidR="00DE0B2E" w:rsidRPr="00DE0B2E" w14:paraId="2511ED0E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132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5DE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3,90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DF8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2,35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321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6,45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1D8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2A70E9B5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EA0F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0F3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EC6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0,46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039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236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0,047</w:t>
            </w:r>
          </w:p>
        </w:tc>
      </w:tr>
      <w:tr w:rsidR="00DE0B2E" w:rsidRPr="00DE0B2E" w14:paraId="23F5C034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27C9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F99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7FD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2D88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FF44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7037D147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B3EF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14. Birth control pills protect against sexually transmitted infections (False)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6CC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39C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650F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C664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48CF52D8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80AA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B49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1,92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5BC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1,20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664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3,08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31A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0,007</w:t>
            </w:r>
          </w:p>
        </w:tc>
      </w:tr>
      <w:tr w:rsidR="00DE0B2E" w:rsidRPr="00DE0B2E" w14:paraId="49F661C5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0275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221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1,53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83AE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0,96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9F8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2,46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A91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0,077</w:t>
            </w:r>
          </w:p>
        </w:tc>
      </w:tr>
      <w:tr w:rsidR="00DE0B2E" w:rsidRPr="00DE0B2E" w14:paraId="19F15268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A5E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230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0,33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AAA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0,20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536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0,55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AF7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35199D8C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2204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E32B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3,66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E22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2,24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E3D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5,99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5159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43043307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DFA6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AA56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0,70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869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0,48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8D5F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1,03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329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0,068</w:t>
            </w:r>
          </w:p>
        </w:tc>
      </w:tr>
      <w:tr w:rsidR="00DE0B2E" w:rsidRPr="00DE0B2E" w14:paraId="1C679922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676A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8A3D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1343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C7A9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5B75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DE0B2E" w:rsidRPr="00DE0B2E" w14:paraId="5D93B1AB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A6A1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15. Pregnancy is not possible during the first sexual intercourse (False)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E6A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Odds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 xml:space="preserve"> Ratio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61C4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[95% Conf.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98E2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Interval</w:t>
            </w:r>
            <w:proofErr w:type="spellEnd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]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F98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P&gt;z</w:t>
            </w:r>
          </w:p>
        </w:tc>
      </w:tr>
      <w:tr w:rsidR="00DE0B2E" w:rsidRPr="00DE0B2E" w14:paraId="35B7C856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D01B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Geographical area (1: Northern regions, 0: Central-Southern regions)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4D4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1,53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D8B0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0,84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872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2,78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5A8E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0,16</w:t>
            </w:r>
          </w:p>
        </w:tc>
      </w:tr>
      <w:tr w:rsidR="00DE0B2E" w:rsidRPr="00DE0B2E" w14:paraId="523406FA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616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lastRenderedPageBreak/>
              <w:t>Urban areas (1: Urban, 0: rural area)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CEA3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1,90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26B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1,10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4312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3,28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60ED7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0,021</w:t>
            </w:r>
          </w:p>
        </w:tc>
      </w:tr>
      <w:tr w:rsidR="00DE0B2E" w:rsidRPr="00DE0B2E" w14:paraId="206F4B12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797E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Multimedia equipment and internet connection (1: Good, 0: poor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93F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0,67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3A1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0,37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1EE8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1,24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A93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0,201</w:t>
            </w:r>
          </w:p>
        </w:tc>
      </w:tr>
      <w:tr w:rsidR="00DE0B2E" w:rsidRPr="00DE0B2E" w14:paraId="27CEB52D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ABE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en-US"/>
              </w:rPr>
              <w:t>Sexual health aspects discussed before the intervention (1: Yes, 0: No)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D03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2,82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1EF5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1,66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675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4,79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08EA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0</w:t>
            </w:r>
          </w:p>
        </w:tc>
      </w:tr>
      <w:tr w:rsidR="00DE0B2E" w:rsidRPr="00DE0B2E" w14:paraId="2CF9B246" w14:textId="77777777" w:rsidTr="00DE0B2E">
        <w:trPr>
          <w:trHeight w:val="57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53B8" w14:textId="77777777" w:rsidR="00DE0B2E" w:rsidRPr="00DE0B2E" w:rsidRDefault="00DE0B2E" w:rsidP="00DE0B2E">
            <w:pPr>
              <w:suppressAutoHyphens w:val="0"/>
              <w:spacing w:after="0" w:line="240" w:lineRule="auto"/>
              <w:jc w:val="lef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proofErr w:type="spellStart"/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Costant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818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1,29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D18C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0,88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9ABD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1,91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04F4" w14:textId="77777777" w:rsidR="00DE0B2E" w:rsidRPr="00DE0B2E" w:rsidRDefault="00DE0B2E" w:rsidP="00DE0B2E">
            <w:pPr>
              <w:suppressAutoHyphens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  <w:lang w:val="it-IT"/>
              </w:rPr>
            </w:pPr>
            <w:r w:rsidRPr="00DE0B2E">
              <w:rPr>
                <w:rFonts w:cstheme="minorHAnsi"/>
                <w:color w:val="000000"/>
                <w:sz w:val="20"/>
                <w:szCs w:val="20"/>
                <w:lang w:val="it-IT"/>
              </w:rPr>
              <w:t>0,193</w:t>
            </w:r>
          </w:p>
        </w:tc>
      </w:tr>
    </w:tbl>
    <w:p w14:paraId="500BBB7F" w14:textId="77777777" w:rsidR="00C20993" w:rsidRDefault="00C20993" w:rsidP="00C20993">
      <w:pPr>
        <w:pStyle w:val="Nessunaspaziatura"/>
        <w:spacing w:line="480" w:lineRule="auto"/>
        <w:ind w:right="-1"/>
        <w:rPr>
          <w:lang w:val="en-US"/>
        </w:rPr>
      </w:pPr>
    </w:p>
    <w:p w14:paraId="6D24D026" w14:textId="77777777" w:rsidR="00C20993" w:rsidRDefault="00C20993" w:rsidP="00C20993">
      <w:pPr>
        <w:pStyle w:val="Nessunaspaziatura"/>
        <w:spacing w:line="480" w:lineRule="auto"/>
        <w:ind w:right="-1"/>
        <w:rPr>
          <w:lang w:val="en-US"/>
        </w:rPr>
      </w:pPr>
    </w:p>
    <w:p w14:paraId="632BCFDF" w14:textId="77777777" w:rsidR="00726E41" w:rsidRDefault="00000000"/>
    <w:sectPr w:rsidR="00726E41" w:rsidSect="00193D0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993"/>
    <w:rsid w:val="00193D0D"/>
    <w:rsid w:val="002F6198"/>
    <w:rsid w:val="003B64E0"/>
    <w:rsid w:val="00784464"/>
    <w:rsid w:val="00C20993"/>
    <w:rsid w:val="00D61AD9"/>
    <w:rsid w:val="00DE0B2E"/>
    <w:rsid w:val="00E1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BF302B"/>
  <w14:defaultImageDpi w14:val="32767"/>
  <w15:chartTrackingRefBased/>
  <w15:docId w15:val="{4A03ABF7-A006-3947-B8D5-5B105F69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C20993"/>
    <w:pPr>
      <w:suppressAutoHyphens/>
      <w:spacing w:after="120" w:line="360" w:lineRule="auto"/>
      <w:jc w:val="both"/>
    </w:pPr>
    <w:rPr>
      <w:rFonts w:eastAsia="Times New Roman" w:cs="Times New Roman"/>
      <w:kern w:val="0"/>
      <w:sz w:val="22"/>
      <w:lang w:val="en-GB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uiPriority w:val="35"/>
    <w:qFormat/>
    <w:rsid w:val="00784464"/>
    <w:pPr>
      <w:suppressLineNumbers/>
      <w:suppressAutoHyphens w:val="0"/>
      <w:spacing w:line="240" w:lineRule="auto"/>
    </w:pPr>
    <w:rPr>
      <w:rFonts w:cs="Arial Unicode MS"/>
      <w:b/>
      <w:i/>
      <w:iCs/>
      <w:color w:val="4472C4" w:themeColor="accent1"/>
      <w:kern w:val="2"/>
      <w:sz w:val="20"/>
      <w:lang w:val="it-IT"/>
      <w14:ligatures w14:val="standardContextual"/>
    </w:rPr>
  </w:style>
  <w:style w:type="paragraph" w:styleId="Nessunaspaziatura">
    <w:name w:val="No Spacing"/>
    <w:uiPriority w:val="1"/>
    <w:qFormat/>
    <w:rsid w:val="00C20993"/>
    <w:pPr>
      <w:suppressAutoHyphens/>
    </w:pPr>
    <w:rPr>
      <w:kern w:val="0"/>
      <w:sz w:val="20"/>
      <w:szCs w:val="22"/>
      <w:lang w:val="en-GB"/>
      <w14:ligatures w14:val="none"/>
    </w:rPr>
  </w:style>
  <w:style w:type="table" w:styleId="Grigliatabella">
    <w:name w:val="Table Grid"/>
    <w:basedOn w:val="Tabellanormale"/>
    <w:uiPriority w:val="39"/>
    <w:rsid w:val="00C20993"/>
    <w:pPr>
      <w:suppressAutoHyphens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3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1475</Words>
  <Characters>8412</Characters>
  <Application>Microsoft Office Word</Application>
  <DocSecurity>0</DocSecurity>
  <Lines>70</Lines>
  <Paragraphs>19</Paragraphs>
  <ScaleCrop>false</ScaleCrop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Martinelli</dc:creator>
  <cp:keywords/>
  <dc:description/>
  <cp:lastModifiedBy>Domenico Martinelli</cp:lastModifiedBy>
  <cp:revision>2</cp:revision>
  <dcterms:created xsi:type="dcterms:W3CDTF">2023-07-25T13:44:00Z</dcterms:created>
  <dcterms:modified xsi:type="dcterms:W3CDTF">2023-07-26T06:47:00Z</dcterms:modified>
</cp:coreProperties>
</file>