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FA7F7" w14:textId="77777777" w:rsidR="0052795D" w:rsidRPr="007E3FC9" w:rsidRDefault="0052795D" w:rsidP="0052795D">
      <w:pPr>
        <w:widowControl/>
        <w:spacing w:beforeLines="50" w:before="156" w:afterLines="50" w:after="156"/>
        <w:rPr>
          <w:rFonts w:ascii="Times New Roman" w:hAnsi="Times New Roman" w:cs="Times New Roman"/>
          <w:b/>
          <w:kern w:val="44"/>
          <w:sz w:val="22"/>
        </w:rPr>
      </w:pPr>
      <w:r w:rsidRPr="007E3FC9">
        <w:rPr>
          <w:rFonts w:ascii="Times New Roman" w:hAnsi="Times New Roman" w:cs="Times New Roman"/>
          <w:b/>
          <w:kern w:val="44"/>
          <w:sz w:val="22"/>
        </w:rPr>
        <w:t>Legends</w:t>
      </w:r>
    </w:p>
    <w:p w14:paraId="5DE5A086" w14:textId="732F1006" w:rsidR="00693B23" w:rsidRDefault="00693B23" w:rsidP="0052795D">
      <w:pPr>
        <w:widowControl/>
        <w:rPr>
          <w:rFonts w:ascii="Times New Roman" w:hAnsi="Times New Roman" w:cs="Times New Roman"/>
          <w:bCs/>
          <w:kern w:val="44"/>
          <w:sz w:val="22"/>
        </w:rPr>
      </w:pPr>
      <w:proofErr w:type="spellStart"/>
      <w:r>
        <w:rPr>
          <w:rFonts w:ascii="Times New Roman" w:hAnsi="Times New Roman" w:cs="Times New Roman" w:hint="eastAsia"/>
          <w:bCs/>
          <w:kern w:val="44"/>
          <w:sz w:val="22"/>
        </w:rPr>
        <w:t>Questionaire</w:t>
      </w:r>
      <w:proofErr w:type="spellEnd"/>
      <w:r>
        <w:rPr>
          <w:rFonts w:ascii="Times New Roman" w:hAnsi="Times New Roman" w:cs="Times New Roman" w:hint="eastAsia"/>
          <w:bCs/>
          <w:kern w:val="44"/>
          <w:sz w:val="22"/>
        </w:rPr>
        <w:t xml:space="preserve"> S1. </w:t>
      </w:r>
      <w:r w:rsidRPr="00693B23">
        <w:rPr>
          <w:rFonts w:ascii="Times New Roman" w:hAnsi="Times New Roman" w:cs="Times New Roman"/>
          <w:bCs/>
          <w:kern w:val="44"/>
          <w:sz w:val="22"/>
        </w:rPr>
        <w:t>Effect of Intensive Lifestyle Intervention on Overweight and Obesity in Children and Adolescents (Youth Version)</w:t>
      </w:r>
    </w:p>
    <w:p w14:paraId="7BB3455A" w14:textId="697F9E50" w:rsidR="00693B23" w:rsidRPr="00693B23" w:rsidRDefault="00693B23" w:rsidP="0052795D">
      <w:pPr>
        <w:widowControl/>
        <w:rPr>
          <w:rFonts w:ascii="Times New Roman" w:hAnsi="Times New Roman" w:cs="Times New Roman"/>
          <w:bCs/>
          <w:kern w:val="44"/>
          <w:sz w:val="22"/>
        </w:rPr>
      </w:pPr>
      <w:proofErr w:type="spellStart"/>
      <w:r>
        <w:rPr>
          <w:rFonts w:ascii="Times New Roman" w:hAnsi="Times New Roman" w:cs="Times New Roman" w:hint="eastAsia"/>
          <w:bCs/>
          <w:kern w:val="44"/>
          <w:sz w:val="22"/>
        </w:rPr>
        <w:t>Questionaire</w:t>
      </w:r>
      <w:proofErr w:type="spellEnd"/>
      <w:r>
        <w:rPr>
          <w:rFonts w:ascii="Times New Roman" w:hAnsi="Times New Roman" w:cs="Times New Roman" w:hint="eastAsia"/>
          <w:bCs/>
          <w:kern w:val="44"/>
          <w:sz w:val="22"/>
        </w:rPr>
        <w:t xml:space="preserve"> S2. </w:t>
      </w:r>
      <w:r w:rsidRPr="00693B23">
        <w:rPr>
          <w:rFonts w:ascii="Times New Roman" w:hAnsi="Times New Roman" w:cs="Times New Roman"/>
          <w:bCs/>
          <w:kern w:val="44"/>
          <w:sz w:val="22"/>
        </w:rPr>
        <w:t>Effect of Intensive Lifestyle Intervention on Overweight and Obesity in Children and Adolescents (Parents Version)</w:t>
      </w:r>
    </w:p>
    <w:p w14:paraId="0BADA31D" w14:textId="57E6391E" w:rsidR="00144346" w:rsidRDefault="0052795D" w:rsidP="0052795D">
      <w:pPr>
        <w:widowControl/>
        <w:rPr>
          <w:rFonts w:ascii="Times New Roman" w:hAnsi="Times New Roman" w:cs="Times New Roman"/>
          <w:bCs/>
          <w:kern w:val="44"/>
          <w:sz w:val="22"/>
        </w:rPr>
      </w:pPr>
      <w:r w:rsidRPr="00EE5098">
        <w:rPr>
          <w:rFonts w:ascii="Times New Roman" w:hAnsi="Times New Roman" w:cs="Times New Roman"/>
          <w:bCs/>
          <w:kern w:val="44"/>
          <w:sz w:val="22"/>
        </w:rPr>
        <w:t>Eq. S1. The formula of population attributable fraction</w:t>
      </w:r>
    </w:p>
    <w:p w14:paraId="1BFE9A32" w14:textId="4F73D285" w:rsidR="0052795D" w:rsidRDefault="0052795D" w:rsidP="0052795D">
      <w:pPr>
        <w:widowControl/>
        <w:rPr>
          <w:rFonts w:ascii="Times New Roman" w:hAnsi="Times New Roman" w:cs="Times New Roman"/>
          <w:bCs/>
          <w:kern w:val="44"/>
          <w:sz w:val="22"/>
        </w:rPr>
      </w:pPr>
      <w:r w:rsidRPr="007E3FC9">
        <w:rPr>
          <w:rFonts w:ascii="Times New Roman" w:hAnsi="Times New Roman" w:cs="Times New Roman"/>
          <w:bCs/>
          <w:kern w:val="44"/>
          <w:sz w:val="22"/>
        </w:rPr>
        <w:t xml:space="preserve">Table </w:t>
      </w:r>
      <w:r>
        <w:rPr>
          <w:rFonts w:ascii="Times New Roman" w:hAnsi="Times New Roman" w:cs="Times New Roman"/>
          <w:bCs/>
          <w:kern w:val="44"/>
          <w:sz w:val="22"/>
        </w:rPr>
        <w:t>S</w:t>
      </w:r>
      <w:r w:rsidR="00563281">
        <w:rPr>
          <w:rFonts w:ascii="Times New Roman" w:hAnsi="Times New Roman" w:cs="Times New Roman" w:hint="eastAsia"/>
          <w:bCs/>
          <w:kern w:val="44"/>
          <w:sz w:val="22"/>
        </w:rPr>
        <w:t>1</w:t>
      </w:r>
      <w:r w:rsidR="00563281" w:rsidRPr="006F36BB">
        <w:rPr>
          <w:rFonts w:ascii="Times New Roman" w:hAnsi="Times New Roman" w:cs="Times New Roman"/>
          <w:bCs/>
          <w:kern w:val="44"/>
          <w:sz w:val="22"/>
        </w:rPr>
        <w:t xml:space="preserve">. </w:t>
      </w:r>
      <w:r w:rsidRPr="007E3FC9">
        <w:rPr>
          <w:rFonts w:ascii="Times New Roman" w:hAnsi="Times New Roman" w:cs="Times New Roman"/>
          <w:bCs/>
          <w:kern w:val="44"/>
          <w:sz w:val="22"/>
        </w:rPr>
        <w:t>Characteristics of the included participants (N=2373)</w:t>
      </w:r>
    </w:p>
    <w:p w14:paraId="4FB27E97" w14:textId="42C548C4" w:rsidR="0086140E" w:rsidRDefault="0086140E" w:rsidP="0052795D">
      <w:pPr>
        <w:widowControl/>
        <w:rPr>
          <w:rFonts w:ascii="Times New Roman" w:hAnsi="Times New Roman" w:cs="Times New Roman"/>
          <w:bCs/>
          <w:kern w:val="44"/>
          <w:sz w:val="22"/>
        </w:rPr>
      </w:pPr>
      <w:bookmarkStart w:id="0" w:name="_Hlk172461287"/>
      <w:r w:rsidRPr="007E3FC9">
        <w:rPr>
          <w:rFonts w:ascii="Times New Roman" w:hAnsi="Times New Roman" w:cs="Times New Roman"/>
          <w:bCs/>
          <w:kern w:val="44"/>
          <w:sz w:val="22"/>
        </w:rPr>
        <w:t xml:space="preserve">Table </w:t>
      </w:r>
      <w:r>
        <w:rPr>
          <w:rFonts w:ascii="Times New Roman" w:hAnsi="Times New Roman" w:cs="Times New Roman"/>
          <w:bCs/>
          <w:kern w:val="44"/>
          <w:sz w:val="22"/>
        </w:rPr>
        <w:t>S</w:t>
      </w:r>
      <w:r>
        <w:rPr>
          <w:rFonts w:ascii="Times New Roman" w:hAnsi="Times New Roman" w:cs="Times New Roman" w:hint="eastAsia"/>
          <w:bCs/>
          <w:kern w:val="44"/>
          <w:sz w:val="22"/>
        </w:rPr>
        <w:t>2</w:t>
      </w:r>
      <w:r w:rsidRPr="006F36BB">
        <w:rPr>
          <w:rFonts w:ascii="Times New Roman" w:hAnsi="Times New Roman" w:cs="Times New Roman"/>
          <w:bCs/>
          <w:kern w:val="44"/>
          <w:sz w:val="22"/>
        </w:rPr>
        <w:t>.</w:t>
      </w:r>
      <w:r>
        <w:rPr>
          <w:rFonts w:ascii="Times New Roman" w:hAnsi="Times New Roman" w:cs="Times New Roman" w:hint="eastAsia"/>
          <w:bCs/>
          <w:kern w:val="44"/>
          <w:sz w:val="22"/>
        </w:rPr>
        <w:t xml:space="preserve"> C</w:t>
      </w:r>
      <w:r w:rsidRPr="0086140E">
        <w:rPr>
          <w:rFonts w:ascii="Times New Roman" w:hAnsi="Times New Roman" w:cs="Times New Roman" w:hint="eastAsia"/>
          <w:bCs/>
          <w:kern w:val="44"/>
          <w:sz w:val="22"/>
        </w:rPr>
        <w:t>ollinearity Statistics</w:t>
      </w:r>
    </w:p>
    <w:p w14:paraId="589D056B" w14:textId="69410E3B" w:rsidR="005A7062" w:rsidRPr="005A7062" w:rsidRDefault="005A7062" w:rsidP="005A7062">
      <w:pPr>
        <w:rPr>
          <w:rFonts w:ascii="Times New Roman" w:hAnsi="Times New Roman" w:cs="Times New Roman"/>
          <w:bCs/>
          <w:kern w:val="44"/>
          <w:sz w:val="22"/>
        </w:rPr>
      </w:pPr>
      <w:r w:rsidRPr="006F36BB">
        <w:rPr>
          <w:rFonts w:ascii="Times New Roman" w:hAnsi="Times New Roman" w:cs="Times New Roman"/>
          <w:bCs/>
          <w:kern w:val="44"/>
          <w:sz w:val="22"/>
        </w:rPr>
        <w:t>Figure S</w:t>
      </w:r>
      <w:r>
        <w:rPr>
          <w:rFonts w:ascii="Times New Roman" w:hAnsi="Times New Roman" w:cs="Times New Roman" w:hint="eastAsia"/>
          <w:bCs/>
          <w:kern w:val="44"/>
          <w:sz w:val="22"/>
        </w:rPr>
        <w:t>1</w:t>
      </w:r>
      <w:r w:rsidRPr="006F36BB">
        <w:rPr>
          <w:rFonts w:ascii="Times New Roman" w:hAnsi="Times New Roman" w:cs="Times New Roman"/>
          <w:bCs/>
          <w:kern w:val="44"/>
          <w:sz w:val="22"/>
        </w:rPr>
        <w:t xml:space="preserve">. </w:t>
      </w:r>
      <w:r w:rsidRPr="005A7062">
        <w:rPr>
          <w:rFonts w:ascii="Times New Roman" w:hAnsi="Times New Roman" w:cs="Times New Roman" w:hint="eastAsia"/>
          <w:bCs/>
          <w:kern w:val="44"/>
          <w:sz w:val="22"/>
        </w:rPr>
        <w:t>The social-ecological framework of associated factors of childhood hypertension</w:t>
      </w:r>
    </w:p>
    <w:bookmarkEnd w:id="0"/>
    <w:p w14:paraId="71CCFA60" w14:textId="290AF9D4" w:rsidR="00B428CD" w:rsidRDefault="0052795D" w:rsidP="0052795D">
      <w:pPr>
        <w:rPr>
          <w:rFonts w:ascii="Times New Roman" w:hAnsi="Times New Roman" w:cs="Times New Roman"/>
          <w:bCs/>
          <w:kern w:val="44"/>
          <w:sz w:val="22"/>
        </w:rPr>
      </w:pPr>
      <w:r w:rsidRPr="006F36BB">
        <w:rPr>
          <w:rFonts w:ascii="Times New Roman" w:hAnsi="Times New Roman" w:cs="Times New Roman"/>
          <w:bCs/>
          <w:kern w:val="44"/>
          <w:sz w:val="22"/>
        </w:rPr>
        <w:t>Figure S</w:t>
      </w:r>
      <w:r w:rsidR="005A7062">
        <w:rPr>
          <w:rFonts w:ascii="Times New Roman" w:hAnsi="Times New Roman" w:cs="Times New Roman" w:hint="eastAsia"/>
          <w:bCs/>
          <w:kern w:val="44"/>
          <w:sz w:val="22"/>
        </w:rPr>
        <w:t>2</w:t>
      </w:r>
      <w:r w:rsidRPr="006F36BB">
        <w:rPr>
          <w:rFonts w:ascii="Times New Roman" w:hAnsi="Times New Roman" w:cs="Times New Roman"/>
          <w:bCs/>
          <w:kern w:val="44"/>
          <w:sz w:val="22"/>
        </w:rPr>
        <w:t xml:space="preserve">. Importance ranking of </w:t>
      </w:r>
      <w:r>
        <w:rPr>
          <w:rFonts w:ascii="Times New Roman" w:hAnsi="Times New Roman" w:cs="Times New Roman" w:hint="eastAsia"/>
          <w:bCs/>
          <w:kern w:val="44"/>
          <w:sz w:val="22"/>
        </w:rPr>
        <w:t>associated</w:t>
      </w:r>
      <w:r w:rsidRPr="006F36BB">
        <w:rPr>
          <w:rFonts w:ascii="Times New Roman" w:hAnsi="Times New Roman" w:cs="Times New Roman"/>
          <w:bCs/>
          <w:kern w:val="44"/>
          <w:sz w:val="22"/>
        </w:rPr>
        <w:t xml:space="preserve"> factors of childhood hypertension</w:t>
      </w:r>
    </w:p>
    <w:p w14:paraId="3FE8F7C2" w14:textId="1A410368" w:rsidR="002F7557" w:rsidRPr="00C834E4" w:rsidRDefault="00B532B3" w:rsidP="002F7557">
      <w:pPr>
        <w:rPr>
          <w:rFonts w:ascii="Times New Roman" w:hAnsi="Times New Roman" w:cs="Times New Roman"/>
          <w:bCs/>
          <w:kern w:val="44"/>
          <w:sz w:val="22"/>
        </w:rPr>
      </w:pPr>
      <w:r w:rsidRPr="00B532B3">
        <w:rPr>
          <w:rFonts w:ascii="Times New Roman" w:hAnsi="Times New Roman" w:cs="Times New Roman" w:hint="eastAsia"/>
          <w:bCs/>
          <w:kern w:val="44"/>
          <w:sz w:val="22"/>
        </w:rPr>
        <w:t>Figure S</w:t>
      </w:r>
      <w:r w:rsidR="005A7062">
        <w:rPr>
          <w:rFonts w:ascii="Times New Roman" w:hAnsi="Times New Roman" w:cs="Times New Roman" w:hint="eastAsia"/>
          <w:bCs/>
          <w:kern w:val="44"/>
          <w:sz w:val="22"/>
        </w:rPr>
        <w:t>3</w:t>
      </w:r>
      <w:r w:rsidRPr="00B532B3">
        <w:rPr>
          <w:rFonts w:ascii="Times New Roman" w:hAnsi="Times New Roman" w:cs="Times New Roman" w:hint="eastAsia"/>
          <w:bCs/>
          <w:kern w:val="44"/>
          <w:sz w:val="22"/>
        </w:rPr>
        <w:t>. Quantile residuals plot for model 2</w:t>
      </w:r>
    </w:p>
    <w:sectPr w:rsidR="002F7557" w:rsidRPr="00C834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AFC31" w14:textId="77777777" w:rsidR="0075405E" w:rsidRDefault="0075405E" w:rsidP="00B47834">
      <w:pPr>
        <w:rPr>
          <w:rFonts w:hint="eastAsia"/>
        </w:rPr>
      </w:pPr>
      <w:r>
        <w:separator/>
      </w:r>
    </w:p>
  </w:endnote>
  <w:endnote w:type="continuationSeparator" w:id="0">
    <w:p w14:paraId="020EC9DB" w14:textId="77777777" w:rsidR="0075405E" w:rsidRDefault="0075405E" w:rsidP="00B4783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84FE59" w14:textId="77777777" w:rsidR="0075405E" w:rsidRDefault="0075405E" w:rsidP="00B47834">
      <w:pPr>
        <w:rPr>
          <w:rFonts w:hint="eastAsia"/>
        </w:rPr>
      </w:pPr>
      <w:r>
        <w:separator/>
      </w:r>
    </w:p>
  </w:footnote>
  <w:footnote w:type="continuationSeparator" w:id="0">
    <w:p w14:paraId="1D52B994" w14:textId="77777777" w:rsidR="0075405E" w:rsidRDefault="0075405E" w:rsidP="00B4783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0E0"/>
    <w:rsid w:val="000113DD"/>
    <w:rsid w:val="000D0418"/>
    <w:rsid w:val="000D2CA4"/>
    <w:rsid w:val="00144346"/>
    <w:rsid w:val="00164278"/>
    <w:rsid w:val="002F7557"/>
    <w:rsid w:val="00362485"/>
    <w:rsid w:val="003B34AE"/>
    <w:rsid w:val="004C6400"/>
    <w:rsid w:val="0052795D"/>
    <w:rsid w:val="00563281"/>
    <w:rsid w:val="005A7062"/>
    <w:rsid w:val="00626150"/>
    <w:rsid w:val="00693B23"/>
    <w:rsid w:val="0075405E"/>
    <w:rsid w:val="0086140E"/>
    <w:rsid w:val="008F507D"/>
    <w:rsid w:val="009516A7"/>
    <w:rsid w:val="009528D8"/>
    <w:rsid w:val="009A5052"/>
    <w:rsid w:val="009D07DA"/>
    <w:rsid w:val="00A42093"/>
    <w:rsid w:val="00B428CD"/>
    <w:rsid w:val="00B47834"/>
    <w:rsid w:val="00B532B3"/>
    <w:rsid w:val="00BC17D2"/>
    <w:rsid w:val="00C24D79"/>
    <w:rsid w:val="00C331E6"/>
    <w:rsid w:val="00C62D97"/>
    <w:rsid w:val="00C834E4"/>
    <w:rsid w:val="00D80210"/>
    <w:rsid w:val="00DE4A1B"/>
    <w:rsid w:val="00DE4E92"/>
    <w:rsid w:val="00E9417A"/>
    <w:rsid w:val="00EF328C"/>
    <w:rsid w:val="00FB20E6"/>
    <w:rsid w:val="00FD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A7D81"/>
  <w15:chartTrackingRefBased/>
  <w15:docId w15:val="{9EA68A1A-16BE-45E9-9F8F-98EBA39FE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78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78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78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Jiali</dc:creator>
  <cp:keywords/>
  <dc:description/>
  <cp:lastModifiedBy>Zhou Jiali</cp:lastModifiedBy>
  <cp:revision>18</cp:revision>
  <dcterms:created xsi:type="dcterms:W3CDTF">2023-03-15T09:11:00Z</dcterms:created>
  <dcterms:modified xsi:type="dcterms:W3CDTF">2024-07-23T12:28:00Z</dcterms:modified>
</cp:coreProperties>
</file>