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ED8" w:rsidRDefault="001B3C9C">
      <w:r w:rsidRPr="001B3C9C">
        <w:rPr>
          <w:noProof/>
        </w:rPr>
        <w:drawing>
          <wp:inline distT="0" distB="0" distL="0" distR="0">
            <wp:extent cx="5029200" cy="3657600"/>
            <wp:effectExtent l="0" t="0" r="0" b="0"/>
            <wp:docPr id="1" name="Picture 1" descr="C:\Users\PAYA-RAYANEH-NS\Desktop\obesity umbrella final\Suppl. Fig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YA-RAYANEH-NS\Desktop\obesity umbrella final\Suppl. Fig.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C9C" w:rsidRDefault="001B3C9C"/>
    <w:p w:rsidR="001B3C9C" w:rsidRDefault="001B3C9C" w:rsidP="001B3C9C">
      <w:r w:rsidRPr="000156C4">
        <w:rPr>
          <w:rFonts w:ascii="Times New Roman" w:hAnsi="Times New Roman" w:cs="Times New Roman"/>
          <w:sz w:val="24"/>
          <w:szCs w:val="24"/>
        </w:rPr>
        <w:t xml:space="preserve">Supplementary Fig.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69C">
        <w:rPr>
          <w:rFonts w:ascii="Times New Roman" w:hAnsi="Times New Roman" w:cs="Times New Roman"/>
          <w:sz w:val="24"/>
          <w:szCs w:val="24"/>
        </w:rPr>
        <w:t xml:space="preserve">funnel plot for </w:t>
      </w:r>
      <w:r w:rsidRPr="00F31FE6">
        <w:rPr>
          <w:rFonts w:ascii="Times New Roman" w:hAnsi="Times New Roman" w:cs="Times New Roman"/>
          <w:sz w:val="24"/>
          <w:szCs w:val="24"/>
        </w:rPr>
        <w:t>the overall prevalence of obesity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1B3C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F7"/>
    <w:rsid w:val="001B3C9C"/>
    <w:rsid w:val="005175F7"/>
    <w:rsid w:val="00D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403E4"/>
  <w15:chartTrackingRefBased/>
  <w15:docId w15:val="{E10D9969-4C15-4036-9B4D-9B4921D7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AZADEH</dc:creator>
  <cp:keywords/>
  <dc:description/>
  <cp:lastModifiedBy>AZADEH</cp:lastModifiedBy>
  <cp:revision>2</cp:revision>
  <dcterms:created xsi:type="dcterms:W3CDTF">2024-06-14T17:10:00Z</dcterms:created>
  <dcterms:modified xsi:type="dcterms:W3CDTF">2024-06-14T17:11:00Z</dcterms:modified>
</cp:coreProperties>
</file>