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4321C" w14:textId="77777777" w:rsidR="00257FD2" w:rsidRPr="0043038A" w:rsidRDefault="00257FD2" w:rsidP="00257FD2">
      <w:r w:rsidRPr="0043038A">
        <w:rPr>
          <w:rFonts w:cstheme="minorHAnsi"/>
          <w:sz w:val="20"/>
          <w:szCs w:val="20"/>
        </w:rPr>
        <w:t xml:space="preserve">Appendix 4. </w:t>
      </w:r>
      <w:r w:rsidRPr="0043038A">
        <w:rPr>
          <w:rFonts w:eastAsia="Times New Roman"/>
          <w:sz w:val="20"/>
          <w:szCs w:val="20"/>
        </w:rPr>
        <w:t>The association between caries and socioeconomic variables at residential area level year 2010 respectively 2019 for moderate and severe caries and the interaction over time.</w:t>
      </w:r>
    </w:p>
    <w:tbl>
      <w:tblPr>
        <w:tblStyle w:val="Oformateradtabell4"/>
        <w:tblW w:w="10776" w:type="dxa"/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709"/>
        <w:gridCol w:w="754"/>
        <w:gridCol w:w="644"/>
        <w:gridCol w:w="659"/>
        <w:gridCol w:w="673"/>
        <w:gridCol w:w="664"/>
        <w:gridCol w:w="709"/>
        <w:gridCol w:w="19"/>
        <w:gridCol w:w="566"/>
        <w:gridCol w:w="116"/>
        <w:gridCol w:w="579"/>
        <w:gridCol w:w="114"/>
        <w:gridCol w:w="581"/>
        <w:gridCol w:w="24"/>
        <w:gridCol w:w="762"/>
        <w:gridCol w:w="76"/>
      </w:tblGrid>
      <w:tr w:rsidR="00257FD2" w:rsidRPr="0043038A" w14:paraId="29E24680" w14:textId="77777777" w:rsidTr="00AB2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D9D9D9" w:themeFill="background1" w:themeFillShade="D9"/>
            <w:hideMark/>
          </w:tcPr>
          <w:p w14:paraId="18A340A7" w14:textId="77777777" w:rsidR="00257FD2" w:rsidRPr="0043038A" w:rsidRDefault="00257FD2" w:rsidP="006D20BA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hideMark/>
          </w:tcPr>
          <w:p w14:paraId="49F41066" w14:textId="77777777" w:rsidR="00257FD2" w:rsidRPr="0043038A" w:rsidRDefault="00257FD2" w:rsidP="006D20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1709" w:type="dxa"/>
            <w:shd w:val="clear" w:color="auto" w:fill="D9D9D9" w:themeFill="background1" w:themeFillShade="D9"/>
            <w:hideMark/>
          </w:tcPr>
          <w:p w14:paraId="3325E8B4" w14:textId="77777777" w:rsidR="00257FD2" w:rsidRPr="0043038A" w:rsidRDefault="00257FD2" w:rsidP="006D20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6"/>
                <w:szCs w:val="16"/>
                <w:lang w:eastAsia="sv-SE"/>
              </w:rPr>
            </w:pPr>
          </w:p>
        </w:tc>
        <w:tc>
          <w:tcPr>
            <w:tcW w:w="3394" w:type="dxa"/>
            <w:gridSpan w:val="5"/>
            <w:shd w:val="clear" w:color="auto" w:fill="D9D9D9" w:themeFill="background1" w:themeFillShade="D9"/>
          </w:tcPr>
          <w:p w14:paraId="505D1E73" w14:textId="77777777" w:rsidR="00257FD2" w:rsidRPr="0043038A" w:rsidRDefault="00257FD2" w:rsidP="006D20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Comparison </w:t>
            </w:r>
            <w:proofErr w:type="spellStart"/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dmft</w:t>
            </w:r>
            <w:proofErr w:type="spellEnd"/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1-3 against </w:t>
            </w:r>
            <w:proofErr w:type="spellStart"/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dmft</w:t>
            </w:r>
            <w:proofErr w:type="spellEnd"/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0</w:t>
            </w:r>
          </w:p>
        </w:tc>
        <w:tc>
          <w:tcPr>
            <w:tcW w:w="3546" w:type="dxa"/>
            <w:gridSpan w:val="10"/>
            <w:shd w:val="clear" w:color="auto" w:fill="D9D9D9" w:themeFill="background1" w:themeFillShade="D9"/>
            <w:hideMark/>
          </w:tcPr>
          <w:p w14:paraId="1F66128C" w14:textId="77777777" w:rsidR="00257FD2" w:rsidRPr="0043038A" w:rsidRDefault="00257FD2" w:rsidP="006D20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Comparison </w:t>
            </w:r>
            <w:proofErr w:type="spellStart"/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dmft</w:t>
            </w:r>
            <w:proofErr w:type="spellEnd"/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&gt;3 against </w:t>
            </w:r>
            <w:proofErr w:type="spellStart"/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dmft</w:t>
            </w:r>
            <w:proofErr w:type="spellEnd"/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0</w:t>
            </w:r>
          </w:p>
        </w:tc>
      </w:tr>
      <w:tr w:rsidR="00AB2E8B" w:rsidRPr="0043038A" w14:paraId="0037AA50" w14:textId="77777777" w:rsidTr="00AB2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68B75478" w14:textId="77777777" w:rsidR="00257FD2" w:rsidRPr="0043038A" w:rsidRDefault="00257FD2" w:rsidP="006D20BA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Variable (ref)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5C3073BB" w14:textId="77777777" w:rsidR="00257FD2" w:rsidRPr="0043038A" w:rsidRDefault="00257FD2" w:rsidP="006D2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Year</w:t>
            </w:r>
          </w:p>
        </w:tc>
        <w:tc>
          <w:tcPr>
            <w:tcW w:w="1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D4BB9A" w14:textId="77777777" w:rsidR="00257FD2" w:rsidRPr="0043038A" w:rsidRDefault="00257FD2" w:rsidP="006D20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Category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012DE7A7" w14:textId="77777777" w:rsidR="00257FD2" w:rsidRPr="0043038A" w:rsidRDefault="00257FD2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v-SE"/>
              </w:rPr>
              <w:t>p</w:t>
            </w: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-value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591CA9F0" w14:textId="77777777" w:rsidR="00257FD2" w:rsidRPr="0043038A" w:rsidRDefault="00257FD2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OR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073157EC" w14:textId="77777777" w:rsidR="00F67103" w:rsidRDefault="00F67103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CI</w:t>
            </w:r>
          </w:p>
          <w:p w14:paraId="3BB045D7" w14:textId="65D3BE1D" w:rsidR="00257FD2" w:rsidRPr="0043038A" w:rsidRDefault="00257FD2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Lower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6FB4236B" w14:textId="77777777" w:rsidR="00F67103" w:rsidRDefault="00F67103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CI</w:t>
            </w:r>
          </w:p>
          <w:p w14:paraId="74740C63" w14:textId="51CE3AD7" w:rsidR="00257FD2" w:rsidRPr="0043038A" w:rsidRDefault="00257FD2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Upper</w:t>
            </w: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0C3684" w14:textId="071F5E39" w:rsidR="00257FD2" w:rsidRPr="0043038A" w:rsidRDefault="00257FD2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v-SE"/>
              </w:rPr>
              <w:t>p</w:t>
            </w: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-</w:t>
            </w:r>
            <w:r w:rsidR="00EE417C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interaction</w:t>
            </w:r>
          </w:p>
        </w:tc>
        <w:tc>
          <w:tcPr>
            <w:tcW w:w="72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269425DE" w14:textId="77777777" w:rsidR="00257FD2" w:rsidRPr="0043038A" w:rsidRDefault="00257FD2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v-SE"/>
              </w:rPr>
              <w:t>p</w:t>
            </w: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-value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1C7D8D2B" w14:textId="77777777" w:rsidR="00257FD2" w:rsidRPr="0043038A" w:rsidRDefault="00257FD2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OR</w:t>
            </w:r>
          </w:p>
        </w:tc>
        <w:tc>
          <w:tcPr>
            <w:tcW w:w="6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1F67E79B" w14:textId="77777777" w:rsidR="00AB2E8B" w:rsidRDefault="00AB2E8B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CI</w:t>
            </w:r>
          </w:p>
          <w:p w14:paraId="179D6418" w14:textId="140F060D" w:rsidR="00257FD2" w:rsidRPr="0043038A" w:rsidRDefault="00257FD2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Lower</w:t>
            </w:r>
          </w:p>
        </w:tc>
        <w:tc>
          <w:tcPr>
            <w:tcW w:w="6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2712F5E8" w14:textId="77777777" w:rsidR="00AB2E8B" w:rsidRDefault="00AB2E8B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CI</w:t>
            </w:r>
          </w:p>
          <w:p w14:paraId="0C15AC69" w14:textId="313A5D1D" w:rsidR="00257FD2" w:rsidRPr="0043038A" w:rsidRDefault="00257FD2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Upper</w:t>
            </w:r>
          </w:p>
        </w:tc>
        <w:tc>
          <w:tcPr>
            <w:tcW w:w="86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3683FAC2" w14:textId="3AE53F3D" w:rsidR="00257FD2" w:rsidRPr="0043038A" w:rsidRDefault="00257FD2" w:rsidP="006D20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sv-SE"/>
              </w:rPr>
              <w:t>p</w:t>
            </w: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-</w:t>
            </w:r>
            <w:r w:rsidR="00EE417C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interact</w:t>
            </w:r>
            <w:r w:rsidR="009B05B7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i</w:t>
            </w:r>
            <w:r w:rsidR="00EE417C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o</w:t>
            </w:r>
            <w:r w:rsidR="009B05B7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n</w:t>
            </w:r>
          </w:p>
        </w:tc>
      </w:tr>
      <w:tr w:rsidR="004B464D" w:rsidRPr="00516FD1" w14:paraId="53E08DDC" w14:textId="77777777" w:rsidTr="00DF4A02">
        <w:trPr>
          <w:gridAfter w:val="1"/>
          <w:wAfter w:w="76" w:type="dxa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shd w:val="clear" w:color="auto" w:fill="FFFFFF" w:themeFill="background1"/>
            <w:hideMark/>
          </w:tcPr>
          <w:p w14:paraId="728D7DA0" w14:textId="77777777" w:rsidR="004B464D" w:rsidRPr="00516FD1" w:rsidRDefault="004B464D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eastAsia="Times New Roman" w:cstheme="minorHAnsi"/>
                <w:sz w:val="16"/>
                <w:szCs w:val="16"/>
                <w:lang w:eastAsia="sv-SE"/>
              </w:rPr>
              <w:t>Ethnicity (Proportion born in Sweden)</w:t>
            </w:r>
          </w:p>
        </w:tc>
        <w:tc>
          <w:tcPr>
            <w:tcW w:w="567" w:type="dxa"/>
            <w:shd w:val="clear" w:color="auto" w:fill="FFFFFF" w:themeFill="background1"/>
            <w:hideMark/>
          </w:tcPr>
          <w:p w14:paraId="391956AB" w14:textId="77777777" w:rsidR="004B464D" w:rsidRPr="00516FD1" w:rsidRDefault="004B464D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516FD1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vMerge w:val="restart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C1EA36F" w14:textId="77777777" w:rsidR="004B464D" w:rsidRPr="00516FD1" w:rsidRDefault="004B464D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516FD1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 xml:space="preserve">Proportion born outside Sweden 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D9D9D9" w:themeColor="background1" w:themeShade="D9"/>
            </w:tcBorders>
            <w:shd w:val="clear" w:color="auto" w:fill="FFFFFF" w:themeFill="background1"/>
            <w:noWrap/>
            <w:hideMark/>
          </w:tcPr>
          <w:p w14:paraId="5E708D79" w14:textId="77777777" w:rsidR="004B464D" w:rsidRPr="00516FD1" w:rsidRDefault="004B464D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shd w:val="clear" w:color="auto" w:fill="FFFFFF" w:themeFill="background1"/>
            <w:noWrap/>
            <w:vAlign w:val="center"/>
            <w:hideMark/>
          </w:tcPr>
          <w:p w14:paraId="1EF044FC" w14:textId="0F430A3B" w:rsidR="004B464D" w:rsidRPr="00516FD1" w:rsidRDefault="004B464D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ascii="Aptos" w:hAnsi="Aptos"/>
                <w:sz w:val="16"/>
                <w:szCs w:val="16"/>
              </w:rPr>
              <w:t>1.04</w:t>
            </w:r>
          </w:p>
        </w:tc>
        <w:tc>
          <w:tcPr>
            <w:tcW w:w="659" w:type="dxa"/>
            <w:shd w:val="clear" w:color="auto" w:fill="FFFFFF" w:themeFill="background1"/>
            <w:noWrap/>
            <w:vAlign w:val="center"/>
            <w:hideMark/>
          </w:tcPr>
          <w:p w14:paraId="02932BDA" w14:textId="77777777" w:rsidR="004B464D" w:rsidRPr="00516FD1" w:rsidRDefault="004B464D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ascii="Aptos" w:hAnsi="Aptos"/>
                <w:sz w:val="16"/>
                <w:szCs w:val="16"/>
              </w:rPr>
              <w:t>1.04</w:t>
            </w:r>
          </w:p>
        </w:tc>
        <w:tc>
          <w:tcPr>
            <w:tcW w:w="673" w:type="dxa"/>
            <w:shd w:val="clear" w:color="auto" w:fill="FFFFFF" w:themeFill="background1"/>
            <w:noWrap/>
            <w:vAlign w:val="center"/>
            <w:hideMark/>
          </w:tcPr>
          <w:p w14:paraId="6305F56D" w14:textId="77777777" w:rsidR="004B464D" w:rsidRPr="00516FD1" w:rsidRDefault="004B464D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ascii="Aptos" w:hAnsi="Aptos"/>
                <w:sz w:val="16"/>
                <w:szCs w:val="16"/>
              </w:rPr>
              <w:t>1.05</w:t>
            </w:r>
          </w:p>
        </w:tc>
        <w:tc>
          <w:tcPr>
            <w:tcW w:w="664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6A54F62" w14:textId="77777777" w:rsidR="004B464D" w:rsidRPr="00516FD1" w:rsidRDefault="004B464D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noWrap/>
            <w:hideMark/>
          </w:tcPr>
          <w:p w14:paraId="3EE34BF3" w14:textId="77777777" w:rsidR="004B464D" w:rsidRPr="00516FD1" w:rsidRDefault="004B464D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30E5921A" w14:textId="77777777" w:rsidR="004B464D" w:rsidRPr="00516FD1" w:rsidRDefault="004B464D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ascii="Aptos" w:hAnsi="Aptos"/>
                <w:sz w:val="16"/>
                <w:szCs w:val="16"/>
              </w:rPr>
              <w:t>1.09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222CDB4" w14:textId="77777777" w:rsidR="004B464D" w:rsidRPr="00516FD1" w:rsidRDefault="004B464D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ascii="Aptos" w:hAnsi="Aptos"/>
                <w:sz w:val="16"/>
                <w:szCs w:val="16"/>
              </w:rPr>
              <w:t>1.08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C3A5F90" w14:textId="77777777" w:rsidR="004B464D" w:rsidRPr="00516FD1" w:rsidRDefault="004B464D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ascii="Aptos" w:hAnsi="Aptos"/>
                <w:sz w:val="16"/>
                <w:szCs w:val="16"/>
              </w:rPr>
              <w:t>1.10</w:t>
            </w:r>
          </w:p>
        </w:tc>
        <w:tc>
          <w:tcPr>
            <w:tcW w:w="762" w:type="dxa"/>
            <w:shd w:val="clear" w:color="auto" w:fill="FFFFFF" w:themeFill="background1"/>
            <w:hideMark/>
          </w:tcPr>
          <w:p w14:paraId="2670E3D1" w14:textId="77777777" w:rsidR="004B464D" w:rsidRPr="00516FD1" w:rsidRDefault="004B464D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4B464D" w:rsidRPr="00516FD1" w14:paraId="4DAAFB57" w14:textId="77777777" w:rsidTr="00DF4A0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8AF0EF4" w14:textId="77777777" w:rsidR="004B464D" w:rsidRPr="00516FD1" w:rsidRDefault="004B464D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EDDA546" w14:textId="00C9F0D1" w:rsidR="004B464D" w:rsidRPr="00516FD1" w:rsidRDefault="004B464D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516FD1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vMerge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81A20DB" w14:textId="6219BE23" w:rsidR="004B464D" w:rsidRPr="00516FD1" w:rsidRDefault="004B464D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hideMark/>
          </w:tcPr>
          <w:p w14:paraId="5D6B54C3" w14:textId="486FF843" w:rsidR="004B464D" w:rsidRPr="00516FD1" w:rsidRDefault="004B464D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99FA98F" w14:textId="6E38B71A" w:rsidR="004B464D" w:rsidRPr="00516FD1" w:rsidRDefault="004B464D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293664">
              <w:rPr>
                <w:rFonts w:eastAsia="Times New Roman" w:cstheme="minorHAnsi"/>
                <w:sz w:val="16"/>
                <w:szCs w:val="16"/>
                <w:lang w:eastAsia="sv-SE"/>
              </w:rPr>
              <w:t>1.03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D38C24A" w14:textId="62C76A9F" w:rsidR="004B464D" w:rsidRPr="00516FD1" w:rsidRDefault="004B464D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293664">
              <w:rPr>
                <w:rFonts w:eastAsia="Times New Roman" w:cstheme="minorHAnsi"/>
                <w:sz w:val="16"/>
                <w:szCs w:val="16"/>
                <w:lang w:eastAsia="sv-SE"/>
              </w:rPr>
              <w:t>1.03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5828E18" w14:textId="4A4EB235" w:rsidR="004B464D" w:rsidRPr="00516FD1" w:rsidRDefault="004B464D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293664">
              <w:rPr>
                <w:rFonts w:eastAsia="Times New Roman" w:cstheme="minorHAnsi"/>
                <w:sz w:val="16"/>
                <w:szCs w:val="16"/>
                <w:lang w:eastAsia="sv-SE"/>
              </w:rPr>
              <w:t>1.04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C91CFE9" w14:textId="476F85D4" w:rsidR="004B464D" w:rsidRPr="00516FD1" w:rsidRDefault="004B464D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293664">
              <w:rPr>
                <w:rFonts w:eastAsia="Times New Roman" w:cstheme="minorHAnsi"/>
                <w:sz w:val="16"/>
                <w:szCs w:val="16"/>
                <w:lang w:eastAsia="sv-SE"/>
              </w:rPr>
              <w:t>0.02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hideMark/>
          </w:tcPr>
          <w:p w14:paraId="00E20965" w14:textId="42B6BDCA" w:rsidR="004B464D" w:rsidRPr="00516FD1" w:rsidRDefault="004B464D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A8F22F5" w14:textId="2C8E3934" w:rsidR="004B464D" w:rsidRPr="00516FD1" w:rsidRDefault="004B464D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ascii="Aptos" w:hAnsi="Aptos"/>
                <w:sz w:val="16"/>
                <w:szCs w:val="16"/>
              </w:rPr>
              <w:t>1.06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03D04D8" w14:textId="00A41BF1" w:rsidR="004B464D" w:rsidRPr="00516FD1" w:rsidRDefault="004B464D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ascii="Aptos" w:hAnsi="Aptos"/>
                <w:sz w:val="16"/>
                <w:szCs w:val="16"/>
              </w:rPr>
              <w:t>1.05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FEFB0CE" w14:textId="0A586A0B" w:rsidR="004B464D" w:rsidRPr="00516FD1" w:rsidRDefault="004B464D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ascii="Aptos" w:hAnsi="Aptos"/>
                <w:sz w:val="16"/>
                <w:szCs w:val="16"/>
              </w:rPr>
              <w:t>1.06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95E9C9C" w14:textId="0F44EF85" w:rsidR="004B464D" w:rsidRPr="00516FD1" w:rsidRDefault="004B464D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516FD1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</w:tr>
      <w:tr w:rsidR="00EE417C" w:rsidRPr="0043038A" w14:paraId="48956723" w14:textId="77777777" w:rsidTr="00DF4A02">
        <w:trPr>
          <w:gridAfter w:val="1"/>
          <w:wAfter w:w="76" w:type="dxa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3791D4F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Migration background (Proportion with native migration background)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8663E55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5722C8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Proportion with foreign background</w:t>
            </w:r>
            <w:r w:rsidRPr="0043038A">
              <w:rPr>
                <w:rFonts w:eastAsia="Times New Roman" w:cstheme="minorHAnsi"/>
                <w:sz w:val="16"/>
                <w:szCs w:val="16"/>
                <w:vertAlign w:val="superscript"/>
                <w:lang w:eastAsia="sv-SE"/>
              </w:rPr>
              <w:t>4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823153A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4F2384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DF4A02">
              <w:rPr>
                <w:rFonts w:eastAsia="Times New Roman" w:cstheme="minorHAnsi"/>
                <w:sz w:val="16"/>
                <w:szCs w:val="16"/>
                <w:lang w:eastAsia="sv-SE"/>
              </w:rPr>
              <w:t>1.03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B65A5FA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DF4A02">
              <w:rPr>
                <w:rFonts w:eastAsia="Times New Roman" w:cstheme="minorHAnsi"/>
                <w:sz w:val="16"/>
                <w:szCs w:val="16"/>
                <w:lang w:eastAsia="sv-SE"/>
              </w:rPr>
              <w:t>1.03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59D4BC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DF4A02">
              <w:rPr>
                <w:rFonts w:eastAsia="Times New Roman" w:cstheme="minorHAnsi"/>
                <w:sz w:val="16"/>
                <w:szCs w:val="16"/>
                <w:lang w:eastAsia="sv-SE"/>
              </w:rPr>
              <w:t>1.04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E70D0C1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905768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1A1AB3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231DBB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DC6853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3F1A6B5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15907210" w14:textId="77777777" w:rsidTr="00DF4A0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6A28D72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5191F3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FCE46E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784182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19EE457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7AA871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40E558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4F2FF5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93B9A54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E9C78E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3D747C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4EA766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1CD8C6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</w:tr>
      <w:tr w:rsidR="00EE417C" w:rsidRPr="0043038A" w14:paraId="384E2676" w14:textId="77777777" w:rsidTr="00DF4A02">
        <w:trPr>
          <w:gridAfter w:val="1"/>
          <w:wAfter w:w="76" w:type="dxa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1748216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Maternal age when first child was born 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DAF81A0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10CA5B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Average age of mothers at the birth of their first child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D3E98C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578CE3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68BAA0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705F800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B07F9B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C03693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9E7983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4C6D21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A7695F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2642E3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67830B5B" w14:textId="77777777" w:rsidTr="00DF4A0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92649F8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CF0856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23AF09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A2C12A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7D4E6E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DAA7837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FD2C97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486F0CF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7D0F93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6F649F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17F5F8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E812BC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C79CB8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0.35</w:t>
            </w:r>
          </w:p>
        </w:tc>
      </w:tr>
      <w:tr w:rsidR="00EE417C" w:rsidRPr="0043038A" w14:paraId="3AAF193E" w14:textId="77777777" w:rsidTr="00DF4A02">
        <w:trPr>
          <w:gridAfter w:val="1"/>
          <w:wAfter w:w="76" w:type="dxa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9579D2B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Paternal age when their first child was born 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1353EC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2B749E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Average age of fathers at the birth of their first child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C9B7120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&lt;</w:t>
            </w: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0.0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24F874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0069B6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884464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5893B22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CAE4E4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5FF070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3BECD0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9CD364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0A8115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3D40D19C" w14:textId="77777777" w:rsidTr="00DF4A0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A682E0C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9BB69F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5DDCA67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8AAB3C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0.76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7C085E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FDDE53B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EAFDB0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B7195A6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F86C471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02AF34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AC4990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3307DE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65A321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</w:tr>
      <w:tr w:rsidR="00EE417C" w:rsidRPr="0043038A" w14:paraId="681B8579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AB6100E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Employment status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592E6B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FAAD20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Proportion without employment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7482990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66F5D0A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9513FC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D083B11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FCEAE20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6FAEF3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3B913C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E37EB71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2503275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9AC754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7890380A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2DC4FCC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8EDFA9B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CB400A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08ABAB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529344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8C84E8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77A7C9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10AB95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37554E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74756B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6D6B626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6169975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C0A0C8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&lt;0.01</w:t>
            </w:r>
          </w:p>
        </w:tc>
      </w:tr>
      <w:tr w:rsidR="00EE417C" w:rsidRPr="0043038A" w14:paraId="1684FDF0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FC2C806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AD306C">
              <w:rPr>
                <w:rFonts w:eastAsia="Times New Roman" w:cstheme="minorHAnsi"/>
                <w:sz w:val="16"/>
                <w:szCs w:val="16"/>
                <w:lang w:eastAsia="sv-SE"/>
              </w:rPr>
              <w:t>Educational level</w:t>
            </w: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(Proportion with higher education)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E8079B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1C9BAF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 xml:space="preserve">Proportion with highest education </w:t>
            </w:r>
            <w:proofErr w:type="gramStart"/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elementary  school</w:t>
            </w:r>
            <w:proofErr w:type="gramEnd"/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3168825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271DB4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4F69CA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3E43BF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5DD13E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D52307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51AC02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E4AF13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C156CC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CFBE4CA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6D20BA" w:rsidRPr="0043038A" w14:paraId="71DCBCE4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  <w:hideMark/>
          </w:tcPr>
          <w:p w14:paraId="070EB10A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  <w:hideMark/>
          </w:tcPr>
          <w:p w14:paraId="59AA7FB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1709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CF3247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 xml:space="preserve">Proportion with highest education </w:t>
            </w:r>
            <w:proofErr w:type="spellStart"/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highschool</w:t>
            </w:r>
            <w:proofErr w:type="spellEnd"/>
          </w:p>
        </w:tc>
        <w:tc>
          <w:tcPr>
            <w:tcW w:w="754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6CBBD6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0.19</w:t>
            </w:r>
          </w:p>
        </w:tc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212E0B2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59" w:type="dxa"/>
            <w:shd w:val="clear" w:color="auto" w:fill="FFFFFF" w:themeFill="background1"/>
            <w:vAlign w:val="center"/>
            <w:hideMark/>
          </w:tcPr>
          <w:p w14:paraId="7E6DF4B5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73" w:type="dxa"/>
            <w:shd w:val="clear" w:color="auto" w:fill="FFFFFF" w:themeFill="background1"/>
            <w:vAlign w:val="center"/>
            <w:hideMark/>
          </w:tcPr>
          <w:p w14:paraId="5B51D065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664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CB48A4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</w:rPr>
              <w:t> 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529D2F5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shd w:val="clear" w:color="auto" w:fill="FFFFFF" w:themeFill="background1"/>
            <w:vAlign w:val="center"/>
            <w:hideMark/>
          </w:tcPr>
          <w:p w14:paraId="108EE2F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vAlign w:val="center"/>
            <w:hideMark/>
          </w:tcPr>
          <w:p w14:paraId="54A4D42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  <w:hideMark/>
          </w:tcPr>
          <w:p w14:paraId="526C84A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762" w:type="dxa"/>
            <w:shd w:val="clear" w:color="auto" w:fill="FFFFFF" w:themeFill="background1"/>
            <w:hideMark/>
          </w:tcPr>
          <w:p w14:paraId="282A17B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6D20BA" w:rsidRPr="0043038A" w14:paraId="7BD810FA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  <w:hideMark/>
          </w:tcPr>
          <w:p w14:paraId="3C4768DF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  <w:hideMark/>
          </w:tcPr>
          <w:p w14:paraId="1A8EF82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1709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9D37C8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Else</w:t>
            </w:r>
          </w:p>
        </w:tc>
        <w:tc>
          <w:tcPr>
            <w:tcW w:w="754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15E6C3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5E6A53F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659" w:type="dxa"/>
            <w:shd w:val="clear" w:color="auto" w:fill="FFFFFF" w:themeFill="background1"/>
            <w:vAlign w:val="center"/>
            <w:hideMark/>
          </w:tcPr>
          <w:p w14:paraId="302430B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673" w:type="dxa"/>
            <w:shd w:val="clear" w:color="auto" w:fill="FFFFFF" w:themeFill="background1"/>
            <w:vAlign w:val="center"/>
            <w:hideMark/>
          </w:tcPr>
          <w:p w14:paraId="776D3A8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664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46B8F1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D5DEA0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shd w:val="clear" w:color="auto" w:fill="FFFFFF" w:themeFill="background1"/>
            <w:vAlign w:val="center"/>
            <w:hideMark/>
          </w:tcPr>
          <w:p w14:paraId="36E80BF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vAlign w:val="center"/>
            <w:hideMark/>
          </w:tcPr>
          <w:p w14:paraId="7F202BD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  <w:hideMark/>
          </w:tcPr>
          <w:p w14:paraId="103ED5E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762" w:type="dxa"/>
            <w:shd w:val="clear" w:color="auto" w:fill="FFFFFF" w:themeFill="background1"/>
            <w:hideMark/>
          </w:tcPr>
          <w:p w14:paraId="55A025D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6D20BA" w:rsidRPr="0043038A" w14:paraId="36E61547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  <w:hideMark/>
          </w:tcPr>
          <w:p w14:paraId="2B10344B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  <w:hideMark/>
          </w:tcPr>
          <w:p w14:paraId="27B2E34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4C535CB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 xml:space="preserve">Proportion with highest education </w:t>
            </w:r>
            <w:proofErr w:type="gramStart"/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elementary  school</w:t>
            </w:r>
            <w:proofErr w:type="gramEnd"/>
          </w:p>
        </w:tc>
        <w:tc>
          <w:tcPr>
            <w:tcW w:w="754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CAD65E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532BB28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659" w:type="dxa"/>
            <w:shd w:val="clear" w:color="auto" w:fill="FFFFFF" w:themeFill="background1"/>
            <w:vAlign w:val="center"/>
            <w:hideMark/>
          </w:tcPr>
          <w:p w14:paraId="4E6D9E7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673" w:type="dxa"/>
            <w:shd w:val="clear" w:color="auto" w:fill="FFFFFF" w:themeFill="background1"/>
            <w:vAlign w:val="center"/>
            <w:hideMark/>
          </w:tcPr>
          <w:p w14:paraId="5E6533D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664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B83900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13A631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shd w:val="clear" w:color="auto" w:fill="FFFFFF" w:themeFill="background1"/>
            <w:vAlign w:val="center"/>
            <w:hideMark/>
          </w:tcPr>
          <w:p w14:paraId="27F7784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vAlign w:val="center"/>
            <w:hideMark/>
          </w:tcPr>
          <w:p w14:paraId="5BCE850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  <w:hideMark/>
          </w:tcPr>
          <w:p w14:paraId="1CD3193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762" w:type="dxa"/>
            <w:shd w:val="clear" w:color="auto" w:fill="FFFFFF" w:themeFill="background1"/>
            <w:hideMark/>
          </w:tcPr>
          <w:p w14:paraId="697B367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&lt;0.01</w:t>
            </w:r>
          </w:p>
        </w:tc>
      </w:tr>
      <w:tr w:rsidR="006D20BA" w:rsidRPr="0043038A" w14:paraId="3AEEB87E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  <w:hideMark/>
          </w:tcPr>
          <w:p w14:paraId="33CB23A7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  <w:hideMark/>
          </w:tcPr>
          <w:p w14:paraId="132395D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1709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738EAB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 xml:space="preserve">Proportion with highest education </w:t>
            </w:r>
            <w:proofErr w:type="spellStart"/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highschool</w:t>
            </w:r>
            <w:proofErr w:type="spellEnd"/>
          </w:p>
        </w:tc>
        <w:tc>
          <w:tcPr>
            <w:tcW w:w="754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D92625A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0.80</w:t>
            </w:r>
          </w:p>
        </w:tc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33D3DCA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59" w:type="dxa"/>
            <w:shd w:val="clear" w:color="auto" w:fill="FFFFFF" w:themeFill="background1"/>
            <w:vAlign w:val="center"/>
            <w:hideMark/>
          </w:tcPr>
          <w:p w14:paraId="61C5CBB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73" w:type="dxa"/>
            <w:shd w:val="clear" w:color="auto" w:fill="FFFFFF" w:themeFill="background1"/>
            <w:vAlign w:val="center"/>
            <w:hideMark/>
          </w:tcPr>
          <w:p w14:paraId="7C24F06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64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027F08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743DCD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0.56</w:t>
            </w:r>
          </w:p>
        </w:tc>
        <w:tc>
          <w:tcPr>
            <w:tcW w:w="701" w:type="dxa"/>
            <w:gridSpan w:val="3"/>
            <w:shd w:val="clear" w:color="auto" w:fill="FFFFFF" w:themeFill="background1"/>
            <w:vAlign w:val="center"/>
            <w:hideMark/>
          </w:tcPr>
          <w:p w14:paraId="517BDD80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vAlign w:val="center"/>
            <w:hideMark/>
          </w:tcPr>
          <w:p w14:paraId="17ED569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  <w:hideMark/>
          </w:tcPr>
          <w:p w14:paraId="071F7F3A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762" w:type="dxa"/>
            <w:shd w:val="clear" w:color="auto" w:fill="FFFFFF" w:themeFill="background1"/>
            <w:hideMark/>
          </w:tcPr>
          <w:p w14:paraId="5E60998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</w:tr>
      <w:tr w:rsidR="00EE417C" w:rsidRPr="0043038A" w14:paraId="76FFC9B5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3289B8D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7E471FF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1F6348F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Else</w:t>
            </w: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D4AFB3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09509D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0A8075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92DE32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0702D8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A8E7BA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72A0AE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2F064CF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B58117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CA3123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0.46</w:t>
            </w:r>
          </w:p>
        </w:tc>
      </w:tr>
      <w:tr w:rsidR="00EE417C" w:rsidRPr="0043038A" w14:paraId="3C762762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DEA2841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Family type </w:t>
            </w:r>
          </w:p>
          <w:p w14:paraId="2B171710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(not </w:t>
            </w:r>
            <w:proofErr w:type="spellStart"/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singel</w:t>
            </w:r>
            <w:proofErr w:type="spellEnd"/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FDC854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9F28F3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Proportion of single mothers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96C622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DFE6F1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4F7FDD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8D3494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CAEE68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CCEE305" w14:textId="77777777" w:rsidR="00257FD2" w:rsidRPr="00FA0D1C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FA0D1C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7E81B2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E663C9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32F917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2ECAB5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1EEF8B33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BD1C155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8F28E7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C50CBC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2A6ECA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8D2C96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985F19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29271B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721725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92C4CEC" w14:textId="77777777" w:rsidR="00257FD2" w:rsidRPr="00FA0D1C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FA0D1C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38FC0F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CEBA025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66B9D6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982832F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&lt;0.01</w:t>
            </w:r>
          </w:p>
        </w:tc>
      </w:tr>
      <w:tr w:rsidR="00EE417C" w:rsidRPr="0043038A" w14:paraId="1033A956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6BBF75F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Family type </w:t>
            </w:r>
          </w:p>
          <w:p w14:paraId="540DDB2A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(not </w:t>
            </w:r>
            <w:proofErr w:type="spellStart"/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singel</w:t>
            </w:r>
            <w:proofErr w:type="spellEnd"/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29DCA6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A6B8E3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Proportion of single fathers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B3BACE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0.57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B65A482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5651A1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2A5EE5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2B57C9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7795F70" w14:textId="77777777" w:rsidR="00257FD2" w:rsidRPr="00FA0D1C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FA0D1C">
              <w:rPr>
                <w:rFonts w:eastAsia="Times New Roman" w:cstheme="minorHAnsi"/>
                <w:sz w:val="16"/>
                <w:szCs w:val="16"/>
                <w:lang w:eastAsia="sv-SE"/>
              </w:rPr>
              <w:t>0.01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64EF01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D5E10E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CBBDF1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E6B29EA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24B4B0FF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8F40BFB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57C5774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E33CA9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3F0E23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B22671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1D8B4EB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1A168A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837800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436F4A5" w14:textId="77777777" w:rsidR="00257FD2" w:rsidRPr="00FA0D1C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FA0D1C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B5413A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38343A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DC7A19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E8F90D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0.14</w:t>
            </w:r>
          </w:p>
        </w:tc>
      </w:tr>
      <w:tr w:rsidR="00EE417C" w:rsidRPr="0043038A" w14:paraId="129277D4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2F6EA26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Number of children in the household 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581808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42CBB3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 xml:space="preserve">Average number of children/ household 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318318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232145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6431BD5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78F8622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819925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80F8167" w14:textId="77777777" w:rsidR="00257FD2" w:rsidRPr="00FA0D1C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FA0D1C">
              <w:rPr>
                <w:rFonts w:eastAsia="Times New Roman" w:cstheme="minorHAnsi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5E3FAA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6138EE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75E945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26D34E1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425EDA32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80BBC8F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54D8AC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AD28D9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A8E159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0.11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7DF5637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DFB4854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C12C23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6B28496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99553F3" w14:textId="77777777" w:rsidR="00257FD2" w:rsidRPr="00FA0D1C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FA0D1C">
              <w:rPr>
                <w:rFonts w:eastAsia="Times New Roman" w:cstheme="minorHAnsi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0C2428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77E35AB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FDD9CB1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3D0F54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0.56</w:t>
            </w:r>
          </w:p>
        </w:tc>
      </w:tr>
      <w:tr w:rsidR="00EE417C" w:rsidRPr="0043038A" w14:paraId="31EF5188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BE5807D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Number of persons/ household 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E7F0A7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AC11C8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Average number of persons/ household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D70EBD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01588A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52842D0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497FEB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61412E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B258F31" w14:textId="77777777" w:rsidR="00257FD2" w:rsidRPr="00FA0D1C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FA0D1C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AF326E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D27B55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765CE5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7AA78F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059D5136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51791EB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445B11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0A7E5EB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42C6067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57B4F5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69ED907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6F8AC05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CEC2AC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B323B3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1173AF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33D411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FF5D2E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4A91527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0.62</w:t>
            </w:r>
          </w:p>
        </w:tc>
      </w:tr>
      <w:tr w:rsidR="00EE417C" w:rsidRPr="0043038A" w14:paraId="540A833C" w14:textId="77777777" w:rsidTr="009547D6">
        <w:trPr>
          <w:gridAfter w:val="1"/>
          <w:wAfter w:w="76" w:type="dxa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F414880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 w:val="0"/>
                <w:bCs w:val="0"/>
                <w:sz w:val="16"/>
                <w:szCs w:val="16"/>
                <w:lang w:eastAsia="sv-SE"/>
              </w:rPr>
              <w:t>D</w:t>
            </w: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isposable income per consumption unit/ household 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6874612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E97E5DA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Median disposable income per consumption unit/ household (divided by 10&lt;0.001)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459905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B0369F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D06100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CA11BA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BAECA55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B94F19A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C0568C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69261B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8BC13E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25578D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7D2059CF" w14:textId="77777777" w:rsidTr="009547D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259839E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F1B10A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C5B933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02C759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4A6C617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D0A43B5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DD4716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A0FB05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6EC183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A693146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0940E9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B01821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3E96DA7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</w:tr>
      <w:tr w:rsidR="00EE417C" w:rsidRPr="0043038A" w14:paraId="1C0BFB82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D22589A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 w:val="0"/>
                <w:bCs w:val="0"/>
                <w:sz w:val="16"/>
                <w:szCs w:val="16"/>
                <w:lang w:eastAsia="sv-SE"/>
              </w:rPr>
              <w:t>H</w:t>
            </w: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igh-income households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9ADF64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1CD853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Proportion of high-income households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noWrap/>
            <w:hideMark/>
          </w:tcPr>
          <w:p w14:paraId="747D5CA2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0857AD3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69CBBE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65E2154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D56A4F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noWrap/>
            <w:hideMark/>
          </w:tcPr>
          <w:p w14:paraId="7002D08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70775A2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4389B8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7AB41F9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B2C42C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7384B4BC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2BC6AE5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15D7D4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A9CCFF5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hideMark/>
          </w:tcPr>
          <w:p w14:paraId="4CE2D3C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4E44B9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534E42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49228A0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D154BA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hideMark/>
          </w:tcPr>
          <w:p w14:paraId="45038F0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3493893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1B04C6C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  <w:hideMark/>
          </w:tcPr>
          <w:p w14:paraId="21496235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749566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</w:tr>
      <w:tr w:rsidR="00EE417C" w:rsidRPr="0043038A" w14:paraId="4C287C01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5169226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 w:val="0"/>
                <w:bCs w:val="0"/>
                <w:sz w:val="16"/>
                <w:szCs w:val="16"/>
                <w:lang w:eastAsia="sv-SE"/>
              </w:rPr>
              <w:t>F</w:t>
            </w: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inancial assistance 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DF18D6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6CA7AD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 xml:space="preserve">Proportion of households with financial assistance 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0D75C7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102998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BC852D0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F1DEB0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9CF2FD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C6ADD9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AC4A4B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4EF70F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0CDC35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0CCCEDC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661B6081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82A010A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E76B74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B62B034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40EB3A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30FC63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F33378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AE69EFF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C6E6BC4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328EA7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3B87E4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7D20EF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095E78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1E054A1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&lt;0.01</w:t>
            </w:r>
          </w:p>
        </w:tc>
      </w:tr>
      <w:tr w:rsidR="00EE417C" w:rsidRPr="0043038A" w14:paraId="4F1F60E9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3522D29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 w:val="0"/>
                <w:bCs w:val="0"/>
                <w:sz w:val="16"/>
                <w:szCs w:val="16"/>
                <w:lang w:eastAsia="sv-SE"/>
              </w:rPr>
              <w:t>H</w:t>
            </w: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ousing allowance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29B5C7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D36B0D2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Proportion of households with housing allowance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62A4A9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F7C8F0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888936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A8CB54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3146315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029C5C5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D94BF5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E7CCC2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4B12825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B5DF8D2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5074641C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1D5B592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EA35D3B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C3C8D4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A05D74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D1FC45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6BCDEE7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6C029E5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5141846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EF4065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2A48B2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D7A422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64807C4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45EB5E1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</w:tr>
      <w:tr w:rsidR="00EE417C" w:rsidRPr="0043038A" w14:paraId="2EDD39FC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C316B2D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Form of housing (Proportion owning house)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EE9717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CB3C7F0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 xml:space="preserve">Proportions housing in 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renting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80A21D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7C24021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222FCD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34AAF8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33DA03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E376E4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F8DE0D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0F7BCE0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B15A15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7DB306A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6D20BA" w:rsidRPr="0043038A" w14:paraId="01D964A0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  <w:hideMark/>
          </w:tcPr>
          <w:p w14:paraId="78064C8A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  <w:hideMark/>
          </w:tcPr>
          <w:p w14:paraId="24B33BB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1709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B07102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Proportion owning appartment in appartment building</w:t>
            </w:r>
          </w:p>
        </w:tc>
        <w:tc>
          <w:tcPr>
            <w:tcW w:w="754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902BFB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0.51</w:t>
            </w:r>
          </w:p>
        </w:tc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6981C7B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59" w:type="dxa"/>
            <w:shd w:val="clear" w:color="auto" w:fill="FFFFFF" w:themeFill="background1"/>
            <w:vAlign w:val="center"/>
            <w:hideMark/>
          </w:tcPr>
          <w:p w14:paraId="32D88BF5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73" w:type="dxa"/>
            <w:shd w:val="clear" w:color="auto" w:fill="FFFFFF" w:themeFill="background1"/>
            <w:vAlign w:val="center"/>
            <w:hideMark/>
          </w:tcPr>
          <w:p w14:paraId="387DF7D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64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39ACC86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</w:rPr>
              <w:t> 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4A51874" w14:textId="77777777" w:rsidR="00257FD2" w:rsidRPr="00FA0D1C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FA0D1C">
              <w:rPr>
                <w:rFonts w:eastAsia="Times New Roman" w:cstheme="minorHAnsi"/>
                <w:sz w:val="16"/>
                <w:szCs w:val="16"/>
                <w:lang w:eastAsia="sv-SE"/>
              </w:rPr>
              <w:t>0.21</w:t>
            </w:r>
          </w:p>
        </w:tc>
        <w:tc>
          <w:tcPr>
            <w:tcW w:w="701" w:type="dxa"/>
            <w:gridSpan w:val="3"/>
            <w:shd w:val="clear" w:color="auto" w:fill="FFFFFF" w:themeFill="background1"/>
            <w:vAlign w:val="center"/>
            <w:hideMark/>
          </w:tcPr>
          <w:p w14:paraId="7CA809EE" w14:textId="77777777" w:rsidR="00257FD2" w:rsidRPr="00FA0D1C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FA0D1C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vAlign w:val="center"/>
            <w:hideMark/>
          </w:tcPr>
          <w:p w14:paraId="5591EFF6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  <w:hideMark/>
          </w:tcPr>
          <w:p w14:paraId="5AAF9DF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762" w:type="dxa"/>
            <w:shd w:val="clear" w:color="auto" w:fill="FFFFFF" w:themeFill="background1"/>
            <w:hideMark/>
          </w:tcPr>
          <w:p w14:paraId="1E4CC2C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6D20BA" w:rsidRPr="0043038A" w14:paraId="61FC16C7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  <w:hideMark/>
          </w:tcPr>
          <w:p w14:paraId="0BF60C2B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  <w:hideMark/>
          </w:tcPr>
          <w:p w14:paraId="793D9062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1709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9D8EA5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Else</w:t>
            </w:r>
          </w:p>
        </w:tc>
        <w:tc>
          <w:tcPr>
            <w:tcW w:w="754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1A3DC8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0.73</w:t>
            </w:r>
          </w:p>
        </w:tc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26512D92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59" w:type="dxa"/>
            <w:shd w:val="clear" w:color="auto" w:fill="FFFFFF" w:themeFill="background1"/>
            <w:vAlign w:val="center"/>
            <w:hideMark/>
          </w:tcPr>
          <w:p w14:paraId="134E08C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673" w:type="dxa"/>
            <w:shd w:val="clear" w:color="auto" w:fill="FFFFFF" w:themeFill="background1"/>
            <w:vAlign w:val="center"/>
            <w:hideMark/>
          </w:tcPr>
          <w:p w14:paraId="33B4038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64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BF90DB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C9008FC" w14:textId="77777777" w:rsidR="00257FD2" w:rsidRPr="00FA0D1C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FA0D1C">
              <w:rPr>
                <w:rFonts w:eastAsia="Times New Roman" w:cstheme="minorHAnsi"/>
                <w:sz w:val="16"/>
                <w:szCs w:val="16"/>
                <w:lang w:eastAsia="sv-SE"/>
              </w:rPr>
              <w:t>&lt;0.01</w:t>
            </w:r>
          </w:p>
        </w:tc>
        <w:tc>
          <w:tcPr>
            <w:tcW w:w="701" w:type="dxa"/>
            <w:gridSpan w:val="3"/>
            <w:shd w:val="clear" w:color="auto" w:fill="FFFFFF" w:themeFill="background1"/>
            <w:vAlign w:val="center"/>
            <w:hideMark/>
          </w:tcPr>
          <w:p w14:paraId="7CB58DC6" w14:textId="77777777" w:rsidR="00257FD2" w:rsidRPr="00FA0D1C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FA0D1C">
              <w:rPr>
                <w:rFonts w:ascii="Aptos" w:hAnsi="Apto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vAlign w:val="center"/>
            <w:hideMark/>
          </w:tcPr>
          <w:p w14:paraId="5C0CEA2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  <w:hideMark/>
          </w:tcPr>
          <w:p w14:paraId="767FB281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762" w:type="dxa"/>
            <w:shd w:val="clear" w:color="auto" w:fill="FFFFFF" w:themeFill="background1"/>
            <w:hideMark/>
          </w:tcPr>
          <w:p w14:paraId="1BF004F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6D20BA" w:rsidRPr="0043038A" w14:paraId="537B262B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  <w:hideMark/>
          </w:tcPr>
          <w:p w14:paraId="1F02CB54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  <w:hideMark/>
          </w:tcPr>
          <w:p w14:paraId="493F12BB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3BE792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 xml:space="preserve">Proportions housing in 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renting</w:t>
            </w:r>
          </w:p>
        </w:tc>
        <w:tc>
          <w:tcPr>
            <w:tcW w:w="754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D39E81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018992E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59" w:type="dxa"/>
            <w:shd w:val="clear" w:color="auto" w:fill="FFFFFF" w:themeFill="background1"/>
            <w:vAlign w:val="center"/>
            <w:hideMark/>
          </w:tcPr>
          <w:p w14:paraId="15D6360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73" w:type="dxa"/>
            <w:shd w:val="clear" w:color="auto" w:fill="FFFFFF" w:themeFill="background1"/>
            <w:vAlign w:val="center"/>
            <w:hideMark/>
          </w:tcPr>
          <w:p w14:paraId="55E3C9F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664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EC8E8A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C91586F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shd w:val="clear" w:color="auto" w:fill="FFFFFF" w:themeFill="background1"/>
            <w:vAlign w:val="center"/>
            <w:hideMark/>
          </w:tcPr>
          <w:p w14:paraId="0EFA5C0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vAlign w:val="center"/>
            <w:hideMark/>
          </w:tcPr>
          <w:p w14:paraId="35A9AA9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  <w:hideMark/>
          </w:tcPr>
          <w:p w14:paraId="4901930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762" w:type="dxa"/>
            <w:shd w:val="clear" w:color="auto" w:fill="FFFFFF" w:themeFill="background1"/>
            <w:hideMark/>
          </w:tcPr>
          <w:p w14:paraId="5C736F21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0.65</w:t>
            </w:r>
          </w:p>
        </w:tc>
      </w:tr>
      <w:tr w:rsidR="006D20BA" w:rsidRPr="0043038A" w14:paraId="48DCB915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shd w:val="clear" w:color="auto" w:fill="FFFFFF" w:themeFill="background1"/>
            <w:hideMark/>
          </w:tcPr>
          <w:p w14:paraId="36743004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shd w:val="clear" w:color="auto" w:fill="FFFFFF" w:themeFill="background1"/>
            <w:hideMark/>
          </w:tcPr>
          <w:p w14:paraId="2262CE9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1709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39D299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Proportion owning appartment in appartment building</w:t>
            </w:r>
          </w:p>
        </w:tc>
        <w:tc>
          <w:tcPr>
            <w:tcW w:w="754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F5237E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0.0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644" w:type="dxa"/>
            <w:shd w:val="clear" w:color="auto" w:fill="FFFFFF" w:themeFill="background1"/>
            <w:vAlign w:val="center"/>
            <w:hideMark/>
          </w:tcPr>
          <w:p w14:paraId="1038CC1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59" w:type="dxa"/>
            <w:shd w:val="clear" w:color="auto" w:fill="FFFFFF" w:themeFill="background1"/>
            <w:vAlign w:val="center"/>
            <w:hideMark/>
          </w:tcPr>
          <w:p w14:paraId="6DFADA15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73" w:type="dxa"/>
            <w:shd w:val="clear" w:color="auto" w:fill="FFFFFF" w:themeFill="background1"/>
            <w:vAlign w:val="center"/>
            <w:hideMark/>
          </w:tcPr>
          <w:p w14:paraId="4B8D534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64" w:type="dxa"/>
            <w:tcBorders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7C0001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BD04885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0.04</w:t>
            </w:r>
          </w:p>
        </w:tc>
        <w:tc>
          <w:tcPr>
            <w:tcW w:w="701" w:type="dxa"/>
            <w:gridSpan w:val="3"/>
            <w:shd w:val="clear" w:color="auto" w:fill="FFFFFF" w:themeFill="background1"/>
            <w:vAlign w:val="center"/>
            <w:hideMark/>
          </w:tcPr>
          <w:p w14:paraId="307B122D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93" w:type="dxa"/>
            <w:gridSpan w:val="2"/>
            <w:shd w:val="clear" w:color="auto" w:fill="FFFFFF" w:themeFill="background1"/>
            <w:vAlign w:val="center"/>
            <w:hideMark/>
          </w:tcPr>
          <w:p w14:paraId="7C750590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05" w:type="dxa"/>
            <w:gridSpan w:val="2"/>
            <w:shd w:val="clear" w:color="auto" w:fill="FFFFFF" w:themeFill="background1"/>
            <w:vAlign w:val="center"/>
            <w:hideMark/>
          </w:tcPr>
          <w:p w14:paraId="30634E8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762" w:type="dxa"/>
            <w:shd w:val="clear" w:color="auto" w:fill="FFFFFF" w:themeFill="background1"/>
            <w:hideMark/>
          </w:tcPr>
          <w:p w14:paraId="6CC7D25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0.10</w:t>
            </w:r>
          </w:p>
        </w:tc>
      </w:tr>
      <w:tr w:rsidR="00EE417C" w:rsidRPr="0043038A" w14:paraId="3C08C665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6B52914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EF5C4EB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59077B6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Else</w:t>
            </w: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24D6334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0.4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DE36C7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8C45836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F78F7B2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EC3269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FACD1F7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0.0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3FFB96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478D25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A29AA8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B808204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0.50</w:t>
            </w:r>
          </w:p>
        </w:tc>
      </w:tr>
      <w:tr w:rsidR="00EE417C" w:rsidRPr="0043038A" w14:paraId="16A7C369" w14:textId="77777777" w:rsidTr="00AB2E8B">
        <w:trPr>
          <w:gridAfter w:val="1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7AFDCBF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Urban/ rural area (rural area)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0B44CD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4FF5FDC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Proportion of households in urban area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B156B0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&lt;</w:t>
            </w: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0.0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FB793B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70AA480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F99A362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41DD006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6C265D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AC91BD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03E6FFB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65ADEB5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71E7628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EE417C" w:rsidRPr="0043038A" w14:paraId="6C6C3A78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3D0055AE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0E3D97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01986B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E52CD75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9A108A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59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41D6A266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7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6220FCD1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64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68FCEFF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604C3C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FD7C3DF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93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382115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05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FE0DDF9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762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60B07458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0.91</w:t>
            </w:r>
          </w:p>
        </w:tc>
      </w:tr>
      <w:tr w:rsidR="00EE417C" w:rsidRPr="0043038A" w14:paraId="40525CEE" w14:textId="77777777" w:rsidTr="00AB2E8B">
        <w:trPr>
          <w:gridAfter w:val="1"/>
          <w:wAfter w:w="76" w:type="dxa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F0BFA05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Residential area CNI (&lt;1)</w:t>
            </w:r>
          </w:p>
        </w:tc>
        <w:tc>
          <w:tcPr>
            <w:tcW w:w="567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59833EF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2010</w:t>
            </w:r>
          </w:p>
        </w:tc>
        <w:tc>
          <w:tcPr>
            <w:tcW w:w="170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B14AAC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&gt;1</w:t>
            </w:r>
          </w:p>
        </w:tc>
        <w:tc>
          <w:tcPr>
            <w:tcW w:w="7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02E894F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FA6DD09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659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F7A62F0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673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0532524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6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68C27E4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79E34073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1E2C67E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5.99</w:t>
            </w:r>
          </w:p>
        </w:tc>
        <w:tc>
          <w:tcPr>
            <w:tcW w:w="693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289AC097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4.55</w:t>
            </w:r>
          </w:p>
        </w:tc>
        <w:tc>
          <w:tcPr>
            <w:tcW w:w="605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3DB391F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7.87</w:t>
            </w:r>
          </w:p>
        </w:tc>
        <w:tc>
          <w:tcPr>
            <w:tcW w:w="762" w:type="dxa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1C2B330E" w14:textId="77777777" w:rsidR="00257FD2" w:rsidRPr="0043038A" w:rsidRDefault="00257FD2" w:rsidP="00D47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</w:tr>
      <w:tr w:rsidR="00AB2E8B" w:rsidRPr="0043038A" w14:paraId="7DB6A28E" w14:textId="77777777" w:rsidTr="00AB2E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6" w:type="dxa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32C3DCD2" w14:textId="77777777" w:rsidR="00257FD2" w:rsidRPr="0043038A" w:rsidRDefault="00257FD2" w:rsidP="00D47F3F">
            <w:pPr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1EFB2D46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2019</w:t>
            </w:r>
          </w:p>
        </w:tc>
        <w:tc>
          <w:tcPr>
            <w:tcW w:w="1709" w:type="dxa"/>
            <w:tcBorders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hideMark/>
          </w:tcPr>
          <w:p w14:paraId="250486C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&gt;1</w:t>
            </w:r>
          </w:p>
        </w:tc>
        <w:tc>
          <w:tcPr>
            <w:tcW w:w="754" w:type="dxa"/>
            <w:tcBorders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hideMark/>
          </w:tcPr>
          <w:p w14:paraId="39B2A06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BFBCA0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1.88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B4049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1E79C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664" w:type="dxa"/>
            <w:tcBorders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3ABF06B7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709" w:type="dxa"/>
            <w:tcBorders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FFFFFF" w:themeFill="background1"/>
            <w:hideMark/>
          </w:tcPr>
          <w:p w14:paraId="4D71796A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&lt;0.001</w:t>
            </w:r>
          </w:p>
        </w:tc>
        <w:tc>
          <w:tcPr>
            <w:tcW w:w="70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BB6AB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4.72</w:t>
            </w:r>
          </w:p>
        </w:tc>
        <w:tc>
          <w:tcPr>
            <w:tcW w:w="6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B8BD3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6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FDEFE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ascii="Aptos" w:hAnsi="Aptos"/>
                <w:color w:val="000000"/>
                <w:sz w:val="16"/>
                <w:szCs w:val="16"/>
              </w:rPr>
              <w:t>5.86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25BA78BD" w14:textId="77777777" w:rsidR="00257FD2" w:rsidRPr="0043038A" w:rsidRDefault="00257FD2" w:rsidP="00D47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43038A">
              <w:rPr>
                <w:rFonts w:eastAsia="Times New Roman" w:cstheme="minorHAnsi"/>
                <w:sz w:val="16"/>
                <w:szCs w:val="16"/>
                <w:lang w:eastAsia="sv-SE"/>
              </w:rPr>
              <w:t>0.18</w:t>
            </w:r>
          </w:p>
        </w:tc>
      </w:tr>
    </w:tbl>
    <w:p w14:paraId="597D1CFB" w14:textId="77777777" w:rsidR="005E6C7A" w:rsidRDefault="005E6C7A" w:rsidP="00D47F3F"/>
    <w:sectPr w:rsidR="005E6C7A" w:rsidSect="00257F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79F04" w14:textId="77777777" w:rsidR="009547D6" w:rsidRDefault="009547D6">
      <w:pPr>
        <w:spacing w:after="0" w:line="240" w:lineRule="auto"/>
      </w:pPr>
      <w:r>
        <w:separator/>
      </w:r>
    </w:p>
  </w:endnote>
  <w:endnote w:type="continuationSeparator" w:id="0">
    <w:p w14:paraId="6C09B848" w14:textId="77777777" w:rsidR="009547D6" w:rsidRDefault="0095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F3CF6" w14:textId="77777777" w:rsidR="009547D6" w:rsidRDefault="009547D6">
      <w:pPr>
        <w:spacing w:after="0" w:line="240" w:lineRule="auto"/>
      </w:pPr>
      <w:r>
        <w:separator/>
      </w:r>
    </w:p>
  </w:footnote>
  <w:footnote w:type="continuationSeparator" w:id="0">
    <w:p w14:paraId="78D57AEF" w14:textId="77777777" w:rsidR="009547D6" w:rsidRDefault="009547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D2"/>
    <w:rsid w:val="00040DAA"/>
    <w:rsid w:val="00167D60"/>
    <w:rsid w:val="001F5495"/>
    <w:rsid w:val="00257FD2"/>
    <w:rsid w:val="00293664"/>
    <w:rsid w:val="002C27B1"/>
    <w:rsid w:val="003A25E7"/>
    <w:rsid w:val="004B464D"/>
    <w:rsid w:val="00511E62"/>
    <w:rsid w:val="005E6C7A"/>
    <w:rsid w:val="006C56D3"/>
    <w:rsid w:val="006D20BA"/>
    <w:rsid w:val="0072308B"/>
    <w:rsid w:val="008A38AF"/>
    <w:rsid w:val="009547D6"/>
    <w:rsid w:val="009B05B7"/>
    <w:rsid w:val="00A95D32"/>
    <w:rsid w:val="00AB2E8B"/>
    <w:rsid w:val="00B214F6"/>
    <w:rsid w:val="00D47F3F"/>
    <w:rsid w:val="00DE0289"/>
    <w:rsid w:val="00DF4A02"/>
    <w:rsid w:val="00EE417C"/>
    <w:rsid w:val="00F67103"/>
    <w:rsid w:val="00F918C4"/>
    <w:rsid w:val="00FB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6BFA"/>
  <w15:chartTrackingRefBased/>
  <w15:docId w15:val="{81985684-9790-4AEF-B93F-599367E2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FD2"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257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57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7F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7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sv-SE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7F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sv-S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7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sv-SE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7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sv-SE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7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sv-SE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7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7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57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57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57F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7F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7F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7F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7F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7F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57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customStyle="1" w:styleId="RubrikChar">
    <w:name w:val="Rubrik Char"/>
    <w:basedOn w:val="Standardstycketeckensnitt"/>
    <w:link w:val="Rubrik"/>
    <w:uiPriority w:val="10"/>
    <w:rsid w:val="00257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7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57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57FD2"/>
    <w:pPr>
      <w:spacing w:before="160"/>
      <w:jc w:val="center"/>
    </w:pPr>
    <w:rPr>
      <w:i/>
      <w:iCs/>
      <w:color w:val="404040" w:themeColor="text1" w:themeTint="BF"/>
      <w:lang w:val="sv-SE"/>
    </w:rPr>
  </w:style>
  <w:style w:type="character" w:customStyle="1" w:styleId="CitatChar">
    <w:name w:val="Citat Char"/>
    <w:basedOn w:val="Standardstycketeckensnitt"/>
    <w:link w:val="Citat"/>
    <w:uiPriority w:val="29"/>
    <w:rsid w:val="00257F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57FD2"/>
    <w:pPr>
      <w:ind w:left="720"/>
      <w:contextualSpacing/>
    </w:pPr>
    <w:rPr>
      <w:lang w:val="sv-SE"/>
    </w:rPr>
  </w:style>
  <w:style w:type="character" w:styleId="Starkbetoning">
    <w:name w:val="Intense Emphasis"/>
    <w:basedOn w:val="Standardstycketeckensnitt"/>
    <w:uiPriority w:val="21"/>
    <w:qFormat/>
    <w:rsid w:val="00257F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7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sv-SE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57F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7FD2"/>
    <w:rPr>
      <w:b/>
      <w:bCs/>
      <w:smallCaps/>
      <w:color w:val="0F4761" w:themeColor="accent1" w:themeShade="BF"/>
      <w:spacing w:val="5"/>
    </w:rPr>
  </w:style>
  <w:style w:type="table" w:styleId="Oformateradtabell4">
    <w:name w:val="Plain Table 4"/>
    <w:basedOn w:val="Normaltabell"/>
    <w:uiPriority w:val="44"/>
    <w:rsid w:val="00257F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E8A15-4F1C-4B7E-9B18-F11CFFECE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683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Blomma</dc:creator>
  <cp:keywords/>
  <dc:description/>
  <cp:lastModifiedBy>Caroline Blomma</cp:lastModifiedBy>
  <cp:revision>18</cp:revision>
  <dcterms:created xsi:type="dcterms:W3CDTF">2024-06-03T09:57:00Z</dcterms:created>
  <dcterms:modified xsi:type="dcterms:W3CDTF">2024-10-17T11:26:00Z</dcterms:modified>
</cp:coreProperties>
</file>