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EBB5D" w14:textId="35984C53" w:rsidR="00650E07" w:rsidRPr="00650E07" w:rsidRDefault="00650E07" w:rsidP="008D2FE2">
      <w:pPr>
        <w:pStyle w:val="EndNoteBibliography"/>
        <w:spacing w:line="360" w:lineRule="auto"/>
        <w:rPr>
          <w:rFonts w:ascii="Times New Roman" w:hAnsi="Times New Roman"/>
          <w:sz w:val="24"/>
          <w:szCs w:val="24"/>
        </w:rPr>
      </w:pPr>
      <w:r w:rsidRPr="00650E07">
        <w:rPr>
          <w:rFonts w:ascii="Times New Roman" w:hAnsi="Times New Roman"/>
          <w:sz w:val="24"/>
          <w:szCs w:val="24"/>
        </w:rPr>
        <w:t>SUPPLEMENTAL MATERIALS For:</w:t>
      </w:r>
    </w:p>
    <w:p w14:paraId="518B84A5" w14:textId="7FC5DFBC" w:rsidR="00650E07" w:rsidRPr="00650E07" w:rsidRDefault="00650E07" w:rsidP="008D2FE2">
      <w:pPr>
        <w:pStyle w:val="EndNoteBibliography"/>
        <w:spacing w:line="360" w:lineRule="auto"/>
        <w:rPr>
          <w:rFonts w:ascii="Times New Roman" w:hAnsi="Times New Roman"/>
          <w:sz w:val="24"/>
          <w:szCs w:val="24"/>
        </w:rPr>
      </w:pPr>
      <w:r w:rsidRPr="00650E07">
        <w:rPr>
          <w:rFonts w:ascii="Times New Roman" w:hAnsi="Times New Roman"/>
          <w:sz w:val="24"/>
          <w:szCs w:val="24"/>
        </w:rPr>
        <w:t xml:space="preserve">Association </w:t>
      </w:r>
      <w:r w:rsidR="007E0868">
        <w:rPr>
          <w:rFonts w:ascii="Times New Roman" w:hAnsi="Times New Roman" w:hint="eastAsia"/>
          <w:sz w:val="24"/>
          <w:szCs w:val="24"/>
        </w:rPr>
        <w:t>between</w:t>
      </w:r>
      <w:r w:rsidRPr="00650E07">
        <w:rPr>
          <w:rFonts w:ascii="Times New Roman" w:hAnsi="Times New Roman"/>
          <w:sz w:val="24"/>
          <w:szCs w:val="24"/>
        </w:rPr>
        <w:t xml:space="preserve"> Dietary Coenzyme Q10 </w:t>
      </w:r>
      <w:r w:rsidR="007E0868">
        <w:rPr>
          <w:rFonts w:ascii="Times New Roman" w:hAnsi="Times New Roman" w:hint="eastAsia"/>
          <w:sz w:val="24"/>
          <w:szCs w:val="24"/>
        </w:rPr>
        <w:t xml:space="preserve">intake </w:t>
      </w:r>
      <w:r w:rsidRPr="00650E07">
        <w:rPr>
          <w:rFonts w:ascii="Times New Roman" w:hAnsi="Times New Roman"/>
          <w:sz w:val="24"/>
          <w:szCs w:val="24"/>
        </w:rPr>
        <w:t>and Hyperuricemia in Chinese Adult</w:t>
      </w:r>
      <w:r w:rsidR="007E0868">
        <w:rPr>
          <w:rFonts w:ascii="Times New Roman" w:hAnsi="Times New Roman" w:hint="eastAsia"/>
          <w:sz w:val="24"/>
          <w:szCs w:val="24"/>
        </w:rPr>
        <w:t>s</w:t>
      </w:r>
      <w:r w:rsidRPr="00650E07">
        <w:rPr>
          <w:rFonts w:ascii="Times New Roman" w:hAnsi="Times New Roman"/>
          <w:sz w:val="24"/>
          <w:szCs w:val="24"/>
        </w:rPr>
        <w:t>: A Nation</w:t>
      </w:r>
      <w:r w:rsidR="00D36C80">
        <w:rPr>
          <w:rFonts w:ascii="Times New Roman" w:hAnsi="Times New Roman" w:hint="eastAsia"/>
          <w:sz w:val="24"/>
          <w:szCs w:val="24"/>
        </w:rPr>
        <w:t>wide</w:t>
      </w:r>
      <w:r w:rsidRPr="00650E07">
        <w:rPr>
          <w:rFonts w:ascii="Times New Roman" w:hAnsi="Times New Roman"/>
          <w:sz w:val="24"/>
          <w:szCs w:val="24"/>
        </w:rPr>
        <w:t xml:space="preserve"> Cross-Sectional Study</w:t>
      </w:r>
    </w:p>
    <w:p w14:paraId="1034433A" w14:textId="77777777" w:rsidR="00650E07" w:rsidRDefault="00650E07" w:rsidP="008D2FE2">
      <w:pPr>
        <w:pStyle w:val="EndNoteBibliography"/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54BF5A89" w14:textId="62910DF3" w:rsidR="00650E07" w:rsidRPr="008D2FE2" w:rsidRDefault="00650E07" w:rsidP="00650E07">
      <w:pPr>
        <w:pStyle w:val="EndNoteBibliography"/>
        <w:spacing w:line="360" w:lineRule="auto"/>
        <w:rPr>
          <w:rFonts w:ascii="Times New Roman" w:hAnsi="Times New Roman"/>
          <w:sz w:val="24"/>
          <w:szCs w:val="24"/>
        </w:rPr>
      </w:pPr>
      <w:r w:rsidRPr="008D2FE2">
        <w:rPr>
          <w:rFonts w:ascii="Times New Roman" w:hAnsi="Times New Roman"/>
          <w:b/>
          <w:bCs/>
          <w:sz w:val="24"/>
          <w:szCs w:val="24"/>
        </w:rPr>
        <w:t>Table S1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D2F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D2FE2">
        <w:rPr>
          <w:rFonts w:ascii="Times New Roman" w:hAnsi="Times New Roman"/>
          <w:sz w:val="24"/>
          <w:szCs w:val="24"/>
        </w:rPr>
        <w:t>Stratified analyses of the association between total dietary CoQ10 intake and HUA.</w:t>
      </w:r>
    </w:p>
    <w:p w14:paraId="607F77A9" w14:textId="37F3D586" w:rsidR="00650E07" w:rsidRPr="008D2FE2" w:rsidRDefault="00650E07" w:rsidP="00650E07"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8D2FE2">
        <w:rPr>
          <w:rFonts w:ascii="Times New Roman" w:hAnsi="Times New Roman"/>
          <w:b/>
          <w:bCs/>
          <w:sz w:val="24"/>
          <w:szCs w:val="24"/>
        </w:rPr>
        <w:t>Table S2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D2FE2">
        <w:rPr>
          <w:rFonts w:ascii="Times New Roman" w:hAnsi="Times New Roman"/>
          <w:sz w:val="24"/>
          <w:szCs w:val="24"/>
        </w:rPr>
        <w:t xml:space="preserve"> Association </w:t>
      </w:r>
      <w:r w:rsidR="007E0868">
        <w:rPr>
          <w:rFonts w:ascii="Times New Roman" w:hAnsi="Times New Roman" w:hint="eastAsia"/>
          <w:sz w:val="24"/>
          <w:szCs w:val="24"/>
        </w:rPr>
        <w:t>between</w:t>
      </w:r>
      <w:r w:rsidRPr="008D2FE2">
        <w:rPr>
          <w:rFonts w:ascii="Times New Roman" w:hAnsi="Times New Roman"/>
          <w:sz w:val="24"/>
          <w:szCs w:val="24"/>
        </w:rPr>
        <w:t xml:space="preserve"> dietary CoQ10 intake and serum uric acid level by multiple linear regression models</w:t>
      </w:r>
    </w:p>
    <w:p w14:paraId="4DF89048" w14:textId="009E6F85" w:rsidR="00650E07" w:rsidRPr="008D2FE2" w:rsidRDefault="00650E07" w:rsidP="00650E07">
      <w:pPr>
        <w:spacing w:line="480" w:lineRule="auto"/>
        <w:rPr>
          <w:rFonts w:ascii="Times New Roman" w:hAnsi="Times New Roman"/>
          <w:sz w:val="24"/>
          <w:szCs w:val="24"/>
        </w:rPr>
      </w:pPr>
      <w:r w:rsidRPr="008D2FE2">
        <w:rPr>
          <w:rFonts w:ascii="Times New Roman" w:hAnsi="Times New Roman"/>
          <w:b/>
          <w:bCs/>
          <w:sz w:val="24"/>
          <w:szCs w:val="24"/>
        </w:rPr>
        <w:t>Table S3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D2FE2">
        <w:rPr>
          <w:rFonts w:ascii="Times New Roman" w:hAnsi="Times New Roman"/>
          <w:sz w:val="24"/>
          <w:szCs w:val="24"/>
        </w:rPr>
        <w:t xml:space="preserve"> Association of dietary CoQ10 intake </w:t>
      </w:r>
      <w:r w:rsidR="007E0868">
        <w:rPr>
          <w:rFonts w:ascii="Times New Roman" w:hAnsi="Times New Roman" w:hint="eastAsia"/>
          <w:sz w:val="24"/>
          <w:szCs w:val="24"/>
        </w:rPr>
        <w:t>with</w:t>
      </w:r>
      <w:r w:rsidRPr="008D2FE2">
        <w:rPr>
          <w:rFonts w:ascii="Times New Roman" w:hAnsi="Times New Roman"/>
          <w:sz w:val="24"/>
          <w:szCs w:val="24"/>
        </w:rPr>
        <w:t xml:space="preserve"> HUA by log-binomial analyses</w:t>
      </w:r>
    </w:p>
    <w:p w14:paraId="4C22425C" w14:textId="77777777" w:rsidR="00650E07" w:rsidRPr="00650E07" w:rsidRDefault="00650E07" w:rsidP="008D2FE2">
      <w:pPr>
        <w:pStyle w:val="EndNoteBibliography"/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21FB1236" w14:textId="53BBA242" w:rsidR="00650E07" w:rsidRPr="008040AC" w:rsidRDefault="00650E07" w:rsidP="008040AC">
      <w:pPr>
        <w:widowControl/>
        <w:jc w:val="left"/>
        <w:rPr>
          <w:rFonts w:ascii="Times New Roman" w:eastAsia="等线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79196FAA" w14:textId="049AB1CF" w:rsidR="00D33AB7" w:rsidRPr="008D2FE2" w:rsidRDefault="00D33AB7" w:rsidP="008D2FE2">
      <w:pPr>
        <w:pStyle w:val="EndNoteBibliography"/>
        <w:spacing w:line="360" w:lineRule="auto"/>
        <w:rPr>
          <w:rFonts w:ascii="Times New Roman" w:hAnsi="Times New Roman"/>
          <w:sz w:val="24"/>
          <w:szCs w:val="24"/>
        </w:rPr>
      </w:pPr>
      <w:r w:rsidRPr="008D2FE2">
        <w:rPr>
          <w:rFonts w:ascii="Times New Roman" w:hAnsi="Times New Roman"/>
          <w:b/>
          <w:bCs/>
          <w:sz w:val="24"/>
          <w:szCs w:val="24"/>
        </w:rPr>
        <w:lastRenderedPageBreak/>
        <w:t>Table S1</w:t>
      </w:r>
      <w:r w:rsidR="00650E07">
        <w:rPr>
          <w:rFonts w:ascii="Times New Roman" w:hAnsi="Times New Roman"/>
          <w:b/>
          <w:bCs/>
          <w:sz w:val="24"/>
          <w:szCs w:val="24"/>
        </w:rPr>
        <w:t>.</w:t>
      </w:r>
      <w:r w:rsidRPr="008D2F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D2FE2">
        <w:rPr>
          <w:rFonts w:ascii="Times New Roman" w:hAnsi="Times New Roman"/>
          <w:sz w:val="24"/>
          <w:szCs w:val="24"/>
        </w:rPr>
        <w:t>Stratified analyses of the association between total dietary CoQ10 intake and HUA.</w:t>
      </w:r>
    </w:p>
    <w:tbl>
      <w:tblPr>
        <w:tblStyle w:val="a7"/>
        <w:tblW w:w="93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0"/>
        <w:gridCol w:w="1079"/>
        <w:gridCol w:w="1655"/>
        <w:gridCol w:w="1622"/>
        <w:gridCol w:w="1553"/>
        <w:gridCol w:w="1690"/>
      </w:tblGrid>
      <w:tr w:rsidR="00D33AB7" w:rsidRPr="008D2FE2" w14:paraId="4DA4EFFC" w14:textId="77777777" w:rsidTr="00D87D51">
        <w:trPr>
          <w:jc w:val="center"/>
        </w:trPr>
        <w:tc>
          <w:tcPr>
            <w:tcW w:w="174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DDCCE2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S</w:t>
            </w:r>
            <w:r w:rsidRPr="008D2FE2">
              <w:rPr>
                <w:rFonts w:hint="eastAsia"/>
              </w:rPr>
              <w:t>ubgroups</w:t>
            </w:r>
          </w:p>
        </w:tc>
        <w:tc>
          <w:tcPr>
            <w:tcW w:w="5909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5B09EB51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T</w:t>
            </w:r>
            <w:r w:rsidRPr="008D2FE2">
              <w:t>otal dietary C</w:t>
            </w:r>
            <w:r w:rsidRPr="008D2FE2">
              <w:rPr>
                <w:rFonts w:hint="eastAsia"/>
              </w:rPr>
              <w:t>o</w:t>
            </w:r>
            <w:r w:rsidRPr="008D2FE2">
              <w:t>Q10 intake</w:t>
            </w:r>
          </w:p>
        </w:tc>
        <w:tc>
          <w:tcPr>
            <w:tcW w:w="169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956DE0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  <w:i/>
                <w:iCs/>
              </w:rPr>
              <w:t>P</w:t>
            </w:r>
            <w:r w:rsidRPr="008D2FE2">
              <w:t xml:space="preserve"> for interaction</w:t>
            </w:r>
          </w:p>
        </w:tc>
      </w:tr>
      <w:tr w:rsidR="00D33AB7" w:rsidRPr="008D2FE2" w14:paraId="64BE1DAE" w14:textId="77777777" w:rsidTr="00D87D51">
        <w:trPr>
          <w:jc w:val="center"/>
        </w:trPr>
        <w:tc>
          <w:tcPr>
            <w:tcW w:w="17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B976692" w14:textId="77777777" w:rsidR="00D33AB7" w:rsidRPr="008D2FE2" w:rsidRDefault="00D33AB7" w:rsidP="008D2FE2">
            <w:pPr>
              <w:spacing w:line="360" w:lineRule="auto"/>
            </w:pP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</w:tcPr>
          <w:p w14:paraId="0A46C895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Q</w:t>
            </w:r>
            <w:r w:rsidRPr="008D2FE2">
              <w:t>1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</w:tcPr>
          <w:p w14:paraId="5889B1ED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Q</w:t>
            </w:r>
            <w:r w:rsidRPr="008D2FE2">
              <w:t>2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14:paraId="357BBAF9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Q</w:t>
            </w:r>
            <w:r w:rsidRPr="008D2FE2">
              <w:t>3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66C0AF2E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Q</w:t>
            </w:r>
            <w:r w:rsidRPr="008D2FE2">
              <w:t>4</w:t>
            </w:r>
          </w:p>
        </w:tc>
        <w:tc>
          <w:tcPr>
            <w:tcW w:w="169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90D77EB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</w:tr>
      <w:tr w:rsidR="00D33AB7" w:rsidRPr="008D2FE2" w14:paraId="030A9E98" w14:textId="77777777" w:rsidTr="00D87D51">
        <w:trPr>
          <w:jc w:val="center"/>
        </w:trPr>
        <w:tc>
          <w:tcPr>
            <w:tcW w:w="1740" w:type="dxa"/>
            <w:tcBorders>
              <w:top w:val="single" w:sz="4" w:space="0" w:color="auto"/>
            </w:tcBorders>
          </w:tcPr>
          <w:p w14:paraId="6C857599" w14:textId="77777777" w:rsidR="00D33AB7" w:rsidRPr="008D2FE2" w:rsidRDefault="00D33AB7" w:rsidP="008D2FE2">
            <w:pPr>
              <w:spacing w:line="360" w:lineRule="auto"/>
            </w:pPr>
            <w:r w:rsidRPr="008D2FE2">
              <w:rPr>
                <w:rFonts w:hint="eastAsia"/>
              </w:rPr>
              <w:t>A</w:t>
            </w:r>
            <w:r w:rsidRPr="008D2FE2">
              <w:t>ge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14:paraId="56FD632B" w14:textId="77777777" w:rsidR="00D33AB7" w:rsidRPr="008D2FE2" w:rsidRDefault="00D33AB7" w:rsidP="008D2FE2">
            <w:pPr>
              <w:spacing w:line="360" w:lineRule="auto"/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51D25ABC" w14:textId="77777777" w:rsidR="00D33AB7" w:rsidRPr="008D2FE2" w:rsidRDefault="00D33AB7" w:rsidP="008D2FE2">
            <w:pPr>
              <w:spacing w:line="360" w:lineRule="auto"/>
            </w:pPr>
          </w:p>
        </w:tc>
        <w:tc>
          <w:tcPr>
            <w:tcW w:w="1622" w:type="dxa"/>
            <w:tcBorders>
              <w:top w:val="single" w:sz="4" w:space="0" w:color="auto"/>
            </w:tcBorders>
          </w:tcPr>
          <w:p w14:paraId="0DEFD0A4" w14:textId="77777777" w:rsidR="00D33AB7" w:rsidRPr="008D2FE2" w:rsidRDefault="00D33AB7" w:rsidP="008D2FE2">
            <w:pPr>
              <w:spacing w:line="360" w:lineRule="auto"/>
            </w:pPr>
          </w:p>
        </w:tc>
        <w:tc>
          <w:tcPr>
            <w:tcW w:w="1553" w:type="dxa"/>
            <w:tcBorders>
              <w:top w:val="single" w:sz="4" w:space="0" w:color="auto"/>
            </w:tcBorders>
          </w:tcPr>
          <w:p w14:paraId="4423DE19" w14:textId="77777777" w:rsidR="00D33AB7" w:rsidRPr="008D2FE2" w:rsidRDefault="00D33AB7" w:rsidP="008D2FE2">
            <w:pPr>
              <w:spacing w:line="360" w:lineRule="auto"/>
            </w:pPr>
          </w:p>
        </w:tc>
        <w:tc>
          <w:tcPr>
            <w:tcW w:w="1690" w:type="dxa"/>
            <w:vMerge w:val="restart"/>
            <w:tcBorders>
              <w:top w:val="single" w:sz="4" w:space="0" w:color="auto"/>
            </w:tcBorders>
            <w:vAlign w:val="center"/>
          </w:tcPr>
          <w:p w14:paraId="2F0C399A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0</w:t>
            </w:r>
            <w:r w:rsidRPr="008D2FE2">
              <w:t>.247</w:t>
            </w:r>
          </w:p>
        </w:tc>
      </w:tr>
      <w:tr w:rsidR="00D33AB7" w:rsidRPr="008D2FE2" w14:paraId="7F00017A" w14:textId="77777777" w:rsidTr="00D13C18">
        <w:trPr>
          <w:jc w:val="center"/>
        </w:trPr>
        <w:tc>
          <w:tcPr>
            <w:tcW w:w="1740" w:type="dxa"/>
          </w:tcPr>
          <w:p w14:paraId="4972D1EF" w14:textId="77777777" w:rsidR="00D33AB7" w:rsidRPr="008D2FE2" w:rsidRDefault="00D33AB7" w:rsidP="008D2FE2">
            <w:pPr>
              <w:spacing w:line="360" w:lineRule="auto"/>
              <w:ind w:leftChars="100" w:left="210"/>
            </w:pPr>
            <w:r w:rsidRPr="008D2FE2">
              <w:rPr>
                <w:rFonts w:hint="eastAsia"/>
              </w:rPr>
              <w:t>&lt;</w:t>
            </w:r>
            <w:r w:rsidRPr="008D2FE2">
              <w:t>60 years</w:t>
            </w:r>
          </w:p>
        </w:tc>
        <w:tc>
          <w:tcPr>
            <w:tcW w:w="1079" w:type="dxa"/>
          </w:tcPr>
          <w:p w14:paraId="54EC97D1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R</w:t>
            </w:r>
            <w:r w:rsidRPr="008D2FE2">
              <w:t>ef</w:t>
            </w:r>
          </w:p>
        </w:tc>
        <w:tc>
          <w:tcPr>
            <w:tcW w:w="1655" w:type="dxa"/>
          </w:tcPr>
          <w:p w14:paraId="1388FD2D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1.06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(0.81-1.37)</w:t>
            </w:r>
          </w:p>
        </w:tc>
        <w:tc>
          <w:tcPr>
            <w:tcW w:w="1622" w:type="dxa"/>
          </w:tcPr>
          <w:p w14:paraId="09656F6F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1.16</w:t>
            </w:r>
            <w:r w:rsidRPr="008D2FE2">
              <w:rPr>
                <w:rFonts w:hint="eastAsia"/>
              </w:rPr>
              <w:t xml:space="preserve"> (</w:t>
            </w:r>
            <w:r w:rsidRPr="008D2FE2">
              <w:t>0.91-1.50)</w:t>
            </w:r>
          </w:p>
        </w:tc>
        <w:tc>
          <w:tcPr>
            <w:tcW w:w="1553" w:type="dxa"/>
          </w:tcPr>
          <w:p w14:paraId="13709EC3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1.35</w:t>
            </w:r>
            <w:r w:rsidRPr="008D2FE2">
              <w:rPr>
                <w:rFonts w:hint="eastAsia"/>
              </w:rPr>
              <w:t>(</w:t>
            </w:r>
            <w:r w:rsidRPr="008D2FE2">
              <w:t>1.05-1.74)</w:t>
            </w:r>
          </w:p>
        </w:tc>
        <w:tc>
          <w:tcPr>
            <w:tcW w:w="1690" w:type="dxa"/>
            <w:vMerge/>
          </w:tcPr>
          <w:p w14:paraId="62876379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</w:tr>
      <w:tr w:rsidR="00D33AB7" w:rsidRPr="008D2FE2" w14:paraId="49EF60C6" w14:textId="77777777" w:rsidTr="00D13C18">
        <w:trPr>
          <w:jc w:val="center"/>
        </w:trPr>
        <w:tc>
          <w:tcPr>
            <w:tcW w:w="1740" w:type="dxa"/>
          </w:tcPr>
          <w:p w14:paraId="3E45B46F" w14:textId="77777777" w:rsidR="00D33AB7" w:rsidRPr="008D2FE2" w:rsidRDefault="00D33AB7" w:rsidP="008D2FE2">
            <w:pPr>
              <w:spacing w:line="360" w:lineRule="auto"/>
              <w:ind w:leftChars="100" w:left="210"/>
            </w:pPr>
            <w:r w:rsidRPr="008D2FE2">
              <w:sym w:font="Symbol" w:char="F0B3"/>
            </w:r>
            <w:r w:rsidRPr="008D2FE2">
              <w:rPr>
                <w:rFonts w:hint="eastAsia"/>
              </w:rPr>
              <w:t>6</w:t>
            </w:r>
            <w:r w:rsidRPr="008D2FE2">
              <w:t>0 years</w:t>
            </w:r>
          </w:p>
        </w:tc>
        <w:tc>
          <w:tcPr>
            <w:tcW w:w="1079" w:type="dxa"/>
          </w:tcPr>
          <w:p w14:paraId="1327DDC5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R</w:t>
            </w:r>
            <w:r w:rsidRPr="008D2FE2">
              <w:t>ef</w:t>
            </w:r>
          </w:p>
        </w:tc>
        <w:tc>
          <w:tcPr>
            <w:tcW w:w="1655" w:type="dxa"/>
          </w:tcPr>
          <w:p w14:paraId="7B738111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1.10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(0.80-1.51)</w:t>
            </w:r>
          </w:p>
        </w:tc>
        <w:tc>
          <w:tcPr>
            <w:tcW w:w="1622" w:type="dxa"/>
          </w:tcPr>
          <w:p w14:paraId="192B535A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0.92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(0.66-1.29)</w:t>
            </w:r>
          </w:p>
        </w:tc>
        <w:tc>
          <w:tcPr>
            <w:tcW w:w="1553" w:type="dxa"/>
          </w:tcPr>
          <w:p w14:paraId="2E296602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1.58(1.13-2.20)</w:t>
            </w:r>
          </w:p>
        </w:tc>
        <w:tc>
          <w:tcPr>
            <w:tcW w:w="1690" w:type="dxa"/>
            <w:vMerge/>
          </w:tcPr>
          <w:p w14:paraId="053B2B0E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</w:tr>
      <w:tr w:rsidR="00D33AB7" w:rsidRPr="008D2FE2" w14:paraId="729502A8" w14:textId="77777777" w:rsidTr="00D13C18">
        <w:trPr>
          <w:jc w:val="center"/>
        </w:trPr>
        <w:tc>
          <w:tcPr>
            <w:tcW w:w="1740" w:type="dxa"/>
          </w:tcPr>
          <w:p w14:paraId="7F60579B" w14:textId="77777777" w:rsidR="00D33AB7" w:rsidRPr="008D2FE2" w:rsidRDefault="00D33AB7" w:rsidP="008D2FE2">
            <w:pPr>
              <w:spacing w:line="360" w:lineRule="auto"/>
            </w:pPr>
            <w:r w:rsidRPr="008D2FE2">
              <w:rPr>
                <w:rFonts w:hint="eastAsia"/>
              </w:rPr>
              <w:t>Sex</w:t>
            </w:r>
          </w:p>
        </w:tc>
        <w:tc>
          <w:tcPr>
            <w:tcW w:w="1079" w:type="dxa"/>
          </w:tcPr>
          <w:p w14:paraId="2E0DC0AF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655" w:type="dxa"/>
          </w:tcPr>
          <w:p w14:paraId="60A5B84A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622" w:type="dxa"/>
          </w:tcPr>
          <w:p w14:paraId="509BC9FF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553" w:type="dxa"/>
          </w:tcPr>
          <w:p w14:paraId="03A110AF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690" w:type="dxa"/>
            <w:vMerge w:val="restart"/>
            <w:vAlign w:val="center"/>
          </w:tcPr>
          <w:p w14:paraId="5509C345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0</w:t>
            </w:r>
            <w:r w:rsidRPr="008D2FE2">
              <w:t>.792</w:t>
            </w:r>
          </w:p>
        </w:tc>
      </w:tr>
      <w:tr w:rsidR="00D33AB7" w:rsidRPr="008D2FE2" w14:paraId="4197A3B7" w14:textId="77777777" w:rsidTr="00D13C18">
        <w:trPr>
          <w:jc w:val="center"/>
        </w:trPr>
        <w:tc>
          <w:tcPr>
            <w:tcW w:w="1740" w:type="dxa"/>
          </w:tcPr>
          <w:p w14:paraId="5993EA01" w14:textId="77777777" w:rsidR="00D33AB7" w:rsidRPr="008D2FE2" w:rsidRDefault="00D33AB7" w:rsidP="008D2FE2">
            <w:pPr>
              <w:spacing w:line="360" w:lineRule="auto"/>
              <w:ind w:leftChars="100" w:left="210"/>
            </w:pPr>
            <w:r w:rsidRPr="008D2FE2">
              <w:t>Male</w:t>
            </w:r>
          </w:p>
        </w:tc>
        <w:tc>
          <w:tcPr>
            <w:tcW w:w="1079" w:type="dxa"/>
          </w:tcPr>
          <w:p w14:paraId="1A8515B0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R</w:t>
            </w:r>
            <w:r w:rsidRPr="008D2FE2">
              <w:t>ef</w:t>
            </w:r>
          </w:p>
        </w:tc>
        <w:tc>
          <w:tcPr>
            <w:tcW w:w="1655" w:type="dxa"/>
          </w:tcPr>
          <w:p w14:paraId="7E9DB4EF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1.16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(0.88-1.53)</w:t>
            </w:r>
          </w:p>
        </w:tc>
        <w:tc>
          <w:tcPr>
            <w:tcW w:w="1622" w:type="dxa"/>
          </w:tcPr>
          <w:p w14:paraId="03333747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1.20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(0.92-1.56)</w:t>
            </w:r>
          </w:p>
        </w:tc>
        <w:tc>
          <w:tcPr>
            <w:tcW w:w="1553" w:type="dxa"/>
          </w:tcPr>
          <w:p w14:paraId="5EDC5B69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1.44(1.11-1.87)</w:t>
            </w:r>
          </w:p>
        </w:tc>
        <w:tc>
          <w:tcPr>
            <w:tcW w:w="1690" w:type="dxa"/>
            <w:vMerge/>
          </w:tcPr>
          <w:p w14:paraId="46ABA2F6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</w:tr>
      <w:tr w:rsidR="00D33AB7" w:rsidRPr="008D2FE2" w14:paraId="6CE39307" w14:textId="77777777" w:rsidTr="00D13C18">
        <w:trPr>
          <w:jc w:val="center"/>
        </w:trPr>
        <w:tc>
          <w:tcPr>
            <w:tcW w:w="1740" w:type="dxa"/>
          </w:tcPr>
          <w:p w14:paraId="71706FFB" w14:textId="77777777" w:rsidR="00D33AB7" w:rsidRPr="008D2FE2" w:rsidRDefault="00D33AB7" w:rsidP="008D2FE2">
            <w:pPr>
              <w:spacing w:line="360" w:lineRule="auto"/>
              <w:ind w:leftChars="100" w:left="210"/>
            </w:pPr>
            <w:r w:rsidRPr="008D2FE2">
              <w:t>Female</w:t>
            </w:r>
          </w:p>
        </w:tc>
        <w:tc>
          <w:tcPr>
            <w:tcW w:w="1079" w:type="dxa"/>
          </w:tcPr>
          <w:p w14:paraId="0184DB7C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R</w:t>
            </w:r>
            <w:r w:rsidRPr="008D2FE2">
              <w:t>ef</w:t>
            </w:r>
          </w:p>
        </w:tc>
        <w:tc>
          <w:tcPr>
            <w:tcW w:w="1655" w:type="dxa"/>
          </w:tcPr>
          <w:p w14:paraId="60E4DBB8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0.99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(0.74-1.33)</w:t>
            </w:r>
          </w:p>
        </w:tc>
        <w:tc>
          <w:tcPr>
            <w:tcW w:w="1622" w:type="dxa"/>
          </w:tcPr>
          <w:p w14:paraId="46CDFA1C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0.94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(0.69-1.28)</w:t>
            </w:r>
          </w:p>
        </w:tc>
        <w:tc>
          <w:tcPr>
            <w:tcW w:w="1553" w:type="dxa"/>
          </w:tcPr>
          <w:p w14:paraId="6700E86D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1.43(1.05-1.94)</w:t>
            </w:r>
          </w:p>
        </w:tc>
        <w:tc>
          <w:tcPr>
            <w:tcW w:w="1690" w:type="dxa"/>
            <w:vMerge/>
          </w:tcPr>
          <w:p w14:paraId="28E178CA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</w:tr>
      <w:tr w:rsidR="00D33AB7" w:rsidRPr="008D2FE2" w14:paraId="7C1F845E" w14:textId="77777777" w:rsidTr="00D13C18">
        <w:trPr>
          <w:jc w:val="center"/>
        </w:trPr>
        <w:tc>
          <w:tcPr>
            <w:tcW w:w="1740" w:type="dxa"/>
          </w:tcPr>
          <w:p w14:paraId="718C75D7" w14:textId="77777777" w:rsidR="00D33AB7" w:rsidRPr="008D2FE2" w:rsidRDefault="00D33AB7" w:rsidP="008D2FE2">
            <w:pPr>
              <w:spacing w:line="360" w:lineRule="auto"/>
            </w:pPr>
            <w:r w:rsidRPr="008D2FE2">
              <w:rPr>
                <w:rFonts w:hint="eastAsia"/>
              </w:rPr>
              <w:t>B</w:t>
            </w:r>
            <w:r w:rsidRPr="008D2FE2">
              <w:t>MI</w:t>
            </w:r>
          </w:p>
        </w:tc>
        <w:tc>
          <w:tcPr>
            <w:tcW w:w="1079" w:type="dxa"/>
          </w:tcPr>
          <w:p w14:paraId="3491B483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655" w:type="dxa"/>
          </w:tcPr>
          <w:p w14:paraId="54C6E5B9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622" w:type="dxa"/>
          </w:tcPr>
          <w:p w14:paraId="6D67C5C4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553" w:type="dxa"/>
          </w:tcPr>
          <w:p w14:paraId="411AEF0F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690" w:type="dxa"/>
            <w:vMerge w:val="restart"/>
            <w:vAlign w:val="center"/>
          </w:tcPr>
          <w:p w14:paraId="4151D9DB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0</w:t>
            </w:r>
            <w:r w:rsidRPr="008D2FE2">
              <w:t>.483</w:t>
            </w:r>
          </w:p>
        </w:tc>
      </w:tr>
      <w:tr w:rsidR="00D33AB7" w:rsidRPr="008D2FE2" w14:paraId="1CCA3F9B" w14:textId="77777777" w:rsidTr="00D13C18">
        <w:trPr>
          <w:jc w:val="center"/>
        </w:trPr>
        <w:tc>
          <w:tcPr>
            <w:tcW w:w="1740" w:type="dxa"/>
          </w:tcPr>
          <w:p w14:paraId="6025F3DF" w14:textId="77777777" w:rsidR="00D33AB7" w:rsidRPr="008D2FE2" w:rsidRDefault="00D33AB7" w:rsidP="008D2FE2">
            <w:pPr>
              <w:spacing w:line="360" w:lineRule="auto"/>
              <w:ind w:leftChars="100" w:left="210"/>
            </w:pPr>
            <w:r w:rsidRPr="008D2FE2">
              <w:rPr>
                <w:rFonts w:hint="eastAsia"/>
              </w:rPr>
              <w:t>&lt;</w:t>
            </w:r>
            <w:r w:rsidRPr="008D2FE2">
              <w:t>24 kg/m</w:t>
            </w:r>
            <w:r w:rsidRPr="008D2FE2">
              <w:rPr>
                <w:vertAlign w:val="superscript"/>
              </w:rPr>
              <w:t>2</w:t>
            </w:r>
          </w:p>
        </w:tc>
        <w:tc>
          <w:tcPr>
            <w:tcW w:w="1079" w:type="dxa"/>
          </w:tcPr>
          <w:p w14:paraId="2B09973E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R</w:t>
            </w:r>
            <w:r w:rsidRPr="008D2FE2">
              <w:t>ef</w:t>
            </w:r>
          </w:p>
        </w:tc>
        <w:tc>
          <w:tcPr>
            <w:tcW w:w="1655" w:type="dxa"/>
          </w:tcPr>
          <w:p w14:paraId="29FBE836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1.12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(0.83-1.50)</w:t>
            </w:r>
          </w:p>
        </w:tc>
        <w:tc>
          <w:tcPr>
            <w:tcW w:w="1622" w:type="dxa"/>
          </w:tcPr>
          <w:p w14:paraId="40082C6B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1.23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(0.92-1.64)</w:t>
            </w:r>
          </w:p>
        </w:tc>
        <w:tc>
          <w:tcPr>
            <w:tcW w:w="1553" w:type="dxa"/>
          </w:tcPr>
          <w:p w14:paraId="149CE5AE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1.23(0.92-1.64)</w:t>
            </w:r>
          </w:p>
        </w:tc>
        <w:tc>
          <w:tcPr>
            <w:tcW w:w="1690" w:type="dxa"/>
            <w:vMerge/>
          </w:tcPr>
          <w:p w14:paraId="622411C3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</w:tr>
      <w:tr w:rsidR="00D33AB7" w:rsidRPr="008D2FE2" w14:paraId="0A1E6BC3" w14:textId="77777777" w:rsidTr="00D13C18">
        <w:trPr>
          <w:jc w:val="center"/>
        </w:trPr>
        <w:tc>
          <w:tcPr>
            <w:tcW w:w="1740" w:type="dxa"/>
          </w:tcPr>
          <w:p w14:paraId="15F6E804" w14:textId="77777777" w:rsidR="00D33AB7" w:rsidRPr="008D2FE2" w:rsidRDefault="00D33AB7" w:rsidP="008D2FE2">
            <w:pPr>
              <w:spacing w:line="360" w:lineRule="auto"/>
              <w:ind w:leftChars="100" w:left="210"/>
            </w:pPr>
            <w:r w:rsidRPr="008D2FE2">
              <w:sym w:font="Symbol" w:char="F0B3"/>
            </w:r>
            <w:r w:rsidRPr="008D2FE2">
              <w:t>24 kg/m</w:t>
            </w:r>
            <w:r w:rsidRPr="008D2FE2">
              <w:rPr>
                <w:vertAlign w:val="superscript"/>
              </w:rPr>
              <w:t>2</w:t>
            </w:r>
          </w:p>
        </w:tc>
        <w:tc>
          <w:tcPr>
            <w:tcW w:w="1079" w:type="dxa"/>
          </w:tcPr>
          <w:p w14:paraId="3C2F989A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R</w:t>
            </w:r>
            <w:r w:rsidRPr="008D2FE2">
              <w:t>ef</w:t>
            </w:r>
          </w:p>
        </w:tc>
        <w:tc>
          <w:tcPr>
            <w:tcW w:w="1655" w:type="dxa"/>
          </w:tcPr>
          <w:p w14:paraId="08FE19CD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1.01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(0.77-1.32)</w:t>
            </w:r>
          </w:p>
        </w:tc>
        <w:tc>
          <w:tcPr>
            <w:tcW w:w="1622" w:type="dxa"/>
          </w:tcPr>
          <w:p w14:paraId="17307663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0.94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(0.71-1.24)</w:t>
            </w:r>
          </w:p>
        </w:tc>
        <w:tc>
          <w:tcPr>
            <w:tcW w:w="1553" w:type="dxa"/>
          </w:tcPr>
          <w:p w14:paraId="393A6E2F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1.45(1.11-1.90)</w:t>
            </w:r>
          </w:p>
        </w:tc>
        <w:tc>
          <w:tcPr>
            <w:tcW w:w="1690" w:type="dxa"/>
            <w:vMerge/>
          </w:tcPr>
          <w:p w14:paraId="11A1E016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</w:tr>
      <w:tr w:rsidR="00D33AB7" w:rsidRPr="008D2FE2" w14:paraId="17EED1A4" w14:textId="77777777" w:rsidTr="00D13C18">
        <w:trPr>
          <w:jc w:val="center"/>
        </w:trPr>
        <w:tc>
          <w:tcPr>
            <w:tcW w:w="1740" w:type="dxa"/>
          </w:tcPr>
          <w:p w14:paraId="4C18BB0E" w14:textId="77777777" w:rsidR="00D33AB7" w:rsidRPr="008D2FE2" w:rsidRDefault="00D33AB7" w:rsidP="008D2FE2">
            <w:pPr>
              <w:spacing w:line="360" w:lineRule="auto"/>
            </w:pPr>
            <w:r w:rsidRPr="008D2FE2">
              <w:t>Smoking status</w:t>
            </w:r>
          </w:p>
        </w:tc>
        <w:tc>
          <w:tcPr>
            <w:tcW w:w="1079" w:type="dxa"/>
          </w:tcPr>
          <w:p w14:paraId="6BCCF029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655" w:type="dxa"/>
          </w:tcPr>
          <w:p w14:paraId="30263A33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622" w:type="dxa"/>
          </w:tcPr>
          <w:p w14:paraId="4593802F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553" w:type="dxa"/>
          </w:tcPr>
          <w:p w14:paraId="46A953C1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690" w:type="dxa"/>
            <w:vMerge w:val="restart"/>
            <w:vAlign w:val="center"/>
          </w:tcPr>
          <w:p w14:paraId="68FEF44B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0</w:t>
            </w:r>
            <w:r w:rsidRPr="008D2FE2">
              <w:t>.841</w:t>
            </w:r>
          </w:p>
        </w:tc>
      </w:tr>
      <w:tr w:rsidR="00D33AB7" w:rsidRPr="008D2FE2" w14:paraId="4EAFB073" w14:textId="77777777" w:rsidTr="00D13C18">
        <w:trPr>
          <w:jc w:val="center"/>
        </w:trPr>
        <w:tc>
          <w:tcPr>
            <w:tcW w:w="1740" w:type="dxa"/>
          </w:tcPr>
          <w:p w14:paraId="3FED45BD" w14:textId="77777777" w:rsidR="00D33AB7" w:rsidRPr="008D2FE2" w:rsidRDefault="00D33AB7" w:rsidP="008D2FE2">
            <w:pPr>
              <w:spacing w:line="360" w:lineRule="auto"/>
              <w:ind w:leftChars="100" w:left="210"/>
            </w:pPr>
            <w:r w:rsidRPr="008D2FE2">
              <w:t>No</w:t>
            </w:r>
          </w:p>
        </w:tc>
        <w:tc>
          <w:tcPr>
            <w:tcW w:w="1079" w:type="dxa"/>
          </w:tcPr>
          <w:p w14:paraId="0C99303E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R</w:t>
            </w:r>
            <w:r w:rsidRPr="008D2FE2">
              <w:t>ef</w:t>
            </w:r>
          </w:p>
        </w:tc>
        <w:tc>
          <w:tcPr>
            <w:tcW w:w="1655" w:type="dxa"/>
          </w:tcPr>
          <w:p w14:paraId="6BDC600F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1.07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(0.84-1.36)</w:t>
            </w:r>
          </w:p>
        </w:tc>
        <w:tc>
          <w:tcPr>
            <w:tcW w:w="1622" w:type="dxa"/>
          </w:tcPr>
          <w:p w14:paraId="005E1FBB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1.06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(0.82-1.35)</w:t>
            </w:r>
          </w:p>
        </w:tc>
        <w:tc>
          <w:tcPr>
            <w:tcW w:w="1553" w:type="dxa"/>
          </w:tcPr>
          <w:p w14:paraId="35F3FB36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1.40(1.09-1.79)</w:t>
            </w:r>
          </w:p>
        </w:tc>
        <w:tc>
          <w:tcPr>
            <w:tcW w:w="1690" w:type="dxa"/>
            <w:vMerge/>
          </w:tcPr>
          <w:p w14:paraId="6BF91BE2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</w:tr>
      <w:tr w:rsidR="00D33AB7" w:rsidRPr="008D2FE2" w14:paraId="757B95BA" w14:textId="77777777" w:rsidTr="00D13C18">
        <w:trPr>
          <w:jc w:val="center"/>
        </w:trPr>
        <w:tc>
          <w:tcPr>
            <w:tcW w:w="1740" w:type="dxa"/>
          </w:tcPr>
          <w:p w14:paraId="451115A7" w14:textId="77777777" w:rsidR="00D33AB7" w:rsidRPr="008D2FE2" w:rsidRDefault="00D33AB7" w:rsidP="008D2FE2">
            <w:pPr>
              <w:spacing w:line="360" w:lineRule="auto"/>
              <w:ind w:leftChars="100" w:left="210"/>
            </w:pPr>
            <w:r w:rsidRPr="008D2FE2">
              <w:rPr>
                <w:rFonts w:hint="eastAsia"/>
              </w:rPr>
              <w:t>Y</w:t>
            </w:r>
            <w:r w:rsidRPr="008D2FE2">
              <w:t>es</w:t>
            </w:r>
          </w:p>
        </w:tc>
        <w:tc>
          <w:tcPr>
            <w:tcW w:w="1079" w:type="dxa"/>
          </w:tcPr>
          <w:p w14:paraId="3B787465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R</w:t>
            </w:r>
            <w:r w:rsidRPr="008D2FE2">
              <w:t>ef</w:t>
            </w:r>
          </w:p>
        </w:tc>
        <w:tc>
          <w:tcPr>
            <w:tcW w:w="1655" w:type="dxa"/>
          </w:tcPr>
          <w:p w14:paraId="17162089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1.07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(0.76-1.52)</w:t>
            </w:r>
          </w:p>
        </w:tc>
        <w:tc>
          <w:tcPr>
            <w:tcW w:w="1622" w:type="dxa"/>
          </w:tcPr>
          <w:p w14:paraId="46EAD314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1.15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(0.82-1.61)</w:t>
            </w:r>
          </w:p>
        </w:tc>
        <w:tc>
          <w:tcPr>
            <w:tcW w:w="1553" w:type="dxa"/>
          </w:tcPr>
          <w:p w14:paraId="39B07FA8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1.46(1.04-2.04)</w:t>
            </w:r>
          </w:p>
        </w:tc>
        <w:tc>
          <w:tcPr>
            <w:tcW w:w="1690" w:type="dxa"/>
            <w:vMerge/>
          </w:tcPr>
          <w:p w14:paraId="431E1E42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</w:tr>
      <w:tr w:rsidR="00D33AB7" w:rsidRPr="008D2FE2" w14:paraId="776BA4D1" w14:textId="77777777" w:rsidTr="00D13C18">
        <w:trPr>
          <w:jc w:val="center"/>
        </w:trPr>
        <w:tc>
          <w:tcPr>
            <w:tcW w:w="1740" w:type="dxa"/>
          </w:tcPr>
          <w:p w14:paraId="212BF2EA" w14:textId="77777777" w:rsidR="00D33AB7" w:rsidRPr="008D2FE2" w:rsidRDefault="00D33AB7" w:rsidP="008D2FE2">
            <w:pPr>
              <w:spacing w:line="360" w:lineRule="auto"/>
            </w:pPr>
            <w:r w:rsidRPr="008D2FE2">
              <w:t>Drinking status</w:t>
            </w:r>
          </w:p>
        </w:tc>
        <w:tc>
          <w:tcPr>
            <w:tcW w:w="1079" w:type="dxa"/>
          </w:tcPr>
          <w:p w14:paraId="2E12B5AE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655" w:type="dxa"/>
          </w:tcPr>
          <w:p w14:paraId="1ED0904E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622" w:type="dxa"/>
          </w:tcPr>
          <w:p w14:paraId="423CCDBD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553" w:type="dxa"/>
          </w:tcPr>
          <w:p w14:paraId="31AD977D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  <w:tc>
          <w:tcPr>
            <w:tcW w:w="1690" w:type="dxa"/>
            <w:vMerge w:val="restart"/>
            <w:vAlign w:val="center"/>
          </w:tcPr>
          <w:p w14:paraId="6B99695A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0</w:t>
            </w:r>
            <w:r w:rsidRPr="008D2FE2">
              <w:t>.412</w:t>
            </w:r>
          </w:p>
        </w:tc>
      </w:tr>
      <w:tr w:rsidR="00D33AB7" w:rsidRPr="008D2FE2" w14:paraId="5A4E61DB" w14:textId="77777777" w:rsidTr="00D13C18">
        <w:trPr>
          <w:jc w:val="center"/>
        </w:trPr>
        <w:tc>
          <w:tcPr>
            <w:tcW w:w="1740" w:type="dxa"/>
          </w:tcPr>
          <w:p w14:paraId="779EE154" w14:textId="77777777" w:rsidR="00D33AB7" w:rsidRPr="008D2FE2" w:rsidRDefault="00D33AB7" w:rsidP="008D2FE2">
            <w:pPr>
              <w:spacing w:line="360" w:lineRule="auto"/>
              <w:ind w:leftChars="100" w:left="210"/>
            </w:pPr>
            <w:r w:rsidRPr="008D2FE2">
              <w:rPr>
                <w:rFonts w:hint="eastAsia"/>
              </w:rPr>
              <w:t>N</w:t>
            </w:r>
            <w:r w:rsidRPr="008D2FE2">
              <w:t>o</w:t>
            </w:r>
          </w:p>
        </w:tc>
        <w:tc>
          <w:tcPr>
            <w:tcW w:w="1079" w:type="dxa"/>
          </w:tcPr>
          <w:p w14:paraId="25375A04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R</w:t>
            </w:r>
            <w:r w:rsidRPr="008D2FE2">
              <w:t>ef</w:t>
            </w:r>
          </w:p>
        </w:tc>
        <w:tc>
          <w:tcPr>
            <w:tcW w:w="1655" w:type="dxa"/>
          </w:tcPr>
          <w:p w14:paraId="578500BA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0.99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(0.77-1.26)</w:t>
            </w:r>
          </w:p>
        </w:tc>
        <w:tc>
          <w:tcPr>
            <w:tcW w:w="1622" w:type="dxa"/>
          </w:tcPr>
          <w:p w14:paraId="2479BF08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0.98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(0.75-1.26)</w:t>
            </w:r>
          </w:p>
        </w:tc>
        <w:tc>
          <w:tcPr>
            <w:tcW w:w="1553" w:type="dxa"/>
          </w:tcPr>
          <w:p w14:paraId="6DA2591D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1.37(1.06-1.77)</w:t>
            </w:r>
          </w:p>
        </w:tc>
        <w:tc>
          <w:tcPr>
            <w:tcW w:w="1690" w:type="dxa"/>
            <w:vMerge/>
          </w:tcPr>
          <w:p w14:paraId="0841AB1E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</w:tr>
      <w:tr w:rsidR="00D33AB7" w:rsidRPr="008D2FE2" w14:paraId="7EF7D51A" w14:textId="77777777" w:rsidTr="00D13C18">
        <w:trPr>
          <w:jc w:val="center"/>
        </w:trPr>
        <w:tc>
          <w:tcPr>
            <w:tcW w:w="1740" w:type="dxa"/>
            <w:tcBorders>
              <w:bottom w:val="single" w:sz="12" w:space="0" w:color="auto"/>
            </w:tcBorders>
          </w:tcPr>
          <w:p w14:paraId="0C0D0519" w14:textId="77777777" w:rsidR="00D33AB7" w:rsidRPr="008D2FE2" w:rsidRDefault="00D33AB7" w:rsidP="008D2FE2">
            <w:pPr>
              <w:spacing w:line="360" w:lineRule="auto"/>
              <w:ind w:leftChars="100" w:left="210"/>
            </w:pPr>
            <w:r w:rsidRPr="008D2FE2">
              <w:rPr>
                <w:rFonts w:hint="eastAsia"/>
              </w:rPr>
              <w:t>Y</w:t>
            </w:r>
            <w:r w:rsidRPr="008D2FE2">
              <w:t>es</w:t>
            </w:r>
          </w:p>
        </w:tc>
        <w:tc>
          <w:tcPr>
            <w:tcW w:w="1079" w:type="dxa"/>
            <w:tcBorders>
              <w:bottom w:val="single" w:sz="12" w:space="0" w:color="auto"/>
            </w:tcBorders>
          </w:tcPr>
          <w:p w14:paraId="6A895131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rPr>
                <w:rFonts w:hint="eastAsia"/>
              </w:rPr>
              <w:t>R</w:t>
            </w:r>
            <w:r w:rsidRPr="008D2FE2">
              <w:t>ef</w:t>
            </w:r>
          </w:p>
        </w:tc>
        <w:tc>
          <w:tcPr>
            <w:tcW w:w="1655" w:type="dxa"/>
            <w:tcBorders>
              <w:bottom w:val="single" w:sz="12" w:space="0" w:color="auto"/>
            </w:tcBorders>
          </w:tcPr>
          <w:p w14:paraId="30FCBF16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1.19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(0.85-1.68)</w:t>
            </w:r>
          </w:p>
        </w:tc>
        <w:tc>
          <w:tcPr>
            <w:tcW w:w="1622" w:type="dxa"/>
            <w:tcBorders>
              <w:bottom w:val="single" w:sz="12" w:space="0" w:color="auto"/>
            </w:tcBorders>
          </w:tcPr>
          <w:p w14:paraId="6B3B7340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1.25</w:t>
            </w:r>
            <w:r w:rsidRPr="008D2FE2">
              <w:rPr>
                <w:rFonts w:hint="eastAsia"/>
              </w:rPr>
              <w:t xml:space="preserve"> </w:t>
            </w:r>
            <w:r w:rsidRPr="008D2FE2">
              <w:t>(0.90-1.73)</w:t>
            </w:r>
          </w:p>
        </w:tc>
        <w:tc>
          <w:tcPr>
            <w:tcW w:w="1553" w:type="dxa"/>
            <w:tcBorders>
              <w:bottom w:val="single" w:sz="12" w:space="0" w:color="auto"/>
            </w:tcBorders>
          </w:tcPr>
          <w:p w14:paraId="62C14A4B" w14:textId="77777777" w:rsidR="00D33AB7" w:rsidRPr="008D2FE2" w:rsidRDefault="00D33AB7" w:rsidP="008D2FE2">
            <w:pPr>
              <w:spacing w:line="360" w:lineRule="auto"/>
              <w:jc w:val="center"/>
            </w:pPr>
            <w:r w:rsidRPr="008D2FE2">
              <w:t>1.46(1.06-2.03)</w:t>
            </w:r>
          </w:p>
        </w:tc>
        <w:tc>
          <w:tcPr>
            <w:tcW w:w="1690" w:type="dxa"/>
            <w:vMerge/>
            <w:tcBorders>
              <w:bottom w:val="single" w:sz="12" w:space="0" w:color="auto"/>
            </w:tcBorders>
          </w:tcPr>
          <w:p w14:paraId="2C4C1CC1" w14:textId="77777777" w:rsidR="00D33AB7" w:rsidRPr="008D2FE2" w:rsidRDefault="00D33AB7" w:rsidP="008D2FE2">
            <w:pPr>
              <w:spacing w:line="360" w:lineRule="auto"/>
              <w:jc w:val="center"/>
            </w:pPr>
          </w:p>
        </w:tc>
      </w:tr>
    </w:tbl>
    <w:p w14:paraId="04B7411B" w14:textId="77777777" w:rsidR="00D33AB7" w:rsidRDefault="00D33AB7" w:rsidP="008D2FE2">
      <w:pPr>
        <w:pStyle w:val="EndNoteBibliography"/>
        <w:spacing w:line="360" w:lineRule="aut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Analyses were adjusted for age, sex, BMI, region, education background, physical activity level, smoking status, drinking status, total energy intake. hypertension status, diabetes status, TC, TG and HDL-C. Each subgroup analysis was adjusted for all of the covariates listed above with the exception of itself. Abbreviations: OR, odds ratio.</w:t>
      </w:r>
    </w:p>
    <w:p w14:paraId="505E3685" w14:textId="77777777" w:rsidR="00D33AB7" w:rsidRDefault="00D33AB7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EDA8FA5" w14:textId="28E010F2" w:rsidR="00D33AB7" w:rsidRPr="008D2FE2" w:rsidRDefault="00D33AB7" w:rsidP="008D2FE2">
      <w:pPr>
        <w:widowControl/>
        <w:spacing w:line="360" w:lineRule="auto"/>
        <w:jc w:val="left"/>
        <w:rPr>
          <w:rFonts w:ascii="Times New Roman" w:hAnsi="Times New Roman"/>
          <w:sz w:val="24"/>
          <w:szCs w:val="24"/>
        </w:rPr>
      </w:pPr>
      <w:r w:rsidRPr="008D2FE2">
        <w:rPr>
          <w:rFonts w:ascii="Times New Roman" w:hAnsi="Times New Roman"/>
          <w:b/>
          <w:bCs/>
          <w:sz w:val="24"/>
          <w:szCs w:val="24"/>
        </w:rPr>
        <w:lastRenderedPageBreak/>
        <w:t>Table S2</w:t>
      </w:r>
      <w:r w:rsidR="00650E07">
        <w:rPr>
          <w:rFonts w:ascii="Times New Roman" w:hAnsi="Times New Roman"/>
          <w:b/>
          <w:bCs/>
          <w:sz w:val="24"/>
          <w:szCs w:val="24"/>
        </w:rPr>
        <w:t>.</w:t>
      </w:r>
      <w:r w:rsidRPr="008D2FE2">
        <w:rPr>
          <w:rFonts w:ascii="Times New Roman" w:hAnsi="Times New Roman"/>
          <w:sz w:val="24"/>
          <w:szCs w:val="24"/>
        </w:rPr>
        <w:t xml:space="preserve"> Association </w:t>
      </w:r>
      <w:r w:rsidR="009879C7">
        <w:rPr>
          <w:rFonts w:ascii="Times New Roman" w:hAnsi="Times New Roman" w:hint="eastAsia"/>
          <w:sz w:val="24"/>
          <w:szCs w:val="24"/>
        </w:rPr>
        <w:t>between</w:t>
      </w:r>
      <w:r w:rsidRPr="008D2FE2">
        <w:rPr>
          <w:rFonts w:ascii="Times New Roman" w:hAnsi="Times New Roman"/>
          <w:sz w:val="24"/>
          <w:szCs w:val="24"/>
        </w:rPr>
        <w:t xml:space="preserve"> dietary CoQ10 intake and serum uric acid level by multiple linear regression models</w:t>
      </w:r>
    </w:p>
    <w:tbl>
      <w:tblPr>
        <w:tblpPr w:leftFromText="180" w:rightFromText="180" w:vertAnchor="text" w:horzAnchor="margin" w:tblpXSpec="center" w:tblpY="249"/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234"/>
        <w:gridCol w:w="1134"/>
        <w:gridCol w:w="2268"/>
        <w:gridCol w:w="885"/>
        <w:gridCol w:w="141"/>
      </w:tblGrid>
      <w:tr w:rsidR="00D33AB7" w:rsidRPr="008D2FE2" w14:paraId="268453D5" w14:textId="77777777" w:rsidTr="00D87D51">
        <w:trPr>
          <w:gridAfter w:val="1"/>
          <w:wAfter w:w="141" w:type="dxa"/>
          <w:trHeight w:val="239"/>
        </w:trPr>
        <w:tc>
          <w:tcPr>
            <w:tcW w:w="2410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C594F1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 Dietary CoQ10</w:t>
            </w:r>
          </w:p>
        </w:tc>
        <w:tc>
          <w:tcPr>
            <w:tcW w:w="3368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EFBFE3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Model 1</w:t>
            </w:r>
          </w:p>
        </w:tc>
        <w:tc>
          <w:tcPr>
            <w:tcW w:w="3153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A1353E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Model 2</w:t>
            </w:r>
          </w:p>
        </w:tc>
      </w:tr>
      <w:tr w:rsidR="00D33AB7" w:rsidRPr="008D2FE2" w14:paraId="2202ADF8" w14:textId="77777777" w:rsidTr="00D87D51">
        <w:trPr>
          <w:trHeight w:val="196"/>
        </w:trPr>
        <w:tc>
          <w:tcPr>
            <w:tcW w:w="2410" w:type="dxa"/>
            <w:vMerge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D90D0B8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A4017A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β (95%CI)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D98EF8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 w:rsidRPr="008D2FE2">
              <w:rPr>
                <w:rFonts w:ascii="Times New Roman" w:hAnsi="Times New Roman"/>
                <w:sz w:val="20"/>
                <w:szCs w:val="20"/>
              </w:rPr>
              <w:t>value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4E9E6D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β (95%CI)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20AFBD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 w:rsidRPr="008D2FE2">
              <w:rPr>
                <w:rFonts w:ascii="Times New Roman" w:hAnsi="Times New Roman"/>
                <w:sz w:val="20"/>
                <w:szCs w:val="20"/>
              </w:rPr>
              <w:t>value</w:t>
            </w:r>
          </w:p>
        </w:tc>
      </w:tr>
      <w:tr w:rsidR="00D33AB7" w:rsidRPr="008D2FE2" w14:paraId="76F03C6A" w14:textId="77777777" w:rsidTr="00D87D51">
        <w:trPr>
          <w:trHeight w:val="862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D8C16F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Total dietary CoQ10</w:t>
            </w:r>
          </w:p>
          <w:p w14:paraId="25819DF6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Animal-derived CoQ10</w:t>
            </w:r>
          </w:p>
          <w:p w14:paraId="7895A9A6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Plant-derived CoQ10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9A49DB" w14:textId="77777777" w:rsidR="00D33AB7" w:rsidRPr="008D2FE2" w:rsidRDefault="00D33AB7" w:rsidP="008D2FE2">
            <w:pPr>
              <w:spacing w:line="360" w:lineRule="auto"/>
              <w:ind w:leftChars="50" w:left="10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3.46 (2.38,4.54)</w:t>
            </w:r>
          </w:p>
          <w:p w14:paraId="5A101679" w14:textId="77777777" w:rsidR="00D33AB7" w:rsidRPr="008D2FE2" w:rsidRDefault="00D33AB7" w:rsidP="008D2FE2">
            <w:pPr>
              <w:spacing w:line="360" w:lineRule="auto"/>
              <w:ind w:leftChars="50" w:left="10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4.02 (2.92,5.12)</w:t>
            </w:r>
          </w:p>
          <w:p w14:paraId="363AF779" w14:textId="77777777" w:rsidR="00D33AB7" w:rsidRPr="008D2FE2" w:rsidRDefault="00D33AB7" w:rsidP="008D2FE2">
            <w:pPr>
              <w:spacing w:line="360" w:lineRule="auto"/>
              <w:ind w:leftChars="50" w:left="105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-7.64 (-12.67, -2.62)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34BCCB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  <w:p w14:paraId="753B776F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  <w:p w14:paraId="0561C64D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013DE2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2.61 (1.71,3.51)</w:t>
            </w:r>
          </w:p>
          <w:p w14:paraId="31AFCCA3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3.20 (2.28,4.12)</w:t>
            </w:r>
          </w:p>
          <w:p w14:paraId="404A5245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-9.09 (-13.28, -4.9)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42FEB9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  <w:p w14:paraId="6B33015B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  <w:p w14:paraId="1EC7ED88" w14:textId="77777777" w:rsidR="00D33AB7" w:rsidRPr="008D2FE2" w:rsidRDefault="00D33AB7" w:rsidP="008D2FE2">
            <w:pPr>
              <w:spacing w:line="360" w:lineRule="auto"/>
              <w:ind w:leftChars="50" w:left="105"/>
              <w:rPr>
                <w:rFonts w:ascii="Times New Roman" w:hAnsi="Times New Roman"/>
                <w:sz w:val="20"/>
                <w:szCs w:val="20"/>
              </w:rPr>
            </w:pPr>
            <w:r w:rsidRPr="008D2FE2">
              <w:rPr>
                <w:rFonts w:ascii="Times New Roman" w:hAnsi="Times New Roman"/>
                <w:sz w:val="20"/>
                <w:szCs w:val="20"/>
              </w:rPr>
              <w:t xml:space="preserve">&lt; 0.001 </w:t>
            </w:r>
          </w:p>
        </w:tc>
      </w:tr>
    </w:tbl>
    <w:p w14:paraId="794AAFAE" w14:textId="77777777" w:rsidR="00D33AB7" w:rsidRPr="008D2FE2" w:rsidRDefault="00D33AB7" w:rsidP="008D2FE2">
      <w:pPr>
        <w:spacing w:line="360" w:lineRule="auto"/>
        <w:ind w:leftChars="50" w:left="105"/>
        <w:rPr>
          <w:rFonts w:ascii="Times New Roman" w:hAnsi="Times New Roman"/>
          <w:sz w:val="20"/>
          <w:szCs w:val="20"/>
        </w:rPr>
      </w:pPr>
      <w:r w:rsidRPr="008D2FE2">
        <w:rPr>
          <w:rFonts w:ascii="Times New Roman" w:hAnsi="Times New Roman"/>
          <w:sz w:val="20"/>
          <w:szCs w:val="20"/>
        </w:rPr>
        <w:t>Model 1:  adjusted by age, gender, education, region, BMI, physical activity, drinking status, smoking status and total energy intake</w:t>
      </w:r>
    </w:p>
    <w:p w14:paraId="4142AC1C" w14:textId="77777777" w:rsidR="00D33AB7" w:rsidRPr="008D2FE2" w:rsidRDefault="00D33AB7" w:rsidP="008D2FE2">
      <w:pPr>
        <w:spacing w:line="360" w:lineRule="auto"/>
        <w:ind w:leftChars="50" w:left="105"/>
        <w:rPr>
          <w:rFonts w:ascii="Times New Roman" w:hAnsi="Times New Roman"/>
          <w:sz w:val="20"/>
          <w:szCs w:val="20"/>
        </w:rPr>
      </w:pPr>
      <w:r w:rsidRPr="008D2FE2">
        <w:rPr>
          <w:rFonts w:ascii="Times New Roman" w:hAnsi="Times New Roman"/>
          <w:sz w:val="20"/>
          <w:szCs w:val="20"/>
        </w:rPr>
        <w:t>Model 2: adjusted additionally by hypertension status, diabetes status, TC, TG and HDL-C.</w:t>
      </w:r>
    </w:p>
    <w:p w14:paraId="35D1786D" w14:textId="77777777" w:rsidR="00D33AB7" w:rsidRPr="008D2FE2" w:rsidRDefault="00D33AB7" w:rsidP="008D2FE2">
      <w:pPr>
        <w:spacing w:line="360" w:lineRule="auto"/>
        <w:ind w:leftChars="50" w:left="105"/>
        <w:rPr>
          <w:rFonts w:ascii="Times New Roman" w:hAnsi="Times New Roman"/>
          <w:sz w:val="20"/>
          <w:szCs w:val="20"/>
        </w:rPr>
      </w:pPr>
      <w:r w:rsidRPr="008D2FE2">
        <w:rPr>
          <w:rFonts w:ascii="Times New Roman" w:hAnsi="Times New Roman"/>
          <w:sz w:val="20"/>
          <w:szCs w:val="20"/>
        </w:rPr>
        <w:t>Data are presented as β (95% CIs), which were calculated with the use of multiple linear regression models</w:t>
      </w:r>
    </w:p>
    <w:p w14:paraId="4D164E57" w14:textId="183F677A" w:rsidR="00D33AB7" w:rsidRDefault="00D33AB7">
      <w:pPr>
        <w:widowControl/>
        <w:jc w:val="left"/>
        <w:rPr>
          <w:rFonts w:hint="eastAsia"/>
        </w:rPr>
      </w:pPr>
      <w:r>
        <w:br w:type="page"/>
      </w:r>
    </w:p>
    <w:p w14:paraId="4355D131" w14:textId="1AB5302E" w:rsidR="00D33AB7" w:rsidRPr="008D2FE2" w:rsidRDefault="00D33AB7" w:rsidP="00D33AB7">
      <w:pPr>
        <w:spacing w:line="480" w:lineRule="auto"/>
        <w:ind w:leftChars="50" w:left="105"/>
        <w:rPr>
          <w:rFonts w:ascii="Times New Roman" w:hAnsi="Times New Roman"/>
          <w:sz w:val="24"/>
          <w:szCs w:val="24"/>
        </w:rPr>
      </w:pPr>
      <w:r w:rsidRPr="008D2FE2">
        <w:rPr>
          <w:rFonts w:ascii="Times New Roman" w:hAnsi="Times New Roman"/>
          <w:b/>
          <w:bCs/>
          <w:sz w:val="24"/>
          <w:szCs w:val="24"/>
        </w:rPr>
        <w:lastRenderedPageBreak/>
        <w:t>Table S3</w:t>
      </w:r>
      <w:r w:rsidR="00650E07">
        <w:rPr>
          <w:rFonts w:ascii="Times New Roman" w:hAnsi="Times New Roman"/>
          <w:b/>
          <w:bCs/>
          <w:sz w:val="24"/>
          <w:szCs w:val="24"/>
        </w:rPr>
        <w:t>.</w:t>
      </w:r>
      <w:r w:rsidRPr="008D2FE2">
        <w:rPr>
          <w:rFonts w:ascii="Times New Roman" w:hAnsi="Times New Roman"/>
          <w:sz w:val="24"/>
          <w:szCs w:val="24"/>
        </w:rPr>
        <w:t xml:space="preserve"> Association of dietary CoQ10 intake </w:t>
      </w:r>
      <w:r w:rsidR="009879C7">
        <w:rPr>
          <w:rFonts w:ascii="Times New Roman" w:hAnsi="Times New Roman" w:hint="eastAsia"/>
          <w:sz w:val="24"/>
          <w:szCs w:val="24"/>
        </w:rPr>
        <w:t>with</w:t>
      </w:r>
      <w:r w:rsidRPr="008D2FE2">
        <w:rPr>
          <w:rFonts w:ascii="Times New Roman" w:hAnsi="Times New Roman"/>
          <w:sz w:val="24"/>
          <w:szCs w:val="24"/>
        </w:rPr>
        <w:t xml:space="preserve"> HUA by log-binomial analyses</w:t>
      </w:r>
    </w:p>
    <w:tbl>
      <w:tblPr>
        <w:tblStyle w:val="a7"/>
        <w:tblW w:w="978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1803"/>
        <w:gridCol w:w="1848"/>
        <w:gridCol w:w="1843"/>
        <w:gridCol w:w="1735"/>
      </w:tblGrid>
      <w:tr w:rsidR="00D33AB7" w:rsidRPr="008D2FE2" w14:paraId="2E65B60F" w14:textId="77777777" w:rsidTr="00D87D51">
        <w:tc>
          <w:tcPr>
            <w:tcW w:w="2553" w:type="dxa"/>
            <w:tcBorders>
              <w:top w:val="single" w:sz="12" w:space="0" w:color="auto"/>
              <w:bottom w:val="single" w:sz="4" w:space="0" w:color="auto"/>
            </w:tcBorders>
          </w:tcPr>
          <w:p w14:paraId="4E471B7E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Dietary CoQ10 intake, mg/d</w:t>
            </w:r>
          </w:p>
        </w:tc>
        <w:tc>
          <w:tcPr>
            <w:tcW w:w="1803" w:type="dxa"/>
            <w:tcBorders>
              <w:top w:val="single" w:sz="12" w:space="0" w:color="auto"/>
              <w:bottom w:val="single" w:sz="4" w:space="0" w:color="auto"/>
            </w:tcBorders>
          </w:tcPr>
          <w:p w14:paraId="18F690AF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Case/Participants</w:t>
            </w:r>
          </w:p>
        </w:tc>
        <w:tc>
          <w:tcPr>
            <w:tcW w:w="1848" w:type="dxa"/>
            <w:tcBorders>
              <w:top w:val="single" w:sz="12" w:space="0" w:color="auto"/>
              <w:bottom w:val="single" w:sz="4" w:space="0" w:color="auto"/>
            </w:tcBorders>
          </w:tcPr>
          <w:p w14:paraId="4619503B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Crude</w:t>
            </w:r>
          </w:p>
          <w:p w14:paraId="5427CC49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PR (95% CI)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</w:tcPr>
          <w:p w14:paraId="15D4F918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  <w:vertAlign w:val="superscript"/>
              </w:rPr>
            </w:pPr>
            <w:r w:rsidRPr="008D2FE2">
              <w:rPr>
                <w:rFonts w:cs="Arial"/>
                <w:color w:val="000000"/>
              </w:rPr>
              <w:t>Model 1</w:t>
            </w:r>
            <w:r w:rsidRPr="008D2FE2">
              <w:rPr>
                <w:rFonts w:cs="Arial"/>
                <w:color w:val="000000"/>
                <w:vertAlign w:val="superscript"/>
              </w:rPr>
              <w:t>a</w:t>
            </w:r>
          </w:p>
          <w:p w14:paraId="2664C8C4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PR (95% CI)</w:t>
            </w:r>
          </w:p>
        </w:tc>
        <w:tc>
          <w:tcPr>
            <w:tcW w:w="1735" w:type="dxa"/>
            <w:tcBorders>
              <w:top w:val="single" w:sz="12" w:space="0" w:color="auto"/>
              <w:bottom w:val="single" w:sz="4" w:space="0" w:color="auto"/>
            </w:tcBorders>
          </w:tcPr>
          <w:p w14:paraId="0376BFC7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  <w:vertAlign w:val="superscript"/>
              </w:rPr>
            </w:pPr>
            <w:r w:rsidRPr="008D2FE2">
              <w:rPr>
                <w:rFonts w:cs="Arial"/>
                <w:color w:val="000000"/>
              </w:rPr>
              <w:t>Model 2</w:t>
            </w:r>
            <w:r w:rsidRPr="008D2FE2">
              <w:rPr>
                <w:rFonts w:cs="Arial" w:hint="eastAsia"/>
                <w:color w:val="000000"/>
                <w:vertAlign w:val="superscript"/>
              </w:rPr>
              <w:t>b</w:t>
            </w:r>
          </w:p>
          <w:p w14:paraId="7DA7EE16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PR (95% CI)</w:t>
            </w:r>
          </w:p>
        </w:tc>
      </w:tr>
      <w:tr w:rsidR="00D33AB7" w:rsidRPr="008D2FE2" w14:paraId="711392C5" w14:textId="77777777" w:rsidTr="00D87D51">
        <w:trPr>
          <w:trHeight w:val="200"/>
        </w:trPr>
        <w:tc>
          <w:tcPr>
            <w:tcW w:w="2553" w:type="dxa"/>
            <w:tcBorders>
              <w:top w:val="single" w:sz="4" w:space="0" w:color="auto"/>
            </w:tcBorders>
          </w:tcPr>
          <w:p w14:paraId="0F061EDD" w14:textId="77777777" w:rsidR="00D33AB7" w:rsidRPr="008D2FE2" w:rsidRDefault="00D33AB7" w:rsidP="00650E07">
            <w:pPr>
              <w:spacing w:line="360" w:lineRule="auto"/>
              <w:jc w:val="left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Total intake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78DACDB6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7D12BF9E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34DFE05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</w:p>
        </w:tc>
        <w:tc>
          <w:tcPr>
            <w:tcW w:w="1735" w:type="dxa"/>
            <w:tcBorders>
              <w:top w:val="single" w:sz="4" w:space="0" w:color="auto"/>
            </w:tcBorders>
          </w:tcPr>
          <w:p w14:paraId="7216D5C3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</w:p>
        </w:tc>
      </w:tr>
      <w:tr w:rsidR="00D33AB7" w:rsidRPr="008D2FE2" w14:paraId="40BD452C" w14:textId="77777777" w:rsidTr="00650E07">
        <w:tc>
          <w:tcPr>
            <w:tcW w:w="2553" w:type="dxa"/>
          </w:tcPr>
          <w:p w14:paraId="16F2965E" w14:textId="77777777" w:rsidR="00D33AB7" w:rsidRPr="008D2FE2" w:rsidRDefault="00D33AB7" w:rsidP="00650E07">
            <w:pPr>
              <w:spacing w:line="360" w:lineRule="auto"/>
              <w:jc w:val="left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Q1 (&lt; 0.91)</w:t>
            </w:r>
          </w:p>
        </w:tc>
        <w:tc>
          <w:tcPr>
            <w:tcW w:w="1803" w:type="dxa"/>
          </w:tcPr>
          <w:p w14:paraId="737F3EEE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267/1990</w:t>
            </w:r>
          </w:p>
        </w:tc>
        <w:tc>
          <w:tcPr>
            <w:tcW w:w="1848" w:type="dxa"/>
          </w:tcPr>
          <w:p w14:paraId="739E25CC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1.00 (Ref.)</w:t>
            </w:r>
          </w:p>
        </w:tc>
        <w:tc>
          <w:tcPr>
            <w:tcW w:w="1843" w:type="dxa"/>
          </w:tcPr>
          <w:p w14:paraId="151CEE56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1.00 (Ref.)</w:t>
            </w:r>
          </w:p>
        </w:tc>
        <w:tc>
          <w:tcPr>
            <w:tcW w:w="1735" w:type="dxa"/>
          </w:tcPr>
          <w:p w14:paraId="11F00A06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1.00 (Ref.)</w:t>
            </w:r>
          </w:p>
        </w:tc>
      </w:tr>
      <w:tr w:rsidR="00D33AB7" w:rsidRPr="008D2FE2" w14:paraId="2C59AF58" w14:textId="77777777" w:rsidTr="00650E07">
        <w:tc>
          <w:tcPr>
            <w:tcW w:w="2553" w:type="dxa"/>
          </w:tcPr>
          <w:p w14:paraId="38137D48" w14:textId="77777777" w:rsidR="00D33AB7" w:rsidRPr="008D2FE2" w:rsidRDefault="00D33AB7" w:rsidP="00650E07">
            <w:pPr>
              <w:spacing w:line="360" w:lineRule="auto"/>
              <w:jc w:val="left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Q2 (0.92 to&lt;2.03)</w:t>
            </w:r>
          </w:p>
        </w:tc>
        <w:tc>
          <w:tcPr>
            <w:tcW w:w="1803" w:type="dxa"/>
          </w:tcPr>
          <w:p w14:paraId="5EB9F3E5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282/1987</w:t>
            </w:r>
          </w:p>
        </w:tc>
        <w:tc>
          <w:tcPr>
            <w:tcW w:w="1848" w:type="dxa"/>
          </w:tcPr>
          <w:p w14:paraId="1ECE6FA3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1.06 (0.91,1.23)</w:t>
            </w:r>
          </w:p>
        </w:tc>
        <w:tc>
          <w:tcPr>
            <w:tcW w:w="1843" w:type="dxa"/>
          </w:tcPr>
          <w:p w14:paraId="709D72B7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1.05 (0.90,1.22)</w:t>
            </w:r>
          </w:p>
        </w:tc>
        <w:tc>
          <w:tcPr>
            <w:tcW w:w="1735" w:type="dxa"/>
          </w:tcPr>
          <w:p w14:paraId="6346C0A7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1.04 (0.90,1.19)</w:t>
            </w:r>
          </w:p>
        </w:tc>
      </w:tr>
      <w:tr w:rsidR="00D33AB7" w:rsidRPr="008D2FE2" w14:paraId="0093F387" w14:textId="77777777" w:rsidTr="00650E07">
        <w:tc>
          <w:tcPr>
            <w:tcW w:w="2553" w:type="dxa"/>
          </w:tcPr>
          <w:p w14:paraId="07A8934C" w14:textId="77777777" w:rsidR="00D33AB7" w:rsidRPr="008D2FE2" w:rsidRDefault="00D33AB7" w:rsidP="00650E07">
            <w:pPr>
              <w:spacing w:line="360" w:lineRule="auto"/>
              <w:jc w:val="left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Q3 (2.04 to&lt;3.45)</w:t>
            </w:r>
          </w:p>
        </w:tc>
        <w:tc>
          <w:tcPr>
            <w:tcW w:w="1803" w:type="dxa"/>
          </w:tcPr>
          <w:p w14:paraId="6927734B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300/1988</w:t>
            </w:r>
          </w:p>
        </w:tc>
        <w:tc>
          <w:tcPr>
            <w:tcW w:w="1848" w:type="dxa"/>
          </w:tcPr>
          <w:p w14:paraId="297EF64A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1.12 (0.96,1.31)</w:t>
            </w:r>
          </w:p>
        </w:tc>
        <w:tc>
          <w:tcPr>
            <w:tcW w:w="1843" w:type="dxa"/>
          </w:tcPr>
          <w:p w14:paraId="06BB39E5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1.04 (0.89,1.21)</w:t>
            </w:r>
          </w:p>
        </w:tc>
        <w:tc>
          <w:tcPr>
            <w:tcW w:w="1735" w:type="dxa"/>
          </w:tcPr>
          <w:p w14:paraId="57A8C4D5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1.03 (0.90,1.19)</w:t>
            </w:r>
          </w:p>
        </w:tc>
      </w:tr>
      <w:tr w:rsidR="00D33AB7" w:rsidRPr="008D2FE2" w14:paraId="7D4ED900" w14:textId="77777777" w:rsidTr="00650E07">
        <w:tc>
          <w:tcPr>
            <w:tcW w:w="2553" w:type="dxa"/>
          </w:tcPr>
          <w:p w14:paraId="46F234D8" w14:textId="77777777" w:rsidR="00D33AB7" w:rsidRPr="008D2FE2" w:rsidRDefault="00D33AB7" w:rsidP="00650E07">
            <w:pPr>
              <w:spacing w:line="360" w:lineRule="auto"/>
              <w:jc w:val="left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Q4 (</w:t>
            </w:r>
            <w:r w:rsidRPr="008D2FE2">
              <w:rPr>
                <w:rFonts w:cs="Arial"/>
                <w:color w:val="000000"/>
              </w:rPr>
              <w:sym w:font="Symbol" w:char="F0B3"/>
            </w:r>
            <w:r w:rsidRPr="008D2FE2">
              <w:rPr>
                <w:rFonts w:cs="Arial"/>
                <w:color w:val="000000"/>
              </w:rPr>
              <w:t>3.45)</w:t>
            </w:r>
          </w:p>
        </w:tc>
        <w:tc>
          <w:tcPr>
            <w:tcW w:w="1803" w:type="dxa"/>
          </w:tcPr>
          <w:p w14:paraId="54E22227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379/1988</w:t>
            </w:r>
          </w:p>
        </w:tc>
        <w:tc>
          <w:tcPr>
            <w:tcW w:w="1848" w:type="dxa"/>
          </w:tcPr>
          <w:p w14:paraId="024515C0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 xml:space="preserve">1.42 (1.23,1.64) </w:t>
            </w:r>
            <w:r w:rsidRPr="008D2FE2">
              <w:rPr>
                <w:rFonts w:cs="Arial"/>
                <w:color w:val="000000"/>
                <w:vertAlign w:val="superscript"/>
              </w:rPr>
              <w:t>**</w:t>
            </w:r>
          </w:p>
        </w:tc>
        <w:tc>
          <w:tcPr>
            <w:tcW w:w="1843" w:type="dxa"/>
          </w:tcPr>
          <w:p w14:paraId="2F602996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 xml:space="preserve">1.26 (1.09,1.46) </w:t>
            </w:r>
            <w:r w:rsidRPr="008D2FE2">
              <w:rPr>
                <w:rFonts w:cs="Arial"/>
                <w:color w:val="000000"/>
                <w:vertAlign w:val="superscript"/>
              </w:rPr>
              <w:t>**</w:t>
            </w:r>
          </w:p>
        </w:tc>
        <w:tc>
          <w:tcPr>
            <w:tcW w:w="1735" w:type="dxa"/>
          </w:tcPr>
          <w:p w14:paraId="17283A3C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 xml:space="preserve">1.24 (1.08,1.42) </w:t>
            </w:r>
            <w:r w:rsidRPr="008D2FE2">
              <w:rPr>
                <w:rFonts w:cs="Arial"/>
                <w:color w:val="000000"/>
                <w:vertAlign w:val="superscript"/>
              </w:rPr>
              <w:t>**</w:t>
            </w:r>
          </w:p>
        </w:tc>
      </w:tr>
      <w:tr w:rsidR="00D33AB7" w:rsidRPr="008D2FE2" w14:paraId="100CA6E1" w14:textId="77777777" w:rsidTr="00650E07">
        <w:tc>
          <w:tcPr>
            <w:tcW w:w="2553" w:type="dxa"/>
          </w:tcPr>
          <w:p w14:paraId="54E7C099" w14:textId="77777777" w:rsidR="00D33AB7" w:rsidRPr="008D2FE2" w:rsidRDefault="00D33AB7" w:rsidP="00F1738D">
            <w:pPr>
              <w:pStyle w:val="a8"/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 w:hint="eastAsia"/>
                <w:color w:val="000000"/>
              </w:rPr>
              <w:t>Ani</w:t>
            </w:r>
            <w:r w:rsidRPr="008D2FE2">
              <w:rPr>
                <w:rFonts w:cs="Arial"/>
                <w:color w:val="000000"/>
              </w:rPr>
              <w:t xml:space="preserve">mal food derived </w:t>
            </w:r>
          </w:p>
        </w:tc>
        <w:tc>
          <w:tcPr>
            <w:tcW w:w="1803" w:type="dxa"/>
          </w:tcPr>
          <w:p w14:paraId="59D48120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</w:p>
        </w:tc>
        <w:tc>
          <w:tcPr>
            <w:tcW w:w="1848" w:type="dxa"/>
          </w:tcPr>
          <w:p w14:paraId="486A96C5" w14:textId="77777777" w:rsidR="00D33AB7" w:rsidRPr="008D2FE2" w:rsidRDefault="00D33AB7" w:rsidP="00650E07">
            <w:pPr>
              <w:spacing w:line="360" w:lineRule="auto"/>
              <w:jc w:val="left"/>
              <w:rPr>
                <w:rFonts w:cs="Arial"/>
                <w:color w:val="000000"/>
              </w:rPr>
            </w:pPr>
          </w:p>
        </w:tc>
        <w:tc>
          <w:tcPr>
            <w:tcW w:w="1843" w:type="dxa"/>
          </w:tcPr>
          <w:p w14:paraId="3C26DDDB" w14:textId="77777777" w:rsidR="00D33AB7" w:rsidRPr="008D2FE2" w:rsidRDefault="00D33AB7" w:rsidP="00650E07">
            <w:pPr>
              <w:spacing w:line="360" w:lineRule="auto"/>
              <w:jc w:val="left"/>
              <w:rPr>
                <w:rFonts w:cs="Arial"/>
                <w:color w:val="000000"/>
              </w:rPr>
            </w:pPr>
          </w:p>
        </w:tc>
        <w:tc>
          <w:tcPr>
            <w:tcW w:w="1735" w:type="dxa"/>
          </w:tcPr>
          <w:p w14:paraId="3A19EFAE" w14:textId="77777777" w:rsidR="00D33AB7" w:rsidRPr="008D2FE2" w:rsidRDefault="00D33AB7" w:rsidP="00650E07">
            <w:pPr>
              <w:spacing w:line="360" w:lineRule="auto"/>
              <w:jc w:val="left"/>
              <w:rPr>
                <w:rFonts w:cs="Arial"/>
                <w:color w:val="000000"/>
              </w:rPr>
            </w:pPr>
          </w:p>
        </w:tc>
      </w:tr>
      <w:tr w:rsidR="00D33AB7" w:rsidRPr="008D2FE2" w14:paraId="30A1259E" w14:textId="77777777" w:rsidTr="00650E07">
        <w:tc>
          <w:tcPr>
            <w:tcW w:w="2553" w:type="dxa"/>
          </w:tcPr>
          <w:p w14:paraId="506AAFD9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Q1 (&lt; 0.44)</w:t>
            </w:r>
          </w:p>
        </w:tc>
        <w:tc>
          <w:tcPr>
            <w:tcW w:w="1803" w:type="dxa"/>
          </w:tcPr>
          <w:p w14:paraId="27E8F4D2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255/1990</w:t>
            </w:r>
          </w:p>
        </w:tc>
        <w:tc>
          <w:tcPr>
            <w:tcW w:w="1848" w:type="dxa"/>
          </w:tcPr>
          <w:p w14:paraId="2F04DFBA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1.00 (Ref.)</w:t>
            </w:r>
          </w:p>
        </w:tc>
        <w:tc>
          <w:tcPr>
            <w:tcW w:w="1843" w:type="dxa"/>
          </w:tcPr>
          <w:p w14:paraId="6907A854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1.00 (Ref.)</w:t>
            </w:r>
          </w:p>
        </w:tc>
        <w:tc>
          <w:tcPr>
            <w:tcW w:w="1735" w:type="dxa"/>
          </w:tcPr>
          <w:p w14:paraId="65D17C79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1.00 (Ref.)</w:t>
            </w:r>
          </w:p>
        </w:tc>
      </w:tr>
      <w:tr w:rsidR="00D33AB7" w:rsidRPr="008D2FE2" w14:paraId="392148A4" w14:textId="77777777" w:rsidTr="00650E07">
        <w:tc>
          <w:tcPr>
            <w:tcW w:w="2553" w:type="dxa"/>
          </w:tcPr>
          <w:p w14:paraId="312CFB50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Q</w:t>
            </w:r>
            <w:r w:rsidRPr="008D2FE2">
              <w:rPr>
                <w:rFonts w:cs="Arial" w:hint="eastAsia"/>
                <w:color w:val="000000"/>
              </w:rPr>
              <w:t>2</w:t>
            </w:r>
            <w:r w:rsidRPr="008D2FE2">
              <w:rPr>
                <w:rFonts w:cs="Arial"/>
                <w:color w:val="000000"/>
              </w:rPr>
              <w:t xml:space="preserve"> (0.44 to&lt;1.64)</w:t>
            </w:r>
          </w:p>
        </w:tc>
        <w:tc>
          <w:tcPr>
            <w:tcW w:w="1803" w:type="dxa"/>
          </w:tcPr>
          <w:p w14:paraId="25B1E888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299/2007</w:t>
            </w:r>
          </w:p>
        </w:tc>
        <w:tc>
          <w:tcPr>
            <w:tcW w:w="1848" w:type="dxa"/>
          </w:tcPr>
          <w:p w14:paraId="35327349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1.16 (0.99,1.36)</w:t>
            </w:r>
          </w:p>
        </w:tc>
        <w:tc>
          <w:tcPr>
            <w:tcW w:w="1843" w:type="dxa"/>
          </w:tcPr>
          <w:p w14:paraId="6B7D951A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1.14 (0</w:t>
            </w:r>
            <w:r w:rsidRPr="008D2FE2">
              <w:rPr>
                <w:rFonts w:cs="Arial" w:hint="eastAsia"/>
                <w:color w:val="000000"/>
              </w:rPr>
              <w:t>.</w:t>
            </w:r>
            <w:r w:rsidRPr="008D2FE2">
              <w:rPr>
                <w:rFonts w:cs="Arial"/>
                <w:color w:val="000000"/>
              </w:rPr>
              <w:t xml:space="preserve">97,1.32) </w:t>
            </w:r>
          </w:p>
        </w:tc>
        <w:tc>
          <w:tcPr>
            <w:tcW w:w="1735" w:type="dxa"/>
          </w:tcPr>
          <w:p w14:paraId="4BCE01A1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 xml:space="preserve">1.10 (0.95,1.27) </w:t>
            </w:r>
          </w:p>
        </w:tc>
      </w:tr>
      <w:tr w:rsidR="00D33AB7" w:rsidRPr="008D2FE2" w14:paraId="69C9B12C" w14:textId="77777777" w:rsidTr="00650E07">
        <w:tc>
          <w:tcPr>
            <w:tcW w:w="2553" w:type="dxa"/>
          </w:tcPr>
          <w:p w14:paraId="4CEC9C89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Q</w:t>
            </w:r>
            <w:r w:rsidRPr="008D2FE2">
              <w:rPr>
                <w:rFonts w:cs="Arial" w:hint="eastAsia"/>
                <w:color w:val="000000"/>
              </w:rPr>
              <w:t>3</w:t>
            </w:r>
            <w:r w:rsidRPr="008D2FE2">
              <w:rPr>
                <w:rFonts w:cs="Arial"/>
                <w:color w:val="000000"/>
              </w:rPr>
              <w:t xml:space="preserve"> (1.64 to&lt;2.95)</w:t>
            </w:r>
          </w:p>
        </w:tc>
        <w:tc>
          <w:tcPr>
            <w:tcW w:w="1803" w:type="dxa"/>
          </w:tcPr>
          <w:p w14:paraId="2C3E0F42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307/1968</w:t>
            </w:r>
          </w:p>
        </w:tc>
        <w:tc>
          <w:tcPr>
            <w:tcW w:w="1848" w:type="dxa"/>
          </w:tcPr>
          <w:p w14:paraId="63DC287F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 xml:space="preserve">1.21 (1.04,1.42) </w:t>
            </w:r>
            <w:r w:rsidRPr="008D2FE2">
              <w:rPr>
                <w:rFonts w:cs="Arial"/>
                <w:color w:val="000000"/>
                <w:vertAlign w:val="superscript"/>
              </w:rPr>
              <w:t>*</w:t>
            </w:r>
          </w:p>
        </w:tc>
        <w:tc>
          <w:tcPr>
            <w:tcW w:w="1843" w:type="dxa"/>
          </w:tcPr>
          <w:p w14:paraId="100A81F5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1.14(0</w:t>
            </w:r>
            <w:r w:rsidRPr="008D2FE2">
              <w:rPr>
                <w:rFonts w:cs="Arial" w:hint="eastAsia"/>
                <w:color w:val="000000"/>
              </w:rPr>
              <w:t>.</w:t>
            </w:r>
            <w:r w:rsidRPr="008D2FE2">
              <w:rPr>
                <w:rFonts w:cs="Arial"/>
                <w:color w:val="000000"/>
              </w:rPr>
              <w:t xml:space="preserve">98,1.33) </w:t>
            </w:r>
          </w:p>
        </w:tc>
        <w:tc>
          <w:tcPr>
            <w:tcW w:w="1735" w:type="dxa"/>
          </w:tcPr>
          <w:p w14:paraId="7E28441B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 xml:space="preserve">1.10 (0.95,1.30) </w:t>
            </w:r>
          </w:p>
        </w:tc>
      </w:tr>
      <w:tr w:rsidR="00D33AB7" w:rsidRPr="008D2FE2" w14:paraId="2871DCDD" w14:textId="77777777" w:rsidTr="00650E07">
        <w:tc>
          <w:tcPr>
            <w:tcW w:w="2553" w:type="dxa"/>
          </w:tcPr>
          <w:p w14:paraId="799EDE71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Q</w:t>
            </w:r>
            <w:r w:rsidRPr="008D2FE2">
              <w:rPr>
                <w:rFonts w:cs="Arial" w:hint="eastAsia"/>
                <w:color w:val="000000"/>
              </w:rPr>
              <w:t>4</w:t>
            </w:r>
            <w:r w:rsidRPr="008D2FE2">
              <w:rPr>
                <w:rFonts w:cs="Arial"/>
                <w:color w:val="000000"/>
              </w:rPr>
              <w:t xml:space="preserve"> (</w:t>
            </w:r>
            <w:r w:rsidRPr="008D2FE2">
              <w:rPr>
                <w:rFonts w:cs="Arial"/>
                <w:color w:val="000000"/>
              </w:rPr>
              <w:sym w:font="Symbol" w:char="F0B3"/>
            </w:r>
            <w:r w:rsidRPr="008D2FE2">
              <w:rPr>
                <w:rFonts w:cs="Arial"/>
                <w:color w:val="000000"/>
              </w:rPr>
              <w:t>2.95)</w:t>
            </w:r>
          </w:p>
        </w:tc>
        <w:tc>
          <w:tcPr>
            <w:tcW w:w="1803" w:type="dxa"/>
          </w:tcPr>
          <w:p w14:paraId="5EC87FBF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367/1988</w:t>
            </w:r>
          </w:p>
        </w:tc>
        <w:tc>
          <w:tcPr>
            <w:tcW w:w="1848" w:type="dxa"/>
          </w:tcPr>
          <w:p w14:paraId="4CD9B567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 xml:space="preserve">1.44 (1.24,1.67) </w:t>
            </w:r>
            <w:r w:rsidRPr="008D2FE2">
              <w:rPr>
                <w:rFonts w:cs="Arial"/>
                <w:color w:val="000000"/>
                <w:vertAlign w:val="superscript"/>
              </w:rPr>
              <w:t>**</w:t>
            </w:r>
          </w:p>
        </w:tc>
        <w:tc>
          <w:tcPr>
            <w:tcW w:w="1843" w:type="dxa"/>
          </w:tcPr>
          <w:p w14:paraId="5711034A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 xml:space="preserve">1.30 (1.12,1.51) </w:t>
            </w:r>
            <w:r w:rsidRPr="008D2FE2">
              <w:rPr>
                <w:rFonts w:cs="Arial"/>
                <w:color w:val="000000"/>
                <w:vertAlign w:val="superscript"/>
              </w:rPr>
              <w:t>**</w:t>
            </w:r>
          </w:p>
        </w:tc>
        <w:tc>
          <w:tcPr>
            <w:tcW w:w="1735" w:type="dxa"/>
          </w:tcPr>
          <w:p w14:paraId="42B803AD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 xml:space="preserve">1.28 (1.11,1.48) </w:t>
            </w:r>
            <w:r w:rsidRPr="008D2FE2">
              <w:rPr>
                <w:rFonts w:cs="Arial"/>
                <w:color w:val="000000"/>
                <w:vertAlign w:val="superscript"/>
              </w:rPr>
              <w:t>**</w:t>
            </w:r>
          </w:p>
        </w:tc>
      </w:tr>
      <w:tr w:rsidR="00D33AB7" w:rsidRPr="008D2FE2" w14:paraId="459C6CBC" w14:textId="77777777" w:rsidTr="00650E07">
        <w:tc>
          <w:tcPr>
            <w:tcW w:w="2553" w:type="dxa"/>
          </w:tcPr>
          <w:p w14:paraId="3332DC08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 w:hint="eastAsia"/>
                <w:color w:val="000000"/>
              </w:rPr>
              <w:t>P</w:t>
            </w:r>
            <w:r w:rsidRPr="008D2FE2">
              <w:rPr>
                <w:rFonts w:cs="Arial"/>
                <w:color w:val="000000"/>
              </w:rPr>
              <w:t xml:space="preserve">lant food derived </w:t>
            </w:r>
          </w:p>
        </w:tc>
        <w:tc>
          <w:tcPr>
            <w:tcW w:w="1803" w:type="dxa"/>
          </w:tcPr>
          <w:p w14:paraId="412FFF44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</w:p>
        </w:tc>
        <w:tc>
          <w:tcPr>
            <w:tcW w:w="1848" w:type="dxa"/>
          </w:tcPr>
          <w:p w14:paraId="69609DCE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</w:p>
        </w:tc>
        <w:tc>
          <w:tcPr>
            <w:tcW w:w="1843" w:type="dxa"/>
          </w:tcPr>
          <w:p w14:paraId="3A92DA54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</w:p>
        </w:tc>
        <w:tc>
          <w:tcPr>
            <w:tcW w:w="1735" w:type="dxa"/>
          </w:tcPr>
          <w:p w14:paraId="2ECE90F9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</w:p>
        </w:tc>
      </w:tr>
      <w:tr w:rsidR="00D33AB7" w:rsidRPr="008D2FE2" w14:paraId="2F4E9D74" w14:textId="77777777" w:rsidTr="00650E07">
        <w:tc>
          <w:tcPr>
            <w:tcW w:w="2553" w:type="dxa"/>
          </w:tcPr>
          <w:p w14:paraId="1D043EB1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Q1 (&lt; 0.13)</w:t>
            </w:r>
          </w:p>
        </w:tc>
        <w:tc>
          <w:tcPr>
            <w:tcW w:w="1803" w:type="dxa"/>
          </w:tcPr>
          <w:p w14:paraId="46E5D056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302/1992</w:t>
            </w:r>
          </w:p>
        </w:tc>
        <w:tc>
          <w:tcPr>
            <w:tcW w:w="1848" w:type="dxa"/>
          </w:tcPr>
          <w:p w14:paraId="79764A61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1.00 (Ref.)</w:t>
            </w:r>
          </w:p>
        </w:tc>
        <w:tc>
          <w:tcPr>
            <w:tcW w:w="1843" w:type="dxa"/>
          </w:tcPr>
          <w:p w14:paraId="4A1074F5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1.00 (Ref.)</w:t>
            </w:r>
          </w:p>
        </w:tc>
        <w:tc>
          <w:tcPr>
            <w:tcW w:w="1735" w:type="dxa"/>
          </w:tcPr>
          <w:p w14:paraId="7463AF72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1.00 (Ref.)</w:t>
            </w:r>
          </w:p>
        </w:tc>
      </w:tr>
      <w:tr w:rsidR="00D33AB7" w:rsidRPr="008D2FE2" w14:paraId="29E92EE2" w14:textId="77777777" w:rsidTr="00650E07">
        <w:tc>
          <w:tcPr>
            <w:tcW w:w="2553" w:type="dxa"/>
          </w:tcPr>
          <w:p w14:paraId="75FB3A7D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Q</w:t>
            </w:r>
            <w:r w:rsidRPr="008D2FE2">
              <w:rPr>
                <w:rFonts w:cs="Arial" w:hint="eastAsia"/>
                <w:color w:val="000000"/>
              </w:rPr>
              <w:t>2</w:t>
            </w:r>
            <w:r w:rsidRPr="008D2FE2">
              <w:rPr>
                <w:rFonts w:cs="Arial"/>
                <w:color w:val="000000"/>
              </w:rPr>
              <w:t xml:space="preserve"> (0.44 to&lt;0.32)</w:t>
            </w:r>
          </w:p>
        </w:tc>
        <w:tc>
          <w:tcPr>
            <w:tcW w:w="1803" w:type="dxa"/>
          </w:tcPr>
          <w:p w14:paraId="41FFB4F6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314/1985</w:t>
            </w:r>
          </w:p>
        </w:tc>
        <w:tc>
          <w:tcPr>
            <w:tcW w:w="1848" w:type="dxa"/>
          </w:tcPr>
          <w:p w14:paraId="09CE1C69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1.05 (0.90,1.21)</w:t>
            </w:r>
          </w:p>
        </w:tc>
        <w:tc>
          <w:tcPr>
            <w:tcW w:w="1843" w:type="dxa"/>
          </w:tcPr>
          <w:p w14:paraId="43248FDB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0.99 (0.86,1.14)</w:t>
            </w:r>
          </w:p>
        </w:tc>
        <w:tc>
          <w:tcPr>
            <w:tcW w:w="1735" w:type="dxa"/>
          </w:tcPr>
          <w:p w14:paraId="6CAFA8BC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0.99 (0.87,1.14)</w:t>
            </w:r>
          </w:p>
        </w:tc>
      </w:tr>
      <w:tr w:rsidR="00D33AB7" w:rsidRPr="008D2FE2" w14:paraId="7C457D90" w14:textId="77777777" w:rsidTr="00650E07">
        <w:tc>
          <w:tcPr>
            <w:tcW w:w="2553" w:type="dxa"/>
          </w:tcPr>
          <w:p w14:paraId="71B84DDE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Q</w:t>
            </w:r>
            <w:r w:rsidRPr="008D2FE2">
              <w:rPr>
                <w:rFonts w:cs="Arial" w:hint="eastAsia"/>
                <w:color w:val="000000"/>
              </w:rPr>
              <w:t xml:space="preserve">3 </w:t>
            </w:r>
            <w:r w:rsidRPr="008D2FE2">
              <w:rPr>
                <w:rFonts w:cs="Arial"/>
                <w:color w:val="000000"/>
              </w:rPr>
              <w:t>(0.32 to&lt;0.58)</w:t>
            </w:r>
          </w:p>
        </w:tc>
        <w:tc>
          <w:tcPr>
            <w:tcW w:w="1803" w:type="dxa"/>
          </w:tcPr>
          <w:p w14:paraId="46903F93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299/1988</w:t>
            </w:r>
          </w:p>
        </w:tc>
        <w:tc>
          <w:tcPr>
            <w:tcW w:w="1848" w:type="dxa"/>
          </w:tcPr>
          <w:p w14:paraId="26E3C30B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0.99 (0.85,1.15)</w:t>
            </w:r>
          </w:p>
        </w:tc>
        <w:tc>
          <w:tcPr>
            <w:tcW w:w="1843" w:type="dxa"/>
          </w:tcPr>
          <w:p w14:paraId="0ABE5245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0.92 (0.80,1.06)</w:t>
            </w:r>
          </w:p>
        </w:tc>
        <w:tc>
          <w:tcPr>
            <w:tcW w:w="1735" w:type="dxa"/>
          </w:tcPr>
          <w:p w14:paraId="4266C94E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0.90 (0.79,1.03)</w:t>
            </w:r>
          </w:p>
        </w:tc>
      </w:tr>
      <w:tr w:rsidR="00D33AB7" w:rsidRPr="008D2FE2" w14:paraId="1BE806B7" w14:textId="77777777" w:rsidTr="00650E07">
        <w:tc>
          <w:tcPr>
            <w:tcW w:w="2553" w:type="dxa"/>
            <w:tcBorders>
              <w:bottom w:val="single" w:sz="12" w:space="0" w:color="auto"/>
            </w:tcBorders>
          </w:tcPr>
          <w:p w14:paraId="10EF016A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Q</w:t>
            </w:r>
            <w:r w:rsidRPr="008D2FE2">
              <w:rPr>
                <w:rFonts w:cs="Arial" w:hint="eastAsia"/>
                <w:color w:val="000000"/>
              </w:rPr>
              <w:t>4</w:t>
            </w:r>
            <w:r w:rsidRPr="008D2FE2">
              <w:rPr>
                <w:rFonts w:cs="Arial"/>
                <w:color w:val="000000"/>
              </w:rPr>
              <w:t xml:space="preserve"> (</w:t>
            </w:r>
            <w:r w:rsidRPr="008D2FE2">
              <w:rPr>
                <w:rFonts w:cs="Arial"/>
                <w:color w:val="000000"/>
              </w:rPr>
              <w:sym w:font="Symbol" w:char="F0B3"/>
            </w:r>
            <w:r w:rsidRPr="008D2FE2">
              <w:rPr>
                <w:rFonts w:cs="Arial"/>
                <w:color w:val="000000"/>
              </w:rPr>
              <w:t>0.58)</w:t>
            </w:r>
          </w:p>
        </w:tc>
        <w:tc>
          <w:tcPr>
            <w:tcW w:w="1803" w:type="dxa"/>
            <w:tcBorders>
              <w:bottom w:val="single" w:sz="12" w:space="0" w:color="auto"/>
            </w:tcBorders>
          </w:tcPr>
          <w:p w14:paraId="3C15FBFA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313/1988</w:t>
            </w:r>
          </w:p>
        </w:tc>
        <w:tc>
          <w:tcPr>
            <w:tcW w:w="1848" w:type="dxa"/>
            <w:tcBorders>
              <w:bottom w:val="single" w:sz="12" w:space="0" w:color="auto"/>
            </w:tcBorders>
          </w:tcPr>
          <w:p w14:paraId="32706FB3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1.04 (0.89,1.20)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1E7A039D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0.91 (0.79,1.05)</w:t>
            </w:r>
          </w:p>
        </w:tc>
        <w:tc>
          <w:tcPr>
            <w:tcW w:w="1735" w:type="dxa"/>
            <w:tcBorders>
              <w:bottom w:val="single" w:sz="12" w:space="0" w:color="auto"/>
            </w:tcBorders>
          </w:tcPr>
          <w:p w14:paraId="49E972DB" w14:textId="77777777" w:rsidR="00D33AB7" w:rsidRPr="008D2FE2" w:rsidRDefault="00D33AB7" w:rsidP="00650E07">
            <w:pPr>
              <w:spacing w:line="360" w:lineRule="auto"/>
              <w:rPr>
                <w:rFonts w:cs="Arial"/>
                <w:color w:val="000000"/>
              </w:rPr>
            </w:pPr>
            <w:r w:rsidRPr="008D2FE2">
              <w:rPr>
                <w:rFonts w:cs="Arial"/>
                <w:color w:val="000000"/>
              </w:rPr>
              <w:t>0.87 (0.76,0.99)</w:t>
            </w:r>
            <w:r w:rsidRPr="008D2FE2">
              <w:rPr>
                <w:rFonts w:cs="Arial"/>
                <w:color w:val="000000"/>
                <w:vertAlign w:val="superscript"/>
              </w:rPr>
              <w:t xml:space="preserve"> *</w:t>
            </w:r>
          </w:p>
        </w:tc>
      </w:tr>
    </w:tbl>
    <w:p w14:paraId="2F565513" w14:textId="77777777" w:rsidR="00D33AB7" w:rsidRPr="008D2FE2" w:rsidRDefault="00D33AB7" w:rsidP="00D33AB7">
      <w:pPr>
        <w:spacing w:line="480" w:lineRule="auto"/>
        <w:ind w:leftChars="50" w:left="105"/>
        <w:rPr>
          <w:rFonts w:ascii="Times New Roman" w:hAnsi="Times New Roman"/>
          <w:sz w:val="20"/>
          <w:szCs w:val="20"/>
        </w:rPr>
      </w:pPr>
      <w:r w:rsidRPr="008D2FE2">
        <w:rPr>
          <w:rFonts w:ascii="Times New Roman" w:hAnsi="Times New Roman"/>
          <w:sz w:val="20"/>
          <w:szCs w:val="20"/>
        </w:rPr>
        <w:t>Model 1:  adjusted by age, gender, education, region, BMI, physical activity, drinking status, smoking status and total energy intake</w:t>
      </w:r>
    </w:p>
    <w:p w14:paraId="1E0A9564" w14:textId="77777777" w:rsidR="00D33AB7" w:rsidRPr="008D2FE2" w:rsidRDefault="00D33AB7" w:rsidP="00D33AB7">
      <w:pPr>
        <w:spacing w:line="480" w:lineRule="auto"/>
        <w:ind w:leftChars="50" w:left="105"/>
        <w:rPr>
          <w:rFonts w:ascii="Times New Roman" w:hAnsi="Times New Roman"/>
          <w:sz w:val="20"/>
          <w:szCs w:val="20"/>
        </w:rPr>
      </w:pPr>
      <w:r w:rsidRPr="008D2FE2">
        <w:rPr>
          <w:rFonts w:ascii="Times New Roman" w:hAnsi="Times New Roman"/>
          <w:sz w:val="20"/>
          <w:szCs w:val="20"/>
        </w:rPr>
        <w:t>Model 2: adjusted additionally by hypertension status, diabetes status, TC, TG and HDL-C.</w:t>
      </w:r>
    </w:p>
    <w:p w14:paraId="1711EEDA" w14:textId="77777777" w:rsidR="00D33AB7" w:rsidRPr="008D2FE2" w:rsidRDefault="00D33AB7" w:rsidP="00D33AB7">
      <w:pPr>
        <w:spacing w:line="480" w:lineRule="auto"/>
        <w:ind w:leftChars="50" w:left="105"/>
        <w:rPr>
          <w:rFonts w:ascii="Times New Roman" w:hAnsi="Times New Roman"/>
          <w:sz w:val="20"/>
          <w:szCs w:val="20"/>
        </w:rPr>
      </w:pPr>
      <w:r w:rsidRPr="008D2FE2">
        <w:rPr>
          <w:rFonts w:ascii="Times New Roman" w:hAnsi="Times New Roman"/>
          <w:sz w:val="20"/>
          <w:szCs w:val="20"/>
        </w:rPr>
        <w:t>Data are presented as PR (95% CIs), which were calculated with the use of</w:t>
      </w:r>
      <w:r w:rsidRPr="008D2FE2">
        <w:rPr>
          <w:sz w:val="20"/>
          <w:szCs w:val="20"/>
        </w:rPr>
        <w:t xml:space="preserve"> </w:t>
      </w:r>
      <w:r w:rsidRPr="008D2FE2">
        <w:rPr>
          <w:rFonts w:ascii="Times New Roman" w:hAnsi="Times New Roman"/>
          <w:sz w:val="20"/>
          <w:szCs w:val="20"/>
        </w:rPr>
        <w:t>log-binomial analyses</w:t>
      </w:r>
    </w:p>
    <w:p w14:paraId="2604ECA6" w14:textId="77777777" w:rsidR="00D33AB7" w:rsidRPr="008D2FE2" w:rsidRDefault="00D33AB7" w:rsidP="00D33AB7">
      <w:pPr>
        <w:spacing w:line="480" w:lineRule="auto"/>
        <w:rPr>
          <w:rFonts w:ascii="Times New Roman" w:hAnsi="Times New Roman" w:cs="Arial"/>
          <w:color w:val="000000"/>
          <w:sz w:val="20"/>
          <w:szCs w:val="20"/>
        </w:rPr>
      </w:pPr>
      <w:r w:rsidRPr="008D2FE2">
        <w:rPr>
          <w:rFonts w:ascii="Times New Roman" w:hAnsi="Times New Roman" w:cs="Arial"/>
          <w:color w:val="000000"/>
          <w:sz w:val="20"/>
          <w:szCs w:val="20"/>
        </w:rPr>
        <w:t xml:space="preserve">Abbreviations: PR, prevalence ratio; CI, confidence interval. </w:t>
      </w:r>
      <w:r w:rsidRPr="008D2FE2">
        <w:rPr>
          <w:rFonts w:ascii="Times New Roman" w:hAnsi="Times New Roman" w:cs="Arial"/>
          <w:color w:val="000000"/>
          <w:sz w:val="20"/>
          <w:szCs w:val="20"/>
          <w:vertAlign w:val="superscript"/>
        </w:rPr>
        <w:t xml:space="preserve">* </w:t>
      </w:r>
      <w:r w:rsidRPr="008D2FE2">
        <w:rPr>
          <w:rFonts w:ascii="Times New Roman" w:hAnsi="Times New Roman" w:cs="Arial"/>
          <w:i/>
          <w:iCs/>
          <w:color w:val="000000"/>
          <w:sz w:val="20"/>
          <w:szCs w:val="20"/>
        </w:rPr>
        <w:t>p</w:t>
      </w:r>
      <w:r w:rsidRPr="008D2FE2">
        <w:rPr>
          <w:rFonts w:ascii="Times New Roman" w:hAnsi="Times New Roman" w:cs="Arial"/>
          <w:color w:val="000000"/>
          <w:sz w:val="20"/>
          <w:szCs w:val="20"/>
        </w:rPr>
        <w:t xml:space="preserve">&lt;0.05; </w:t>
      </w:r>
      <w:r w:rsidRPr="008D2FE2">
        <w:rPr>
          <w:rFonts w:ascii="Times New Roman" w:hAnsi="Times New Roman" w:cs="Arial"/>
          <w:color w:val="000000"/>
          <w:sz w:val="20"/>
          <w:szCs w:val="20"/>
          <w:vertAlign w:val="superscript"/>
        </w:rPr>
        <w:t xml:space="preserve">** </w:t>
      </w:r>
      <w:r w:rsidRPr="008D2FE2">
        <w:rPr>
          <w:rFonts w:ascii="Times New Roman" w:hAnsi="Times New Roman" w:cs="Arial"/>
          <w:i/>
          <w:iCs/>
          <w:color w:val="000000"/>
          <w:sz w:val="20"/>
          <w:szCs w:val="20"/>
        </w:rPr>
        <w:t>p</w:t>
      </w:r>
      <w:r w:rsidRPr="008D2FE2">
        <w:rPr>
          <w:rFonts w:ascii="Times New Roman" w:hAnsi="Times New Roman" w:cs="Arial"/>
          <w:color w:val="000000"/>
          <w:sz w:val="20"/>
          <w:szCs w:val="20"/>
        </w:rPr>
        <w:t>&lt;0.01</w:t>
      </w:r>
      <w:r w:rsidRPr="008D2FE2">
        <w:rPr>
          <w:rFonts w:ascii="Times New Roman" w:hAnsi="Times New Roman" w:cs="Arial" w:hint="eastAsia"/>
          <w:color w:val="000000"/>
          <w:sz w:val="20"/>
          <w:szCs w:val="20"/>
        </w:rPr>
        <w:t>.</w:t>
      </w:r>
    </w:p>
    <w:p w14:paraId="537179AD" w14:textId="77777777" w:rsidR="00266F64" w:rsidRPr="008D2FE2" w:rsidRDefault="00266F64">
      <w:pPr>
        <w:rPr>
          <w:rFonts w:hint="eastAsia"/>
          <w:sz w:val="20"/>
          <w:szCs w:val="20"/>
        </w:rPr>
      </w:pPr>
    </w:p>
    <w:sectPr w:rsidR="00266F64" w:rsidRPr="008D2F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DFB787" w14:textId="77777777" w:rsidR="002820E3" w:rsidRDefault="002820E3" w:rsidP="00D33AB7">
      <w:pPr>
        <w:rPr>
          <w:rFonts w:hint="eastAsia"/>
        </w:rPr>
      </w:pPr>
      <w:r>
        <w:separator/>
      </w:r>
    </w:p>
  </w:endnote>
  <w:endnote w:type="continuationSeparator" w:id="0">
    <w:p w14:paraId="61295713" w14:textId="77777777" w:rsidR="002820E3" w:rsidRDefault="002820E3" w:rsidP="00D33AB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645304" w14:textId="77777777" w:rsidR="002820E3" w:rsidRDefault="002820E3" w:rsidP="00D33AB7">
      <w:pPr>
        <w:rPr>
          <w:rFonts w:hint="eastAsia"/>
        </w:rPr>
      </w:pPr>
      <w:r>
        <w:separator/>
      </w:r>
    </w:p>
  </w:footnote>
  <w:footnote w:type="continuationSeparator" w:id="0">
    <w:p w14:paraId="69C80202" w14:textId="77777777" w:rsidR="002820E3" w:rsidRDefault="002820E3" w:rsidP="00D33AB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6E"/>
    <w:rsid w:val="00000B1F"/>
    <w:rsid w:val="0005762C"/>
    <w:rsid w:val="001973D8"/>
    <w:rsid w:val="001E156E"/>
    <w:rsid w:val="00266F64"/>
    <w:rsid w:val="002820E3"/>
    <w:rsid w:val="005441BC"/>
    <w:rsid w:val="005505AB"/>
    <w:rsid w:val="00650E07"/>
    <w:rsid w:val="007149AC"/>
    <w:rsid w:val="007612F6"/>
    <w:rsid w:val="007E0868"/>
    <w:rsid w:val="008040AC"/>
    <w:rsid w:val="008D2FE2"/>
    <w:rsid w:val="008D76E7"/>
    <w:rsid w:val="00925DCF"/>
    <w:rsid w:val="009879C7"/>
    <w:rsid w:val="00AC7FC8"/>
    <w:rsid w:val="00C5421E"/>
    <w:rsid w:val="00C77E6E"/>
    <w:rsid w:val="00C77F42"/>
    <w:rsid w:val="00CF51AC"/>
    <w:rsid w:val="00D16AAC"/>
    <w:rsid w:val="00D33AB7"/>
    <w:rsid w:val="00D36C80"/>
    <w:rsid w:val="00D87D51"/>
    <w:rsid w:val="00F0278B"/>
    <w:rsid w:val="00F1738D"/>
    <w:rsid w:val="00F8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4363E1"/>
  <w15:chartTrackingRefBased/>
  <w15:docId w15:val="{F900E235-0572-4516-BB4B-A4448021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A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3A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3A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3A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3AB7"/>
    <w:rPr>
      <w:sz w:val="18"/>
      <w:szCs w:val="18"/>
    </w:rPr>
  </w:style>
  <w:style w:type="table" w:styleId="a7">
    <w:name w:val="Table Grid"/>
    <w:basedOn w:val="a1"/>
    <w:uiPriority w:val="39"/>
    <w:qFormat/>
    <w:rsid w:val="00D33AB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0"/>
    <w:qFormat/>
    <w:rsid w:val="00D33AB7"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D33AB7"/>
    <w:rPr>
      <w:rFonts w:ascii="等线" w:eastAsia="等线" w:hAnsi="等线"/>
      <w:sz w:val="20"/>
    </w:rPr>
  </w:style>
  <w:style w:type="paragraph" w:styleId="a8">
    <w:name w:val="annotation text"/>
    <w:basedOn w:val="a"/>
    <w:link w:val="a9"/>
    <w:uiPriority w:val="99"/>
    <w:unhideWhenUsed/>
    <w:qFormat/>
    <w:rsid w:val="00D33AB7"/>
    <w:pPr>
      <w:jc w:val="left"/>
    </w:pPr>
  </w:style>
  <w:style w:type="character" w:customStyle="1" w:styleId="a9">
    <w:name w:val="批注文字 字符"/>
    <w:basedOn w:val="a0"/>
    <w:link w:val="a8"/>
    <w:uiPriority w:val="99"/>
    <w:qFormat/>
    <w:rsid w:val="00D33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huiying Kuang</dc:creator>
  <cp:keywords/>
  <dc:description/>
  <cp:lastModifiedBy>huiying Kuang</cp:lastModifiedBy>
  <cp:revision>26</cp:revision>
  <dcterms:created xsi:type="dcterms:W3CDTF">2023-10-29T07:52:00Z</dcterms:created>
  <dcterms:modified xsi:type="dcterms:W3CDTF">2024-10-17T01:53:00Z</dcterms:modified>
</cp:coreProperties>
</file>