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FCC9">
      <w:pPr>
        <w:pStyle w:val="4"/>
        <w:numPr>
          <w:ilvl w:val="1"/>
          <w:numId w:val="0"/>
        </w:numPr>
        <w:ind w:firstLine="240" w:firstLineChars="100"/>
        <w:rPr>
          <w:rFonts w:cs="Times New Roman"/>
          <w:szCs w:val="24"/>
        </w:rPr>
      </w:pPr>
      <w:bookmarkStart w:id="0" w:name="_GoBack"/>
      <w:bookmarkEnd w:id="0"/>
      <w:r>
        <w:rPr>
          <w:rFonts w:hint="eastAsia"/>
        </w:rPr>
        <w:t>Ethical date and lot number</w:t>
      </w:r>
    </w:p>
    <w:p w14:paraId="58F1AED1">
      <w:pPr>
        <w:spacing w:before="24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45075" cy="7138035"/>
            <wp:effectExtent l="0" t="0" r="9525" b="12065"/>
            <wp:docPr id="2" name="图片 2" descr="NHANES - NCHS Research Ethics Review Board Approval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NHANES - NCHS Research Ethics Review Board Approval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713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A0F02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A449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FiZmI3MDMxMzIyNWIzZDVkYTliMTk4Y2M1YjhkN2EifQ=="/>
  </w:docVars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130D2D95"/>
    <w:rsid w:val="271E12D4"/>
    <w:rsid w:val="300B315C"/>
    <w:rsid w:val="76D17EFC"/>
    <w:rsid w:val="79B47B42"/>
    <w:rsid w:val="7B8B561A"/>
    <w:rsid w:val="7BB4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6.xml"/><Relationship Id="rId18" Type="http://schemas.openxmlformats.org/officeDocument/2006/relationships/customXml" Target="../customXml/item5.xml"/><Relationship Id="rId17" Type="http://schemas.openxmlformats.org/officeDocument/2006/relationships/customXml" Target="../customXml/item4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42</Words>
  <Characters>290</Characters>
  <Lines>6</Lines>
  <Paragraphs>1</Paragraphs>
  <TotalTime>3</TotalTime>
  <ScaleCrop>false</ScaleCrop>
  <LinksUpToDate>false</LinksUpToDate>
  <CharactersWithSpaces>330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羊羊</cp:lastModifiedBy>
  <cp:lastPrinted>2013-10-03T12:51:00Z</cp:lastPrinted>
  <dcterms:modified xsi:type="dcterms:W3CDTF">2024-11-17T03:35:11Z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2052-12.1.0.18608</vt:lpwstr>
  </property>
  <property fmtid="{D5CDD505-2E9C-101B-9397-08002B2CF9AE}" pid="11" name="ICV">
    <vt:lpwstr>0904A2B96C7246B6822B35180EB79C64_13</vt:lpwstr>
  </property>
</Properties>
</file>