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2FA2F" w14:textId="50BE08DD" w:rsidR="00C5769F"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b/>
          <w:bCs/>
          <w:sz w:val="24"/>
          <w:szCs w:val="24"/>
        </w:rPr>
        <w:t>Supplementary Table 1.</w:t>
      </w:r>
      <w:r w:rsidR="00FF1FDA" w:rsidRPr="006532B9">
        <w:rPr>
          <w:rFonts w:ascii="Times New Roman" w:eastAsia="ＭＳ Ｐゴシック" w:hAnsi="Times New Roman" w:cs="Times New Roman"/>
          <w:b/>
          <w:bCs/>
          <w:sz w:val="24"/>
          <w:szCs w:val="24"/>
        </w:rPr>
        <w:t xml:space="preserve"> </w:t>
      </w:r>
      <w:r w:rsidR="00FF1FDA" w:rsidRPr="006532B9">
        <w:rPr>
          <w:rFonts w:ascii="Times New Roman" w:eastAsia="ＭＳ Ｐゴシック" w:hAnsi="Times New Roman" w:cs="Times New Roman"/>
          <w:sz w:val="24"/>
          <w:szCs w:val="24"/>
        </w:rPr>
        <w:t xml:space="preserve">List of specific information </w:t>
      </w:r>
      <w:r w:rsidR="006E4EAC" w:rsidRPr="006532B9">
        <w:rPr>
          <w:rFonts w:ascii="Times New Roman" w:eastAsia="ＭＳ Ｐゴシック" w:hAnsi="Times New Roman" w:cs="Times New Roman"/>
          <w:sz w:val="24"/>
          <w:szCs w:val="24"/>
        </w:rPr>
        <w:t xml:space="preserve">available </w:t>
      </w:r>
      <w:r w:rsidR="00FF1FDA" w:rsidRPr="006532B9">
        <w:rPr>
          <w:rFonts w:ascii="Times New Roman" w:eastAsia="ＭＳ Ｐゴシック" w:hAnsi="Times New Roman" w:cs="Times New Roman"/>
          <w:sz w:val="24"/>
          <w:szCs w:val="24"/>
        </w:rPr>
        <w:t xml:space="preserve">to define physical multimorbidity </w:t>
      </w:r>
      <w:r w:rsidR="006E4EAC" w:rsidRPr="006532B9">
        <w:rPr>
          <w:rFonts w:ascii="Times New Roman" w:eastAsia="ＭＳ Ｐゴシック" w:hAnsi="Times New Roman" w:cs="Times New Roman"/>
          <w:sz w:val="24"/>
          <w:szCs w:val="24"/>
        </w:rPr>
        <w:t xml:space="preserve">and covariates </w:t>
      </w:r>
      <w:r w:rsidR="00FF1FDA" w:rsidRPr="006532B9">
        <w:rPr>
          <w:rFonts w:ascii="Times New Roman" w:eastAsia="ＭＳ Ｐゴシック" w:hAnsi="Times New Roman" w:cs="Times New Roman"/>
          <w:sz w:val="24"/>
          <w:szCs w:val="24"/>
        </w:rPr>
        <w:t>in the Japan Public Health Center-based Prospective Study and the Japan Epidemiology Collaboration on Occupational Health Study</w:t>
      </w:r>
    </w:p>
    <w:p w14:paraId="70A51D10" w14:textId="77777777" w:rsidR="00BB738E" w:rsidRPr="006532B9" w:rsidRDefault="00BB738E" w:rsidP="00E468C7">
      <w:pPr>
        <w:widowControl/>
        <w:spacing w:line="360" w:lineRule="auto"/>
        <w:jc w:val="left"/>
        <w:rPr>
          <w:rFonts w:ascii="Times New Roman" w:eastAsia="ＭＳ Ｐゴシック" w:hAnsi="Times New Roman" w:cs="Times New Roman"/>
          <w:sz w:val="24"/>
          <w:szCs w:val="24"/>
        </w:rPr>
      </w:pPr>
    </w:p>
    <w:tbl>
      <w:tblPr>
        <w:tblStyle w:val="a7"/>
        <w:tblW w:w="13416" w:type="dxa"/>
        <w:tblBorders>
          <w:left w:val="none" w:sz="0" w:space="0" w:color="auto"/>
          <w:right w:val="none" w:sz="0" w:space="0" w:color="auto"/>
          <w:insideV w:val="none" w:sz="0" w:space="0" w:color="auto"/>
        </w:tblBorders>
        <w:tblCellMar>
          <w:top w:w="57" w:type="dxa"/>
          <w:left w:w="142" w:type="dxa"/>
          <w:bottom w:w="57" w:type="dxa"/>
          <w:right w:w="142" w:type="dxa"/>
        </w:tblCellMar>
        <w:tblLook w:val="04A0" w:firstRow="1" w:lastRow="0" w:firstColumn="1" w:lastColumn="0" w:noHBand="0" w:noVBand="1"/>
      </w:tblPr>
      <w:tblGrid>
        <w:gridCol w:w="1578"/>
        <w:gridCol w:w="1552"/>
        <w:gridCol w:w="1796"/>
        <w:gridCol w:w="4245"/>
        <w:gridCol w:w="4245"/>
      </w:tblGrid>
      <w:tr w:rsidR="0083250D" w:rsidRPr="006532B9" w14:paraId="2F8C7E4C" w14:textId="77777777" w:rsidTr="00FF1FDA">
        <w:trPr>
          <w:trHeight w:val="357"/>
        </w:trPr>
        <w:tc>
          <w:tcPr>
            <w:tcW w:w="1520" w:type="dxa"/>
            <w:vAlign w:val="center"/>
          </w:tcPr>
          <w:p w14:paraId="6BA02591" w14:textId="1106FE75" w:rsidR="00FF1FDA" w:rsidRPr="006532B9" w:rsidRDefault="008C093F" w:rsidP="00E468C7">
            <w:pPr>
              <w:widowControl/>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t>Conditions</w:t>
            </w:r>
          </w:p>
        </w:tc>
        <w:tc>
          <w:tcPr>
            <w:tcW w:w="1559" w:type="dxa"/>
            <w:vAlign w:val="center"/>
          </w:tcPr>
          <w:p w14:paraId="00E5C034" w14:textId="4FF920E0" w:rsidR="00FF1FDA" w:rsidRPr="006532B9" w:rsidRDefault="008C093F" w:rsidP="00E468C7">
            <w:pPr>
              <w:widowControl/>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t>Cohort</w:t>
            </w:r>
          </w:p>
        </w:tc>
        <w:tc>
          <w:tcPr>
            <w:tcW w:w="1797" w:type="dxa"/>
            <w:vAlign w:val="center"/>
          </w:tcPr>
          <w:p w14:paraId="090B4C15" w14:textId="5826246F" w:rsidR="00FF1FDA" w:rsidRPr="006532B9" w:rsidRDefault="008C093F" w:rsidP="00E468C7">
            <w:pPr>
              <w:widowControl/>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t>Study site</w:t>
            </w:r>
          </w:p>
        </w:tc>
        <w:tc>
          <w:tcPr>
            <w:tcW w:w="4270" w:type="dxa"/>
            <w:vAlign w:val="center"/>
          </w:tcPr>
          <w:p w14:paraId="11727628" w14:textId="2E97D379" w:rsidR="00FF1FDA" w:rsidRPr="006532B9" w:rsidRDefault="008C093F" w:rsidP="00E468C7">
            <w:pPr>
              <w:widowControl/>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t>Available information</w:t>
            </w:r>
            <w:r w:rsidRPr="006532B9">
              <w:rPr>
                <w:rFonts w:ascii="Times New Roman" w:eastAsia="ＭＳ Ｐゴシック" w:hAnsi="Times New Roman" w:cs="Times New Roman"/>
                <w:sz w:val="24"/>
                <w:szCs w:val="24"/>
                <w:vertAlign w:val="superscript"/>
              </w:rPr>
              <w:t>1</w:t>
            </w:r>
          </w:p>
        </w:tc>
        <w:tc>
          <w:tcPr>
            <w:tcW w:w="4270" w:type="dxa"/>
            <w:vAlign w:val="center"/>
          </w:tcPr>
          <w:p w14:paraId="6F2BA82B" w14:textId="75E77FFB" w:rsidR="00FF1FDA" w:rsidRPr="006532B9" w:rsidRDefault="008C093F" w:rsidP="00E468C7">
            <w:pPr>
              <w:widowControl/>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t>Definitions of harmonized variable</w:t>
            </w:r>
          </w:p>
        </w:tc>
      </w:tr>
      <w:tr w:rsidR="0083250D" w:rsidRPr="006532B9" w14:paraId="0CE0189C" w14:textId="77777777" w:rsidTr="00DE0301">
        <w:trPr>
          <w:trHeight w:val="296"/>
        </w:trPr>
        <w:tc>
          <w:tcPr>
            <w:tcW w:w="13416" w:type="dxa"/>
            <w:gridSpan w:val="5"/>
            <w:shd w:val="clear" w:color="auto" w:fill="D9D9D9" w:themeFill="background1" w:themeFillShade="D9"/>
            <w:vAlign w:val="center"/>
          </w:tcPr>
          <w:p w14:paraId="0AEEF956" w14:textId="1BDE4FA2" w:rsidR="00133894" w:rsidRPr="006532B9" w:rsidRDefault="008C093F" w:rsidP="00E468C7">
            <w:pPr>
              <w:widowControl/>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t>Morbid conditions</w:t>
            </w:r>
          </w:p>
        </w:tc>
      </w:tr>
      <w:tr w:rsidR="0083250D" w:rsidRPr="006532B9" w14:paraId="1AB0E6B3" w14:textId="77777777" w:rsidTr="00FF1FDA">
        <w:trPr>
          <w:trHeight w:val="434"/>
        </w:trPr>
        <w:tc>
          <w:tcPr>
            <w:tcW w:w="1520" w:type="dxa"/>
            <w:vMerge w:val="restart"/>
          </w:tcPr>
          <w:p w14:paraId="5A82639D" w14:textId="283E4DC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Cancer</w:t>
            </w:r>
          </w:p>
        </w:tc>
        <w:tc>
          <w:tcPr>
            <w:tcW w:w="1559" w:type="dxa"/>
          </w:tcPr>
          <w:p w14:paraId="3BD5F4EA" w14:textId="600FD59A"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1A217D8B" w14:textId="2DADF4EF"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11D9EA62" w14:textId="6E4792A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site-specific cancer</w:t>
            </w:r>
          </w:p>
        </w:tc>
        <w:tc>
          <w:tcPr>
            <w:tcW w:w="4270" w:type="dxa"/>
          </w:tcPr>
          <w:p w14:paraId="70015D82" w14:textId="0FCAC34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any of the site-specific cancer</w:t>
            </w:r>
          </w:p>
        </w:tc>
      </w:tr>
      <w:tr w:rsidR="0083250D" w:rsidRPr="006532B9" w14:paraId="3142F960" w14:textId="77777777" w:rsidTr="00FF1FDA">
        <w:trPr>
          <w:trHeight w:val="144"/>
        </w:trPr>
        <w:tc>
          <w:tcPr>
            <w:tcW w:w="1520" w:type="dxa"/>
            <w:vMerge/>
          </w:tcPr>
          <w:p w14:paraId="3AB36060" w14:textId="77777777" w:rsidR="00FF1FDA" w:rsidRPr="006532B9" w:rsidRDefault="00FF1FDA" w:rsidP="00E468C7">
            <w:pPr>
              <w:widowControl/>
              <w:ind w:firstLineChars="100" w:firstLine="240"/>
              <w:jc w:val="left"/>
              <w:rPr>
                <w:rFonts w:ascii="Times New Roman" w:eastAsia="ＭＳ Ｐゴシック" w:hAnsi="Times New Roman" w:cs="Times New Roman"/>
                <w:sz w:val="24"/>
                <w:szCs w:val="24"/>
              </w:rPr>
            </w:pPr>
          </w:p>
        </w:tc>
        <w:tc>
          <w:tcPr>
            <w:tcW w:w="1559" w:type="dxa"/>
            <w:vMerge w:val="restart"/>
          </w:tcPr>
          <w:p w14:paraId="0F8F1076" w14:textId="58CFE5E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7E773184" w14:textId="6BCEF56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12, 13, 14</w:t>
            </w:r>
          </w:p>
        </w:tc>
        <w:tc>
          <w:tcPr>
            <w:tcW w:w="4270" w:type="dxa"/>
          </w:tcPr>
          <w:p w14:paraId="3DB38D10" w14:textId="429E8C9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cancer</w:t>
            </w:r>
          </w:p>
        </w:tc>
        <w:tc>
          <w:tcPr>
            <w:tcW w:w="4270" w:type="dxa"/>
          </w:tcPr>
          <w:p w14:paraId="2C377F3F" w14:textId="135AD6D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cancer or past cancer</w:t>
            </w:r>
          </w:p>
        </w:tc>
      </w:tr>
      <w:tr w:rsidR="0083250D" w:rsidRPr="006532B9" w14:paraId="1904DBDE" w14:textId="77777777" w:rsidTr="00FF1FDA">
        <w:trPr>
          <w:trHeight w:val="144"/>
        </w:trPr>
        <w:tc>
          <w:tcPr>
            <w:tcW w:w="1520" w:type="dxa"/>
            <w:vMerge/>
          </w:tcPr>
          <w:p w14:paraId="7C3A74A1"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7165A0B4" w14:textId="15767385"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62D30882" w14:textId="7DAA37E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 11</w:t>
            </w:r>
          </w:p>
        </w:tc>
        <w:tc>
          <w:tcPr>
            <w:tcW w:w="4270" w:type="dxa"/>
          </w:tcPr>
          <w:p w14:paraId="54FA4B73" w14:textId="1E0571B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cancer of any type</w:t>
            </w:r>
          </w:p>
        </w:tc>
        <w:tc>
          <w:tcPr>
            <w:tcW w:w="4270" w:type="dxa"/>
          </w:tcPr>
          <w:p w14:paraId="212D6E05" w14:textId="2B78643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previous diagnosis of cancer</w:t>
            </w:r>
          </w:p>
        </w:tc>
      </w:tr>
      <w:tr w:rsidR="0083250D" w:rsidRPr="006532B9" w14:paraId="492B0325" w14:textId="77777777" w:rsidTr="00FF1FDA">
        <w:trPr>
          <w:trHeight w:val="434"/>
        </w:trPr>
        <w:tc>
          <w:tcPr>
            <w:tcW w:w="1520" w:type="dxa"/>
            <w:vMerge w:val="restart"/>
          </w:tcPr>
          <w:p w14:paraId="4A1CB7C4" w14:textId="7777777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Heart </w:t>
            </w:r>
          </w:p>
          <w:p w14:paraId="2A5275BB" w14:textId="4835918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disease</w:t>
            </w:r>
          </w:p>
        </w:tc>
        <w:tc>
          <w:tcPr>
            <w:tcW w:w="1559" w:type="dxa"/>
            <w:vMerge w:val="restart"/>
          </w:tcPr>
          <w:p w14:paraId="6A73876C" w14:textId="01BF5AD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6D1F27C7" w14:textId="3129D7D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w:t>
            </w:r>
          </w:p>
        </w:tc>
        <w:tc>
          <w:tcPr>
            <w:tcW w:w="4270" w:type="dxa"/>
          </w:tcPr>
          <w:p w14:paraId="5F45EC8F" w14:textId="39CF678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ischemic heart disease (angina pectoris and myocardial infarction)</w:t>
            </w:r>
          </w:p>
        </w:tc>
        <w:tc>
          <w:tcPr>
            <w:tcW w:w="4270" w:type="dxa"/>
          </w:tcPr>
          <w:p w14:paraId="1891201D" w14:textId="1409862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ischemic heart diseases</w:t>
            </w:r>
          </w:p>
        </w:tc>
      </w:tr>
      <w:tr w:rsidR="0083250D" w:rsidRPr="006532B9" w14:paraId="75EC0AD6" w14:textId="77777777" w:rsidTr="00FF1FDA">
        <w:trPr>
          <w:trHeight w:val="144"/>
        </w:trPr>
        <w:tc>
          <w:tcPr>
            <w:tcW w:w="1520" w:type="dxa"/>
            <w:vMerge/>
          </w:tcPr>
          <w:p w14:paraId="641AC84C"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531A326F" w14:textId="4D3E24E8"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2F0DBC45" w14:textId="1712B49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II</w:t>
            </w:r>
          </w:p>
        </w:tc>
        <w:tc>
          <w:tcPr>
            <w:tcW w:w="4270" w:type="dxa"/>
          </w:tcPr>
          <w:p w14:paraId="3CFC64C7" w14:textId="3FF6103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myocardial infarction</w:t>
            </w:r>
          </w:p>
        </w:tc>
        <w:tc>
          <w:tcPr>
            <w:tcW w:w="4270" w:type="dxa"/>
          </w:tcPr>
          <w:p w14:paraId="39B30B99" w14:textId="5FF093E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myocardial infarction</w:t>
            </w:r>
          </w:p>
        </w:tc>
      </w:tr>
      <w:tr w:rsidR="0083250D" w:rsidRPr="006532B9" w14:paraId="429CE14C" w14:textId="77777777" w:rsidTr="00FF1FDA">
        <w:trPr>
          <w:trHeight w:val="144"/>
        </w:trPr>
        <w:tc>
          <w:tcPr>
            <w:tcW w:w="1520" w:type="dxa"/>
            <w:vMerge/>
          </w:tcPr>
          <w:p w14:paraId="7D261819"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71457256" w14:textId="7BD7FA6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1040347F" w14:textId="56571E0A"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w:t>
            </w:r>
          </w:p>
        </w:tc>
        <w:tc>
          <w:tcPr>
            <w:tcW w:w="4270" w:type="dxa"/>
          </w:tcPr>
          <w:p w14:paraId="0A2AAB4E" w14:textId="1FF26CE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ischemic heart disease (angina pectoris and myocardial infarction)</w:t>
            </w:r>
          </w:p>
        </w:tc>
        <w:tc>
          <w:tcPr>
            <w:tcW w:w="4270" w:type="dxa"/>
          </w:tcPr>
          <w:p w14:paraId="21FA8789" w14:textId="043C60D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or past ischemic heart diseases</w:t>
            </w:r>
          </w:p>
        </w:tc>
      </w:tr>
      <w:tr w:rsidR="0083250D" w:rsidRPr="006532B9" w14:paraId="1697CDFD" w14:textId="77777777" w:rsidTr="00FF1FDA">
        <w:trPr>
          <w:trHeight w:val="144"/>
        </w:trPr>
        <w:tc>
          <w:tcPr>
            <w:tcW w:w="1520" w:type="dxa"/>
            <w:vMerge/>
          </w:tcPr>
          <w:p w14:paraId="78FC52DF"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54231680" w14:textId="245C036E"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61230630" w14:textId="16A7E9C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3, 6, 7, 9, 12, 14</w:t>
            </w:r>
          </w:p>
        </w:tc>
        <w:tc>
          <w:tcPr>
            <w:tcW w:w="4270" w:type="dxa"/>
          </w:tcPr>
          <w:p w14:paraId="17B1498A" w14:textId="326D2E2C"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ischemic heart disease (angina pectoris and myocardial infarction) and present and past other heart diseases (not specified)</w:t>
            </w:r>
          </w:p>
        </w:tc>
        <w:tc>
          <w:tcPr>
            <w:tcW w:w="4270" w:type="dxa"/>
          </w:tcPr>
          <w:p w14:paraId="075EEE68" w14:textId="5AF75A9C"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or past ischemic heart diseases</w:t>
            </w:r>
          </w:p>
        </w:tc>
      </w:tr>
      <w:tr w:rsidR="0083250D" w:rsidRPr="006532B9" w14:paraId="412059AF" w14:textId="77777777" w:rsidTr="00FF1FDA">
        <w:trPr>
          <w:trHeight w:val="144"/>
        </w:trPr>
        <w:tc>
          <w:tcPr>
            <w:tcW w:w="1520" w:type="dxa"/>
            <w:vMerge/>
          </w:tcPr>
          <w:p w14:paraId="38EC9E64"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1946C783" w14:textId="3BEE1D73"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4B60A04A" w14:textId="733FE64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 11</w:t>
            </w:r>
          </w:p>
        </w:tc>
        <w:tc>
          <w:tcPr>
            <w:tcW w:w="4270" w:type="dxa"/>
          </w:tcPr>
          <w:p w14:paraId="54F21D75" w14:textId="6B5AB6C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ischemic heart disease (angina pectoris and myocardial infarction) and past other heart diseases (not specified)</w:t>
            </w:r>
          </w:p>
        </w:tc>
        <w:tc>
          <w:tcPr>
            <w:tcW w:w="4270" w:type="dxa"/>
          </w:tcPr>
          <w:p w14:paraId="676104E4" w14:textId="65A1067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past ischemic heart diseases</w:t>
            </w:r>
          </w:p>
        </w:tc>
      </w:tr>
      <w:tr w:rsidR="0083250D" w:rsidRPr="006532B9" w14:paraId="38F9C972" w14:textId="77777777" w:rsidTr="00FF1FDA">
        <w:trPr>
          <w:trHeight w:val="225"/>
        </w:trPr>
        <w:tc>
          <w:tcPr>
            <w:tcW w:w="1520" w:type="dxa"/>
            <w:vMerge w:val="restart"/>
          </w:tcPr>
          <w:p w14:paraId="2C30D996" w14:textId="52499F2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Stroke</w:t>
            </w:r>
          </w:p>
        </w:tc>
        <w:tc>
          <w:tcPr>
            <w:tcW w:w="1559" w:type="dxa"/>
          </w:tcPr>
          <w:p w14:paraId="25ECDF92" w14:textId="3322B4C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0B49B0B2" w14:textId="114070D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250C492C" w14:textId="4C8C648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stroke</w:t>
            </w:r>
          </w:p>
        </w:tc>
        <w:tc>
          <w:tcPr>
            <w:tcW w:w="4270" w:type="dxa"/>
          </w:tcPr>
          <w:p w14:paraId="635FF2C7" w14:textId="687E6FE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stroke</w:t>
            </w:r>
          </w:p>
        </w:tc>
      </w:tr>
      <w:tr w:rsidR="0083250D" w:rsidRPr="006532B9" w14:paraId="50B8C509" w14:textId="77777777" w:rsidTr="00FF1FDA">
        <w:trPr>
          <w:trHeight w:val="144"/>
        </w:trPr>
        <w:tc>
          <w:tcPr>
            <w:tcW w:w="1520" w:type="dxa"/>
            <w:vMerge/>
          </w:tcPr>
          <w:p w14:paraId="5E872465"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66CFD0F2" w14:textId="76ABD5B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4D8FC02F" w14:textId="3BBECC6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12, 13, 14</w:t>
            </w:r>
          </w:p>
        </w:tc>
        <w:tc>
          <w:tcPr>
            <w:tcW w:w="4270" w:type="dxa"/>
          </w:tcPr>
          <w:p w14:paraId="1ECCB6F9" w14:textId="389BA66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stroke</w:t>
            </w:r>
          </w:p>
        </w:tc>
        <w:tc>
          <w:tcPr>
            <w:tcW w:w="4270" w:type="dxa"/>
          </w:tcPr>
          <w:p w14:paraId="2E943783" w14:textId="0376933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or past stroke</w:t>
            </w:r>
          </w:p>
        </w:tc>
      </w:tr>
      <w:tr w:rsidR="0083250D" w:rsidRPr="006532B9" w14:paraId="0E0BCD15" w14:textId="77777777" w:rsidTr="00FF1FDA">
        <w:trPr>
          <w:trHeight w:val="144"/>
        </w:trPr>
        <w:tc>
          <w:tcPr>
            <w:tcW w:w="1520" w:type="dxa"/>
            <w:vMerge/>
          </w:tcPr>
          <w:p w14:paraId="1DA97586"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5B722960" w14:textId="26CCE63D"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45AA412F" w14:textId="21B40CB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 11</w:t>
            </w:r>
          </w:p>
        </w:tc>
        <w:tc>
          <w:tcPr>
            <w:tcW w:w="4270" w:type="dxa"/>
          </w:tcPr>
          <w:p w14:paraId="2F9384D6" w14:textId="3D11059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stroke</w:t>
            </w:r>
          </w:p>
        </w:tc>
        <w:tc>
          <w:tcPr>
            <w:tcW w:w="4270" w:type="dxa"/>
          </w:tcPr>
          <w:p w14:paraId="495BDAA3" w14:textId="748555E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stroke</w:t>
            </w:r>
          </w:p>
        </w:tc>
      </w:tr>
      <w:tr w:rsidR="0083250D" w:rsidRPr="006532B9" w14:paraId="77D3662A" w14:textId="77777777" w:rsidTr="00FF1FDA">
        <w:trPr>
          <w:trHeight w:val="233"/>
        </w:trPr>
        <w:tc>
          <w:tcPr>
            <w:tcW w:w="1520" w:type="dxa"/>
            <w:vMerge w:val="restart"/>
          </w:tcPr>
          <w:p w14:paraId="4A973800" w14:textId="00DCDA7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Hypertension</w:t>
            </w:r>
          </w:p>
        </w:tc>
        <w:tc>
          <w:tcPr>
            <w:tcW w:w="1559" w:type="dxa"/>
          </w:tcPr>
          <w:p w14:paraId="04E49492" w14:textId="7A623B7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502468B3" w14:textId="258FF9F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1FD175B1" w14:textId="56AC579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hypertension</w:t>
            </w:r>
          </w:p>
        </w:tc>
        <w:tc>
          <w:tcPr>
            <w:tcW w:w="4270" w:type="dxa"/>
          </w:tcPr>
          <w:p w14:paraId="419CD8E6" w14:textId="34D0B7AF"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hypertension</w:t>
            </w:r>
          </w:p>
        </w:tc>
      </w:tr>
      <w:tr w:rsidR="0083250D" w:rsidRPr="006532B9" w14:paraId="61FF7D00" w14:textId="77777777" w:rsidTr="00FF1FDA">
        <w:trPr>
          <w:trHeight w:val="144"/>
        </w:trPr>
        <w:tc>
          <w:tcPr>
            <w:tcW w:w="1520" w:type="dxa"/>
            <w:vMerge/>
          </w:tcPr>
          <w:p w14:paraId="42EE8513"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4685AD0B" w14:textId="4B842E6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114C4CC6" w14:textId="4CFF7A7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11, 12, 14</w:t>
            </w:r>
          </w:p>
        </w:tc>
        <w:tc>
          <w:tcPr>
            <w:tcW w:w="4270" w:type="dxa"/>
          </w:tcPr>
          <w:p w14:paraId="372A103D" w14:textId="266D330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hypertension and anti-hypertensive medication</w:t>
            </w:r>
          </w:p>
        </w:tc>
        <w:tc>
          <w:tcPr>
            <w:tcW w:w="4270" w:type="dxa"/>
          </w:tcPr>
          <w:p w14:paraId="63BDB280" w14:textId="49A652B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hypertension or anti-hypertensive medication</w:t>
            </w:r>
          </w:p>
        </w:tc>
      </w:tr>
      <w:tr w:rsidR="0083250D" w:rsidRPr="006532B9" w14:paraId="72C4A689" w14:textId="77777777" w:rsidTr="00FF1FDA">
        <w:trPr>
          <w:trHeight w:val="144"/>
        </w:trPr>
        <w:tc>
          <w:tcPr>
            <w:tcW w:w="1520" w:type="dxa"/>
            <w:vMerge/>
          </w:tcPr>
          <w:p w14:paraId="0DE7950B"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0FD86870" w14:textId="49F9C42B"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7C2B4881" w14:textId="2BAAEAD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w:t>
            </w:r>
          </w:p>
        </w:tc>
        <w:tc>
          <w:tcPr>
            <w:tcW w:w="4270" w:type="dxa"/>
          </w:tcPr>
          <w:p w14:paraId="2389896E" w14:textId="27F0773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hypertension and anti-hypertensive medication</w:t>
            </w:r>
          </w:p>
        </w:tc>
        <w:tc>
          <w:tcPr>
            <w:tcW w:w="4270" w:type="dxa"/>
          </w:tcPr>
          <w:p w14:paraId="6E6A1182" w14:textId="673C6FD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past hypertension or anti-hypertensive medication</w:t>
            </w:r>
          </w:p>
        </w:tc>
      </w:tr>
      <w:tr w:rsidR="0083250D" w:rsidRPr="006532B9" w14:paraId="5232828D" w14:textId="77777777" w:rsidTr="00FF1FDA">
        <w:trPr>
          <w:trHeight w:val="233"/>
        </w:trPr>
        <w:tc>
          <w:tcPr>
            <w:tcW w:w="1520" w:type="dxa"/>
            <w:vMerge w:val="restart"/>
          </w:tcPr>
          <w:p w14:paraId="7094DEED" w14:textId="7777777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Diabetes</w:t>
            </w:r>
          </w:p>
          <w:p w14:paraId="4D4E224E" w14:textId="1A391C8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mellitus</w:t>
            </w:r>
          </w:p>
        </w:tc>
        <w:tc>
          <w:tcPr>
            <w:tcW w:w="1559" w:type="dxa"/>
          </w:tcPr>
          <w:p w14:paraId="05253336" w14:textId="104C38E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7F2A4C18" w14:textId="572F28F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14B63EBD" w14:textId="3C458AE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diabetes mellitus</w:t>
            </w:r>
          </w:p>
        </w:tc>
        <w:tc>
          <w:tcPr>
            <w:tcW w:w="4270" w:type="dxa"/>
          </w:tcPr>
          <w:p w14:paraId="2E91A29E" w14:textId="54B009B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diabetes mellitus</w:t>
            </w:r>
          </w:p>
        </w:tc>
      </w:tr>
      <w:tr w:rsidR="0083250D" w:rsidRPr="006532B9" w14:paraId="5CF5BF2B" w14:textId="77777777" w:rsidTr="00FF1FDA">
        <w:trPr>
          <w:trHeight w:val="144"/>
        </w:trPr>
        <w:tc>
          <w:tcPr>
            <w:tcW w:w="1520" w:type="dxa"/>
            <w:vMerge/>
          </w:tcPr>
          <w:p w14:paraId="02B6036A"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0B2609FE" w14:textId="0BC0770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4D59FFC2" w14:textId="71A346B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11, 12, 14</w:t>
            </w:r>
          </w:p>
        </w:tc>
        <w:tc>
          <w:tcPr>
            <w:tcW w:w="4270" w:type="dxa"/>
          </w:tcPr>
          <w:p w14:paraId="10B58EF2" w14:textId="07AC6E2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diabetes mellitus and anti-diabetic medication</w:t>
            </w:r>
          </w:p>
        </w:tc>
        <w:tc>
          <w:tcPr>
            <w:tcW w:w="4270" w:type="dxa"/>
          </w:tcPr>
          <w:p w14:paraId="203988BF" w14:textId="3CAC9B9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diabetes mellitus</w:t>
            </w:r>
            <w:r w:rsidR="006363D1" w:rsidRPr="006532B9">
              <w:rPr>
                <w:rFonts w:ascii="Times New Roman" w:eastAsia="ＭＳ Ｐゴシック" w:hAnsi="Times New Roman" w:cs="Times New Roman"/>
                <w:sz w:val="24"/>
                <w:szCs w:val="24"/>
              </w:rPr>
              <w:t>, past diabetes mellitus,</w:t>
            </w:r>
            <w:r w:rsidRPr="006532B9">
              <w:rPr>
                <w:rFonts w:ascii="Times New Roman" w:eastAsia="ＭＳ Ｐゴシック" w:hAnsi="Times New Roman" w:cs="Times New Roman"/>
                <w:sz w:val="24"/>
                <w:szCs w:val="24"/>
              </w:rPr>
              <w:t xml:space="preserve"> or anti-diabetic medication</w:t>
            </w:r>
          </w:p>
        </w:tc>
      </w:tr>
      <w:tr w:rsidR="0083250D" w:rsidRPr="006532B9" w14:paraId="3C81F2AE" w14:textId="77777777" w:rsidTr="00FF1FDA">
        <w:trPr>
          <w:trHeight w:val="144"/>
        </w:trPr>
        <w:tc>
          <w:tcPr>
            <w:tcW w:w="1520" w:type="dxa"/>
            <w:vMerge/>
          </w:tcPr>
          <w:p w14:paraId="1528EB0E"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1ED048B9" w14:textId="577741EC"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3782A2EC" w14:textId="3755729C"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w:t>
            </w:r>
          </w:p>
        </w:tc>
        <w:tc>
          <w:tcPr>
            <w:tcW w:w="4270" w:type="dxa"/>
          </w:tcPr>
          <w:p w14:paraId="29B0F6AD" w14:textId="5F92994B"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diabetes mellitus and anti-diabetic medication</w:t>
            </w:r>
          </w:p>
        </w:tc>
        <w:tc>
          <w:tcPr>
            <w:tcW w:w="4270" w:type="dxa"/>
          </w:tcPr>
          <w:p w14:paraId="04F41482" w14:textId="3F579C6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past diabetes mellitus or anti-diabetic medication</w:t>
            </w:r>
          </w:p>
        </w:tc>
      </w:tr>
      <w:tr w:rsidR="0083250D" w:rsidRPr="006532B9" w14:paraId="36A179E0" w14:textId="77777777" w:rsidTr="00FF1FDA">
        <w:trPr>
          <w:trHeight w:val="434"/>
        </w:trPr>
        <w:tc>
          <w:tcPr>
            <w:tcW w:w="1520" w:type="dxa"/>
            <w:vMerge w:val="restart"/>
          </w:tcPr>
          <w:p w14:paraId="3C8D6269" w14:textId="2D1BEDD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Dyslipidemia</w:t>
            </w:r>
          </w:p>
        </w:tc>
        <w:tc>
          <w:tcPr>
            <w:tcW w:w="1559" w:type="dxa"/>
          </w:tcPr>
          <w:p w14:paraId="0D5872C9" w14:textId="0364F82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153837ED" w14:textId="5391852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28C64DB3" w14:textId="0C1F4DF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Lipid-lowering medication</w:t>
            </w:r>
          </w:p>
        </w:tc>
        <w:tc>
          <w:tcPr>
            <w:tcW w:w="4270" w:type="dxa"/>
          </w:tcPr>
          <w:p w14:paraId="5A9F9442" w14:textId="0D7FF56A"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lipid-lowering medication</w:t>
            </w:r>
          </w:p>
        </w:tc>
      </w:tr>
      <w:tr w:rsidR="0083250D" w:rsidRPr="006532B9" w14:paraId="1C7B9285" w14:textId="77777777" w:rsidTr="00FF1FDA">
        <w:trPr>
          <w:trHeight w:val="144"/>
        </w:trPr>
        <w:tc>
          <w:tcPr>
            <w:tcW w:w="1520" w:type="dxa"/>
            <w:vMerge/>
          </w:tcPr>
          <w:p w14:paraId="710CC838"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4F4C728D" w14:textId="10AEFD5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42D36E5A" w14:textId="2439E55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11, 12, 14</w:t>
            </w:r>
          </w:p>
        </w:tc>
        <w:tc>
          <w:tcPr>
            <w:tcW w:w="4270" w:type="dxa"/>
          </w:tcPr>
          <w:p w14:paraId="443D5873" w14:textId="759E72CA"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dyslipidemia and the use of medication for dyslipidemia</w:t>
            </w:r>
          </w:p>
        </w:tc>
        <w:tc>
          <w:tcPr>
            <w:tcW w:w="4270" w:type="dxa"/>
          </w:tcPr>
          <w:p w14:paraId="007700E2" w14:textId="6ACE821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dyslipidemia or the use of medication</w:t>
            </w:r>
          </w:p>
        </w:tc>
      </w:tr>
      <w:tr w:rsidR="0083250D" w:rsidRPr="006532B9" w14:paraId="5D99FCB4" w14:textId="77777777" w:rsidTr="00FF1FDA">
        <w:trPr>
          <w:trHeight w:val="144"/>
        </w:trPr>
        <w:tc>
          <w:tcPr>
            <w:tcW w:w="1520" w:type="dxa"/>
            <w:vMerge/>
          </w:tcPr>
          <w:p w14:paraId="7440B5A0"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328F8DA9" w14:textId="2B04DA8A"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483A59F2" w14:textId="5C1F582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w:t>
            </w:r>
          </w:p>
        </w:tc>
        <w:tc>
          <w:tcPr>
            <w:tcW w:w="4270" w:type="dxa"/>
          </w:tcPr>
          <w:p w14:paraId="019972AF" w14:textId="5624688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dyslipidemia and the use of medication for dyslipidemia</w:t>
            </w:r>
          </w:p>
        </w:tc>
        <w:tc>
          <w:tcPr>
            <w:tcW w:w="4270" w:type="dxa"/>
          </w:tcPr>
          <w:p w14:paraId="76D147E9" w14:textId="13A4808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past dyslipidemia or the use of medication</w:t>
            </w:r>
          </w:p>
        </w:tc>
      </w:tr>
      <w:tr w:rsidR="0083250D" w:rsidRPr="006532B9" w14:paraId="2F25308A" w14:textId="77777777" w:rsidTr="00FF1FDA">
        <w:trPr>
          <w:trHeight w:val="259"/>
        </w:trPr>
        <w:tc>
          <w:tcPr>
            <w:tcW w:w="1520" w:type="dxa"/>
            <w:vMerge w:val="restart"/>
          </w:tcPr>
          <w:p w14:paraId="2774EDD1" w14:textId="4BD42C3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Excess</w:t>
            </w:r>
          </w:p>
          <w:p w14:paraId="27316674" w14:textId="40B2D3D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body weight</w:t>
            </w:r>
          </w:p>
        </w:tc>
        <w:tc>
          <w:tcPr>
            <w:tcW w:w="1559" w:type="dxa"/>
          </w:tcPr>
          <w:p w14:paraId="742AD02B" w14:textId="5DBC0E9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2980E74D" w14:textId="216DB16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51363B2E" w14:textId="07B079F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Self-reported height and weight</w:t>
            </w:r>
          </w:p>
        </w:tc>
        <w:tc>
          <w:tcPr>
            <w:tcW w:w="4270" w:type="dxa"/>
          </w:tcPr>
          <w:p w14:paraId="2889351F" w14:textId="4C246B9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BMI ≥25 kg/m</w:t>
            </w:r>
            <w:r w:rsidRPr="006532B9">
              <w:rPr>
                <w:rFonts w:ascii="Times New Roman" w:eastAsia="ＭＳ Ｐゴシック" w:hAnsi="Times New Roman" w:cs="Times New Roman"/>
                <w:sz w:val="24"/>
                <w:szCs w:val="24"/>
                <w:vertAlign w:val="superscript"/>
              </w:rPr>
              <w:t>2</w:t>
            </w:r>
          </w:p>
        </w:tc>
      </w:tr>
      <w:tr w:rsidR="0083250D" w:rsidRPr="006532B9" w14:paraId="3DB70ACD" w14:textId="77777777" w:rsidTr="00FF1FDA">
        <w:trPr>
          <w:trHeight w:val="144"/>
        </w:trPr>
        <w:tc>
          <w:tcPr>
            <w:tcW w:w="1520" w:type="dxa"/>
            <w:vMerge/>
          </w:tcPr>
          <w:p w14:paraId="399504A8"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tcPr>
          <w:p w14:paraId="3070CB6C" w14:textId="78A220C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7238CA78" w14:textId="2B53537A"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All sites</w:t>
            </w:r>
          </w:p>
        </w:tc>
        <w:tc>
          <w:tcPr>
            <w:tcW w:w="4270" w:type="dxa"/>
          </w:tcPr>
          <w:p w14:paraId="07BC4E71" w14:textId="5FED19AB"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Measured height and weight</w:t>
            </w:r>
          </w:p>
        </w:tc>
        <w:tc>
          <w:tcPr>
            <w:tcW w:w="4270" w:type="dxa"/>
          </w:tcPr>
          <w:p w14:paraId="5E19E771" w14:textId="30B7125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BMI ≥25 kg/m</w:t>
            </w:r>
            <w:r w:rsidRPr="006532B9">
              <w:rPr>
                <w:rFonts w:ascii="Times New Roman" w:eastAsia="ＭＳ Ｐゴシック" w:hAnsi="Times New Roman" w:cs="Times New Roman"/>
                <w:sz w:val="24"/>
                <w:szCs w:val="24"/>
                <w:vertAlign w:val="superscript"/>
              </w:rPr>
              <w:t>2</w:t>
            </w:r>
          </w:p>
        </w:tc>
      </w:tr>
      <w:tr w:rsidR="0083250D" w:rsidRPr="006532B9" w14:paraId="083AD0D6" w14:textId="77777777" w:rsidTr="00FF1FDA">
        <w:trPr>
          <w:trHeight w:val="225"/>
        </w:trPr>
        <w:tc>
          <w:tcPr>
            <w:tcW w:w="1520" w:type="dxa"/>
            <w:vMerge w:val="restart"/>
          </w:tcPr>
          <w:p w14:paraId="2098D63B" w14:textId="7777777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Kidney</w:t>
            </w:r>
          </w:p>
          <w:p w14:paraId="62A34673" w14:textId="225F650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disease</w:t>
            </w:r>
          </w:p>
        </w:tc>
        <w:tc>
          <w:tcPr>
            <w:tcW w:w="1559" w:type="dxa"/>
            <w:vMerge w:val="restart"/>
          </w:tcPr>
          <w:p w14:paraId="6FD12333" w14:textId="5CF78D4B"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45405A9B" w14:textId="648DD8FD"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w:t>
            </w:r>
          </w:p>
        </w:tc>
        <w:tc>
          <w:tcPr>
            <w:tcW w:w="4270" w:type="dxa"/>
          </w:tcPr>
          <w:p w14:paraId="50E0C88B" w14:textId="1050E79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kidney disease</w:t>
            </w:r>
          </w:p>
        </w:tc>
        <w:tc>
          <w:tcPr>
            <w:tcW w:w="4270" w:type="dxa"/>
          </w:tcPr>
          <w:p w14:paraId="5A7A6D56" w14:textId="20CB101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kidney disease</w:t>
            </w:r>
          </w:p>
        </w:tc>
      </w:tr>
      <w:tr w:rsidR="0083250D" w:rsidRPr="006532B9" w14:paraId="4D5BD896" w14:textId="77777777" w:rsidTr="00FF1FDA">
        <w:trPr>
          <w:trHeight w:val="144"/>
        </w:trPr>
        <w:tc>
          <w:tcPr>
            <w:tcW w:w="1520" w:type="dxa"/>
            <w:vMerge/>
          </w:tcPr>
          <w:p w14:paraId="5337803B"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33213472" w14:textId="14D890CB"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1BE5C2C5" w14:textId="66B5EBC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II</w:t>
            </w:r>
          </w:p>
        </w:tc>
        <w:tc>
          <w:tcPr>
            <w:tcW w:w="4270" w:type="dxa"/>
          </w:tcPr>
          <w:p w14:paraId="586DD2BC" w14:textId="34F5E26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chronic kidney failure (including receiving dialysis)</w:t>
            </w:r>
          </w:p>
        </w:tc>
        <w:tc>
          <w:tcPr>
            <w:tcW w:w="4270" w:type="dxa"/>
          </w:tcPr>
          <w:p w14:paraId="083A67F8" w14:textId="2BF77A9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chronic kidney failure</w:t>
            </w:r>
          </w:p>
        </w:tc>
      </w:tr>
      <w:tr w:rsidR="0083250D" w:rsidRPr="006532B9" w14:paraId="5DD28272" w14:textId="77777777" w:rsidTr="00FF1FDA">
        <w:trPr>
          <w:trHeight w:val="144"/>
        </w:trPr>
        <w:tc>
          <w:tcPr>
            <w:tcW w:w="1520" w:type="dxa"/>
            <w:vMerge/>
          </w:tcPr>
          <w:p w14:paraId="1A950413"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2AE52626" w14:textId="638D5DE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33F53D06" w14:textId="589368F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12, 14</w:t>
            </w:r>
          </w:p>
        </w:tc>
        <w:tc>
          <w:tcPr>
            <w:tcW w:w="4270" w:type="dxa"/>
          </w:tcPr>
          <w:p w14:paraId="6232D204" w14:textId="126F704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kidney disease</w:t>
            </w:r>
          </w:p>
        </w:tc>
        <w:tc>
          <w:tcPr>
            <w:tcW w:w="4270" w:type="dxa"/>
          </w:tcPr>
          <w:p w14:paraId="52AFBE31" w14:textId="3CE0D30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or past kidney disease</w:t>
            </w:r>
          </w:p>
        </w:tc>
      </w:tr>
      <w:tr w:rsidR="0083250D" w:rsidRPr="006532B9" w14:paraId="1B414F26" w14:textId="77777777" w:rsidTr="00FF1FDA">
        <w:trPr>
          <w:trHeight w:val="144"/>
        </w:trPr>
        <w:tc>
          <w:tcPr>
            <w:tcW w:w="1520" w:type="dxa"/>
            <w:vMerge/>
          </w:tcPr>
          <w:p w14:paraId="3C916AC0"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30489843" w14:textId="188189D5"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6C0607A5" w14:textId="16B9ECCC"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 11</w:t>
            </w:r>
          </w:p>
        </w:tc>
        <w:tc>
          <w:tcPr>
            <w:tcW w:w="4270" w:type="dxa"/>
          </w:tcPr>
          <w:p w14:paraId="3E6045D2" w14:textId="4787E10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kidney disease</w:t>
            </w:r>
          </w:p>
        </w:tc>
        <w:tc>
          <w:tcPr>
            <w:tcW w:w="4270" w:type="dxa"/>
          </w:tcPr>
          <w:p w14:paraId="0E634CF4" w14:textId="515D64A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kidney disease</w:t>
            </w:r>
          </w:p>
        </w:tc>
      </w:tr>
      <w:tr w:rsidR="0083250D" w:rsidRPr="006532B9" w14:paraId="68462FFA" w14:textId="77777777" w:rsidTr="00FF1FDA">
        <w:trPr>
          <w:trHeight w:val="434"/>
        </w:trPr>
        <w:tc>
          <w:tcPr>
            <w:tcW w:w="1520" w:type="dxa"/>
            <w:vMerge w:val="restart"/>
          </w:tcPr>
          <w:p w14:paraId="31A48253" w14:textId="25B00F4C"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Liver</w:t>
            </w:r>
          </w:p>
          <w:p w14:paraId="64E15770" w14:textId="2FDFA40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disease</w:t>
            </w:r>
          </w:p>
        </w:tc>
        <w:tc>
          <w:tcPr>
            <w:tcW w:w="1559" w:type="dxa"/>
          </w:tcPr>
          <w:p w14:paraId="203F4006" w14:textId="2BFE526F"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3587E712" w14:textId="56AD2A9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39B85C8E" w14:textId="6F174EA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chronic hepatitis/cirrhosis</w:t>
            </w:r>
          </w:p>
        </w:tc>
        <w:tc>
          <w:tcPr>
            <w:tcW w:w="4270" w:type="dxa"/>
          </w:tcPr>
          <w:p w14:paraId="70C38435" w14:textId="63C60C4B"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chronic hepatitis/cirrhosis</w:t>
            </w:r>
          </w:p>
        </w:tc>
      </w:tr>
      <w:tr w:rsidR="0083250D" w:rsidRPr="006532B9" w14:paraId="2F7A3B49" w14:textId="77777777" w:rsidTr="00FF1FDA">
        <w:trPr>
          <w:trHeight w:val="144"/>
        </w:trPr>
        <w:tc>
          <w:tcPr>
            <w:tcW w:w="1520" w:type="dxa"/>
            <w:vMerge/>
          </w:tcPr>
          <w:p w14:paraId="2F40EE8E"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7CB204FE" w14:textId="7F3DB8C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54768958" w14:textId="2533026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6, 7, 9, 12, 14</w:t>
            </w:r>
          </w:p>
        </w:tc>
        <w:tc>
          <w:tcPr>
            <w:tcW w:w="4270" w:type="dxa"/>
          </w:tcPr>
          <w:p w14:paraId="627FE596" w14:textId="766C423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chronic hepatitis and present and past other liver diseases (excluding fatty liver)</w:t>
            </w:r>
          </w:p>
        </w:tc>
        <w:tc>
          <w:tcPr>
            <w:tcW w:w="4270" w:type="dxa"/>
          </w:tcPr>
          <w:p w14:paraId="5F97858E" w14:textId="2410797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or past chronic hepatitis or present or past other liver diseases</w:t>
            </w:r>
          </w:p>
        </w:tc>
      </w:tr>
      <w:tr w:rsidR="0083250D" w:rsidRPr="006532B9" w14:paraId="70A8F249" w14:textId="77777777" w:rsidTr="00FF1FDA">
        <w:trPr>
          <w:trHeight w:val="144"/>
        </w:trPr>
        <w:tc>
          <w:tcPr>
            <w:tcW w:w="1520" w:type="dxa"/>
            <w:vMerge/>
          </w:tcPr>
          <w:p w14:paraId="64ECDE81"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6E20D839"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7D13E8FB" w14:textId="5B30FF2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w:t>
            </w:r>
          </w:p>
        </w:tc>
        <w:tc>
          <w:tcPr>
            <w:tcW w:w="4270" w:type="dxa"/>
          </w:tcPr>
          <w:p w14:paraId="7FDDE322" w14:textId="4CD930A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chronic hepatitis</w:t>
            </w:r>
          </w:p>
        </w:tc>
        <w:tc>
          <w:tcPr>
            <w:tcW w:w="4270" w:type="dxa"/>
          </w:tcPr>
          <w:p w14:paraId="7E5F9C97" w14:textId="20E1077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 to either present or past chronic hepatitis</w:t>
            </w:r>
          </w:p>
        </w:tc>
      </w:tr>
      <w:tr w:rsidR="0083250D" w:rsidRPr="006532B9" w14:paraId="103CF581" w14:textId="77777777" w:rsidTr="00FF1FDA">
        <w:trPr>
          <w:trHeight w:val="144"/>
        </w:trPr>
        <w:tc>
          <w:tcPr>
            <w:tcW w:w="1520" w:type="dxa"/>
            <w:vMerge/>
          </w:tcPr>
          <w:p w14:paraId="462287C8"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35BFEF2E"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1F47844A" w14:textId="6EE793B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11</w:t>
            </w:r>
          </w:p>
        </w:tc>
        <w:tc>
          <w:tcPr>
            <w:tcW w:w="4270" w:type="dxa"/>
          </w:tcPr>
          <w:p w14:paraId="15AAD6CA" w14:textId="4607C1AA"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liver diseases (excluding fatty liver)</w:t>
            </w:r>
          </w:p>
        </w:tc>
        <w:tc>
          <w:tcPr>
            <w:tcW w:w="4270" w:type="dxa"/>
          </w:tcPr>
          <w:p w14:paraId="55FEB6EF" w14:textId="2CD73FF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 to either present or past liver diseases</w:t>
            </w:r>
          </w:p>
        </w:tc>
      </w:tr>
      <w:tr w:rsidR="0083250D" w:rsidRPr="006532B9" w14:paraId="39BE7A93" w14:textId="77777777" w:rsidTr="00FF1FDA">
        <w:trPr>
          <w:trHeight w:val="144"/>
        </w:trPr>
        <w:tc>
          <w:tcPr>
            <w:tcW w:w="1520" w:type="dxa"/>
            <w:vMerge/>
          </w:tcPr>
          <w:p w14:paraId="1757937D"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15C1D98F"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48C410CD" w14:textId="45F59D1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w:t>
            </w:r>
          </w:p>
        </w:tc>
        <w:tc>
          <w:tcPr>
            <w:tcW w:w="4270" w:type="dxa"/>
          </w:tcPr>
          <w:p w14:paraId="24C557C0" w14:textId="6644F46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chronic hepatitis and other liver diseases (excluding fatty liver)</w:t>
            </w:r>
          </w:p>
        </w:tc>
        <w:tc>
          <w:tcPr>
            <w:tcW w:w="4270" w:type="dxa"/>
          </w:tcPr>
          <w:p w14:paraId="41C41AF8" w14:textId="3BCDE7CF"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 to either past chronic hepatitis or past liver diseases</w:t>
            </w:r>
          </w:p>
        </w:tc>
      </w:tr>
      <w:tr w:rsidR="0083250D" w:rsidRPr="006532B9" w14:paraId="3F7917B4" w14:textId="77777777" w:rsidTr="00FF1FDA">
        <w:trPr>
          <w:trHeight w:val="144"/>
        </w:trPr>
        <w:tc>
          <w:tcPr>
            <w:tcW w:w="1520" w:type="dxa"/>
            <w:vMerge/>
          </w:tcPr>
          <w:p w14:paraId="0A8CC0CA"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54CCAB38"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4AD17921" w14:textId="7A080235"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3</w:t>
            </w:r>
          </w:p>
        </w:tc>
        <w:tc>
          <w:tcPr>
            <w:tcW w:w="4270" w:type="dxa"/>
          </w:tcPr>
          <w:p w14:paraId="6120D581" w14:textId="0DA861C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chronic hepatitis</w:t>
            </w:r>
          </w:p>
        </w:tc>
        <w:tc>
          <w:tcPr>
            <w:tcW w:w="4270" w:type="dxa"/>
          </w:tcPr>
          <w:p w14:paraId="43ABB2FE" w14:textId="38E61BC2"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chronic hepatitis</w:t>
            </w:r>
          </w:p>
        </w:tc>
      </w:tr>
      <w:tr w:rsidR="0083250D" w:rsidRPr="006532B9" w14:paraId="729ACDF1" w14:textId="77777777" w:rsidTr="00FF1FDA">
        <w:trPr>
          <w:trHeight w:val="208"/>
        </w:trPr>
        <w:tc>
          <w:tcPr>
            <w:tcW w:w="1520" w:type="dxa"/>
            <w:vMerge w:val="restart"/>
          </w:tcPr>
          <w:p w14:paraId="7D55ED6A" w14:textId="6E4F1F39"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Asthma</w:t>
            </w:r>
          </w:p>
        </w:tc>
        <w:tc>
          <w:tcPr>
            <w:tcW w:w="1559" w:type="dxa"/>
          </w:tcPr>
          <w:p w14:paraId="6481EA06" w14:textId="14BDD068"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66FBE562" w14:textId="4FEBBE67"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 &amp; II</w:t>
            </w:r>
          </w:p>
        </w:tc>
        <w:tc>
          <w:tcPr>
            <w:tcW w:w="4270" w:type="dxa"/>
          </w:tcPr>
          <w:p w14:paraId="689BCE72" w14:textId="4B407D94"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asthma</w:t>
            </w:r>
          </w:p>
        </w:tc>
        <w:tc>
          <w:tcPr>
            <w:tcW w:w="4270" w:type="dxa"/>
          </w:tcPr>
          <w:p w14:paraId="3C4BD031" w14:textId="6C7409C6"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asthma</w:t>
            </w:r>
          </w:p>
        </w:tc>
      </w:tr>
      <w:tr w:rsidR="0083250D" w:rsidRPr="006532B9" w14:paraId="6F3AC21D" w14:textId="77777777" w:rsidTr="00FF1FDA">
        <w:trPr>
          <w:trHeight w:val="417"/>
        </w:trPr>
        <w:tc>
          <w:tcPr>
            <w:tcW w:w="1520" w:type="dxa"/>
            <w:vMerge/>
          </w:tcPr>
          <w:p w14:paraId="0B01AFA7"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val="restart"/>
          </w:tcPr>
          <w:p w14:paraId="5ABC3FE1" w14:textId="7D5C540B"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02EB8D02" w14:textId="3E93EAD0"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 3, 6, 7, 9, 12, 14</w:t>
            </w:r>
          </w:p>
        </w:tc>
        <w:tc>
          <w:tcPr>
            <w:tcW w:w="4270" w:type="dxa"/>
          </w:tcPr>
          <w:p w14:paraId="218D3948" w14:textId="7EA5DAD1"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Present and past asthma</w:t>
            </w:r>
          </w:p>
        </w:tc>
        <w:tc>
          <w:tcPr>
            <w:tcW w:w="4270" w:type="dxa"/>
          </w:tcPr>
          <w:p w14:paraId="41DB3170" w14:textId="3DE7B9E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Positive responses to either present or past asthma</w:t>
            </w:r>
          </w:p>
        </w:tc>
      </w:tr>
      <w:tr w:rsidR="0083250D" w:rsidRPr="006532B9" w14:paraId="072DE9D1" w14:textId="77777777" w:rsidTr="00FF1FDA">
        <w:trPr>
          <w:trHeight w:val="200"/>
        </w:trPr>
        <w:tc>
          <w:tcPr>
            <w:tcW w:w="1520" w:type="dxa"/>
            <w:vMerge/>
          </w:tcPr>
          <w:p w14:paraId="5A7A7D1B"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559" w:type="dxa"/>
            <w:vMerge/>
          </w:tcPr>
          <w:p w14:paraId="281E51DF" w14:textId="77777777" w:rsidR="00FF1FDA" w:rsidRPr="006532B9" w:rsidRDefault="00FF1FDA" w:rsidP="00E468C7">
            <w:pPr>
              <w:widowControl/>
              <w:jc w:val="left"/>
              <w:rPr>
                <w:rFonts w:ascii="Times New Roman" w:eastAsia="ＭＳ Ｐゴシック" w:hAnsi="Times New Roman" w:cs="Times New Roman"/>
                <w:sz w:val="24"/>
                <w:szCs w:val="24"/>
              </w:rPr>
            </w:pPr>
          </w:p>
        </w:tc>
        <w:tc>
          <w:tcPr>
            <w:tcW w:w="1797" w:type="dxa"/>
          </w:tcPr>
          <w:p w14:paraId="2E37A26B" w14:textId="4BA400CF"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 11</w:t>
            </w:r>
          </w:p>
        </w:tc>
        <w:tc>
          <w:tcPr>
            <w:tcW w:w="4270" w:type="dxa"/>
          </w:tcPr>
          <w:p w14:paraId="275EA483" w14:textId="20E40C5E"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Past asthma</w:t>
            </w:r>
          </w:p>
        </w:tc>
        <w:tc>
          <w:tcPr>
            <w:tcW w:w="4270" w:type="dxa"/>
          </w:tcPr>
          <w:p w14:paraId="74D9ED8F" w14:textId="41984A43" w:rsidR="00FF1FDA"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positive response to past asthma</w:t>
            </w:r>
          </w:p>
        </w:tc>
      </w:tr>
      <w:tr w:rsidR="0083250D" w:rsidRPr="006532B9" w14:paraId="35BED557" w14:textId="77777777" w:rsidTr="00DE0301">
        <w:trPr>
          <w:trHeight w:val="200"/>
        </w:trPr>
        <w:tc>
          <w:tcPr>
            <w:tcW w:w="13416" w:type="dxa"/>
            <w:gridSpan w:val="5"/>
            <w:shd w:val="clear" w:color="auto" w:fill="D9D9D9" w:themeFill="background1" w:themeFillShade="D9"/>
          </w:tcPr>
          <w:p w14:paraId="031AC9DD" w14:textId="61BAD8C8" w:rsidR="00133894"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b/>
                <w:bCs/>
                <w:sz w:val="24"/>
                <w:szCs w:val="24"/>
              </w:rPr>
              <w:t>Lifestyle parameters</w:t>
            </w:r>
          </w:p>
        </w:tc>
      </w:tr>
      <w:tr w:rsidR="0083250D" w:rsidRPr="006532B9" w14:paraId="44E7C4D7" w14:textId="77777777" w:rsidTr="00FF1FDA">
        <w:trPr>
          <w:trHeight w:val="200"/>
        </w:trPr>
        <w:tc>
          <w:tcPr>
            <w:tcW w:w="1520" w:type="dxa"/>
            <w:vMerge w:val="restart"/>
          </w:tcPr>
          <w:p w14:paraId="750B2AF8" w14:textId="54DD631D"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Alcohol</w:t>
            </w:r>
          </w:p>
        </w:tc>
        <w:tc>
          <w:tcPr>
            <w:tcW w:w="1559" w:type="dxa"/>
            <w:vMerge w:val="restart"/>
          </w:tcPr>
          <w:p w14:paraId="487C5E0F" w14:textId="4705B571"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663149ED" w14:textId="3EE744CE"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w:t>
            </w:r>
          </w:p>
        </w:tc>
        <w:tc>
          <w:tcPr>
            <w:tcW w:w="4270" w:type="dxa"/>
          </w:tcPr>
          <w:p w14:paraId="0BEDF932" w14:textId="3668D18B"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Initial query on alcohol consumption frequency (hardly ever, 1-3 times/month, 1-2 days/week, 3-4 days/week, 5-6 days/week, and </w:t>
            </w:r>
            <w:proofErr w:type="spellStart"/>
            <w:r w:rsidRPr="006532B9">
              <w:rPr>
                <w:rFonts w:ascii="Times New Roman" w:eastAsia="ＭＳ Ｐゴシック" w:hAnsi="Times New Roman" w:cs="Times New Roman"/>
                <w:sz w:val="24"/>
                <w:szCs w:val="24"/>
              </w:rPr>
              <w:t>everyday</w:t>
            </w:r>
            <w:proofErr w:type="spellEnd"/>
            <w:r w:rsidRPr="006532B9">
              <w:rPr>
                <w:rFonts w:ascii="Times New Roman" w:eastAsia="ＭＳ Ｐゴシック" w:hAnsi="Times New Roman" w:cs="Times New Roman"/>
                <w:sz w:val="24"/>
                <w:szCs w:val="24"/>
              </w:rPr>
              <w:t>), followed by beverage-specific quantity assessment per day, covering Japanese sake, shochu, beer, whisky, and other types for those who responded to drink one day per week or more frequently.</w:t>
            </w:r>
          </w:p>
        </w:tc>
        <w:tc>
          <w:tcPr>
            <w:tcW w:w="4270" w:type="dxa"/>
            <w:vMerge w:val="restart"/>
          </w:tcPr>
          <w:p w14:paraId="437D9C73" w14:textId="37F2DD16"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We calculated the daily alcohol consumption by first multiplying the estimated alcohol consumption (based on the sum of estimated alcohol consumption for each type of alcoholic beverage) by the estimated number of days per week it was consumed (using the midpoint of the specified category range). This was then divided by 7 to obtain the daily average. </w:t>
            </w:r>
            <w:proofErr w:type="gramStart"/>
            <w:r w:rsidRPr="006532B9">
              <w:rPr>
                <w:rFonts w:ascii="Times New Roman" w:eastAsia="ＭＳ Ｐゴシック" w:hAnsi="Times New Roman" w:cs="Times New Roman"/>
                <w:sz w:val="24"/>
                <w:szCs w:val="24"/>
              </w:rPr>
              <w:t>Assuming that</w:t>
            </w:r>
            <w:proofErr w:type="gramEnd"/>
            <w:r w:rsidRPr="006532B9">
              <w:rPr>
                <w:rFonts w:ascii="Times New Roman" w:eastAsia="ＭＳ Ｐゴシック" w:hAnsi="Times New Roman" w:cs="Times New Roman"/>
                <w:sz w:val="24"/>
                <w:szCs w:val="24"/>
              </w:rPr>
              <w:t xml:space="preserve"> one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a unit of volume commonly used in Japan, contains 2</w:t>
            </w:r>
            <w:r w:rsidR="00A92035" w:rsidRPr="006532B9">
              <w:rPr>
                <w:rFonts w:ascii="Times New Roman" w:eastAsia="ＭＳ Ｐゴシック" w:hAnsi="Times New Roman" w:cs="Times New Roman"/>
                <w:sz w:val="24"/>
                <w:szCs w:val="24"/>
              </w:rPr>
              <w:t>3</w:t>
            </w:r>
            <w:r w:rsidR="00794959" w:rsidRPr="006532B9">
              <w:rPr>
                <w:rFonts w:ascii="Times New Roman" w:eastAsia="ＭＳ Ｐゴシック" w:hAnsi="Times New Roman" w:cs="Times New Roman"/>
                <w:sz w:val="24"/>
                <w:szCs w:val="24"/>
              </w:rPr>
              <w:t xml:space="preserve"> </w:t>
            </w:r>
            <w:r w:rsidRPr="006532B9">
              <w:rPr>
                <w:rFonts w:ascii="Times New Roman" w:eastAsia="ＭＳ Ｐゴシック" w:hAnsi="Times New Roman" w:cs="Times New Roman"/>
                <w:sz w:val="24"/>
                <w:szCs w:val="24"/>
              </w:rPr>
              <w:t xml:space="preserve">g ethanol, we converted the value into the equivalent in Japanese sake, categorizing participants into: did not drink; drank &lt; 1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xml:space="preserve"> (2</w:t>
            </w:r>
            <w:r w:rsidR="00A92035" w:rsidRPr="006532B9">
              <w:rPr>
                <w:rFonts w:ascii="Times New Roman" w:eastAsia="ＭＳ Ｐゴシック" w:hAnsi="Times New Roman" w:cs="Times New Roman"/>
                <w:sz w:val="24"/>
                <w:szCs w:val="24"/>
              </w:rPr>
              <w:t>3</w:t>
            </w:r>
            <w:r w:rsidRPr="006532B9">
              <w:rPr>
                <w:rFonts w:ascii="Times New Roman" w:eastAsia="ＭＳ Ｐゴシック" w:hAnsi="Times New Roman" w:cs="Times New Roman"/>
                <w:sz w:val="24"/>
                <w:szCs w:val="24"/>
              </w:rPr>
              <w:t xml:space="preserve"> g ethanol, including occasional drinkers); drank 1-1.9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xml:space="preserve"> (2</w:t>
            </w:r>
            <w:r w:rsidR="00A92035" w:rsidRPr="006532B9">
              <w:rPr>
                <w:rFonts w:ascii="Times New Roman" w:eastAsia="ＭＳ Ｐゴシック" w:hAnsi="Times New Roman" w:cs="Times New Roman"/>
                <w:sz w:val="24"/>
                <w:szCs w:val="24"/>
              </w:rPr>
              <w:t>3</w:t>
            </w:r>
            <w:r w:rsidRPr="006532B9">
              <w:rPr>
                <w:rFonts w:ascii="Times New Roman" w:eastAsia="ＭＳ Ｐゴシック" w:hAnsi="Times New Roman" w:cs="Times New Roman"/>
                <w:sz w:val="24"/>
                <w:szCs w:val="24"/>
              </w:rPr>
              <w:t>-</w:t>
            </w:r>
            <w:r w:rsidR="00A92035" w:rsidRPr="006532B9">
              <w:rPr>
                <w:rFonts w:ascii="Times New Roman" w:eastAsia="ＭＳ Ｐゴシック" w:hAnsi="Times New Roman" w:cs="Times New Roman"/>
                <w:sz w:val="24"/>
                <w:szCs w:val="24"/>
              </w:rPr>
              <w:t>45</w:t>
            </w:r>
            <w:r w:rsidRPr="006532B9">
              <w:rPr>
                <w:rFonts w:ascii="Times New Roman" w:eastAsia="ＭＳ Ｐゴシック" w:hAnsi="Times New Roman" w:cs="Times New Roman"/>
                <w:sz w:val="24"/>
                <w:szCs w:val="24"/>
              </w:rPr>
              <w:t xml:space="preserve">.9 g); drank ≥ 2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xml:space="preserve"> (4</w:t>
            </w:r>
            <w:r w:rsidR="00A92035" w:rsidRPr="006532B9">
              <w:rPr>
                <w:rFonts w:ascii="Times New Roman" w:eastAsia="ＭＳ Ｐゴシック" w:hAnsi="Times New Roman" w:cs="Times New Roman"/>
                <w:sz w:val="24"/>
                <w:szCs w:val="24"/>
              </w:rPr>
              <w:t>6</w:t>
            </w:r>
            <w:r w:rsidRPr="006532B9">
              <w:rPr>
                <w:rFonts w:ascii="Times New Roman" w:eastAsia="ＭＳ Ｐゴシック" w:hAnsi="Times New Roman" w:cs="Times New Roman"/>
                <w:sz w:val="24"/>
                <w:szCs w:val="24"/>
              </w:rPr>
              <w:t xml:space="preserve"> g).</w:t>
            </w:r>
          </w:p>
        </w:tc>
      </w:tr>
      <w:tr w:rsidR="0083250D" w:rsidRPr="006532B9" w14:paraId="4A2ABDBF" w14:textId="77777777" w:rsidTr="008F5DD6">
        <w:trPr>
          <w:trHeight w:val="200"/>
        </w:trPr>
        <w:tc>
          <w:tcPr>
            <w:tcW w:w="1520" w:type="dxa"/>
            <w:vMerge/>
          </w:tcPr>
          <w:p w14:paraId="3805E016"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54727772"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vAlign w:val="center"/>
          </w:tcPr>
          <w:p w14:paraId="465D26E2" w14:textId="404A65A8"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II</w:t>
            </w:r>
          </w:p>
        </w:tc>
        <w:tc>
          <w:tcPr>
            <w:tcW w:w="4270" w:type="dxa"/>
            <w:vAlign w:val="center"/>
          </w:tcPr>
          <w:p w14:paraId="7EA9771A" w14:textId="0350A87A"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Initial evaluation categorizes alcohol consumption status into never drinker, former drinker, or current drinker. Subsequent inquiries gauge consumption frequency and quantify intake per occasion. Detailed assessment encompasses beverage types—Japanese sake, shochu, awamori, beer, wine, and whisky. </w:t>
            </w:r>
          </w:p>
        </w:tc>
        <w:tc>
          <w:tcPr>
            <w:tcW w:w="4270" w:type="dxa"/>
            <w:vMerge/>
          </w:tcPr>
          <w:p w14:paraId="464B19D4" w14:textId="5F8DA504" w:rsidR="00790A83" w:rsidRPr="006532B9" w:rsidRDefault="00790A83" w:rsidP="00E468C7">
            <w:pPr>
              <w:widowControl/>
              <w:jc w:val="left"/>
              <w:rPr>
                <w:rFonts w:ascii="Times New Roman" w:eastAsia="ＭＳ Ｐゴシック" w:hAnsi="Times New Roman" w:cs="Times New Roman"/>
                <w:sz w:val="24"/>
                <w:szCs w:val="24"/>
              </w:rPr>
            </w:pPr>
          </w:p>
        </w:tc>
      </w:tr>
      <w:tr w:rsidR="0083250D" w:rsidRPr="006532B9" w14:paraId="08FC0EB0" w14:textId="77777777" w:rsidTr="00FF1FDA">
        <w:trPr>
          <w:trHeight w:val="200"/>
        </w:trPr>
        <w:tc>
          <w:tcPr>
            <w:tcW w:w="1520" w:type="dxa"/>
            <w:vMerge/>
          </w:tcPr>
          <w:p w14:paraId="79F44BE5"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val="restart"/>
          </w:tcPr>
          <w:p w14:paraId="2C107678" w14:textId="0921B771"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0E9DB130" w14:textId="6D870CBD"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1,12</w:t>
            </w:r>
          </w:p>
        </w:tc>
        <w:tc>
          <w:tcPr>
            <w:tcW w:w="4270" w:type="dxa"/>
          </w:tcPr>
          <w:p w14:paraId="52A33EE0" w14:textId="7100B2AE"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Frequency of alcohol consumption (measured as the number of days per </w:t>
            </w:r>
            <w:r w:rsidRPr="006532B9">
              <w:rPr>
                <w:rFonts w:ascii="Times New Roman" w:eastAsia="ＭＳ Ｐゴシック" w:hAnsi="Times New Roman" w:cs="Times New Roman"/>
                <w:sz w:val="24"/>
                <w:szCs w:val="24"/>
              </w:rPr>
              <w:lastRenderedPageBreak/>
              <w:t>week) and daily alcohol consumption amount, inquired from participants in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units (a traditional Japanese volume measurement).</w:t>
            </w:r>
          </w:p>
        </w:tc>
        <w:tc>
          <w:tcPr>
            <w:tcW w:w="4270" w:type="dxa"/>
          </w:tcPr>
          <w:p w14:paraId="5BAFF94E" w14:textId="42D3BF83"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lastRenderedPageBreak/>
              <w:t xml:space="preserve">We calculated the daily alcohol consumption by first multiplying the </w:t>
            </w:r>
            <w:r w:rsidRPr="006532B9">
              <w:rPr>
                <w:rFonts w:ascii="Times New Roman" w:eastAsia="ＭＳ Ｐゴシック" w:hAnsi="Times New Roman" w:cs="Times New Roman"/>
                <w:sz w:val="24"/>
                <w:szCs w:val="24"/>
              </w:rPr>
              <w:lastRenderedPageBreak/>
              <w:t xml:space="preserve">estimated alcohol consumption by the number of days per week it was consumed. This was then divided by 7 to obtain the daily average. We categories participants </w:t>
            </w:r>
            <w:proofErr w:type="gramStart"/>
            <w:r w:rsidRPr="006532B9">
              <w:rPr>
                <w:rFonts w:ascii="Times New Roman" w:eastAsia="ＭＳ Ｐゴシック" w:hAnsi="Times New Roman" w:cs="Times New Roman"/>
                <w:sz w:val="24"/>
                <w:szCs w:val="24"/>
              </w:rPr>
              <w:t>into:</w:t>
            </w:r>
            <w:proofErr w:type="gramEnd"/>
            <w:r w:rsidRPr="006532B9">
              <w:rPr>
                <w:rFonts w:ascii="Times New Roman" w:eastAsia="ＭＳ Ｐゴシック" w:hAnsi="Times New Roman" w:cs="Times New Roman"/>
                <w:sz w:val="24"/>
                <w:szCs w:val="24"/>
              </w:rPr>
              <w:t xml:space="preserve"> did not drink; drank &lt; 1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xml:space="preserve">; drank 1-1.9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xml:space="preserve">; drank ≥ 2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w:t>
            </w:r>
          </w:p>
        </w:tc>
      </w:tr>
      <w:tr w:rsidR="0083250D" w:rsidRPr="006532B9" w14:paraId="1BDD1127" w14:textId="77777777" w:rsidTr="00FF1FDA">
        <w:trPr>
          <w:trHeight w:val="200"/>
        </w:trPr>
        <w:tc>
          <w:tcPr>
            <w:tcW w:w="1520" w:type="dxa"/>
            <w:vMerge/>
          </w:tcPr>
          <w:p w14:paraId="6F92B1E8"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69C009C4"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tcPr>
          <w:p w14:paraId="07438C95" w14:textId="5066D9A2"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2</w:t>
            </w:r>
          </w:p>
        </w:tc>
        <w:tc>
          <w:tcPr>
            <w:tcW w:w="4270" w:type="dxa"/>
          </w:tcPr>
          <w:p w14:paraId="4574E494" w14:textId="02B5E55B"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Alcohol consumption frequency (everyday, three times a week, 1-2 days per month, former drinker, never drinker) and alcohol consumption amount per occasion </w:t>
            </w:r>
            <w:r w:rsidR="00C63AEC" w:rsidRPr="006532B9">
              <w:rPr>
                <w:rFonts w:ascii="Times New Roman" w:eastAsia="ＭＳ Ｐゴシック" w:hAnsi="Times New Roman" w:cs="Times New Roman"/>
                <w:sz w:val="24"/>
                <w:szCs w:val="24"/>
              </w:rPr>
              <w:t>according to</w:t>
            </w:r>
            <w:r w:rsidRPr="006532B9">
              <w:rPr>
                <w:rFonts w:ascii="Times New Roman" w:eastAsia="ＭＳ Ｐゴシック" w:hAnsi="Times New Roman" w:cs="Times New Roman"/>
                <w:sz w:val="24"/>
                <w:szCs w:val="24"/>
              </w:rPr>
              <w:t xml:space="preserve"> beverage type (beer (&lt;1; 1-1.9; 2-2.9; 3-4.9; and ≥5 bottles), Japanese sake (&lt;1; 1-1.9; 2-2.9; 3-4.9; and ≥5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 shochu (6:4; &lt;1; 1-1.9; 2-2.9; 3-4.9; and ≥5 glasses), whisky [double]; &lt;1; 1-1.9; 2-2.9; 3-4.9; and ≥5 glasses)</w:t>
            </w:r>
          </w:p>
        </w:tc>
        <w:tc>
          <w:tcPr>
            <w:tcW w:w="4270" w:type="dxa"/>
          </w:tcPr>
          <w:p w14:paraId="3071E14D" w14:textId="7147EE3C"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We calculated the daily alcohol consumption by first multiplying the estimated alcohol consumption by the estimated number of days per week it was consumed (hardly ever = 0, sometimes = 3 and often = 7). This was then divided by 7 to obtain the daily average. </w:t>
            </w:r>
          </w:p>
        </w:tc>
      </w:tr>
      <w:tr w:rsidR="0083250D" w:rsidRPr="006532B9" w14:paraId="3BC7E8CF" w14:textId="77777777" w:rsidTr="00FF1FDA">
        <w:trPr>
          <w:trHeight w:val="200"/>
        </w:trPr>
        <w:tc>
          <w:tcPr>
            <w:tcW w:w="1520" w:type="dxa"/>
            <w:vMerge/>
          </w:tcPr>
          <w:p w14:paraId="071A37EE"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13E061B5"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tcPr>
          <w:p w14:paraId="221111BB" w14:textId="42D8E3E1"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3, 6, 7, 11</w:t>
            </w:r>
          </w:p>
        </w:tc>
        <w:tc>
          <w:tcPr>
            <w:tcW w:w="4270" w:type="dxa"/>
          </w:tcPr>
          <w:p w14:paraId="03E1F686" w14:textId="15AB091B"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Alcohol consumption frequency (hardly ever, sometimes, and often) and alcohol consumption amount per occasion (&lt;1; 1-1.9; 2-2.9; and ≥3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w:t>
            </w:r>
          </w:p>
        </w:tc>
        <w:tc>
          <w:tcPr>
            <w:tcW w:w="4270" w:type="dxa"/>
          </w:tcPr>
          <w:p w14:paraId="0EBB2004" w14:textId="4144B4EF"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We calculated the daily alcohol consumption by first multiplying the estimated alcohol consumption by the estimated number of days per week it was consumed (hardly ever = 0, sometimes = 3 and often = 7). This was then divided by 7 to obtain the daily average. </w:t>
            </w:r>
          </w:p>
        </w:tc>
      </w:tr>
      <w:tr w:rsidR="0083250D" w:rsidRPr="006532B9" w14:paraId="29C051D9" w14:textId="77777777" w:rsidTr="00FF1FDA">
        <w:trPr>
          <w:trHeight w:val="200"/>
        </w:trPr>
        <w:tc>
          <w:tcPr>
            <w:tcW w:w="1520" w:type="dxa"/>
            <w:vMerge/>
          </w:tcPr>
          <w:p w14:paraId="05118ECD"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0DA004F3"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tcPr>
          <w:p w14:paraId="4EEA93C7" w14:textId="14A5AFEB"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9</w:t>
            </w:r>
          </w:p>
        </w:tc>
        <w:tc>
          <w:tcPr>
            <w:tcW w:w="4270" w:type="dxa"/>
          </w:tcPr>
          <w:p w14:paraId="1834074C" w14:textId="06188AE2"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Alcohol consumption frequency (don’t drink, former drinker, drink almost </w:t>
            </w:r>
            <w:proofErr w:type="spellStart"/>
            <w:r w:rsidRPr="006532B9">
              <w:rPr>
                <w:rFonts w:ascii="Times New Roman" w:eastAsia="ＭＳ Ｐゴシック" w:hAnsi="Times New Roman" w:cs="Times New Roman"/>
                <w:sz w:val="24"/>
                <w:szCs w:val="24"/>
              </w:rPr>
              <w:t>everyday</w:t>
            </w:r>
            <w:proofErr w:type="spellEnd"/>
            <w:r w:rsidRPr="006532B9">
              <w:rPr>
                <w:rFonts w:ascii="Times New Roman" w:eastAsia="ＭＳ Ｐゴシック" w:hAnsi="Times New Roman" w:cs="Times New Roman"/>
                <w:sz w:val="24"/>
                <w:szCs w:val="24"/>
              </w:rPr>
              <w:t xml:space="preserve">, drink 3-5 times per week, </w:t>
            </w:r>
            <w:r w:rsidRPr="006532B9">
              <w:rPr>
                <w:rFonts w:ascii="Times New Roman" w:eastAsia="ＭＳ Ｐゴシック" w:hAnsi="Times New Roman" w:cs="Times New Roman"/>
                <w:sz w:val="24"/>
                <w:szCs w:val="24"/>
              </w:rPr>
              <w:lastRenderedPageBreak/>
              <w:t xml:space="preserve">drink twice per week or less frequently) and alcohol consumption amount per occasion (0-1.0; 1.1-2.0; ≥2.1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w:t>
            </w:r>
          </w:p>
        </w:tc>
        <w:tc>
          <w:tcPr>
            <w:tcW w:w="4270" w:type="dxa"/>
          </w:tcPr>
          <w:p w14:paraId="1F08A576" w14:textId="7FE28FD4"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lastRenderedPageBreak/>
              <w:t xml:space="preserve">We calculated the daily alcohol consumption by first multiplying the estimated alcohol consumption by the </w:t>
            </w:r>
            <w:r w:rsidRPr="006532B9">
              <w:rPr>
                <w:rFonts w:ascii="Times New Roman" w:eastAsia="ＭＳ Ｐゴシック" w:hAnsi="Times New Roman" w:cs="Times New Roman"/>
                <w:sz w:val="24"/>
                <w:szCs w:val="24"/>
              </w:rPr>
              <w:lastRenderedPageBreak/>
              <w:t xml:space="preserve">number of days per week it was consumed (don’t drink/former drinker = 0, drink twice or less frequently = 1, drink 3-5 times per week = 4, and drink almost </w:t>
            </w:r>
            <w:proofErr w:type="spellStart"/>
            <w:r w:rsidRPr="006532B9">
              <w:rPr>
                <w:rFonts w:ascii="Times New Roman" w:eastAsia="ＭＳ Ｐゴシック" w:hAnsi="Times New Roman" w:cs="Times New Roman"/>
                <w:sz w:val="24"/>
                <w:szCs w:val="24"/>
              </w:rPr>
              <w:t>everyday</w:t>
            </w:r>
            <w:proofErr w:type="spellEnd"/>
            <w:r w:rsidRPr="006532B9">
              <w:rPr>
                <w:rFonts w:ascii="Times New Roman" w:eastAsia="ＭＳ Ｐゴシック" w:hAnsi="Times New Roman" w:cs="Times New Roman"/>
                <w:sz w:val="24"/>
                <w:szCs w:val="24"/>
              </w:rPr>
              <w:t xml:space="preserve"> = 7). This was then divided by 7 to obtain the daily average. </w:t>
            </w:r>
          </w:p>
        </w:tc>
      </w:tr>
      <w:tr w:rsidR="0083250D" w:rsidRPr="006532B9" w14:paraId="60ECABEF" w14:textId="77777777" w:rsidTr="00FF1FDA">
        <w:trPr>
          <w:trHeight w:val="200"/>
        </w:trPr>
        <w:tc>
          <w:tcPr>
            <w:tcW w:w="1520" w:type="dxa"/>
            <w:vMerge/>
          </w:tcPr>
          <w:p w14:paraId="656676C2"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26E6DED9"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tcPr>
          <w:p w14:paraId="01FFF3AB" w14:textId="3BA87301"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14</w:t>
            </w:r>
          </w:p>
        </w:tc>
        <w:tc>
          <w:tcPr>
            <w:tcW w:w="4270" w:type="dxa"/>
          </w:tcPr>
          <w:p w14:paraId="53338983" w14:textId="668EB1F7"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Alcohol consumption frequency (the number of days per week) and alcohol consumption amount per occasion (&lt;1; 1-1.9; 2-2.9; and ≥3 </w:t>
            </w:r>
            <w:r w:rsidRPr="006532B9">
              <w:rPr>
                <w:rFonts w:ascii="Times New Roman" w:eastAsia="ＭＳ Ｐゴシック" w:hAnsi="Times New Roman" w:cs="Times New Roman"/>
                <w:i/>
                <w:iCs/>
                <w:sz w:val="24"/>
                <w:szCs w:val="24"/>
              </w:rPr>
              <w:t>go</w:t>
            </w:r>
            <w:r w:rsidRPr="006532B9">
              <w:rPr>
                <w:rFonts w:ascii="Times New Roman" w:eastAsia="ＭＳ Ｐゴシック" w:hAnsi="Times New Roman" w:cs="Times New Roman"/>
                <w:sz w:val="24"/>
                <w:szCs w:val="24"/>
              </w:rPr>
              <w:t>)</w:t>
            </w:r>
          </w:p>
        </w:tc>
        <w:tc>
          <w:tcPr>
            <w:tcW w:w="4270" w:type="dxa"/>
          </w:tcPr>
          <w:p w14:paraId="7B2F4EBD" w14:textId="007BC4CD"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We calculated the daily alcohol consumption by first multiplying the estimated alcohol consumption by the number of days per week it was consumed. This was then divided by 7 to obtain the daily average. </w:t>
            </w:r>
          </w:p>
        </w:tc>
      </w:tr>
      <w:tr w:rsidR="0083250D" w:rsidRPr="006532B9" w14:paraId="5A6D1BA3" w14:textId="77777777" w:rsidTr="00FF1FDA">
        <w:trPr>
          <w:trHeight w:val="200"/>
        </w:trPr>
        <w:tc>
          <w:tcPr>
            <w:tcW w:w="1520" w:type="dxa"/>
            <w:vMerge w:val="restart"/>
          </w:tcPr>
          <w:p w14:paraId="6CBFE9C1" w14:textId="56B5017D"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Smoking</w:t>
            </w:r>
          </w:p>
        </w:tc>
        <w:tc>
          <w:tcPr>
            <w:tcW w:w="1559" w:type="dxa"/>
            <w:vMerge w:val="restart"/>
          </w:tcPr>
          <w:p w14:paraId="197782A2" w14:textId="39768486"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797" w:type="dxa"/>
          </w:tcPr>
          <w:p w14:paraId="18DB49E9" w14:textId="5842F7E2"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w:t>
            </w:r>
          </w:p>
        </w:tc>
        <w:tc>
          <w:tcPr>
            <w:tcW w:w="4270" w:type="dxa"/>
          </w:tcPr>
          <w:p w14:paraId="2FAF26F1" w14:textId="2C548E44"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Initial query on lifetime smoking, followed by a subsequent question on current smoking status (No; Yes; Yes, but occasionally) for those affirming ever smoking.</w:t>
            </w:r>
          </w:p>
        </w:tc>
        <w:tc>
          <w:tcPr>
            <w:tcW w:w="4270" w:type="dxa"/>
          </w:tcPr>
          <w:p w14:paraId="6D75C756" w14:textId="7129F600"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Respondents denying any history of smoking are classified as never smokers. Those acknowledging past smoking but denying current smoking are classified as former smokers. Individuals affirming both past and present smoking are identified as current smokers.</w:t>
            </w:r>
          </w:p>
        </w:tc>
      </w:tr>
      <w:tr w:rsidR="0083250D" w:rsidRPr="006532B9" w14:paraId="1EE7DD0B" w14:textId="77777777" w:rsidTr="00FF1FDA">
        <w:trPr>
          <w:trHeight w:val="200"/>
        </w:trPr>
        <w:tc>
          <w:tcPr>
            <w:tcW w:w="1520" w:type="dxa"/>
            <w:vMerge/>
          </w:tcPr>
          <w:p w14:paraId="3A0FB0A8"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06F8F992"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tcPr>
          <w:p w14:paraId="188B1608" w14:textId="4F0F79FB"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Cohort II</w:t>
            </w:r>
          </w:p>
        </w:tc>
        <w:tc>
          <w:tcPr>
            <w:tcW w:w="4270" w:type="dxa"/>
          </w:tcPr>
          <w:p w14:paraId="2AD8E907" w14:textId="1DF68472"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Initial query on current smoking status, succeeded by queries for former smokers detailing cessation age, average cigarettes smoked, and smoking initiation age.</w:t>
            </w:r>
          </w:p>
        </w:tc>
        <w:tc>
          <w:tcPr>
            <w:tcW w:w="4270" w:type="dxa"/>
          </w:tcPr>
          <w:p w14:paraId="5E708D41" w14:textId="517B9953"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Individuals affirming the initial smoking status question are classified as current smokers. Those denying initial smoking status yet providing answers to the subsequent questions for former smokers are categorized as former smokers. Conversely, respondents negating initial smoking status without answering the </w:t>
            </w:r>
            <w:r w:rsidRPr="006532B9">
              <w:rPr>
                <w:rFonts w:ascii="Times New Roman" w:eastAsia="ＭＳ Ｐゴシック" w:hAnsi="Times New Roman" w:cs="Times New Roman"/>
                <w:sz w:val="24"/>
                <w:szCs w:val="24"/>
              </w:rPr>
              <w:lastRenderedPageBreak/>
              <w:t>former smoker questions are identified as never smokers.</w:t>
            </w:r>
          </w:p>
        </w:tc>
      </w:tr>
      <w:tr w:rsidR="0083250D" w:rsidRPr="006532B9" w14:paraId="04215C76" w14:textId="77777777" w:rsidTr="00FF1FDA">
        <w:trPr>
          <w:trHeight w:val="200"/>
        </w:trPr>
        <w:tc>
          <w:tcPr>
            <w:tcW w:w="1520" w:type="dxa"/>
            <w:vMerge/>
          </w:tcPr>
          <w:p w14:paraId="3C61F452"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val="restart"/>
          </w:tcPr>
          <w:p w14:paraId="14E6AF5B" w14:textId="4CB4656C"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c>
          <w:tcPr>
            <w:tcW w:w="1797" w:type="dxa"/>
          </w:tcPr>
          <w:p w14:paraId="70E1E70F" w14:textId="2EEE020D"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Site 1,2,3,6,7,9,12, </w:t>
            </w:r>
          </w:p>
        </w:tc>
        <w:tc>
          <w:tcPr>
            <w:tcW w:w="4270" w:type="dxa"/>
          </w:tcPr>
          <w:p w14:paraId="256A22B6" w14:textId="5802D61A"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question on current smoking status with response options including never smoker, former smokers, and current smokers</w:t>
            </w:r>
          </w:p>
        </w:tc>
        <w:tc>
          <w:tcPr>
            <w:tcW w:w="4270" w:type="dxa"/>
          </w:tcPr>
          <w:p w14:paraId="73C2681F" w14:textId="7DD37B21"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Never, former and current smokers</w:t>
            </w:r>
          </w:p>
        </w:tc>
      </w:tr>
      <w:tr w:rsidR="0083250D" w:rsidRPr="006532B9" w14:paraId="3E97DF91" w14:textId="77777777" w:rsidTr="00FF1FDA">
        <w:trPr>
          <w:trHeight w:val="200"/>
        </w:trPr>
        <w:tc>
          <w:tcPr>
            <w:tcW w:w="1520" w:type="dxa"/>
            <w:vMerge/>
          </w:tcPr>
          <w:p w14:paraId="19D7427D"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559" w:type="dxa"/>
            <w:vMerge/>
          </w:tcPr>
          <w:p w14:paraId="721E6B6E" w14:textId="77777777" w:rsidR="00790A83" w:rsidRPr="006532B9" w:rsidRDefault="00790A83" w:rsidP="00E468C7">
            <w:pPr>
              <w:widowControl/>
              <w:jc w:val="left"/>
              <w:rPr>
                <w:rFonts w:ascii="Times New Roman" w:eastAsia="ＭＳ Ｐゴシック" w:hAnsi="Times New Roman" w:cs="Times New Roman"/>
                <w:sz w:val="24"/>
                <w:szCs w:val="24"/>
              </w:rPr>
            </w:pPr>
          </w:p>
        </w:tc>
        <w:tc>
          <w:tcPr>
            <w:tcW w:w="1797" w:type="dxa"/>
          </w:tcPr>
          <w:p w14:paraId="140C59BE" w14:textId="550A54F5"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Site 11, 14</w:t>
            </w:r>
          </w:p>
        </w:tc>
        <w:tc>
          <w:tcPr>
            <w:tcW w:w="4270" w:type="dxa"/>
          </w:tcPr>
          <w:p w14:paraId="38DB8E63" w14:textId="0B6C3518"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A question on current smoking status with response options including smokers and non-smokers</w:t>
            </w:r>
          </w:p>
        </w:tc>
        <w:tc>
          <w:tcPr>
            <w:tcW w:w="4270" w:type="dxa"/>
          </w:tcPr>
          <w:p w14:paraId="59F246ED" w14:textId="7FC0FE85" w:rsidR="00790A83" w:rsidRPr="006532B9" w:rsidRDefault="008C093F" w:rsidP="00E468C7">
            <w:pPr>
              <w:widowControl/>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Never, former and current smokers</w:t>
            </w:r>
          </w:p>
        </w:tc>
      </w:tr>
    </w:tbl>
    <w:p w14:paraId="50B7288A" w14:textId="6E5E74B6" w:rsidR="00FF1FDA"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 The Japan Epidemiology Collaboration on Occupational Health Study; JPHC: The Japan Public Health Center-based Prospective Study</w:t>
      </w:r>
    </w:p>
    <w:p w14:paraId="3354E418" w14:textId="5855053F" w:rsidR="00BB738E"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vertAlign w:val="superscript"/>
        </w:rPr>
        <w:t>1</w:t>
      </w:r>
      <w:r w:rsidRPr="006532B9">
        <w:rPr>
          <w:rFonts w:ascii="Times New Roman" w:eastAsia="ＭＳ Ｐゴシック" w:hAnsi="Times New Roman" w:cs="Times New Roman"/>
          <w:sz w:val="24"/>
          <w:szCs w:val="24"/>
        </w:rPr>
        <w:t xml:space="preserve"> </w:t>
      </w:r>
      <w:r w:rsidR="008465A1" w:rsidRPr="006532B9">
        <w:rPr>
          <w:rFonts w:ascii="Times New Roman" w:eastAsia="ＭＳ Ｐゴシック" w:hAnsi="Times New Roman" w:cs="Times New Roman"/>
          <w:sz w:val="24"/>
          <w:szCs w:val="24"/>
        </w:rPr>
        <w:t xml:space="preserve">In </w:t>
      </w:r>
      <w:r w:rsidRPr="006532B9">
        <w:rPr>
          <w:rFonts w:ascii="Times New Roman" w:eastAsia="ＭＳ Ｐゴシック" w:hAnsi="Times New Roman" w:cs="Times New Roman"/>
          <w:sz w:val="24"/>
          <w:szCs w:val="24"/>
        </w:rPr>
        <w:t>cohorts or study sites</w:t>
      </w:r>
      <w:r w:rsidR="008465A1" w:rsidRPr="006532B9">
        <w:rPr>
          <w:rFonts w:ascii="Times New Roman" w:eastAsia="ＭＳ Ｐゴシック" w:hAnsi="Times New Roman" w:cs="Times New Roman"/>
          <w:sz w:val="24"/>
          <w:szCs w:val="24"/>
        </w:rPr>
        <w:t xml:space="preserve"> where only past medical history was asked</w:t>
      </w:r>
      <w:r w:rsidRPr="006532B9">
        <w:rPr>
          <w:rFonts w:ascii="Times New Roman" w:eastAsia="ＭＳ Ｐゴシック" w:hAnsi="Times New Roman" w:cs="Times New Roman"/>
          <w:sz w:val="24"/>
          <w:szCs w:val="24"/>
        </w:rPr>
        <w:t xml:space="preserve"> to the participants</w:t>
      </w:r>
      <w:r w:rsidR="008465A1" w:rsidRPr="006532B9">
        <w:rPr>
          <w:rFonts w:ascii="Times New Roman" w:eastAsia="ＭＳ Ｐゴシック" w:hAnsi="Times New Roman" w:cs="Times New Roman"/>
          <w:sz w:val="24"/>
          <w:szCs w:val="24"/>
        </w:rPr>
        <w:t>, we deemed that the information also included the current medical history.</w:t>
      </w:r>
    </w:p>
    <w:p w14:paraId="7A658205" w14:textId="46A24270" w:rsidR="00DD1C6B"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2 The Cohort I of the JPHC includes residents in the catchment area of five public health centers (</w:t>
      </w:r>
      <w:proofErr w:type="spellStart"/>
      <w:r w:rsidRPr="006532B9">
        <w:rPr>
          <w:rFonts w:ascii="Times New Roman" w:eastAsia="ＭＳ Ｐゴシック" w:hAnsi="Times New Roman" w:cs="Times New Roman"/>
          <w:sz w:val="24"/>
          <w:szCs w:val="24"/>
        </w:rPr>
        <w:t>Ninohe</w:t>
      </w:r>
      <w:proofErr w:type="spellEnd"/>
      <w:r w:rsidRPr="006532B9">
        <w:rPr>
          <w:rFonts w:ascii="Times New Roman" w:eastAsia="ＭＳ Ｐゴシック" w:hAnsi="Times New Roman" w:cs="Times New Roman"/>
          <w:sz w:val="24"/>
          <w:szCs w:val="24"/>
        </w:rPr>
        <w:t xml:space="preserve">, Iwate; Yokote, Akita; Saku, Nagano; Katsushika, Tokyo; and Chubu, Okinawa), whereas Cohort II includes residents in the catchment area of the remaining six centers (Nagaoka, Niigata; Mito, Ibaraki; Suita, Osaka; Chuo-higashi; Kochi; </w:t>
      </w:r>
      <w:proofErr w:type="spellStart"/>
      <w:r w:rsidRPr="006532B9">
        <w:rPr>
          <w:rFonts w:ascii="Times New Roman" w:eastAsia="ＭＳ Ｐゴシック" w:hAnsi="Times New Roman" w:cs="Times New Roman"/>
          <w:sz w:val="24"/>
          <w:szCs w:val="24"/>
        </w:rPr>
        <w:t>Kamigoto</w:t>
      </w:r>
      <w:proofErr w:type="spellEnd"/>
      <w:r w:rsidRPr="006532B9">
        <w:rPr>
          <w:rFonts w:ascii="Times New Roman" w:eastAsia="ＭＳ Ｐゴシック" w:hAnsi="Times New Roman" w:cs="Times New Roman"/>
          <w:sz w:val="24"/>
          <w:szCs w:val="24"/>
        </w:rPr>
        <w:t xml:space="preserve">, Nagasaki; and Miyako, </w:t>
      </w:r>
      <w:r w:rsidR="008F5DD6" w:rsidRPr="006532B9">
        <w:rPr>
          <w:rFonts w:ascii="Times New Roman" w:eastAsia="ＭＳ Ｐゴシック" w:hAnsi="Times New Roman" w:cs="Times New Roman"/>
          <w:sz w:val="24"/>
          <w:szCs w:val="24"/>
        </w:rPr>
        <w:t>Okinawa</w:t>
      </w:r>
      <w:r w:rsidRPr="006532B9">
        <w:rPr>
          <w:rFonts w:ascii="Times New Roman" w:eastAsia="ＭＳ Ｐゴシック" w:hAnsi="Times New Roman" w:cs="Times New Roman"/>
          <w:sz w:val="24"/>
          <w:szCs w:val="24"/>
        </w:rPr>
        <w:t>).</w:t>
      </w:r>
    </w:p>
    <w:p w14:paraId="29C184C8" w14:textId="029233E6" w:rsidR="00DD1C6B" w:rsidRPr="006532B9" w:rsidRDefault="00DD1C6B" w:rsidP="00E468C7">
      <w:pPr>
        <w:widowControl/>
        <w:spacing w:line="360" w:lineRule="auto"/>
        <w:jc w:val="left"/>
        <w:rPr>
          <w:rFonts w:ascii="Times New Roman" w:eastAsia="ＭＳ Ｐゴシック" w:hAnsi="Times New Roman" w:cs="Times New Roman"/>
          <w:sz w:val="24"/>
          <w:szCs w:val="24"/>
        </w:rPr>
      </w:pPr>
    </w:p>
    <w:p w14:paraId="51D2283F" w14:textId="38B04B4D" w:rsidR="00386FE4"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br w:type="page"/>
      </w:r>
    </w:p>
    <w:p w14:paraId="38B2FD3B" w14:textId="77777777" w:rsidR="00386FE4" w:rsidRPr="006532B9" w:rsidRDefault="00386FE4" w:rsidP="00E468C7">
      <w:pPr>
        <w:widowControl/>
        <w:spacing w:line="360" w:lineRule="auto"/>
        <w:jc w:val="left"/>
        <w:rPr>
          <w:rFonts w:ascii="Times New Roman" w:eastAsia="ＭＳ Ｐゴシック" w:hAnsi="Times New Roman" w:cs="Times New Roman"/>
          <w:sz w:val="24"/>
          <w:szCs w:val="24"/>
        </w:rPr>
        <w:sectPr w:rsidR="00386FE4" w:rsidRPr="006532B9" w:rsidSect="00243B40">
          <w:pgSz w:w="16838" w:h="11906" w:orient="landscape" w:code="9"/>
          <w:pgMar w:top="1701" w:right="1701" w:bottom="1701" w:left="1701" w:header="720" w:footer="720" w:gutter="0"/>
          <w:cols w:space="720"/>
          <w:docGrid w:linePitch="360"/>
        </w:sectPr>
      </w:pPr>
    </w:p>
    <w:p w14:paraId="60CA2719" w14:textId="44C5C5E7" w:rsidR="00386FE4"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b/>
          <w:bCs/>
          <w:sz w:val="24"/>
          <w:szCs w:val="24"/>
        </w:rPr>
        <w:lastRenderedPageBreak/>
        <w:t xml:space="preserve">Supplementary Table </w:t>
      </w:r>
      <w:r w:rsidR="003F1C9D" w:rsidRPr="006532B9">
        <w:rPr>
          <w:rFonts w:ascii="Times New Roman" w:eastAsia="ＭＳ Ｐゴシック" w:hAnsi="Times New Roman" w:cs="Times New Roman"/>
          <w:b/>
          <w:bCs/>
          <w:sz w:val="24"/>
          <w:szCs w:val="24"/>
        </w:rPr>
        <w:t>2</w:t>
      </w:r>
      <w:r w:rsidRPr="006532B9">
        <w:rPr>
          <w:rFonts w:ascii="Times New Roman" w:eastAsia="ＭＳ Ｐゴシック" w:hAnsi="Times New Roman" w:cs="Times New Roman"/>
          <w:b/>
          <w:bCs/>
          <w:sz w:val="24"/>
          <w:szCs w:val="24"/>
        </w:rPr>
        <w:t>.</w:t>
      </w:r>
      <w:r w:rsidRPr="006532B9">
        <w:rPr>
          <w:rFonts w:ascii="Times New Roman" w:eastAsia="ＭＳ Ｐゴシック" w:hAnsi="Times New Roman" w:cs="Times New Roman"/>
          <w:sz w:val="24"/>
          <w:szCs w:val="24"/>
        </w:rPr>
        <w:t xml:space="preserve"> The number of deaths registered among individuals aged 40-64 years at baseline who participated in the Japan Public Health Center-based Prospective Study and the Japan Epidemiology Collaboration on Occupational Health Study are shown in the International Classification of Diseases Version 10 chapters</w:t>
      </w:r>
    </w:p>
    <w:p w14:paraId="25C4CDED" w14:textId="464ACA84" w:rsidR="00386FE4" w:rsidRPr="006532B9" w:rsidRDefault="00386FE4" w:rsidP="00E468C7">
      <w:pPr>
        <w:widowControl/>
        <w:spacing w:line="360" w:lineRule="auto"/>
        <w:jc w:val="left"/>
        <w:rPr>
          <w:rFonts w:ascii="Times New Roman" w:eastAsia="ＭＳ Ｐゴシック" w:hAnsi="Times New Roman" w:cs="Times New Roman"/>
          <w:sz w:val="24"/>
          <w:szCs w:val="24"/>
        </w:rPr>
      </w:pPr>
    </w:p>
    <w:tbl>
      <w:tblPr>
        <w:tblStyle w:val="a7"/>
        <w:tblW w:w="0" w:type="auto"/>
        <w:tblBorders>
          <w:left w:val="none" w:sz="0" w:space="0" w:color="auto"/>
          <w:right w:val="none" w:sz="0" w:space="0" w:color="auto"/>
        </w:tblBorders>
        <w:tblLayout w:type="fixed"/>
        <w:tblCellMar>
          <w:top w:w="28" w:type="dxa"/>
          <w:bottom w:w="28" w:type="dxa"/>
        </w:tblCellMar>
        <w:tblLook w:val="04A0" w:firstRow="1" w:lastRow="0" w:firstColumn="1" w:lastColumn="0" w:noHBand="0" w:noVBand="1"/>
      </w:tblPr>
      <w:tblGrid>
        <w:gridCol w:w="851"/>
        <w:gridCol w:w="850"/>
        <w:gridCol w:w="4111"/>
        <w:gridCol w:w="1341"/>
        <w:gridCol w:w="1341"/>
      </w:tblGrid>
      <w:tr w:rsidR="0083250D" w:rsidRPr="006532B9" w14:paraId="41A71F19" w14:textId="77777777" w:rsidTr="008B6CDC">
        <w:tc>
          <w:tcPr>
            <w:tcW w:w="851" w:type="dxa"/>
            <w:vAlign w:val="center"/>
          </w:tcPr>
          <w:p w14:paraId="0C00EDD5" w14:textId="659E6E62"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Ch</w:t>
            </w:r>
            <w:r w:rsidR="002E1857" w:rsidRPr="006532B9">
              <w:rPr>
                <w:rFonts w:ascii="Times New Roman" w:eastAsia="ＭＳ Ｐゴシック" w:hAnsi="Times New Roman" w:cs="Times New Roman"/>
                <w:sz w:val="24"/>
                <w:szCs w:val="24"/>
              </w:rPr>
              <w:t>.</w:t>
            </w:r>
          </w:p>
        </w:tc>
        <w:tc>
          <w:tcPr>
            <w:tcW w:w="850" w:type="dxa"/>
            <w:vAlign w:val="center"/>
          </w:tcPr>
          <w:p w14:paraId="0C9AC546" w14:textId="10E46B0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Block</w:t>
            </w:r>
          </w:p>
        </w:tc>
        <w:tc>
          <w:tcPr>
            <w:tcW w:w="4111" w:type="dxa"/>
            <w:vAlign w:val="center"/>
          </w:tcPr>
          <w:p w14:paraId="6A7DC4A9" w14:textId="350575C0"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Title</w:t>
            </w:r>
          </w:p>
        </w:tc>
        <w:tc>
          <w:tcPr>
            <w:tcW w:w="1341" w:type="dxa"/>
            <w:vAlign w:val="center"/>
          </w:tcPr>
          <w:p w14:paraId="1AB0B8D5" w14:textId="2F3A4BE1"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JPHC</w:t>
            </w:r>
          </w:p>
        </w:tc>
        <w:tc>
          <w:tcPr>
            <w:tcW w:w="1341" w:type="dxa"/>
            <w:vAlign w:val="center"/>
          </w:tcPr>
          <w:p w14:paraId="08AF7C8E" w14:textId="2A3AC05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J-ECOH</w:t>
            </w:r>
          </w:p>
        </w:tc>
      </w:tr>
      <w:tr w:rsidR="0083250D" w:rsidRPr="006532B9" w14:paraId="296AFCEC" w14:textId="77777777" w:rsidTr="008B6CDC">
        <w:tc>
          <w:tcPr>
            <w:tcW w:w="851" w:type="dxa"/>
            <w:vAlign w:val="center"/>
          </w:tcPr>
          <w:p w14:paraId="63A4FD83" w14:textId="39492C70"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w:t>
            </w:r>
          </w:p>
        </w:tc>
        <w:tc>
          <w:tcPr>
            <w:tcW w:w="850" w:type="dxa"/>
            <w:vAlign w:val="center"/>
          </w:tcPr>
          <w:p w14:paraId="2908596E" w14:textId="473AA73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A00–B99</w:t>
            </w:r>
          </w:p>
        </w:tc>
        <w:tc>
          <w:tcPr>
            <w:tcW w:w="4111" w:type="dxa"/>
            <w:vAlign w:val="center"/>
          </w:tcPr>
          <w:p w14:paraId="4E971F99" w14:textId="302DE3B7"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Certain infectious and parasitic diseases</w:t>
            </w:r>
          </w:p>
        </w:tc>
        <w:tc>
          <w:tcPr>
            <w:tcW w:w="1341" w:type="dxa"/>
            <w:vAlign w:val="center"/>
          </w:tcPr>
          <w:p w14:paraId="4B9E754A" w14:textId="6E2233E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461</w:t>
            </w:r>
            <w:r w:rsidR="002E1857" w:rsidRPr="006532B9">
              <w:rPr>
                <w:rFonts w:ascii="Times New Roman" w:eastAsia="ＭＳ Ｐゴシック" w:hAnsi="Times New Roman" w:cs="Times New Roman"/>
                <w:sz w:val="24"/>
                <w:szCs w:val="24"/>
              </w:rPr>
              <w:t xml:space="preserve"> (</w:t>
            </w:r>
            <w:r w:rsidRPr="006532B9">
              <w:rPr>
                <w:rFonts w:ascii="Times New Roman" w:eastAsia="ＭＳ Ｐゴシック" w:hAnsi="Times New Roman" w:cs="Times New Roman"/>
                <w:sz w:val="24"/>
                <w:szCs w:val="24"/>
              </w:rPr>
              <w:t>2.0</w:t>
            </w:r>
            <w:r w:rsidR="002E1857" w:rsidRPr="006532B9">
              <w:rPr>
                <w:rFonts w:ascii="Times New Roman" w:eastAsia="ＭＳ Ｐゴシック" w:hAnsi="Times New Roman" w:cs="Times New Roman"/>
                <w:sz w:val="24"/>
                <w:szCs w:val="24"/>
              </w:rPr>
              <w:t>)</w:t>
            </w:r>
          </w:p>
        </w:tc>
        <w:tc>
          <w:tcPr>
            <w:tcW w:w="1341" w:type="dxa"/>
            <w:vAlign w:val="center"/>
          </w:tcPr>
          <w:p w14:paraId="1906648A" w14:textId="24212132"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3 (1.1)</w:t>
            </w:r>
          </w:p>
        </w:tc>
      </w:tr>
      <w:tr w:rsidR="0083250D" w:rsidRPr="006532B9" w14:paraId="19045578" w14:textId="77777777" w:rsidTr="008B6CDC">
        <w:tc>
          <w:tcPr>
            <w:tcW w:w="851" w:type="dxa"/>
            <w:vAlign w:val="center"/>
          </w:tcPr>
          <w:p w14:paraId="63779F5F" w14:textId="6B85AB2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II</w:t>
            </w:r>
          </w:p>
        </w:tc>
        <w:tc>
          <w:tcPr>
            <w:tcW w:w="850" w:type="dxa"/>
            <w:vAlign w:val="center"/>
          </w:tcPr>
          <w:p w14:paraId="537296AC" w14:textId="020523C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C00–D48</w:t>
            </w:r>
          </w:p>
        </w:tc>
        <w:tc>
          <w:tcPr>
            <w:tcW w:w="4111" w:type="dxa"/>
            <w:vAlign w:val="center"/>
          </w:tcPr>
          <w:p w14:paraId="2C2699E5" w14:textId="1A39A2B8"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Neoplasms</w:t>
            </w:r>
          </w:p>
        </w:tc>
        <w:tc>
          <w:tcPr>
            <w:tcW w:w="1341" w:type="dxa"/>
            <w:vAlign w:val="center"/>
          </w:tcPr>
          <w:p w14:paraId="7F29D886" w14:textId="5E45931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90</w:t>
            </w:r>
            <w:r w:rsidR="00C665BB" w:rsidRPr="006532B9">
              <w:rPr>
                <w:rFonts w:ascii="Times New Roman" w:eastAsia="ＭＳ Ｐゴシック" w:hAnsi="Times New Roman" w:cs="Times New Roman"/>
                <w:sz w:val="24"/>
                <w:szCs w:val="24"/>
              </w:rPr>
              <w:t>69</w:t>
            </w:r>
            <w:r w:rsidR="002E1857" w:rsidRPr="006532B9">
              <w:rPr>
                <w:rFonts w:ascii="Times New Roman" w:eastAsia="ＭＳ Ｐゴシック" w:hAnsi="Times New Roman" w:cs="Times New Roman"/>
                <w:sz w:val="24"/>
                <w:szCs w:val="24"/>
              </w:rPr>
              <w:t xml:space="preserve"> (3</w:t>
            </w:r>
            <w:r w:rsidRPr="006532B9">
              <w:rPr>
                <w:rFonts w:ascii="Times New Roman" w:eastAsia="ＭＳ Ｐゴシック" w:hAnsi="Times New Roman" w:cs="Times New Roman"/>
                <w:sz w:val="24"/>
                <w:szCs w:val="24"/>
              </w:rPr>
              <w:t>8.4</w:t>
            </w:r>
            <w:r w:rsidR="002E1857" w:rsidRPr="006532B9">
              <w:rPr>
                <w:rFonts w:ascii="Times New Roman" w:eastAsia="ＭＳ Ｐゴシック" w:hAnsi="Times New Roman" w:cs="Times New Roman"/>
                <w:sz w:val="24"/>
                <w:szCs w:val="24"/>
              </w:rPr>
              <w:t>)</w:t>
            </w:r>
          </w:p>
        </w:tc>
        <w:tc>
          <w:tcPr>
            <w:tcW w:w="1341" w:type="dxa"/>
            <w:vAlign w:val="center"/>
          </w:tcPr>
          <w:p w14:paraId="036484CB" w14:textId="3164BA6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125 (45.5)</w:t>
            </w:r>
          </w:p>
        </w:tc>
      </w:tr>
      <w:tr w:rsidR="0083250D" w:rsidRPr="006532B9" w14:paraId="38E98158" w14:textId="77777777" w:rsidTr="008B6CDC">
        <w:tc>
          <w:tcPr>
            <w:tcW w:w="851" w:type="dxa"/>
            <w:vAlign w:val="center"/>
          </w:tcPr>
          <w:p w14:paraId="3CB63800" w14:textId="30242D2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III</w:t>
            </w:r>
          </w:p>
        </w:tc>
        <w:tc>
          <w:tcPr>
            <w:tcW w:w="850" w:type="dxa"/>
            <w:vAlign w:val="center"/>
          </w:tcPr>
          <w:p w14:paraId="3AA20D8B" w14:textId="76E45C59"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D50–D89</w:t>
            </w:r>
          </w:p>
        </w:tc>
        <w:tc>
          <w:tcPr>
            <w:tcW w:w="4111" w:type="dxa"/>
            <w:vAlign w:val="center"/>
          </w:tcPr>
          <w:p w14:paraId="0CFC009C" w14:textId="31B7AADC"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blood and blood-forming organs and certain disorders involving the immune mechanism</w:t>
            </w:r>
          </w:p>
        </w:tc>
        <w:tc>
          <w:tcPr>
            <w:tcW w:w="1341" w:type="dxa"/>
            <w:vAlign w:val="center"/>
          </w:tcPr>
          <w:p w14:paraId="358F2002" w14:textId="7A35403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83</w:t>
            </w:r>
            <w:r w:rsidR="002E1857" w:rsidRPr="006532B9">
              <w:rPr>
                <w:rFonts w:ascii="Times New Roman" w:eastAsia="ＭＳ Ｐゴシック" w:hAnsi="Times New Roman" w:cs="Times New Roman"/>
                <w:sz w:val="24"/>
                <w:szCs w:val="24"/>
              </w:rPr>
              <w:t xml:space="preserve"> (0.4)</w:t>
            </w:r>
          </w:p>
        </w:tc>
        <w:tc>
          <w:tcPr>
            <w:tcW w:w="1341" w:type="dxa"/>
            <w:vAlign w:val="center"/>
          </w:tcPr>
          <w:p w14:paraId="4ECBB58E" w14:textId="1957C33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11367272" w14:textId="77777777" w:rsidTr="008B6CDC">
        <w:tc>
          <w:tcPr>
            <w:tcW w:w="851" w:type="dxa"/>
            <w:vAlign w:val="center"/>
          </w:tcPr>
          <w:p w14:paraId="582B9C8A" w14:textId="6E227C61"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IV</w:t>
            </w:r>
          </w:p>
        </w:tc>
        <w:tc>
          <w:tcPr>
            <w:tcW w:w="850" w:type="dxa"/>
            <w:vAlign w:val="center"/>
          </w:tcPr>
          <w:p w14:paraId="3AB3C1DE" w14:textId="3C0A99DD"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E00–E90</w:t>
            </w:r>
          </w:p>
        </w:tc>
        <w:tc>
          <w:tcPr>
            <w:tcW w:w="4111" w:type="dxa"/>
            <w:vAlign w:val="center"/>
          </w:tcPr>
          <w:p w14:paraId="55163F4A" w14:textId="7DBD7A3D"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Endocrine, nutritional and metabolic diseases</w:t>
            </w:r>
          </w:p>
        </w:tc>
        <w:tc>
          <w:tcPr>
            <w:tcW w:w="1341" w:type="dxa"/>
            <w:vAlign w:val="center"/>
          </w:tcPr>
          <w:p w14:paraId="1C21468E" w14:textId="5048B5D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383</w:t>
            </w:r>
            <w:r w:rsidR="002E1857" w:rsidRPr="006532B9">
              <w:rPr>
                <w:rFonts w:ascii="Times New Roman" w:eastAsia="ＭＳ Ｐゴシック" w:hAnsi="Times New Roman" w:cs="Times New Roman"/>
                <w:sz w:val="24"/>
                <w:szCs w:val="24"/>
              </w:rPr>
              <w:t xml:space="preserve"> (1.</w:t>
            </w:r>
            <w:r w:rsidRPr="006532B9">
              <w:rPr>
                <w:rFonts w:ascii="Times New Roman" w:eastAsia="ＭＳ Ｐゴシック" w:hAnsi="Times New Roman" w:cs="Times New Roman"/>
                <w:sz w:val="24"/>
                <w:szCs w:val="24"/>
              </w:rPr>
              <w:t>6</w:t>
            </w:r>
            <w:r w:rsidR="002E1857" w:rsidRPr="006532B9">
              <w:rPr>
                <w:rFonts w:ascii="Times New Roman" w:eastAsia="ＭＳ Ｐゴシック" w:hAnsi="Times New Roman" w:cs="Times New Roman"/>
                <w:sz w:val="24"/>
                <w:szCs w:val="24"/>
              </w:rPr>
              <w:t>)</w:t>
            </w:r>
          </w:p>
        </w:tc>
        <w:tc>
          <w:tcPr>
            <w:tcW w:w="1341" w:type="dxa"/>
            <w:vAlign w:val="center"/>
          </w:tcPr>
          <w:p w14:paraId="439C890E" w14:textId="2A89E2C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01830116" w14:textId="77777777" w:rsidTr="008B6CDC">
        <w:tc>
          <w:tcPr>
            <w:tcW w:w="851" w:type="dxa"/>
            <w:vAlign w:val="center"/>
          </w:tcPr>
          <w:p w14:paraId="079679C1" w14:textId="690776E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V</w:t>
            </w:r>
          </w:p>
        </w:tc>
        <w:tc>
          <w:tcPr>
            <w:tcW w:w="850" w:type="dxa"/>
            <w:vAlign w:val="center"/>
          </w:tcPr>
          <w:p w14:paraId="67922881" w14:textId="5E68BEB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F00–F99</w:t>
            </w:r>
          </w:p>
        </w:tc>
        <w:tc>
          <w:tcPr>
            <w:tcW w:w="4111" w:type="dxa"/>
            <w:vAlign w:val="center"/>
          </w:tcPr>
          <w:p w14:paraId="61EAC442" w14:textId="485BF58F"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 xml:space="preserve">Mental and </w:t>
            </w:r>
            <w:r w:rsidR="00A92035" w:rsidRPr="006532B9">
              <w:rPr>
                <w:rFonts w:ascii="Times New Roman" w:eastAsia="游ゴシック" w:hAnsi="Times New Roman" w:cs="Times New Roman"/>
                <w:color w:val="000000"/>
                <w:sz w:val="24"/>
                <w:szCs w:val="24"/>
              </w:rPr>
              <w:t>behavioral</w:t>
            </w:r>
            <w:r w:rsidRPr="006532B9">
              <w:rPr>
                <w:rFonts w:ascii="Times New Roman" w:eastAsia="游ゴシック" w:hAnsi="Times New Roman" w:cs="Times New Roman"/>
                <w:color w:val="000000"/>
                <w:sz w:val="24"/>
                <w:szCs w:val="24"/>
              </w:rPr>
              <w:t xml:space="preserve"> disorders</w:t>
            </w:r>
          </w:p>
        </w:tc>
        <w:tc>
          <w:tcPr>
            <w:tcW w:w="1341" w:type="dxa"/>
            <w:vAlign w:val="center"/>
          </w:tcPr>
          <w:p w14:paraId="32C98F7F" w14:textId="14BDF0B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112</w:t>
            </w:r>
            <w:r w:rsidR="002E1857" w:rsidRPr="006532B9">
              <w:rPr>
                <w:rFonts w:ascii="Times New Roman" w:eastAsia="ＭＳ Ｐゴシック" w:hAnsi="Times New Roman" w:cs="Times New Roman"/>
                <w:sz w:val="24"/>
                <w:szCs w:val="24"/>
              </w:rPr>
              <w:t xml:space="preserve"> (0.5)</w:t>
            </w:r>
          </w:p>
        </w:tc>
        <w:tc>
          <w:tcPr>
            <w:tcW w:w="1341" w:type="dxa"/>
            <w:vAlign w:val="center"/>
          </w:tcPr>
          <w:p w14:paraId="7992BF51" w14:textId="0DE2DAD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07308303" w14:textId="77777777" w:rsidTr="008B6CDC">
        <w:tc>
          <w:tcPr>
            <w:tcW w:w="851" w:type="dxa"/>
            <w:vAlign w:val="center"/>
          </w:tcPr>
          <w:p w14:paraId="7C62CCD5" w14:textId="1615389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VI</w:t>
            </w:r>
          </w:p>
        </w:tc>
        <w:tc>
          <w:tcPr>
            <w:tcW w:w="850" w:type="dxa"/>
            <w:vAlign w:val="center"/>
          </w:tcPr>
          <w:p w14:paraId="2E71B1CD" w14:textId="4729DFB0"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G00–G99</w:t>
            </w:r>
          </w:p>
        </w:tc>
        <w:tc>
          <w:tcPr>
            <w:tcW w:w="4111" w:type="dxa"/>
            <w:vAlign w:val="center"/>
          </w:tcPr>
          <w:p w14:paraId="5B92550D" w14:textId="2C77380F"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nervous system</w:t>
            </w:r>
          </w:p>
        </w:tc>
        <w:tc>
          <w:tcPr>
            <w:tcW w:w="1341" w:type="dxa"/>
            <w:vAlign w:val="center"/>
          </w:tcPr>
          <w:p w14:paraId="755909C0" w14:textId="5B7DA85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448</w:t>
            </w:r>
            <w:r w:rsidR="002E1857" w:rsidRPr="006532B9">
              <w:rPr>
                <w:rFonts w:ascii="Times New Roman" w:eastAsia="ＭＳ Ｐゴシック" w:hAnsi="Times New Roman" w:cs="Times New Roman"/>
                <w:sz w:val="24"/>
                <w:szCs w:val="24"/>
              </w:rPr>
              <w:t xml:space="preserve"> (1.</w:t>
            </w:r>
            <w:r w:rsidRPr="006532B9">
              <w:rPr>
                <w:rFonts w:ascii="Times New Roman" w:eastAsia="ＭＳ Ｐゴシック" w:hAnsi="Times New Roman" w:cs="Times New Roman"/>
                <w:sz w:val="24"/>
                <w:szCs w:val="24"/>
              </w:rPr>
              <w:t>9</w:t>
            </w:r>
            <w:r w:rsidR="002E1857" w:rsidRPr="006532B9">
              <w:rPr>
                <w:rFonts w:ascii="Times New Roman" w:eastAsia="ＭＳ Ｐゴシック" w:hAnsi="Times New Roman" w:cs="Times New Roman"/>
                <w:sz w:val="24"/>
                <w:szCs w:val="24"/>
              </w:rPr>
              <w:t>)</w:t>
            </w:r>
          </w:p>
        </w:tc>
        <w:tc>
          <w:tcPr>
            <w:tcW w:w="1341" w:type="dxa"/>
            <w:vAlign w:val="center"/>
          </w:tcPr>
          <w:p w14:paraId="73D80D0C" w14:textId="046EC54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5 (1.8)</w:t>
            </w:r>
          </w:p>
        </w:tc>
      </w:tr>
      <w:tr w:rsidR="0083250D" w:rsidRPr="006532B9" w14:paraId="3C93C372" w14:textId="77777777" w:rsidTr="008B6CDC">
        <w:tc>
          <w:tcPr>
            <w:tcW w:w="851" w:type="dxa"/>
            <w:vAlign w:val="center"/>
          </w:tcPr>
          <w:p w14:paraId="4A4DBF56" w14:textId="74AE581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VII</w:t>
            </w:r>
          </w:p>
        </w:tc>
        <w:tc>
          <w:tcPr>
            <w:tcW w:w="850" w:type="dxa"/>
            <w:vAlign w:val="center"/>
          </w:tcPr>
          <w:p w14:paraId="4E46E5D7" w14:textId="5F772102"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H00–H59</w:t>
            </w:r>
          </w:p>
        </w:tc>
        <w:tc>
          <w:tcPr>
            <w:tcW w:w="4111" w:type="dxa"/>
            <w:vAlign w:val="center"/>
          </w:tcPr>
          <w:p w14:paraId="49EC4B3F" w14:textId="783A26DC"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eye and adnexa</w:t>
            </w:r>
          </w:p>
        </w:tc>
        <w:tc>
          <w:tcPr>
            <w:tcW w:w="1341" w:type="dxa"/>
            <w:vAlign w:val="center"/>
          </w:tcPr>
          <w:p w14:paraId="23B221CE" w14:textId="0B6A587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c>
          <w:tcPr>
            <w:tcW w:w="1341" w:type="dxa"/>
            <w:vAlign w:val="center"/>
          </w:tcPr>
          <w:p w14:paraId="03C7B455" w14:textId="7C00248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5BC1FDAA" w14:textId="77777777" w:rsidTr="008B6CDC">
        <w:tc>
          <w:tcPr>
            <w:tcW w:w="851" w:type="dxa"/>
            <w:vAlign w:val="center"/>
          </w:tcPr>
          <w:p w14:paraId="37D47923" w14:textId="69F1BDA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VIII</w:t>
            </w:r>
          </w:p>
        </w:tc>
        <w:tc>
          <w:tcPr>
            <w:tcW w:w="850" w:type="dxa"/>
            <w:vAlign w:val="center"/>
          </w:tcPr>
          <w:p w14:paraId="6D380635" w14:textId="7A05BA0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H60–H95</w:t>
            </w:r>
          </w:p>
        </w:tc>
        <w:tc>
          <w:tcPr>
            <w:tcW w:w="4111" w:type="dxa"/>
            <w:vAlign w:val="center"/>
          </w:tcPr>
          <w:p w14:paraId="19531EEF" w14:textId="48BFBE18"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ear and mastoid process</w:t>
            </w:r>
          </w:p>
        </w:tc>
        <w:tc>
          <w:tcPr>
            <w:tcW w:w="1341" w:type="dxa"/>
            <w:vAlign w:val="center"/>
          </w:tcPr>
          <w:p w14:paraId="24D67E15" w14:textId="4445E166"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w:t>
            </w:r>
            <w:r w:rsidR="002E1857" w:rsidRPr="006532B9">
              <w:rPr>
                <w:rFonts w:ascii="Times New Roman" w:eastAsia="ＭＳ Ｐゴシック" w:hAnsi="Times New Roman" w:cs="Times New Roman"/>
                <w:sz w:val="24"/>
                <w:szCs w:val="24"/>
              </w:rPr>
              <w:t xml:space="preserve"> (0.0)</w:t>
            </w:r>
          </w:p>
        </w:tc>
        <w:tc>
          <w:tcPr>
            <w:tcW w:w="1341" w:type="dxa"/>
            <w:vAlign w:val="center"/>
          </w:tcPr>
          <w:p w14:paraId="53AFBB80" w14:textId="375A8EED"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2F65F88B" w14:textId="77777777" w:rsidTr="008B6CDC">
        <w:tc>
          <w:tcPr>
            <w:tcW w:w="851" w:type="dxa"/>
            <w:vAlign w:val="center"/>
          </w:tcPr>
          <w:p w14:paraId="31932CA3" w14:textId="7EEC873D"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IX</w:t>
            </w:r>
          </w:p>
        </w:tc>
        <w:tc>
          <w:tcPr>
            <w:tcW w:w="850" w:type="dxa"/>
            <w:vAlign w:val="center"/>
          </w:tcPr>
          <w:p w14:paraId="76242BF9" w14:textId="530D3E46"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I00–I99</w:t>
            </w:r>
          </w:p>
        </w:tc>
        <w:tc>
          <w:tcPr>
            <w:tcW w:w="4111" w:type="dxa"/>
            <w:vAlign w:val="center"/>
          </w:tcPr>
          <w:p w14:paraId="64B7E997" w14:textId="3E1ADADF"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circulatory system</w:t>
            </w:r>
          </w:p>
        </w:tc>
        <w:tc>
          <w:tcPr>
            <w:tcW w:w="1341" w:type="dxa"/>
            <w:vAlign w:val="center"/>
          </w:tcPr>
          <w:p w14:paraId="7E8922B0" w14:textId="2E28326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58</w:t>
            </w:r>
            <w:r w:rsidR="00C665BB" w:rsidRPr="006532B9">
              <w:rPr>
                <w:rFonts w:ascii="Times New Roman" w:eastAsia="ＭＳ Ｐゴシック" w:hAnsi="Times New Roman" w:cs="Times New Roman"/>
                <w:sz w:val="24"/>
                <w:szCs w:val="24"/>
              </w:rPr>
              <w:t>46</w:t>
            </w:r>
            <w:r w:rsidR="002E1857" w:rsidRPr="006532B9">
              <w:rPr>
                <w:rFonts w:ascii="Times New Roman" w:eastAsia="ＭＳ Ｐゴシック" w:hAnsi="Times New Roman" w:cs="Times New Roman"/>
                <w:sz w:val="24"/>
                <w:szCs w:val="24"/>
              </w:rPr>
              <w:t xml:space="preserve"> (2</w:t>
            </w:r>
            <w:r w:rsidRPr="006532B9">
              <w:rPr>
                <w:rFonts w:ascii="Times New Roman" w:eastAsia="ＭＳ Ｐゴシック" w:hAnsi="Times New Roman" w:cs="Times New Roman"/>
                <w:sz w:val="24"/>
                <w:szCs w:val="24"/>
              </w:rPr>
              <w:t>4</w:t>
            </w:r>
            <w:r w:rsidR="002E1857" w:rsidRPr="006532B9">
              <w:rPr>
                <w:rFonts w:ascii="Times New Roman" w:eastAsia="ＭＳ Ｐゴシック" w:hAnsi="Times New Roman" w:cs="Times New Roman"/>
                <w:sz w:val="24"/>
                <w:szCs w:val="24"/>
              </w:rPr>
              <w:t>.</w:t>
            </w:r>
            <w:r w:rsidRPr="006532B9">
              <w:rPr>
                <w:rFonts w:ascii="Times New Roman" w:eastAsia="ＭＳ Ｐゴシック" w:hAnsi="Times New Roman" w:cs="Times New Roman"/>
                <w:sz w:val="24"/>
                <w:szCs w:val="24"/>
              </w:rPr>
              <w:t>8</w:t>
            </w:r>
            <w:r w:rsidR="002E1857" w:rsidRPr="006532B9">
              <w:rPr>
                <w:rFonts w:ascii="Times New Roman" w:eastAsia="ＭＳ Ｐゴシック" w:hAnsi="Times New Roman" w:cs="Times New Roman"/>
                <w:sz w:val="24"/>
                <w:szCs w:val="24"/>
              </w:rPr>
              <w:t>)</w:t>
            </w:r>
          </w:p>
        </w:tc>
        <w:tc>
          <w:tcPr>
            <w:tcW w:w="1341" w:type="dxa"/>
            <w:vAlign w:val="center"/>
          </w:tcPr>
          <w:p w14:paraId="6E04BC29" w14:textId="1B4D5844"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80 (29.1)</w:t>
            </w:r>
          </w:p>
        </w:tc>
      </w:tr>
      <w:tr w:rsidR="0083250D" w:rsidRPr="006532B9" w14:paraId="5D764FEC" w14:textId="77777777" w:rsidTr="008B6CDC">
        <w:tc>
          <w:tcPr>
            <w:tcW w:w="851" w:type="dxa"/>
            <w:vAlign w:val="center"/>
          </w:tcPr>
          <w:p w14:paraId="6B463200" w14:textId="274B75E1"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w:t>
            </w:r>
          </w:p>
        </w:tc>
        <w:tc>
          <w:tcPr>
            <w:tcW w:w="850" w:type="dxa"/>
            <w:vAlign w:val="center"/>
          </w:tcPr>
          <w:p w14:paraId="7EF9276D" w14:textId="14F5FC8D"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J00–J99</w:t>
            </w:r>
          </w:p>
        </w:tc>
        <w:tc>
          <w:tcPr>
            <w:tcW w:w="4111" w:type="dxa"/>
            <w:vAlign w:val="center"/>
          </w:tcPr>
          <w:p w14:paraId="376A8380" w14:textId="3BE66F76"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respiratory system</w:t>
            </w:r>
          </w:p>
        </w:tc>
        <w:tc>
          <w:tcPr>
            <w:tcW w:w="1341" w:type="dxa"/>
            <w:vAlign w:val="center"/>
          </w:tcPr>
          <w:p w14:paraId="0C438591" w14:textId="17711271"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2,450</w:t>
            </w:r>
            <w:r w:rsidR="002E1857" w:rsidRPr="006532B9">
              <w:rPr>
                <w:rFonts w:ascii="Times New Roman" w:eastAsia="ＭＳ Ｐゴシック" w:hAnsi="Times New Roman" w:cs="Times New Roman"/>
                <w:sz w:val="24"/>
                <w:szCs w:val="24"/>
              </w:rPr>
              <w:t xml:space="preserve"> (1</w:t>
            </w:r>
            <w:r w:rsidRPr="006532B9">
              <w:rPr>
                <w:rFonts w:ascii="Times New Roman" w:eastAsia="ＭＳ Ｐゴシック" w:hAnsi="Times New Roman" w:cs="Times New Roman"/>
                <w:sz w:val="24"/>
                <w:szCs w:val="24"/>
              </w:rPr>
              <w:t>0</w:t>
            </w:r>
            <w:r w:rsidR="002E1857" w:rsidRPr="006532B9">
              <w:rPr>
                <w:rFonts w:ascii="Times New Roman" w:eastAsia="ＭＳ Ｐゴシック" w:hAnsi="Times New Roman" w:cs="Times New Roman"/>
                <w:sz w:val="24"/>
                <w:szCs w:val="24"/>
              </w:rPr>
              <w:t>.</w:t>
            </w:r>
            <w:r w:rsidRPr="006532B9">
              <w:rPr>
                <w:rFonts w:ascii="Times New Roman" w:eastAsia="ＭＳ Ｐゴシック" w:hAnsi="Times New Roman" w:cs="Times New Roman"/>
                <w:sz w:val="24"/>
                <w:szCs w:val="24"/>
              </w:rPr>
              <w:t>4</w:t>
            </w:r>
            <w:r w:rsidR="002E1857" w:rsidRPr="006532B9">
              <w:rPr>
                <w:rFonts w:ascii="Times New Roman" w:eastAsia="ＭＳ Ｐゴシック" w:hAnsi="Times New Roman" w:cs="Times New Roman"/>
                <w:sz w:val="24"/>
                <w:szCs w:val="24"/>
              </w:rPr>
              <w:t>)</w:t>
            </w:r>
          </w:p>
        </w:tc>
        <w:tc>
          <w:tcPr>
            <w:tcW w:w="1341" w:type="dxa"/>
            <w:vAlign w:val="center"/>
          </w:tcPr>
          <w:p w14:paraId="1567CAC5" w14:textId="3E30C84B"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8 (2.9)</w:t>
            </w:r>
          </w:p>
        </w:tc>
      </w:tr>
      <w:tr w:rsidR="0083250D" w:rsidRPr="006532B9" w14:paraId="08688446" w14:textId="77777777" w:rsidTr="008B6CDC">
        <w:tc>
          <w:tcPr>
            <w:tcW w:w="851" w:type="dxa"/>
            <w:vAlign w:val="center"/>
          </w:tcPr>
          <w:p w14:paraId="62248A8C" w14:textId="124ECB3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XI</w:t>
            </w:r>
          </w:p>
        </w:tc>
        <w:tc>
          <w:tcPr>
            <w:tcW w:w="850" w:type="dxa"/>
            <w:vAlign w:val="center"/>
          </w:tcPr>
          <w:p w14:paraId="2EE3FECB" w14:textId="73D71CE0"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K00–K93</w:t>
            </w:r>
          </w:p>
        </w:tc>
        <w:tc>
          <w:tcPr>
            <w:tcW w:w="4111" w:type="dxa"/>
            <w:vAlign w:val="center"/>
          </w:tcPr>
          <w:p w14:paraId="7BB274BB" w14:textId="1E7BAF0B"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digestive system</w:t>
            </w:r>
          </w:p>
        </w:tc>
        <w:tc>
          <w:tcPr>
            <w:tcW w:w="1341" w:type="dxa"/>
            <w:vAlign w:val="center"/>
          </w:tcPr>
          <w:p w14:paraId="0835129D" w14:textId="2D75E0C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900</w:t>
            </w:r>
            <w:r w:rsidR="002E1857" w:rsidRPr="006532B9">
              <w:rPr>
                <w:rFonts w:ascii="Times New Roman" w:eastAsia="ＭＳ Ｐゴシック" w:hAnsi="Times New Roman" w:cs="Times New Roman"/>
                <w:sz w:val="24"/>
                <w:szCs w:val="24"/>
              </w:rPr>
              <w:t xml:space="preserve"> (3.</w:t>
            </w:r>
            <w:r w:rsidRPr="006532B9">
              <w:rPr>
                <w:rFonts w:ascii="Times New Roman" w:eastAsia="ＭＳ Ｐゴシック" w:hAnsi="Times New Roman" w:cs="Times New Roman"/>
                <w:sz w:val="24"/>
                <w:szCs w:val="24"/>
              </w:rPr>
              <w:t>8</w:t>
            </w:r>
            <w:r w:rsidR="002E1857" w:rsidRPr="006532B9">
              <w:rPr>
                <w:rFonts w:ascii="Times New Roman" w:eastAsia="ＭＳ Ｐゴシック" w:hAnsi="Times New Roman" w:cs="Times New Roman"/>
                <w:sz w:val="24"/>
                <w:szCs w:val="24"/>
              </w:rPr>
              <w:t>)</w:t>
            </w:r>
          </w:p>
        </w:tc>
        <w:tc>
          <w:tcPr>
            <w:tcW w:w="1341" w:type="dxa"/>
            <w:vAlign w:val="center"/>
          </w:tcPr>
          <w:p w14:paraId="7717BB11" w14:textId="0D0AA9C2"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9 (3.3)</w:t>
            </w:r>
          </w:p>
        </w:tc>
      </w:tr>
      <w:tr w:rsidR="0083250D" w:rsidRPr="006532B9" w14:paraId="68670DE8" w14:textId="77777777" w:rsidTr="008B6CDC">
        <w:tc>
          <w:tcPr>
            <w:tcW w:w="851" w:type="dxa"/>
            <w:vAlign w:val="center"/>
          </w:tcPr>
          <w:p w14:paraId="49A77081" w14:textId="09F7019B"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XII</w:t>
            </w:r>
          </w:p>
        </w:tc>
        <w:tc>
          <w:tcPr>
            <w:tcW w:w="850" w:type="dxa"/>
            <w:vAlign w:val="center"/>
          </w:tcPr>
          <w:p w14:paraId="3793F09C" w14:textId="64054B2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L00–L99</w:t>
            </w:r>
          </w:p>
        </w:tc>
        <w:tc>
          <w:tcPr>
            <w:tcW w:w="4111" w:type="dxa"/>
            <w:vAlign w:val="center"/>
          </w:tcPr>
          <w:p w14:paraId="41827227" w14:textId="3A21320C"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skin and subcutaneous tissue</w:t>
            </w:r>
          </w:p>
        </w:tc>
        <w:tc>
          <w:tcPr>
            <w:tcW w:w="1341" w:type="dxa"/>
            <w:vAlign w:val="center"/>
          </w:tcPr>
          <w:p w14:paraId="44622812" w14:textId="52926D7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2</w:t>
            </w:r>
            <w:r w:rsidR="002E1857" w:rsidRPr="006532B9">
              <w:rPr>
                <w:rFonts w:ascii="Times New Roman" w:eastAsia="ＭＳ Ｐゴシック" w:hAnsi="Times New Roman" w:cs="Times New Roman"/>
                <w:sz w:val="24"/>
                <w:szCs w:val="24"/>
              </w:rPr>
              <w:t>0 (0.1)</w:t>
            </w:r>
          </w:p>
        </w:tc>
        <w:tc>
          <w:tcPr>
            <w:tcW w:w="1341" w:type="dxa"/>
            <w:vAlign w:val="center"/>
          </w:tcPr>
          <w:p w14:paraId="04A81595" w14:textId="712B59B1"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2FFF2254" w14:textId="77777777" w:rsidTr="008B6CDC">
        <w:tc>
          <w:tcPr>
            <w:tcW w:w="851" w:type="dxa"/>
            <w:vAlign w:val="center"/>
          </w:tcPr>
          <w:p w14:paraId="129DC84A" w14:textId="2689BB2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XIII</w:t>
            </w:r>
          </w:p>
        </w:tc>
        <w:tc>
          <w:tcPr>
            <w:tcW w:w="850" w:type="dxa"/>
            <w:vAlign w:val="center"/>
          </w:tcPr>
          <w:p w14:paraId="4A196CBD" w14:textId="0CDD4A8B"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M00–M99</w:t>
            </w:r>
          </w:p>
        </w:tc>
        <w:tc>
          <w:tcPr>
            <w:tcW w:w="4111" w:type="dxa"/>
            <w:vAlign w:val="center"/>
          </w:tcPr>
          <w:p w14:paraId="4C6D6ECB" w14:textId="208170A5"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musculoskeletal system and connective tissue</w:t>
            </w:r>
          </w:p>
        </w:tc>
        <w:tc>
          <w:tcPr>
            <w:tcW w:w="1341" w:type="dxa"/>
            <w:vAlign w:val="center"/>
          </w:tcPr>
          <w:p w14:paraId="1D403D50" w14:textId="1F02CFC9"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w:t>
            </w:r>
            <w:r w:rsidR="00BB299C" w:rsidRPr="006532B9">
              <w:rPr>
                <w:rFonts w:ascii="Times New Roman" w:eastAsia="ＭＳ Ｐゴシック" w:hAnsi="Times New Roman" w:cs="Times New Roman"/>
                <w:sz w:val="24"/>
                <w:szCs w:val="24"/>
              </w:rPr>
              <w:t>61</w:t>
            </w:r>
            <w:r w:rsidRPr="006532B9">
              <w:rPr>
                <w:rFonts w:ascii="Times New Roman" w:eastAsia="ＭＳ Ｐゴシック" w:hAnsi="Times New Roman" w:cs="Times New Roman"/>
                <w:sz w:val="24"/>
                <w:szCs w:val="24"/>
              </w:rPr>
              <w:t xml:space="preserve"> (0.</w:t>
            </w:r>
            <w:r w:rsidR="00BB299C" w:rsidRPr="006532B9">
              <w:rPr>
                <w:rFonts w:ascii="Times New Roman" w:eastAsia="ＭＳ Ｐゴシック" w:hAnsi="Times New Roman" w:cs="Times New Roman"/>
                <w:sz w:val="24"/>
                <w:szCs w:val="24"/>
              </w:rPr>
              <w:t>7</w:t>
            </w:r>
            <w:r w:rsidRPr="006532B9">
              <w:rPr>
                <w:rFonts w:ascii="Times New Roman" w:eastAsia="ＭＳ Ｐゴシック" w:hAnsi="Times New Roman" w:cs="Times New Roman"/>
                <w:sz w:val="24"/>
                <w:szCs w:val="24"/>
              </w:rPr>
              <w:t>)</w:t>
            </w:r>
          </w:p>
        </w:tc>
        <w:tc>
          <w:tcPr>
            <w:tcW w:w="1341" w:type="dxa"/>
            <w:vAlign w:val="center"/>
          </w:tcPr>
          <w:p w14:paraId="447CD831" w14:textId="4B584C1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 (0.4)</w:t>
            </w:r>
          </w:p>
        </w:tc>
      </w:tr>
      <w:tr w:rsidR="0083250D" w:rsidRPr="006532B9" w14:paraId="05A6599E" w14:textId="77777777" w:rsidTr="008B6CDC">
        <w:tc>
          <w:tcPr>
            <w:tcW w:w="851" w:type="dxa"/>
            <w:vAlign w:val="center"/>
          </w:tcPr>
          <w:p w14:paraId="0778CA32" w14:textId="20CB1B9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XIV</w:t>
            </w:r>
          </w:p>
        </w:tc>
        <w:tc>
          <w:tcPr>
            <w:tcW w:w="850" w:type="dxa"/>
            <w:vAlign w:val="center"/>
          </w:tcPr>
          <w:p w14:paraId="3FF1A7A5" w14:textId="2AEF66A6"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N00–N99</w:t>
            </w:r>
          </w:p>
        </w:tc>
        <w:tc>
          <w:tcPr>
            <w:tcW w:w="4111" w:type="dxa"/>
            <w:vAlign w:val="center"/>
          </w:tcPr>
          <w:p w14:paraId="34B949B9" w14:textId="3D41B783"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Diseases of the genitourinary system</w:t>
            </w:r>
          </w:p>
        </w:tc>
        <w:tc>
          <w:tcPr>
            <w:tcW w:w="1341" w:type="dxa"/>
            <w:vAlign w:val="center"/>
          </w:tcPr>
          <w:p w14:paraId="434DFD72" w14:textId="7CD3C53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497</w:t>
            </w:r>
            <w:r w:rsidR="002E1857" w:rsidRPr="006532B9">
              <w:rPr>
                <w:rFonts w:ascii="Times New Roman" w:eastAsia="ＭＳ Ｐゴシック" w:hAnsi="Times New Roman" w:cs="Times New Roman"/>
                <w:sz w:val="24"/>
                <w:szCs w:val="24"/>
              </w:rPr>
              <w:t xml:space="preserve"> (2.</w:t>
            </w:r>
            <w:r w:rsidRPr="006532B9">
              <w:rPr>
                <w:rFonts w:ascii="Times New Roman" w:eastAsia="ＭＳ Ｐゴシック" w:hAnsi="Times New Roman" w:cs="Times New Roman"/>
                <w:sz w:val="24"/>
                <w:szCs w:val="24"/>
              </w:rPr>
              <w:t>1</w:t>
            </w:r>
            <w:r w:rsidR="002E1857" w:rsidRPr="006532B9">
              <w:rPr>
                <w:rFonts w:ascii="Times New Roman" w:eastAsia="ＭＳ Ｐゴシック" w:hAnsi="Times New Roman" w:cs="Times New Roman"/>
                <w:sz w:val="24"/>
                <w:szCs w:val="24"/>
              </w:rPr>
              <w:t>)</w:t>
            </w:r>
          </w:p>
        </w:tc>
        <w:tc>
          <w:tcPr>
            <w:tcW w:w="1341" w:type="dxa"/>
            <w:vAlign w:val="center"/>
          </w:tcPr>
          <w:p w14:paraId="2200E3F2" w14:textId="228FD8C7"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177BE219" w14:textId="77777777" w:rsidTr="008B6CDC">
        <w:tc>
          <w:tcPr>
            <w:tcW w:w="851" w:type="dxa"/>
            <w:vAlign w:val="center"/>
          </w:tcPr>
          <w:p w14:paraId="693F7727" w14:textId="1D29E1D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XV</w:t>
            </w:r>
          </w:p>
        </w:tc>
        <w:tc>
          <w:tcPr>
            <w:tcW w:w="850" w:type="dxa"/>
            <w:vAlign w:val="center"/>
          </w:tcPr>
          <w:p w14:paraId="42CAEF41" w14:textId="6AC92F32"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O00–O99</w:t>
            </w:r>
          </w:p>
        </w:tc>
        <w:tc>
          <w:tcPr>
            <w:tcW w:w="4111" w:type="dxa"/>
            <w:vAlign w:val="center"/>
          </w:tcPr>
          <w:p w14:paraId="7E497384" w14:textId="43247F4F"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Pregnancy, childbirth and the puerperium</w:t>
            </w:r>
          </w:p>
        </w:tc>
        <w:tc>
          <w:tcPr>
            <w:tcW w:w="1341" w:type="dxa"/>
            <w:vAlign w:val="center"/>
          </w:tcPr>
          <w:p w14:paraId="62E1862A" w14:textId="7362ACD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w:t>
            </w:r>
            <w:r w:rsidR="0041458D" w:rsidRPr="006532B9">
              <w:rPr>
                <w:rFonts w:ascii="Times New Roman" w:eastAsia="ＭＳ Ｐゴシック" w:hAnsi="Times New Roman" w:cs="Times New Roman"/>
                <w:sz w:val="24"/>
                <w:szCs w:val="24"/>
              </w:rPr>
              <w:t>.0</w:t>
            </w:r>
            <w:r w:rsidRPr="006532B9">
              <w:rPr>
                <w:rFonts w:ascii="Times New Roman" w:eastAsia="ＭＳ Ｐゴシック" w:hAnsi="Times New Roman" w:cs="Times New Roman"/>
                <w:sz w:val="24"/>
                <w:szCs w:val="24"/>
              </w:rPr>
              <w:t>)</w:t>
            </w:r>
          </w:p>
        </w:tc>
        <w:tc>
          <w:tcPr>
            <w:tcW w:w="1341" w:type="dxa"/>
            <w:vAlign w:val="center"/>
          </w:tcPr>
          <w:p w14:paraId="00E4D2CD" w14:textId="689A6B2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73A50CD4" w14:textId="77777777" w:rsidTr="008B6CDC">
        <w:tc>
          <w:tcPr>
            <w:tcW w:w="851" w:type="dxa"/>
            <w:vAlign w:val="center"/>
          </w:tcPr>
          <w:p w14:paraId="3CE518F1" w14:textId="6A34D42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XVI</w:t>
            </w:r>
          </w:p>
        </w:tc>
        <w:tc>
          <w:tcPr>
            <w:tcW w:w="850" w:type="dxa"/>
            <w:vAlign w:val="center"/>
          </w:tcPr>
          <w:p w14:paraId="3BFAADBE" w14:textId="07BB25C6"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P00–P96</w:t>
            </w:r>
          </w:p>
        </w:tc>
        <w:tc>
          <w:tcPr>
            <w:tcW w:w="4111" w:type="dxa"/>
            <w:vAlign w:val="center"/>
          </w:tcPr>
          <w:p w14:paraId="1AE823D9" w14:textId="31A4D55A"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Certain conditions originating in the perinatal period</w:t>
            </w:r>
          </w:p>
        </w:tc>
        <w:tc>
          <w:tcPr>
            <w:tcW w:w="1341" w:type="dxa"/>
            <w:vAlign w:val="center"/>
          </w:tcPr>
          <w:p w14:paraId="56B3FCCB" w14:textId="218F538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w:t>
            </w:r>
            <w:r w:rsidR="0041458D" w:rsidRPr="006532B9">
              <w:rPr>
                <w:rFonts w:ascii="Times New Roman" w:eastAsia="ＭＳ Ｐゴシック" w:hAnsi="Times New Roman" w:cs="Times New Roman"/>
                <w:sz w:val="24"/>
                <w:szCs w:val="24"/>
              </w:rPr>
              <w:t>.0</w:t>
            </w:r>
            <w:r w:rsidRPr="006532B9">
              <w:rPr>
                <w:rFonts w:ascii="Times New Roman" w:eastAsia="ＭＳ Ｐゴシック" w:hAnsi="Times New Roman" w:cs="Times New Roman"/>
                <w:sz w:val="24"/>
                <w:szCs w:val="24"/>
              </w:rPr>
              <w:t>)</w:t>
            </w:r>
          </w:p>
        </w:tc>
        <w:tc>
          <w:tcPr>
            <w:tcW w:w="1341" w:type="dxa"/>
            <w:vAlign w:val="center"/>
          </w:tcPr>
          <w:p w14:paraId="51F5E417" w14:textId="21538ED3"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462632F2" w14:textId="77777777" w:rsidTr="008B6CDC">
        <w:tc>
          <w:tcPr>
            <w:tcW w:w="851" w:type="dxa"/>
            <w:vAlign w:val="center"/>
          </w:tcPr>
          <w:p w14:paraId="5E6C04A4" w14:textId="1B99AEE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XVII</w:t>
            </w:r>
          </w:p>
        </w:tc>
        <w:tc>
          <w:tcPr>
            <w:tcW w:w="850" w:type="dxa"/>
            <w:vAlign w:val="center"/>
          </w:tcPr>
          <w:p w14:paraId="70FAE59C" w14:textId="71D84350"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Q00–Q99</w:t>
            </w:r>
          </w:p>
        </w:tc>
        <w:tc>
          <w:tcPr>
            <w:tcW w:w="4111" w:type="dxa"/>
            <w:vAlign w:val="center"/>
          </w:tcPr>
          <w:p w14:paraId="6447904C" w14:textId="109B3B04"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Congenital malformations, deformations and chromosomal abnormalities</w:t>
            </w:r>
          </w:p>
        </w:tc>
        <w:tc>
          <w:tcPr>
            <w:tcW w:w="1341" w:type="dxa"/>
            <w:vAlign w:val="center"/>
          </w:tcPr>
          <w:p w14:paraId="2877B2EA" w14:textId="0F90DC8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2</w:t>
            </w:r>
            <w:r w:rsidR="00BB299C" w:rsidRPr="006532B9">
              <w:rPr>
                <w:rFonts w:ascii="Times New Roman" w:eastAsia="ＭＳ Ｐゴシック" w:hAnsi="Times New Roman" w:cs="Times New Roman"/>
                <w:sz w:val="24"/>
                <w:szCs w:val="24"/>
              </w:rPr>
              <w:t>0</w:t>
            </w:r>
            <w:r w:rsidRPr="006532B9">
              <w:rPr>
                <w:rFonts w:ascii="Times New Roman" w:eastAsia="ＭＳ Ｐゴシック" w:hAnsi="Times New Roman" w:cs="Times New Roman"/>
                <w:sz w:val="24"/>
                <w:szCs w:val="24"/>
              </w:rPr>
              <w:t xml:space="preserve"> (0.1)</w:t>
            </w:r>
          </w:p>
        </w:tc>
        <w:tc>
          <w:tcPr>
            <w:tcW w:w="1341" w:type="dxa"/>
            <w:vAlign w:val="center"/>
          </w:tcPr>
          <w:p w14:paraId="131785CA" w14:textId="6B6379B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3CE743C7" w14:textId="77777777" w:rsidTr="008B6CDC">
        <w:tc>
          <w:tcPr>
            <w:tcW w:w="851" w:type="dxa"/>
            <w:vAlign w:val="center"/>
          </w:tcPr>
          <w:p w14:paraId="71DA7C3A" w14:textId="2E33D21C"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lastRenderedPageBreak/>
              <w:t>XVIII</w:t>
            </w:r>
          </w:p>
        </w:tc>
        <w:tc>
          <w:tcPr>
            <w:tcW w:w="850" w:type="dxa"/>
            <w:vAlign w:val="center"/>
          </w:tcPr>
          <w:p w14:paraId="65DCB315" w14:textId="151044DB"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R00–R99</w:t>
            </w:r>
          </w:p>
        </w:tc>
        <w:tc>
          <w:tcPr>
            <w:tcW w:w="4111" w:type="dxa"/>
            <w:vAlign w:val="center"/>
          </w:tcPr>
          <w:p w14:paraId="5ECF09C3" w14:textId="2C2E4061"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Symptoms, signs and abnormal clinical and laboratory findings, not elsewhere classified</w:t>
            </w:r>
          </w:p>
        </w:tc>
        <w:tc>
          <w:tcPr>
            <w:tcW w:w="1341" w:type="dxa"/>
            <w:vAlign w:val="center"/>
          </w:tcPr>
          <w:p w14:paraId="47B67593" w14:textId="0AA3473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477</w:t>
            </w:r>
            <w:r w:rsidR="008E5F20" w:rsidRPr="006532B9">
              <w:rPr>
                <w:rFonts w:ascii="Times New Roman" w:eastAsia="ＭＳ Ｐゴシック" w:hAnsi="Times New Roman" w:cs="Times New Roman"/>
                <w:sz w:val="24"/>
                <w:szCs w:val="24"/>
              </w:rPr>
              <w:t xml:space="preserve"> (2.</w:t>
            </w:r>
            <w:r w:rsidRPr="006532B9">
              <w:rPr>
                <w:rFonts w:ascii="Times New Roman" w:eastAsia="ＭＳ Ｐゴシック" w:hAnsi="Times New Roman" w:cs="Times New Roman"/>
                <w:sz w:val="24"/>
                <w:szCs w:val="24"/>
              </w:rPr>
              <w:t>0</w:t>
            </w:r>
            <w:r w:rsidR="008E5F20" w:rsidRPr="006532B9">
              <w:rPr>
                <w:rFonts w:ascii="Times New Roman" w:eastAsia="ＭＳ Ｐゴシック" w:hAnsi="Times New Roman" w:cs="Times New Roman"/>
                <w:sz w:val="24"/>
                <w:szCs w:val="24"/>
              </w:rPr>
              <w:t>)</w:t>
            </w:r>
          </w:p>
        </w:tc>
        <w:tc>
          <w:tcPr>
            <w:tcW w:w="1341" w:type="dxa"/>
            <w:vAlign w:val="center"/>
          </w:tcPr>
          <w:p w14:paraId="3DC96C48" w14:textId="1329074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4 (1.5)</w:t>
            </w:r>
          </w:p>
        </w:tc>
      </w:tr>
      <w:tr w:rsidR="0083250D" w:rsidRPr="006532B9" w14:paraId="04348D4C" w14:textId="77777777" w:rsidTr="008B6CDC">
        <w:tc>
          <w:tcPr>
            <w:tcW w:w="851" w:type="dxa"/>
            <w:vAlign w:val="center"/>
          </w:tcPr>
          <w:p w14:paraId="4197E2E7" w14:textId="0568934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XIX</w:t>
            </w:r>
          </w:p>
        </w:tc>
        <w:tc>
          <w:tcPr>
            <w:tcW w:w="850" w:type="dxa"/>
            <w:vAlign w:val="center"/>
          </w:tcPr>
          <w:p w14:paraId="7AE8920E" w14:textId="17E6833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S00–T98</w:t>
            </w:r>
          </w:p>
        </w:tc>
        <w:tc>
          <w:tcPr>
            <w:tcW w:w="4111" w:type="dxa"/>
            <w:vAlign w:val="center"/>
          </w:tcPr>
          <w:p w14:paraId="473810A2" w14:textId="014514A7"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Injury, poisoning and certain other consequences of external causes</w:t>
            </w:r>
          </w:p>
        </w:tc>
        <w:tc>
          <w:tcPr>
            <w:tcW w:w="1341" w:type="dxa"/>
            <w:vAlign w:val="center"/>
          </w:tcPr>
          <w:p w14:paraId="4CE2DFE8" w14:textId="51921F1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w:t>
            </w:r>
            <w:r w:rsidR="00C665BB" w:rsidRPr="006532B9">
              <w:rPr>
                <w:rFonts w:ascii="Times New Roman" w:eastAsia="ＭＳ Ｐゴシック" w:hAnsi="Times New Roman" w:cs="Times New Roman"/>
                <w:sz w:val="24"/>
                <w:szCs w:val="24"/>
              </w:rPr>
              <w:t>7</w:t>
            </w:r>
            <w:r w:rsidR="008E5F20" w:rsidRPr="006532B9">
              <w:rPr>
                <w:rFonts w:ascii="Times New Roman" w:eastAsia="ＭＳ Ｐゴシック" w:hAnsi="Times New Roman" w:cs="Times New Roman"/>
                <w:sz w:val="24"/>
                <w:szCs w:val="24"/>
              </w:rPr>
              <w:t xml:space="preserve"> (</w:t>
            </w:r>
            <w:r w:rsidR="00C665BB" w:rsidRPr="006532B9">
              <w:rPr>
                <w:rFonts w:ascii="Times New Roman" w:eastAsia="ＭＳ Ｐゴシック" w:hAnsi="Times New Roman" w:cs="Times New Roman"/>
                <w:sz w:val="24"/>
                <w:szCs w:val="24"/>
              </w:rPr>
              <w:t>0.1</w:t>
            </w:r>
            <w:r w:rsidR="008E5F20" w:rsidRPr="006532B9">
              <w:rPr>
                <w:rFonts w:ascii="Times New Roman" w:eastAsia="ＭＳ Ｐゴシック" w:hAnsi="Times New Roman" w:cs="Times New Roman"/>
                <w:sz w:val="24"/>
                <w:szCs w:val="24"/>
              </w:rPr>
              <w:t>)</w:t>
            </w:r>
          </w:p>
        </w:tc>
        <w:tc>
          <w:tcPr>
            <w:tcW w:w="1341" w:type="dxa"/>
            <w:vAlign w:val="center"/>
          </w:tcPr>
          <w:p w14:paraId="36B4A4F1" w14:textId="576258E8"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1B41DE70" w14:textId="77777777" w:rsidTr="008B6CDC">
        <w:tc>
          <w:tcPr>
            <w:tcW w:w="851" w:type="dxa"/>
            <w:vAlign w:val="center"/>
          </w:tcPr>
          <w:p w14:paraId="6DC309A3" w14:textId="5235F03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XX</w:t>
            </w:r>
          </w:p>
        </w:tc>
        <w:tc>
          <w:tcPr>
            <w:tcW w:w="850" w:type="dxa"/>
            <w:vAlign w:val="center"/>
          </w:tcPr>
          <w:p w14:paraId="6E55938B" w14:textId="7A4CFB2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V01–Y98</w:t>
            </w:r>
          </w:p>
        </w:tc>
        <w:tc>
          <w:tcPr>
            <w:tcW w:w="4111" w:type="dxa"/>
            <w:vAlign w:val="center"/>
          </w:tcPr>
          <w:p w14:paraId="640A39E6" w14:textId="764C84B9"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External causes of morbidity and mortality</w:t>
            </w:r>
          </w:p>
        </w:tc>
        <w:tc>
          <w:tcPr>
            <w:tcW w:w="1341" w:type="dxa"/>
            <w:vAlign w:val="center"/>
          </w:tcPr>
          <w:p w14:paraId="775C16E0" w14:textId="5CE18D37"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1712</w:t>
            </w:r>
            <w:r w:rsidR="008E5F20" w:rsidRPr="006532B9">
              <w:rPr>
                <w:rFonts w:ascii="Times New Roman" w:eastAsia="ＭＳ Ｐゴシック" w:hAnsi="Times New Roman" w:cs="Times New Roman"/>
                <w:sz w:val="24"/>
                <w:szCs w:val="24"/>
              </w:rPr>
              <w:t xml:space="preserve"> (</w:t>
            </w:r>
            <w:r w:rsidRPr="006532B9">
              <w:rPr>
                <w:rFonts w:ascii="Times New Roman" w:eastAsia="ＭＳ Ｐゴシック" w:hAnsi="Times New Roman" w:cs="Times New Roman"/>
                <w:sz w:val="24"/>
                <w:szCs w:val="24"/>
              </w:rPr>
              <w:t>7.3</w:t>
            </w:r>
            <w:r w:rsidR="008E5F20" w:rsidRPr="006532B9">
              <w:rPr>
                <w:rFonts w:ascii="Times New Roman" w:eastAsia="ＭＳ Ｐゴシック" w:hAnsi="Times New Roman" w:cs="Times New Roman"/>
                <w:sz w:val="24"/>
                <w:szCs w:val="24"/>
              </w:rPr>
              <w:t>)</w:t>
            </w:r>
          </w:p>
        </w:tc>
        <w:tc>
          <w:tcPr>
            <w:tcW w:w="1341" w:type="dxa"/>
            <w:vAlign w:val="center"/>
          </w:tcPr>
          <w:p w14:paraId="22E685EA" w14:textId="32D215C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39 (14.2)</w:t>
            </w:r>
          </w:p>
        </w:tc>
      </w:tr>
      <w:tr w:rsidR="0083250D" w:rsidRPr="006532B9" w14:paraId="70EFB844" w14:textId="77777777" w:rsidTr="008B6CDC">
        <w:tc>
          <w:tcPr>
            <w:tcW w:w="851" w:type="dxa"/>
            <w:vAlign w:val="center"/>
          </w:tcPr>
          <w:p w14:paraId="66D1EFEC" w14:textId="708CA0D2"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XXI</w:t>
            </w:r>
          </w:p>
        </w:tc>
        <w:tc>
          <w:tcPr>
            <w:tcW w:w="850" w:type="dxa"/>
            <w:vAlign w:val="center"/>
          </w:tcPr>
          <w:p w14:paraId="1EEE131E" w14:textId="5E027C9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Z00–Z99</w:t>
            </w:r>
          </w:p>
        </w:tc>
        <w:tc>
          <w:tcPr>
            <w:tcW w:w="4111" w:type="dxa"/>
            <w:vAlign w:val="center"/>
          </w:tcPr>
          <w:p w14:paraId="2E6037CC" w14:textId="20739BA2"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Factors influencing health status and contact with health services</w:t>
            </w:r>
          </w:p>
        </w:tc>
        <w:tc>
          <w:tcPr>
            <w:tcW w:w="1341" w:type="dxa"/>
            <w:vAlign w:val="center"/>
          </w:tcPr>
          <w:p w14:paraId="3C49550B" w14:textId="534936BF"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c>
          <w:tcPr>
            <w:tcW w:w="1341" w:type="dxa"/>
            <w:vAlign w:val="center"/>
          </w:tcPr>
          <w:p w14:paraId="645048DB" w14:textId="534DEA1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762A9C67" w14:textId="77777777" w:rsidTr="008B6CDC">
        <w:tc>
          <w:tcPr>
            <w:tcW w:w="851" w:type="dxa"/>
            <w:vAlign w:val="center"/>
          </w:tcPr>
          <w:p w14:paraId="061435E4" w14:textId="0E264E5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XXII</w:t>
            </w:r>
          </w:p>
        </w:tc>
        <w:tc>
          <w:tcPr>
            <w:tcW w:w="850" w:type="dxa"/>
            <w:vAlign w:val="center"/>
          </w:tcPr>
          <w:p w14:paraId="50640EF8" w14:textId="6E98848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U00–U99</w:t>
            </w:r>
          </w:p>
        </w:tc>
        <w:tc>
          <w:tcPr>
            <w:tcW w:w="4111" w:type="dxa"/>
            <w:vAlign w:val="center"/>
          </w:tcPr>
          <w:p w14:paraId="299F2134" w14:textId="6C20DA80"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Codes for special purposes</w:t>
            </w:r>
          </w:p>
        </w:tc>
        <w:tc>
          <w:tcPr>
            <w:tcW w:w="1341" w:type="dxa"/>
            <w:vAlign w:val="center"/>
          </w:tcPr>
          <w:p w14:paraId="58C98AF3" w14:textId="40D90A2A"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c>
          <w:tcPr>
            <w:tcW w:w="1341" w:type="dxa"/>
            <w:vAlign w:val="center"/>
          </w:tcPr>
          <w:p w14:paraId="46E47BEC" w14:textId="6AB97E6E"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1 (0.4)</w:t>
            </w:r>
          </w:p>
        </w:tc>
      </w:tr>
      <w:tr w:rsidR="0083250D" w:rsidRPr="006532B9" w14:paraId="3E1A7702" w14:textId="77777777" w:rsidTr="008B6CDC">
        <w:tc>
          <w:tcPr>
            <w:tcW w:w="851" w:type="dxa"/>
            <w:tcBorders>
              <w:bottom w:val="single" w:sz="12" w:space="0" w:color="auto"/>
            </w:tcBorders>
            <w:vAlign w:val="center"/>
          </w:tcPr>
          <w:p w14:paraId="3EF93E9D" w14:textId="53F34E1F" w:rsidR="00386FE4" w:rsidRPr="006532B9" w:rsidRDefault="00386FE4" w:rsidP="00E468C7">
            <w:pPr>
              <w:widowControl/>
              <w:jc w:val="center"/>
              <w:rPr>
                <w:rFonts w:ascii="Times New Roman" w:eastAsia="ＭＳ Ｐゴシック" w:hAnsi="Times New Roman" w:cs="Times New Roman"/>
                <w:sz w:val="24"/>
                <w:szCs w:val="24"/>
              </w:rPr>
            </w:pPr>
          </w:p>
        </w:tc>
        <w:tc>
          <w:tcPr>
            <w:tcW w:w="850" w:type="dxa"/>
            <w:tcBorders>
              <w:bottom w:val="single" w:sz="12" w:space="0" w:color="auto"/>
            </w:tcBorders>
            <w:vAlign w:val="center"/>
          </w:tcPr>
          <w:p w14:paraId="7AE3D530" w14:textId="3808DE9E" w:rsidR="00386FE4" w:rsidRPr="006532B9" w:rsidRDefault="00386FE4" w:rsidP="00E468C7">
            <w:pPr>
              <w:widowControl/>
              <w:jc w:val="center"/>
              <w:rPr>
                <w:rFonts w:ascii="Times New Roman" w:eastAsia="ＭＳ Ｐゴシック" w:hAnsi="Times New Roman" w:cs="Times New Roman"/>
                <w:sz w:val="24"/>
                <w:szCs w:val="24"/>
              </w:rPr>
            </w:pPr>
          </w:p>
        </w:tc>
        <w:tc>
          <w:tcPr>
            <w:tcW w:w="4111" w:type="dxa"/>
            <w:tcBorders>
              <w:bottom w:val="single" w:sz="12" w:space="0" w:color="auto"/>
            </w:tcBorders>
            <w:vAlign w:val="center"/>
          </w:tcPr>
          <w:p w14:paraId="11768F92" w14:textId="475127B1"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Missing</w:t>
            </w:r>
          </w:p>
        </w:tc>
        <w:tc>
          <w:tcPr>
            <w:tcW w:w="1341" w:type="dxa"/>
            <w:tcBorders>
              <w:bottom w:val="single" w:sz="12" w:space="0" w:color="auto"/>
            </w:tcBorders>
            <w:vAlign w:val="center"/>
          </w:tcPr>
          <w:p w14:paraId="0C6E94B5" w14:textId="39C70904"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955</w:t>
            </w:r>
            <w:r w:rsidR="008E5F20" w:rsidRPr="006532B9">
              <w:rPr>
                <w:rFonts w:ascii="Times New Roman" w:eastAsia="ＭＳ Ｐゴシック" w:hAnsi="Times New Roman" w:cs="Times New Roman"/>
                <w:sz w:val="24"/>
                <w:szCs w:val="24"/>
              </w:rPr>
              <w:t xml:space="preserve"> (</w:t>
            </w:r>
            <w:r w:rsidRPr="006532B9">
              <w:rPr>
                <w:rFonts w:ascii="Times New Roman" w:eastAsia="ＭＳ Ｐゴシック" w:hAnsi="Times New Roman" w:cs="Times New Roman"/>
                <w:sz w:val="24"/>
                <w:szCs w:val="24"/>
              </w:rPr>
              <w:t>4.0</w:t>
            </w:r>
            <w:r w:rsidR="008E5F20" w:rsidRPr="006532B9">
              <w:rPr>
                <w:rFonts w:ascii="Times New Roman" w:eastAsia="ＭＳ Ｐゴシック" w:hAnsi="Times New Roman" w:cs="Times New Roman"/>
                <w:sz w:val="24"/>
                <w:szCs w:val="24"/>
              </w:rPr>
              <w:t>)</w:t>
            </w:r>
          </w:p>
        </w:tc>
        <w:tc>
          <w:tcPr>
            <w:tcW w:w="1341" w:type="dxa"/>
            <w:tcBorders>
              <w:bottom w:val="single" w:sz="12" w:space="0" w:color="auto"/>
            </w:tcBorders>
            <w:vAlign w:val="center"/>
          </w:tcPr>
          <w:p w14:paraId="094B8DDE" w14:textId="0960EDDB"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0 (0.0)</w:t>
            </w:r>
          </w:p>
        </w:tc>
      </w:tr>
      <w:tr w:rsidR="0083250D" w:rsidRPr="006532B9" w14:paraId="6E56E8E9" w14:textId="77777777" w:rsidTr="008B6CDC">
        <w:tc>
          <w:tcPr>
            <w:tcW w:w="851" w:type="dxa"/>
            <w:tcBorders>
              <w:top w:val="single" w:sz="12" w:space="0" w:color="auto"/>
            </w:tcBorders>
            <w:vAlign w:val="center"/>
          </w:tcPr>
          <w:p w14:paraId="147824DE" w14:textId="0F6C9868" w:rsidR="00386FE4" w:rsidRPr="006532B9" w:rsidRDefault="00386FE4" w:rsidP="00E468C7">
            <w:pPr>
              <w:widowControl/>
              <w:jc w:val="center"/>
              <w:rPr>
                <w:rFonts w:ascii="Times New Roman" w:eastAsia="ＭＳ Ｐゴシック" w:hAnsi="Times New Roman" w:cs="Times New Roman"/>
                <w:sz w:val="24"/>
                <w:szCs w:val="24"/>
              </w:rPr>
            </w:pPr>
          </w:p>
        </w:tc>
        <w:tc>
          <w:tcPr>
            <w:tcW w:w="850" w:type="dxa"/>
            <w:tcBorders>
              <w:top w:val="single" w:sz="12" w:space="0" w:color="auto"/>
            </w:tcBorders>
            <w:vAlign w:val="center"/>
          </w:tcPr>
          <w:p w14:paraId="602B1E68" w14:textId="541F7EDC" w:rsidR="00386FE4" w:rsidRPr="006532B9" w:rsidRDefault="00386FE4" w:rsidP="00E468C7">
            <w:pPr>
              <w:widowControl/>
              <w:jc w:val="center"/>
              <w:rPr>
                <w:rFonts w:ascii="Times New Roman" w:eastAsia="ＭＳ Ｐゴシック" w:hAnsi="Times New Roman" w:cs="Times New Roman"/>
                <w:sz w:val="24"/>
                <w:szCs w:val="24"/>
              </w:rPr>
            </w:pPr>
          </w:p>
        </w:tc>
        <w:tc>
          <w:tcPr>
            <w:tcW w:w="4111" w:type="dxa"/>
            <w:tcBorders>
              <w:top w:val="single" w:sz="12" w:space="0" w:color="auto"/>
            </w:tcBorders>
            <w:vAlign w:val="center"/>
          </w:tcPr>
          <w:p w14:paraId="713A59BD" w14:textId="575296C9" w:rsidR="00386FE4" w:rsidRPr="006532B9" w:rsidRDefault="008C093F" w:rsidP="00E468C7">
            <w:pPr>
              <w:widowControl/>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Total</w:t>
            </w:r>
          </w:p>
        </w:tc>
        <w:tc>
          <w:tcPr>
            <w:tcW w:w="1341" w:type="dxa"/>
            <w:tcBorders>
              <w:top w:val="single" w:sz="12" w:space="0" w:color="auto"/>
            </w:tcBorders>
            <w:vAlign w:val="center"/>
          </w:tcPr>
          <w:p w14:paraId="66919F52" w14:textId="59DE9626"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23</w:t>
            </w:r>
            <w:r w:rsidR="0041458D" w:rsidRPr="006532B9">
              <w:rPr>
                <w:rFonts w:ascii="Times New Roman" w:eastAsia="ＭＳ Ｐゴシック" w:hAnsi="Times New Roman" w:cs="Times New Roman"/>
                <w:sz w:val="24"/>
                <w:szCs w:val="24"/>
              </w:rPr>
              <w:t>,</w:t>
            </w:r>
            <w:r w:rsidRPr="006532B9">
              <w:rPr>
                <w:rFonts w:ascii="Times New Roman" w:eastAsia="ＭＳ Ｐゴシック" w:hAnsi="Times New Roman" w:cs="Times New Roman"/>
                <w:sz w:val="24"/>
                <w:szCs w:val="24"/>
              </w:rPr>
              <w:t>611</w:t>
            </w:r>
            <w:r w:rsidR="008E5F20" w:rsidRPr="006532B9">
              <w:rPr>
                <w:rFonts w:ascii="Times New Roman" w:eastAsia="ＭＳ Ｐゴシック" w:hAnsi="Times New Roman" w:cs="Times New Roman"/>
                <w:sz w:val="24"/>
                <w:szCs w:val="24"/>
              </w:rPr>
              <w:t xml:space="preserve"> (100.0)</w:t>
            </w:r>
          </w:p>
        </w:tc>
        <w:tc>
          <w:tcPr>
            <w:tcW w:w="1341" w:type="dxa"/>
            <w:tcBorders>
              <w:top w:val="single" w:sz="12" w:space="0" w:color="auto"/>
            </w:tcBorders>
            <w:vAlign w:val="center"/>
          </w:tcPr>
          <w:p w14:paraId="7B99E9C6" w14:textId="27FEC695" w:rsidR="00386FE4" w:rsidRPr="006532B9" w:rsidRDefault="008C093F" w:rsidP="00E468C7">
            <w:pPr>
              <w:widowControl/>
              <w:jc w:val="center"/>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275 (100.0)</w:t>
            </w:r>
          </w:p>
        </w:tc>
      </w:tr>
    </w:tbl>
    <w:p w14:paraId="0DDC2B0C" w14:textId="0984D3AA" w:rsidR="003F1C9D" w:rsidRPr="006532B9" w:rsidRDefault="008C093F" w:rsidP="00E468C7">
      <w:pPr>
        <w:widowControl/>
        <w:spacing w:line="360" w:lineRule="auto"/>
        <w:jc w:val="left"/>
        <w:rPr>
          <w:rFonts w:ascii="Times New Roman" w:eastAsia="游ゴシック" w:hAnsi="Times New Roman" w:cs="Times New Roman"/>
          <w:color w:val="000000"/>
          <w:sz w:val="24"/>
          <w:szCs w:val="24"/>
        </w:rPr>
      </w:pPr>
      <w:r w:rsidRPr="006532B9">
        <w:rPr>
          <w:rFonts w:ascii="Times New Roman" w:eastAsia="游ゴシック" w:hAnsi="Times New Roman" w:cs="Times New Roman"/>
          <w:color w:val="000000"/>
          <w:sz w:val="24"/>
          <w:szCs w:val="24"/>
        </w:rPr>
        <w:t>Results are shown in terms of numbers and proportions.</w:t>
      </w:r>
    </w:p>
    <w:p w14:paraId="7B99C3FB" w14:textId="70968DF1" w:rsidR="00386FE4"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游ゴシック" w:hAnsi="Times New Roman" w:cs="Times New Roman"/>
          <w:color w:val="000000"/>
          <w:sz w:val="24"/>
          <w:szCs w:val="24"/>
        </w:rPr>
        <w:t>Ch: Chapter; J-ECOH: Japan Epidemiology Collaboration on Occupational Health Study; JPHC: Japan Public Health Center-based Prospective Study</w:t>
      </w:r>
    </w:p>
    <w:p w14:paraId="43CD5B3F" w14:textId="77777777" w:rsidR="00A92035" w:rsidRPr="006532B9" w:rsidRDefault="008C093F" w:rsidP="00E468C7">
      <w:pPr>
        <w:widowControl/>
        <w:spacing w:line="360" w:lineRule="auto"/>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br w:type="page"/>
      </w:r>
    </w:p>
    <w:p w14:paraId="67AE9F49" w14:textId="77777777" w:rsidR="00DB26A0" w:rsidRPr="006532B9" w:rsidRDefault="00DB26A0" w:rsidP="00E468C7">
      <w:pPr>
        <w:widowControl/>
        <w:spacing w:line="360" w:lineRule="auto"/>
        <w:jc w:val="left"/>
        <w:rPr>
          <w:rFonts w:ascii="Times New Roman" w:eastAsia="ＭＳ Ｐゴシック" w:hAnsi="Times New Roman" w:cs="Times New Roman"/>
          <w:b/>
          <w:bCs/>
          <w:sz w:val="24"/>
          <w:szCs w:val="24"/>
        </w:rPr>
        <w:sectPr w:rsidR="00DB26A0" w:rsidRPr="006532B9" w:rsidSect="00243B40">
          <w:pgSz w:w="11906" w:h="16838" w:code="9"/>
          <w:pgMar w:top="1701" w:right="1701" w:bottom="1701" w:left="1701" w:header="720" w:footer="720" w:gutter="0"/>
          <w:cols w:space="720"/>
          <w:docGrid w:linePitch="360"/>
        </w:sectPr>
      </w:pPr>
    </w:p>
    <w:p w14:paraId="67B9DE95" w14:textId="1A486831" w:rsidR="00A92035"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b/>
          <w:bCs/>
          <w:sz w:val="24"/>
          <w:szCs w:val="24"/>
        </w:rPr>
        <w:lastRenderedPageBreak/>
        <w:t xml:space="preserve">Supplementary Table </w:t>
      </w:r>
      <w:r w:rsidR="003942CD" w:rsidRPr="006532B9">
        <w:rPr>
          <w:rFonts w:ascii="Times New Roman" w:eastAsia="ＭＳ Ｐゴシック" w:hAnsi="Times New Roman" w:cs="Times New Roman" w:hint="eastAsia"/>
          <w:b/>
          <w:bCs/>
          <w:sz w:val="24"/>
          <w:szCs w:val="24"/>
        </w:rPr>
        <w:t>3</w:t>
      </w:r>
      <w:r w:rsidRPr="006532B9">
        <w:rPr>
          <w:rFonts w:ascii="Times New Roman" w:eastAsia="ＭＳ Ｐゴシック" w:hAnsi="Times New Roman" w:cs="Times New Roman"/>
          <w:b/>
          <w:bCs/>
          <w:sz w:val="24"/>
          <w:szCs w:val="24"/>
        </w:rPr>
        <w:t xml:space="preserve">. </w:t>
      </w:r>
      <w:r w:rsidRPr="006532B9">
        <w:rPr>
          <w:rFonts w:ascii="Times New Roman" w:eastAsia="ＭＳ Ｐゴシック" w:hAnsi="Times New Roman" w:cs="Times New Roman"/>
          <w:sz w:val="24"/>
          <w:szCs w:val="24"/>
        </w:rPr>
        <w:t>The Cox proportional hazards model examining the association between physical multimorbidity and the risk of all-cause mortality in Japan confined the study participants to individuals without cancer, heart disease, or stroke at baseline</w:t>
      </w:r>
    </w:p>
    <w:p w14:paraId="76162275" w14:textId="77777777" w:rsidR="003942CD" w:rsidRPr="006532B9" w:rsidRDefault="003942CD" w:rsidP="00E468C7">
      <w:pPr>
        <w:widowControl/>
        <w:spacing w:line="360" w:lineRule="auto"/>
        <w:jc w:val="left"/>
        <w:rPr>
          <w:rFonts w:ascii="Times New Roman" w:eastAsia="ＭＳ Ｐゴシック" w:hAnsi="Times New Roman" w:cs="Times New Roman"/>
          <w:b/>
          <w:bCs/>
          <w:sz w:val="24"/>
          <w:szCs w:val="24"/>
        </w:rPr>
      </w:pPr>
    </w:p>
    <w:tbl>
      <w:tblPr>
        <w:tblW w:w="12284" w:type="dxa"/>
        <w:tblLayout w:type="fixed"/>
        <w:tblCellMar>
          <w:left w:w="99" w:type="dxa"/>
          <w:right w:w="99" w:type="dxa"/>
        </w:tblCellMar>
        <w:tblLook w:val="04A0" w:firstRow="1" w:lastRow="0" w:firstColumn="1" w:lastColumn="0" w:noHBand="0" w:noVBand="1"/>
      </w:tblPr>
      <w:tblGrid>
        <w:gridCol w:w="1410"/>
        <w:gridCol w:w="3430"/>
        <w:gridCol w:w="2326"/>
        <w:gridCol w:w="2327"/>
        <w:gridCol w:w="2791"/>
      </w:tblGrid>
      <w:tr w:rsidR="0083250D" w:rsidRPr="006532B9" w14:paraId="273605CA" w14:textId="77777777" w:rsidTr="00CA6CCF">
        <w:trPr>
          <w:trHeight w:val="340"/>
        </w:trPr>
        <w:tc>
          <w:tcPr>
            <w:tcW w:w="1410" w:type="dxa"/>
            <w:tcBorders>
              <w:top w:val="single" w:sz="4" w:space="0" w:color="auto"/>
              <w:left w:val="nil"/>
            </w:tcBorders>
            <w:shd w:val="clear" w:color="auto" w:fill="auto"/>
            <w:noWrap/>
            <w:vAlign w:val="center"/>
            <w:hideMark/>
          </w:tcPr>
          <w:p w14:paraId="0ACA977C" w14:textId="77777777" w:rsidR="00F24520" w:rsidRPr="006532B9" w:rsidRDefault="00F24520" w:rsidP="00E468C7">
            <w:pPr>
              <w:widowControl/>
              <w:spacing w:line="360" w:lineRule="auto"/>
              <w:jc w:val="left"/>
              <w:rPr>
                <w:rFonts w:ascii="Times New Roman" w:eastAsia="游ゴシック" w:hAnsi="Times New Roman" w:cs="Times New Roman"/>
                <w:color w:val="000000"/>
                <w:kern w:val="0"/>
                <w:sz w:val="24"/>
                <w:szCs w:val="24"/>
              </w:rPr>
            </w:pPr>
          </w:p>
        </w:tc>
        <w:tc>
          <w:tcPr>
            <w:tcW w:w="3430" w:type="dxa"/>
            <w:tcBorders>
              <w:top w:val="single" w:sz="4" w:space="0" w:color="auto"/>
            </w:tcBorders>
            <w:shd w:val="clear" w:color="auto" w:fill="auto"/>
            <w:noWrap/>
            <w:vAlign w:val="center"/>
            <w:hideMark/>
          </w:tcPr>
          <w:p w14:paraId="1922386E" w14:textId="77777777" w:rsidR="00F24520" w:rsidRPr="006532B9" w:rsidRDefault="00F24520" w:rsidP="00E468C7">
            <w:pPr>
              <w:widowControl/>
              <w:spacing w:line="360" w:lineRule="auto"/>
              <w:jc w:val="left"/>
              <w:rPr>
                <w:rFonts w:ascii="Times New Roman" w:eastAsia="游ゴシック" w:hAnsi="Times New Roman" w:cs="Times New Roman"/>
                <w:color w:val="000000"/>
                <w:kern w:val="0"/>
                <w:sz w:val="24"/>
                <w:szCs w:val="24"/>
              </w:rPr>
            </w:pPr>
          </w:p>
        </w:tc>
        <w:tc>
          <w:tcPr>
            <w:tcW w:w="4653" w:type="dxa"/>
            <w:gridSpan w:val="2"/>
            <w:tcBorders>
              <w:top w:val="single" w:sz="4" w:space="0" w:color="auto"/>
              <w:bottom w:val="single" w:sz="4" w:space="0" w:color="auto"/>
            </w:tcBorders>
            <w:shd w:val="clear" w:color="auto" w:fill="auto"/>
            <w:noWrap/>
            <w:vAlign w:val="center"/>
            <w:hideMark/>
          </w:tcPr>
          <w:p w14:paraId="50DB9945"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Physical multimorbidity</w:t>
            </w:r>
          </w:p>
        </w:tc>
        <w:tc>
          <w:tcPr>
            <w:tcW w:w="2791" w:type="dxa"/>
            <w:vMerge w:val="restart"/>
            <w:tcBorders>
              <w:top w:val="single" w:sz="4" w:space="0" w:color="auto"/>
            </w:tcBorders>
            <w:vAlign w:val="center"/>
          </w:tcPr>
          <w:p w14:paraId="1393C695" w14:textId="5DF18A1A" w:rsidR="00F24520" w:rsidRPr="006532B9" w:rsidRDefault="008C093F" w:rsidP="00E468C7">
            <w:pPr>
              <w:widowControl/>
              <w:spacing w:line="360" w:lineRule="auto"/>
              <w:jc w:val="left"/>
              <w:rPr>
                <w:rFonts w:ascii="Times New Roman" w:eastAsia="游ゴシック" w:hAnsi="Times New Roman" w:cs="Times New Roman"/>
                <w:i/>
                <w:iCs/>
                <w:color w:val="000000"/>
                <w:kern w:val="0"/>
                <w:sz w:val="24"/>
                <w:szCs w:val="24"/>
              </w:rPr>
            </w:pPr>
            <w:r w:rsidRPr="006532B9">
              <w:rPr>
                <w:rFonts w:ascii="Times New Roman" w:eastAsia="游ゴシック" w:hAnsi="Times New Roman" w:cs="Times New Roman"/>
                <w:i/>
                <w:iCs/>
                <w:color w:val="000000"/>
                <w:kern w:val="0"/>
                <w:sz w:val="24"/>
                <w:szCs w:val="24"/>
              </w:rPr>
              <w:t>Weight / Heterogeneity</w:t>
            </w:r>
            <w:r w:rsidRPr="006532B9">
              <w:rPr>
                <w:rFonts w:ascii="Times New Roman" w:eastAsia="游ゴシック" w:hAnsi="Times New Roman" w:cs="Times New Roman"/>
                <w:i/>
                <w:iCs/>
                <w:color w:val="000000"/>
                <w:kern w:val="0"/>
                <w:sz w:val="24"/>
                <w:szCs w:val="24"/>
                <w:vertAlign w:val="superscript"/>
              </w:rPr>
              <w:t>1</w:t>
            </w:r>
          </w:p>
        </w:tc>
      </w:tr>
      <w:tr w:rsidR="0083250D" w:rsidRPr="006532B9" w14:paraId="4EAF15E5" w14:textId="77777777" w:rsidTr="008B6CDC">
        <w:trPr>
          <w:trHeight w:val="340"/>
        </w:trPr>
        <w:tc>
          <w:tcPr>
            <w:tcW w:w="1410" w:type="dxa"/>
            <w:tcBorders>
              <w:top w:val="nil"/>
              <w:left w:val="nil"/>
              <w:bottom w:val="single" w:sz="4" w:space="0" w:color="auto"/>
            </w:tcBorders>
            <w:shd w:val="clear" w:color="auto" w:fill="auto"/>
            <w:noWrap/>
            <w:vAlign w:val="center"/>
            <w:hideMark/>
          </w:tcPr>
          <w:p w14:paraId="5E88F10B" w14:textId="77777777" w:rsidR="00F24520" w:rsidRPr="006532B9" w:rsidRDefault="00F24520" w:rsidP="00E468C7">
            <w:pPr>
              <w:widowControl/>
              <w:spacing w:line="360" w:lineRule="auto"/>
              <w:jc w:val="left"/>
              <w:rPr>
                <w:rFonts w:ascii="Times New Roman" w:eastAsia="游ゴシック" w:hAnsi="Times New Roman" w:cs="Times New Roman"/>
                <w:color w:val="000000"/>
                <w:kern w:val="0"/>
                <w:sz w:val="24"/>
                <w:szCs w:val="24"/>
              </w:rPr>
            </w:pPr>
          </w:p>
        </w:tc>
        <w:tc>
          <w:tcPr>
            <w:tcW w:w="3430" w:type="dxa"/>
            <w:tcBorders>
              <w:top w:val="nil"/>
              <w:bottom w:val="single" w:sz="4" w:space="0" w:color="auto"/>
            </w:tcBorders>
            <w:shd w:val="clear" w:color="auto" w:fill="auto"/>
            <w:noWrap/>
            <w:vAlign w:val="center"/>
            <w:hideMark/>
          </w:tcPr>
          <w:p w14:paraId="46942AF5" w14:textId="77777777" w:rsidR="00F24520" w:rsidRPr="006532B9" w:rsidRDefault="00F24520" w:rsidP="00E468C7">
            <w:pPr>
              <w:widowControl/>
              <w:spacing w:line="360" w:lineRule="auto"/>
              <w:jc w:val="left"/>
              <w:rPr>
                <w:rFonts w:ascii="Times New Roman" w:eastAsia="游ゴシック" w:hAnsi="Times New Roman" w:cs="Times New Roman"/>
                <w:color w:val="000000"/>
                <w:kern w:val="0"/>
                <w:sz w:val="24"/>
                <w:szCs w:val="24"/>
              </w:rPr>
            </w:pPr>
          </w:p>
        </w:tc>
        <w:tc>
          <w:tcPr>
            <w:tcW w:w="2326" w:type="dxa"/>
            <w:tcBorders>
              <w:top w:val="single" w:sz="4" w:space="0" w:color="auto"/>
              <w:bottom w:val="single" w:sz="4" w:space="0" w:color="auto"/>
            </w:tcBorders>
            <w:shd w:val="clear" w:color="auto" w:fill="auto"/>
            <w:noWrap/>
            <w:vAlign w:val="center"/>
            <w:hideMark/>
          </w:tcPr>
          <w:p w14:paraId="3D40CB6D"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w:t>
            </w:r>
          </w:p>
        </w:tc>
        <w:tc>
          <w:tcPr>
            <w:tcW w:w="2327" w:type="dxa"/>
            <w:tcBorders>
              <w:top w:val="single" w:sz="4" w:space="0" w:color="auto"/>
              <w:bottom w:val="single" w:sz="4" w:space="0" w:color="auto"/>
            </w:tcBorders>
            <w:shd w:val="clear" w:color="auto" w:fill="auto"/>
            <w:noWrap/>
            <w:vAlign w:val="center"/>
            <w:hideMark/>
          </w:tcPr>
          <w:p w14:paraId="79C8E6F1"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Yes</w:t>
            </w:r>
          </w:p>
        </w:tc>
        <w:tc>
          <w:tcPr>
            <w:tcW w:w="2791" w:type="dxa"/>
            <w:vMerge/>
            <w:tcBorders>
              <w:bottom w:val="single" w:sz="4" w:space="0" w:color="auto"/>
            </w:tcBorders>
          </w:tcPr>
          <w:p w14:paraId="2B509D4B" w14:textId="77777777" w:rsidR="00F24520" w:rsidRPr="006532B9" w:rsidRDefault="00F24520" w:rsidP="00E468C7">
            <w:pPr>
              <w:widowControl/>
              <w:spacing w:line="360" w:lineRule="auto"/>
              <w:jc w:val="left"/>
              <w:rPr>
                <w:rFonts w:ascii="Times New Roman" w:eastAsia="游ゴシック" w:hAnsi="Times New Roman" w:cs="Times New Roman"/>
                <w:color w:val="000000"/>
                <w:kern w:val="0"/>
                <w:sz w:val="24"/>
                <w:szCs w:val="24"/>
              </w:rPr>
            </w:pPr>
          </w:p>
        </w:tc>
      </w:tr>
      <w:tr w:rsidR="0083250D" w:rsidRPr="006532B9" w14:paraId="3FAD4619" w14:textId="77777777" w:rsidTr="008B6CDC">
        <w:trPr>
          <w:trHeight w:val="340"/>
        </w:trPr>
        <w:tc>
          <w:tcPr>
            <w:tcW w:w="4840" w:type="dxa"/>
            <w:gridSpan w:val="2"/>
            <w:tcBorders>
              <w:top w:val="nil"/>
              <w:left w:val="nil"/>
              <w:bottom w:val="nil"/>
            </w:tcBorders>
            <w:shd w:val="clear" w:color="auto" w:fill="auto"/>
            <w:noWrap/>
            <w:vAlign w:val="center"/>
            <w:hideMark/>
          </w:tcPr>
          <w:p w14:paraId="2DE7CF41" w14:textId="77777777" w:rsidR="00F24520" w:rsidRPr="006532B9" w:rsidRDefault="008C093F" w:rsidP="00E468C7">
            <w:pPr>
              <w:widowControl/>
              <w:spacing w:line="360" w:lineRule="auto"/>
              <w:jc w:val="left"/>
              <w:rPr>
                <w:rFonts w:ascii="Times New Roman" w:eastAsia="游ゴシック" w:hAnsi="Times New Roman" w:cs="Times New Roman"/>
                <w:b/>
                <w:bCs/>
                <w:color w:val="000000"/>
                <w:kern w:val="0"/>
                <w:sz w:val="24"/>
                <w:szCs w:val="24"/>
              </w:rPr>
            </w:pPr>
            <w:r w:rsidRPr="006532B9">
              <w:rPr>
                <w:rFonts w:ascii="Times New Roman" w:eastAsia="游ゴシック" w:hAnsi="Times New Roman" w:cs="Times New Roman"/>
                <w:b/>
                <w:bCs/>
                <w:color w:val="000000"/>
                <w:kern w:val="0"/>
                <w:sz w:val="24"/>
                <w:szCs w:val="24"/>
              </w:rPr>
              <w:t>All-cause mortality</w:t>
            </w:r>
          </w:p>
        </w:tc>
        <w:tc>
          <w:tcPr>
            <w:tcW w:w="2326" w:type="dxa"/>
            <w:tcBorders>
              <w:top w:val="single" w:sz="4" w:space="0" w:color="auto"/>
            </w:tcBorders>
            <w:shd w:val="clear" w:color="auto" w:fill="auto"/>
            <w:noWrap/>
            <w:vAlign w:val="center"/>
            <w:hideMark/>
          </w:tcPr>
          <w:p w14:paraId="3106BB05" w14:textId="77777777" w:rsidR="00F24520" w:rsidRPr="006532B9" w:rsidRDefault="00F24520" w:rsidP="00E468C7">
            <w:pPr>
              <w:widowControl/>
              <w:spacing w:line="360" w:lineRule="auto"/>
              <w:jc w:val="left"/>
              <w:rPr>
                <w:rFonts w:ascii="Times New Roman" w:eastAsia="游ゴシック" w:hAnsi="Times New Roman" w:cs="Times New Roman"/>
                <w:b/>
                <w:bCs/>
                <w:color w:val="000000"/>
                <w:kern w:val="0"/>
                <w:sz w:val="24"/>
                <w:szCs w:val="24"/>
              </w:rPr>
            </w:pPr>
          </w:p>
        </w:tc>
        <w:tc>
          <w:tcPr>
            <w:tcW w:w="2327" w:type="dxa"/>
            <w:tcBorders>
              <w:top w:val="single" w:sz="4" w:space="0" w:color="auto"/>
            </w:tcBorders>
            <w:shd w:val="clear" w:color="auto" w:fill="auto"/>
            <w:noWrap/>
            <w:vAlign w:val="center"/>
            <w:hideMark/>
          </w:tcPr>
          <w:p w14:paraId="6A417074"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2791" w:type="dxa"/>
            <w:tcBorders>
              <w:top w:val="single" w:sz="4" w:space="0" w:color="auto"/>
            </w:tcBorders>
            <w:vAlign w:val="center"/>
          </w:tcPr>
          <w:p w14:paraId="6B83F079"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r>
      <w:tr w:rsidR="0083250D" w:rsidRPr="006532B9" w14:paraId="4126AB9A" w14:textId="77777777" w:rsidTr="008B6CDC">
        <w:trPr>
          <w:trHeight w:val="340"/>
        </w:trPr>
        <w:tc>
          <w:tcPr>
            <w:tcW w:w="1410" w:type="dxa"/>
            <w:tcBorders>
              <w:top w:val="nil"/>
              <w:left w:val="nil"/>
              <w:bottom w:val="nil"/>
            </w:tcBorders>
            <w:shd w:val="clear" w:color="auto" w:fill="auto"/>
            <w:noWrap/>
            <w:vAlign w:val="center"/>
            <w:hideMark/>
          </w:tcPr>
          <w:p w14:paraId="7566F589" w14:textId="77777777" w:rsidR="00F24520" w:rsidRPr="006532B9" w:rsidRDefault="008C093F"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JPHC</w:t>
            </w:r>
          </w:p>
        </w:tc>
        <w:tc>
          <w:tcPr>
            <w:tcW w:w="3430" w:type="dxa"/>
            <w:tcBorders>
              <w:top w:val="nil"/>
              <w:bottom w:val="nil"/>
            </w:tcBorders>
            <w:shd w:val="clear" w:color="auto" w:fill="auto"/>
            <w:noWrap/>
            <w:vAlign w:val="center"/>
            <w:hideMark/>
          </w:tcPr>
          <w:p w14:paraId="09E67B6A"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Person-years</w:t>
            </w:r>
          </w:p>
        </w:tc>
        <w:tc>
          <w:tcPr>
            <w:tcW w:w="2326" w:type="dxa"/>
            <w:shd w:val="clear" w:color="auto" w:fill="auto"/>
            <w:noWrap/>
            <w:vAlign w:val="center"/>
          </w:tcPr>
          <w:p w14:paraId="6A1941AF" w14:textId="13E7B3BA"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2,0</w:t>
            </w:r>
            <w:r w:rsidR="004C466B" w:rsidRPr="006532B9">
              <w:rPr>
                <w:rFonts w:ascii="Times New Roman" w:eastAsia="游ゴシック" w:hAnsi="Times New Roman" w:cs="Times New Roman"/>
                <w:color w:val="000000"/>
                <w:kern w:val="0"/>
                <w:sz w:val="24"/>
                <w:szCs w:val="24"/>
              </w:rPr>
              <w:t>00</w:t>
            </w:r>
            <w:r w:rsidRPr="006532B9">
              <w:rPr>
                <w:rFonts w:ascii="Times New Roman" w:eastAsia="游ゴシック" w:hAnsi="Times New Roman" w:cs="Times New Roman"/>
                <w:color w:val="000000"/>
                <w:kern w:val="0"/>
                <w:sz w:val="24"/>
                <w:szCs w:val="24"/>
              </w:rPr>
              <w:t>,</w:t>
            </w:r>
            <w:r w:rsidR="004C466B" w:rsidRPr="006532B9">
              <w:rPr>
                <w:rFonts w:ascii="Times New Roman" w:eastAsia="游ゴシック" w:hAnsi="Times New Roman" w:cs="Times New Roman"/>
                <w:color w:val="000000"/>
                <w:kern w:val="0"/>
                <w:sz w:val="24"/>
                <w:szCs w:val="24"/>
              </w:rPr>
              <w:t>880</w:t>
            </w:r>
          </w:p>
        </w:tc>
        <w:tc>
          <w:tcPr>
            <w:tcW w:w="2327" w:type="dxa"/>
            <w:shd w:val="clear" w:color="auto" w:fill="auto"/>
            <w:noWrap/>
            <w:vAlign w:val="center"/>
          </w:tcPr>
          <w:p w14:paraId="65F9CEE8" w14:textId="7D00605C"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2</w:t>
            </w:r>
            <w:r w:rsidR="004C466B" w:rsidRPr="006532B9">
              <w:rPr>
                <w:rFonts w:ascii="Times New Roman" w:hAnsi="Times New Roman" w:cs="Times New Roman"/>
                <w:kern w:val="0"/>
                <w:sz w:val="24"/>
                <w:szCs w:val="24"/>
              </w:rPr>
              <w:t>3</w:t>
            </w:r>
            <w:r w:rsidRPr="006532B9">
              <w:rPr>
                <w:rFonts w:ascii="Times New Roman" w:hAnsi="Times New Roman" w:cs="Times New Roman"/>
                <w:kern w:val="0"/>
                <w:sz w:val="24"/>
                <w:szCs w:val="24"/>
              </w:rPr>
              <w:t>3,</w:t>
            </w:r>
            <w:r w:rsidR="004C466B" w:rsidRPr="006532B9">
              <w:rPr>
                <w:rFonts w:ascii="Times New Roman" w:hAnsi="Times New Roman" w:cs="Times New Roman"/>
                <w:kern w:val="0"/>
                <w:sz w:val="24"/>
                <w:szCs w:val="24"/>
              </w:rPr>
              <w:t>606</w:t>
            </w:r>
          </w:p>
        </w:tc>
        <w:tc>
          <w:tcPr>
            <w:tcW w:w="2791" w:type="dxa"/>
            <w:vAlign w:val="center"/>
          </w:tcPr>
          <w:p w14:paraId="3B838F8B" w14:textId="77777777" w:rsidR="00F24520" w:rsidRPr="006532B9" w:rsidRDefault="00F24520" w:rsidP="00E468C7">
            <w:pPr>
              <w:widowControl/>
              <w:spacing w:line="360" w:lineRule="auto"/>
              <w:jc w:val="left"/>
              <w:rPr>
                <w:rFonts w:ascii="Times New Roman" w:hAnsi="Times New Roman" w:cs="Times New Roman"/>
                <w:kern w:val="0"/>
                <w:sz w:val="24"/>
                <w:szCs w:val="24"/>
              </w:rPr>
            </w:pPr>
          </w:p>
        </w:tc>
      </w:tr>
      <w:tr w:rsidR="0083250D" w:rsidRPr="006532B9" w14:paraId="23777ECF" w14:textId="77777777" w:rsidTr="008B6CDC">
        <w:trPr>
          <w:trHeight w:val="340"/>
        </w:trPr>
        <w:tc>
          <w:tcPr>
            <w:tcW w:w="1410" w:type="dxa"/>
            <w:tcBorders>
              <w:top w:val="nil"/>
              <w:left w:val="nil"/>
              <w:bottom w:val="nil"/>
            </w:tcBorders>
            <w:shd w:val="clear" w:color="auto" w:fill="auto"/>
            <w:noWrap/>
            <w:vAlign w:val="center"/>
            <w:hideMark/>
          </w:tcPr>
          <w:p w14:paraId="03920033"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nil"/>
            </w:tcBorders>
            <w:shd w:val="clear" w:color="auto" w:fill="auto"/>
            <w:noWrap/>
            <w:vAlign w:val="center"/>
            <w:hideMark/>
          </w:tcPr>
          <w:p w14:paraId="131E626C"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 of events</w:t>
            </w:r>
          </w:p>
        </w:tc>
        <w:tc>
          <w:tcPr>
            <w:tcW w:w="2326" w:type="dxa"/>
            <w:shd w:val="clear" w:color="auto" w:fill="auto"/>
            <w:noWrap/>
            <w:vAlign w:val="center"/>
          </w:tcPr>
          <w:p w14:paraId="0FB27E10" w14:textId="20F1283A"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18,</w:t>
            </w:r>
            <w:r w:rsidR="004C466B" w:rsidRPr="006532B9">
              <w:rPr>
                <w:rFonts w:ascii="Times New Roman" w:eastAsia="游ゴシック" w:hAnsi="Times New Roman" w:cs="Times New Roman"/>
                <w:color w:val="000000"/>
                <w:kern w:val="0"/>
                <w:sz w:val="24"/>
                <w:szCs w:val="24"/>
              </w:rPr>
              <w:t>467</w:t>
            </w:r>
          </w:p>
        </w:tc>
        <w:tc>
          <w:tcPr>
            <w:tcW w:w="2327" w:type="dxa"/>
            <w:shd w:val="clear" w:color="auto" w:fill="auto"/>
            <w:noWrap/>
            <w:vAlign w:val="center"/>
          </w:tcPr>
          <w:p w14:paraId="4D9AE176" w14:textId="491EB19D"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3,674</w:t>
            </w:r>
          </w:p>
        </w:tc>
        <w:tc>
          <w:tcPr>
            <w:tcW w:w="2791" w:type="dxa"/>
            <w:vAlign w:val="center"/>
          </w:tcPr>
          <w:p w14:paraId="49C847CE" w14:textId="77777777" w:rsidR="00F24520" w:rsidRPr="006532B9" w:rsidRDefault="00F24520" w:rsidP="00E468C7">
            <w:pPr>
              <w:widowControl/>
              <w:spacing w:line="360" w:lineRule="auto"/>
              <w:jc w:val="left"/>
              <w:rPr>
                <w:rFonts w:ascii="Times New Roman" w:hAnsi="Times New Roman" w:cs="Times New Roman"/>
                <w:kern w:val="0"/>
                <w:sz w:val="24"/>
                <w:szCs w:val="24"/>
              </w:rPr>
            </w:pPr>
          </w:p>
        </w:tc>
      </w:tr>
      <w:tr w:rsidR="0083250D" w:rsidRPr="006532B9" w14:paraId="4217AA1A" w14:textId="77777777" w:rsidTr="008B6CDC">
        <w:trPr>
          <w:trHeight w:val="340"/>
        </w:trPr>
        <w:tc>
          <w:tcPr>
            <w:tcW w:w="1410" w:type="dxa"/>
            <w:tcBorders>
              <w:top w:val="nil"/>
              <w:left w:val="nil"/>
              <w:bottom w:val="nil"/>
            </w:tcBorders>
            <w:shd w:val="clear" w:color="auto" w:fill="auto"/>
            <w:noWrap/>
            <w:vAlign w:val="center"/>
            <w:hideMark/>
          </w:tcPr>
          <w:p w14:paraId="3A487DED"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nil"/>
            </w:tcBorders>
            <w:shd w:val="clear" w:color="auto" w:fill="auto"/>
            <w:noWrap/>
            <w:vAlign w:val="center"/>
            <w:hideMark/>
          </w:tcPr>
          <w:p w14:paraId="0A13C5D1"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326" w:type="dxa"/>
            <w:shd w:val="clear" w:color="auto" w:fill="auto"/>
            <w:noWrap/>
            <w:vAlign w:val="center"/>
          </w:tcPr>
          <w:p w14:paraId="339898CD"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327" w:type="dxa"/>
            <w:shd w:val="clear" w:color="auto" w:fill="auto"/>
            <w:noWrap/>
            <w:vAlign w:val="center"/>
          </w:tcPr>
          <w:p w14:paraId="002ABAF5" w14:textId="419FA504"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w:t>
            </w:r>
            <w:r w:rsidR="004C466B" w:rsidRPr="006532B9">
              <w:rPr>
                <w:rFonts w:ascii="Times New Roman" w:eastAsia="游ゴシック" w:hAnsi="Times New Roman" w:cs="Times New Roman"/>
                <w:color w:val="000000"/>
                <w:kern w:val="0"/>
                <w:sz w:val="24"/>
                <w:szCs w:val="24"/>
              </w:rPr>
              <w:t>36</w:t>
            </w:r>
            <w:r w:rsidRPr="006532B9">
              <w:rPr>
                <w:rFonts w:ascii="Times New Roman" w:eastAsia="游ゴシック" w:hAnsi="Times New Roman" w:cs="Times New Roman"/>
                <w:color w:val="000000"/>
                <w:kern w:val="0"/>
                <w:sz w:val="24"/>
                <w:szCs w:val="24"/>
              </w:rPr>
              <w:t xml:space="preserve"> (1.3</w:t>
            </w:r>
            <w:r w:rsidR="004C466B" w:rsidRPr="006532B9">
              <w:rPr>
                <w:rFonts w:ascii="Times New Roman" w:eastAsia="游ゴシック" w:hAnsi="Times New Roman" w:cs="Times New Roman"/>
                <w:color w:val="000000"/>
                <w:kern w:val="0"/>
                <w:sz w:val="24"/>
                <w:szCs w:val="24"/>
              </w:rPr>
              <w:t>0</w:t>
            </w:r>
            <w:r w:rsidRPr="006532B9">
              <w:rPr>
                <w:rFonts w:ascii="Times New Roman" w:eastAsia="游ゴシック" w:hAnsi="Times New Roman" w:cs="Times New Roman"/>
                <w:color w:val="000000"/>
                <w:kern w:val="0"/>
                <w:sz w:val="24"/>
                <w:szCs w:val="24"/>
              </w:rPr>
              <w:t>-1.</w:t>
            </w:r>
            <w:r w:rsidR="004C466B" w:rsidRPr="006532B9">
              <w:rPr>
                <w:rFonts w:ascii="Times New Roman" w:eastAsia="游ゴシック" w:hAnsi="Times New Roman" w:cs="Times New Roman"/>
                <w:color w:val="000000"/>
                <w:kern w:val="0"/>
                <w:sz w:val="24"/>
                <w:szCs w:val="24"/>
              </w:rPr>
              <w:t>42</w:t>
            </w:r>
            <w:r w:rsidRPr="006532B9">
              <w:rPr>
                <w:rFonts w:ascii="Times New Roman" w:eastAsia="游ゴシック" w:hAnsi="Times New Roman" w:cs="Times New Roman"/>
                <w:color w:val="000000"/>
                <w:kern w:val="0"/>
                <w:sz w:val="24"/>
                <w:szCs w:val="24"/>
              </w:rPr>
              <w:t>)</w:t>
            </w:r>
          </w:p>
        </w:tc>
        <w:tc>
          <w:tcPr>
            <w:tcW w:w="2791" w:type="dxa"/>
            <w:vAlign w:val="center"/>
          </w:tcPr>
          <w:p w14:paraId="0252EB40" w14:textId="4A85AB69"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83.8%</w:t>
            </w:r>
          </w:p>
        </w:tc>
      </w:tr>
      <w:tr w:rsidR="0083250D" w:rsidRPr="006532B9" w14:paraId="355D2AAF" w14:textId="77777777" w:rsidTr="008B6CDC">
        <w:trPr>
          <w:trHeight w:val="340"/>
        </w:trPr>
        <w:tc>
          <w:tcPr>
            <w:tcW w:w="1410" w:type="dxa"/>
            <w:tcBorders>
              <w:top w:val="nil"/>
              <w:left w:val="nil"/>
              <w:bottom w:val="nil"/>
            </w:tcBorders>
            <w:shd w:val="clear" w:color="auto" w:fill="auto"/>
            <w:noWrap/>
            <w:vAlign w:val="center"/>
          </w:tcPr>
          <w:p w14:paraId="20E583F9"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nil"/>
            </w:tcBorders>
            <w:shd w:val="clear" w:color="auto" w:fill="auto"/>
            <w:noWrap/>
            <w:vAlign w:val="center"/>
          </w:tcPr>
          <w:p w14:paraId="2004A786"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2</w:t>
            </w:r>
          </w:p>
        </w:tc>
        <w:tc>
          <w:tcPr>
            <w:tcW w:w="2326" w:type="dxa"/>
            <w:shd w:val="clear" w:color="auto" w:fill="auto"/>
            <w:noWrap/>
            <w:vAlign w:val="center"/>
          </w:tcPr>
          <w:p w14:paraId="6D9B7EC4"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327" w:type="dxa"/>
            <w:shd w:val="clear" w:color="auto" w:fill="auto"/>
            <w:noWrap/>
            <w:vAlign w:val="center"/>
          </w:tcPr>
          <w:p w14:paraId="015B2329" w14:textId="3AF3C6C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1.4</w:t>
            </w:r>
            <w:r w:rsidR="004C466B" w:rsidRPr="006532B9">
              <w:rPr>
                <w:rFonts w:ascii="Times New Roman" w:eastAsia="游ゴシック" w:hAnsi="Times New Roman" w:cs="Times New Roman"/>
                <w:color w:val="000000"/>
                <w:kern w:val="0"/>
                <w:sz w:val="24"/>
                <w:szCs w:val="24"/>
              </w:rPr>
              <w:t>0</w:t>
            </w:r>
            <w:r w:rsidRPr="006532B9">
              <w:rPr>
                <w:rFonts w:ascii="Times New Roman" w:eastAsia="游ゴシック" w:hAnsi="Times New Roman" w:cs="Times New Roman"/>
                <w:color w:val="000000"/>
                <w:kern w:val="0"/>
                <w:sz w:val="24"/>
                <w:szCs w:val="24"/>
              </w:rPr>
              <w:t xml:space="preserve"> (1.</w:t>
            </w:r>
            <w:r w:rsidR="004C466B" w:rsidRPr="006532B9">
              <w:rPr>
                <w:rFonts w:ascii="Times New Roman" w:eastAsia="游ゴシック" w:hAnsi="Times New Roman" w:cs="Times New Roman"/>
                <w:color w:val="000000"/>
                <w:kern w:val="0"/>
                <w:sz w:val="24"/>
                <w:szCs w:val="24"/>
              </w:rPr>
              <w:t>34</w:t>
            </w:r>
            <w:r w:rsidRPr="006532B9">
              <w:rPr>
                <w:rFonts w:ascii="Times New Roman" w:eastAsia="游ゴシック" w:hAnsi="Times New Roman" w:cs="Times New Roman"/>
                <w:color w:val="000000"/>
                <w:kern w:val="0"/>
                <w:sz w:val="24"/>
                <w:szCs w:val="24"/>
              </w:rPr>
              <w:t>-1.</w:t>
            </w:r>
            <w:r w:rsidR="004C466B" w:rsidRPr="006532B9">
              <w:rPr>
                <w:rFonts w:ascii="Times New Roman" w:eastAsia="游ゴシック" w:hAnsi="Times New Roman" w:cs="Times New Roman"/>
                <w:color w:val="000000"/>
                <w:kern w:val="0"/>
                <w:sz w:val="24"/>
                <w:szCs w:val="24"/>
              </w:rPr>
              <w:t>46</w:t>
            </w:r>
            <w:r w:rsidRPr="006532B9">
              <w:rPr>
                <w:rFonts w:ascii="Times New Roman" w:eastAsia="游ゴシック" w:hAnsi="Times New Roman" w:cs="Times New Roman"/>
                <w:color w:val="000000"/>
                <w:kern w:val="0"/>
                <w:sz w:val="24"/>
                <w:szCs w:val="24"/>
              </w:rPr>
              <w:t>)</w:t>
            </w:r>
          </w:p>
        </w:tc>
        <w:tc>
          <w:tcPr>
            <w:tcW w:w="2791" w:type="dxa"/>
            <w:vAlign w:val="center"/>
          </w:tcPr>
          <w:p w14:paraId="20609C69" w14:textId="5D6BF2E6"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92.4%</w:t>
            </w:r>
          </w:p>
        </w:tc>
      </w:tr>
      <w:tr w:rsidR="0083250D" w:rsidRPr="006532B9" w14:paraId="60ECBFDB" w14:textId="77777777" w:rsidTr="008B6CDC">
        <w:trPr>
          <w:trHeight w:val="340"/>
        </w:trPr>
        <w:tc>
          <w:tcPr>
            <w:tcW w:w="1410" w:type="dxa"/>
            <w:tcBorders>
              <w:top w:val="nil"/>
              <w:left w:val="nil"/>
              <w:bottom w:val="nil"/>
            </w:tcBorders>
            <w:shd w:val="clear" w:color="auto" w:fill="auto"/>
            <w:noWrap/>
            <w:vAlign w:val="center"/>
            <w:hideMark/>
          </w:tcPr>
          <w:p w14:paraId="523B45F1" w14:textId="77777777" w:rsidR="00F24520" w:rsidRPr="006532B9" w:rsidRDefault="008C093F"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J-ECOH</w:t>
            </w:r>
          </w:p>
        </w:tc>
        <w:tc>
          <w:tcPr>
            <w:tcW w:w="3430" w:type="dxa"/>
            <w:tcBorders>
              <w:top w:val="nil"/>
              <w:bottom w:val="nil"/>
            </w:tcBorders>
            <w:shd w:val="clear" w:color="auto" w:fill="auto"/>
            <w:noWrap/>
            <w:vAlign w:val="center"/>
            <w:hideMark/>
          </w:tcPr>
          <w:p w14:paraId="46F6FFE3"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Person-years</w:t>
            </w:r>
          </w:p>
        </w:tc>
        <w:tc>
          <w:tcPr>
            <w:tcW w:w="2326" w:type="dxa"/>
            <w:shd w:val="clear" w:color="auto" w:fill="auto"/>
            <w:noWrap/>
            <w:vAlign w:val="center"/>
          </w:tcPr>
          <w:p w14:paraId="0CC374A5" w14:textId="64E3A05B"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2</w:t>
            </w:r>
            <w:r w:rsidR="00C972EA" w:rsidRPr="006532B9">
              <w:rPr>
                <w:rFonts w:ascii="Times New Roman" w:eastAsia="游ゴシック" w:hAnsi="Times New Roman" w:cs="Times New Roman"/>
                <w:color w:val="000000"/>
                <w:kern w:val="0"/>
                <w:sz w:val="24"/>
                <w:szCs w:val="24"/>
              </w:rPr>
              <w:t>58</w:t>
            </w:r>
            <w:r w:rsidRPr="006532B9">
              <w:rPr>
                <w:rFonts w:ascii="Times New Roman" w:eastAsia="游ゴシック" w:hAnsi="Times New Roman" w:cs="Times New Roman"/>
                <w:color w:val="000000"/>
                <w:kern w:val="0"/>
                <w:sz w:val="24"/>
                <w:szCs w:val="24"/>
              </w:rPr>
              <w:t>,</w:t>
            </w:r>
            <w:r w:rsidR="00C972EA" w:rsidRPr="006532B9">
              <w:rPr>
                <w:rFonts w:ascii="Times New Roman" w:eastAsia="游ゴシック" w:hAnsi="Times New Roman" w:cs="Times New Roman"/>
                <w:color w:val="000000"/>
                <w:kern w:val="0"/>
                <w:sz w:val="24"/>
                <w:szCs w:val="24"/>
              </w:rPr>
              <w:t>778</w:t>
            </w:r>
          </w:p>
        </w:tc>
        <w:tc>
          <w:tcPr>
            <w:tcW w:w="2327" w:type="dxa"/>
            <w:shd w:val="clear" w:color="auto" w:fill="auto"/>
            <w:noWrap/>
            <w:vAlign w:val="center"/>
          </w:tcPr>
          <w:p w14:paraId="415E94DD" w14:textId="069BCEE5"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43,727</w:t>
            </w:r>
          </w:p>
        </w:tc>
        <w:tc>
          <w:tcPr>
            <w:tcW w:w="2791" w:type="dxa"/>
            <w:vAlign w:val="center"/>
          </w:tcPr>
          <w:p w14:paraId="6481C198" w14:textId="77777777" w:rsidR="00F24520" w:rsidRPr="006532B9" w:rsidRDefault="00F24520" w:rsidP="00E468C7">
            <w:pPr>
              <w:widowControl/>
              <w:spacing w:line="360" w:lineRule="auto"/>
              <w:jc w:val="left"/>
              <w:rPr>
                <w:rFonts w:ascii="Times New Roman" w:hAnsi="Times New Roman" w:cs="Times New Roman"/>
                <w:kern w:val="0"/>
                <w:sz w:val="24"/>
                <w:szCs w:val="24"/>
              </w:rPr>
            </w:pPr>
          </w:p>
        </w:tc>
      </w:tr>
      <w:tr w:rsidR="0083250D" w:rsidRPr="006532B9" w14:paraId="3C671B9F" w14:textId="77777777" w:rsidTr="008B6CDC">
        <w:trPr>
          <w:trHeight w:val="340"/>
        </w:trPr>
        <w:tc>
          <w:tcPr>
            <w:tcW w:w="1410" w:type="dxa"/>
            <w:tcBorders>
              <w:top w:val="nil"/>
              <w:left w:val="nil"/>
              <w:bottom w:val="nil"/>
            </w:tcBorders>
            <w:shd w:val="clear" w:color="auto" w:fill="auto"/>
            <w:noWrap/>
            <w:vAlign w:val="center"/>
            <w:hideMark/>
          </w:tcPr>
          <w:p w14:paraId="75891404"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nil"/>
            </w:tcBorders>
            <w:shd w:val="clear" w:color="auto" w:fill="auto"/>
            <w:noWrap/>
            <w:vAlign w:val="center"/>
            <w:hideMark/>
          </w:tcPr>
          <w:p w14:paraId="26D1C707"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 of events</w:t>
            </w:r>
          </w:p>
        </w:tc>
        <w:tc>
          <w:tcPr>
            <w:tcW w:w="2326" w:type="dxa"/>
            <w:shd w:val="clear" w:color="auto" w:fill="auto"/>
            <w:noWrap/>
            <w:vAlign w:val="center"/>
          </w:tcPr>
          <w:p w14:paraId="58CD2ED5" w14:textId="225CD01B"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181</w:t>
            </w:r>
          </w:p>
        </w:tc>
        <w:tc>
          <w:tcPr>
            <w:tcW w:w="2327" w:type="dxa"/>
            <w:shd w:val="clear" w:color="auto" w:fill="auto"/>
            <w:noWrap/>
            <w:vAlign w:val="center"/>
          </w:tcPr>
          <w:p w14:paraId="528A92AB" w14:textId="5DA85607"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56</w:t>
            </w:r>
          </w:p>
        </w:tc>
        <w:tc>
          <w:tcPr>
            <w:tcW w:w="2791" w:type="dxa"/>
            <w:vAlign w:val="center"/>
          </w:tcPr>
          <w:p w14:paraId="29299C8A" w14:textId="77777777" w:rsidR="00F24520" w:rsidRPr="006532B9" w:rsidRDefault="00F24520" w:rsidP="00E468C7">
            <w:pPr>
              <w:widowControl/>
              <w:spacing w:line="360" w:lineRule="auto"/>
              <w:jc w:val="left"/>
              <w:rPr>
                <w:rFonts w:ascii="Times New Roman" w:hAnsi="Times New Roman" w:cs="Times New Roman"/>
                <w:kern w:val="0"/>
                <w:sz w:val="24"/>
                <w:szCs w:val="24"/>
              </w:rPr>
            </w:pPr>
          </w:p>
        </w:tc>
      </w:tr>
      <w:tr w:rsidR="0083250D" w:rsidRPr="006532B9" w14:paraId="172C391C" w14:textId="77777777" w:rsidTr="008B6CDC">
        <w:trPr>
          <w:trHeight w:val="340"/>
        </w:trPr>
        <w:tc>
          <w:tcPr>
            <w:tcW w:w="1410" w:type="dxa"/>
            <w:tcBorders>
              <w:top w:val="nil"/>
              <w:left w:val="nil"/>
              <w:bottom w:val="nil"/>
            </w:tcBorders>
            <w:shd w:val="clear" w:color="auto" w:fill="auto"/>
            <w:noWrap/>
            <w:vAlign w:val="center"/>
          </w:tcPr>
          <w:p w14:paraId="5A9B7329"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nil"/>
            </w:tcBorders>
            <w:shd w:val="clear" w:color="auto" w:fill="auto"/>
            <w:noWrap/>
            <w:vAlign w:val="center"/>
          </w:tcPr>
          <w:p w14:paraId="189DC1EA"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326" w:type="dxa"/>
            <w:shd w:val="clear" w:color="auto" w:fill="auto"/>
            <w:noWrap/>
            <w:vAlign w:val="center"/>
          </w:tcPr>
          <w:p w14:paraId="7724F590"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327" w:type="dxa"/>
            <w:shd w:val="clear" w:color="auto" w:fill="auto"/>
            <w:noWrap/>
            <w:vAlign w:val="center"/>
          </w:tcPr>
          <w:p w14:paraId="5FED810F" w14:textId="08CF1FA9"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00AE6E4B" w:rsidRPr="006532B9">
              <w:rPr>
                <w:rFonts w:ascii="Times New Roman" w:hAnsi="Times New Roman" w:cs="Times New Roman"/>
                <w:kern w:val="0"/>
                <w:sz w:val="24"/>
                <w:szCs w:val="24"/>
              </w:rPr>
              <w:t>64</w:t>
            </w:r>
            <w:r w:rsidRPr="006532B9">
              <w:rPr>
                <w:rFonts w:ascii="Times New Roman" w:hAnsi="Times New Roman" w:cs="Times New Roman"/>
                <w:kern w:val="0"/>
                <w:sz w:val="24"/>
                <w:szCs w:val="24"/>
              </w:rPr>
              <w:t xml:space="preserve"> (1.</w:t>
            </w:r>
            <w:r w:rsidR="00AE6E4B" w:rsidRPr="006532B9">
              <w:rPr>
                <w:rFonts w:ascii="Times New Roman" w:hAnsi="Times New Roman" w:cs="Times New Roman"/>
                <w:kern w:val="0"/>
                <w:sz w:val="24"/>
                <w:szCs w:val="24"/>
              </w:rPr>
              <w:t>21</w:t>
            </w:r>
            <w:r w:rsidRPr="006532B9">
              <w:rPr>
                <w:rFonts w:ascii="Times New Roman" w:hAnsi="Times New Roman" w:cs="Times New Roman"/>
                <w:kern w:val="0"/>
                <w:sz w:val="24"/>
                <w:szCs w:val="24"/>
              </w:rPr>
              <w:t>-2.</w:t>
            </w:r>
            <w:r w:rsidR="00AE6E4B" w:rsidRPr="006532B9">
              <w:rPr>
                <w:rFonts w:ascii="Times New Roman" w:hAnsi="Times New Roman" w:cs="Times New Roman"/>
                <w:kern w:val="0"/>
                <w:sz w:val="24"/>
                <w:szCs w:val="24"/>
              </w:rPr>
              <w:t>22</w:t>
            </w:r>
            <w:r w:rsidRPr="006532B9">
              <w:rPr>
                <w:rFonts w:ascii="Times New Roman" w:hAnsi="Times New Roman" w:cs="Times New Roman"/>
                <w:kern w:val="0"/>
                <w:sz w:val="24"/>
                <w:szCs w:val="24"/>
              </w:rPr>
              <w:t>)</w:t>
            </w:r>
          </w:p>
        </w:tc>
        <w:tc>
          <w:tcPr>
            <w:tcW w:w="2791" w:type="dxa"/>
            <w:vAlign w:val="center"/>
          </w:tcPr>
          <w:p w14:paraId="357CFE15" w14:textId="50C9A5F1"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16.2%</w:t>
            </w:r>
          </w:p>
        </w:tc>
      </w:tr>
      <w:tr w:rsidR="0083250D" w:rsidRPr="006532B9" w14:paraId="4A8F777B" w14:textId="77777777" w:rsidTr="008B6CDC">
        <w:trPr>
          <w:trHeight w:val="340"/>
        </w:trPr>
        <w:tc>
          <w:tcPr>
            <w:tcW w:w="1410" w:type="dxa"/>
            <w:tcBorders>
              <w:top w:val="nil"/>
              <w:left w:val="nil"/>
              <w:bottom w:val="nil"/>
            </w:tcBorders>
            <w:shd w:val="clear" w:color="auto" w:fill="auto"/>
            <w:noWrap/>
            <w:vAlign w:val="center"/>
            <w:hideMark/>
          </w:tcPr>
          <w:p w14:paraId="1697939B"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nil"/>
            </w:tcBorders>
            <w:shd w:val="clear" w:color="auto" w:fill="auto"/>
            <w:noWrap/>
            <w:vAlign w:val="center"/>
            <w:hideMark/>
          </w:tcPr>
          <w:p w14:paraId="50067022"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2</w:t>
            </w:r>
          </w:p>
        </w:tc>
        <w:tc>
          <w:tcPr>
            <w:tcW w:w="2326" w:type="dxa"/>
            <w:shd w:val="clear" w:color="auto" w:fill="auto"/>
            <w:noWrap/>
            <w:vAlign w:val="center"/>
          </w:tcPr>
          <w:p w14:paraId="2208A57D"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327" w:type="dxa"/>
            <w:shd w:val="clear" w:color="auto" w:fill="auto"/>
            <w:noWrap/>
            <w:vAlign w:val="center"/>
          </w:tcPr>
          <w:p w14:paraId="40C17DC8" w14:textId="5D15B1E0"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00AE6E4B" w:rsidRPr="006532B9">
              <w:rPr>
                <w:rFonts w:ascii="Times New Roman" w:hAnsi="Times New Roman" w:cs="Times New Roman"/>
                <w:kern w:val="0"/>
                <w:sz w:val="24"/>
                <w:szCs w:val="24"/>
              </w:rPr>
              <w:t>67</w:t>
            </w:r>
            <w:r w:rsidRPr="006532B9">
              <w:rPr>
                <w:rFonts w:ascii="Times New Roman" w:hAnsi="Times New Roman" w:cs="Times New Roman"/>
                <w:kern w:val="0"/>
                <w:sz w:val="24"/>
                <w:szCs w:val="24"/>
              </w:rPr>
              <w:t xml:space="preserve"> (1.</w:t>
            </w:r>
            <w:r w:rsidR="00AE6E4B" w:rsidRPr="006532B9">
              <w:rPr>
                <w:rFonts w:ascii="Times New Roman" w:hAnsi="Times New Roman" w:cs="Times New Roman"/>
                <w:kern w:val="0"/>
                <w:sz w:val="24"/>
                <w:szCs w:val="24"/>
              </w:rPr>
              <w:t>22</w:t>
            </w:r>
            <w:r w:rsidRPr="006532B9">
              <w:rPr>
                <w:rFonts w:ascii="Times New Roman" w:hAnsi="Times New Roman" w:cs="Times New Roman"/>
                <w:kern w:val="0"/>
                <w:sz w:val="24"/>
                <w:szCs w:val="24"/>
              </w:rPr>
              <w:t>-2.</w:t>
            </w:r>
            <w:r w:rsidR="00AE6E4B" w:rsidRPr="006532B9">
              <w:rPr>
                <w:rFonts w:ascii="Times New Roman" w:hAnsi="Times New Roman" w:cs="Times New Roman"/>
                <w:kern w:val="0"/>
                <w:sz w:val="24"/>
                <w:szCs w:val="24"/>
              </w:rPr>
              <w:t>28</w:t>
            </w:r>
            <w:r w:rsidRPr="006532B9">
              <w:rPr>
                <w:rFonts w:ascii="Times New Roman" w:hAnsi="Times New Roman" w:cs="Times New Roman"/>
                <w:kern w:val="0"/>
                <w:sz w:val="24"/>
                <w:szCs w:val="24"/>
              </w:rPr>
              <w:t>)</w:t>
            </w:r>
          </w:p>
        </w:tc>
        <w:tc>
          <w:tcPr>
            <w:tcW w:w="2791" w:type="dxa"/>
            <w:vAlign w:val="center"/>
          </w:tcPr>
          <w:p w14:paraId="5A034589" w14:textId="1104E6D8"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7.6%</w:t>
            </w:r>
          </w:p>
        </w:tc>
      </w:tr>
      <w:tr w:rsidR="0083250D" w:rsidRPr="006532B9" w14:paraId="22E323AB" w14:textId="77777777" w:rsidTr="00E468C7">
        <w:trPr>
          <w:trHeight w:val="340"/>
        </w:trPr>
        <w:tc>
          <w:tcPr>
            <w:tcW w:w="1410" w:type="dxa"/>
            <w:tcBorders>
              <w:top w:val="nil"/>
              <w:left w:val="nil"/>
            </w:tcBorders>
            <w:shd w:val="clear" w:color="auto" w:fill="auto"/>
            <w:noWrap/>
            <w:vAlign w:val="center"/>
            <w:hideMark/>
          </w:tcPr>
          <w:p w14:paraId="7CE773EF" w14:textId="77777777" w:rsidR="00F24520" w:rsidRPr="006532B9" w:rsidRDefault="008C093F"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Total</w:t>
            </w:r>
          </w:p>
        </w:tc>
        <w:tc>
          <w:tcPr>
            <w:tcW w:w="3430" w:type="dxa"/>
            <w:tcBorders>
              <w:top w:val="nil"/>
            </w:tcBorders>
            <w:shd w:val="clear" w:color="auto" w:fill="auto"/>
            <w:noWrap/>
            <w:vAlign w:val="center"/>
            <w:hideMark/>
          </w:tcPr>
          <w:p w14:paraId="56579840" w14:textId="77777777" w:rsidR="00F24520" w:rsidRPr="006532B9" w:rsidRDefault="008C093F"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326" w:type="dxa"/>
            <w:shd w:val="clear" w:color="auto" w:fill="auto"/>
            <w:noWrap/>
            <w:vAlign w:val="center"/>
          </w:tcPr>
          <w:p w14:paraId="7978B5F9" w14:textId="77777777" w:rsidR="00F24520" w:rsidRPr="006532B9" w:rsidRDefault="008C093F" w:rsidP="00E468C7">
            <w:pPr>
              <w:widowControl/>
              <w:spacing w:line="360" w:lineRule="auto"/>
              <w:jc w:val="left"/>
              <w:rPr>
                <w:rFonts w:ascii="Times New Roman" w:eastAsia="DengXian" w:hAnsi="Times New Roman" w:cs="Times New Roman"/>
                <w:color w:val="000000"/>
                <w:kern w:val="0"/>
                <w:sz w:val="24"/>
                <w:szCs w:val="24"/>
                <w:lang w:eastAsia="zh-CN"/>
              </w:rPr>
            </w:pPr>
            <w:r w:rsidRPr="006532B9">
              <w:rPr>
                <w:rFonts w:ascii="Times New Roman" w:eastAsia="游ゴシック" w:hAnsi="Times New Roman" w:cs="Times New Roman"/>
                <w:color w:val="000000"/>
                <w:kern w:val="0"/>
                <w:sz w:val="24"/>
                <w:szCs w:val="24"/>
              </w:rPr>
              <w:t>1.00 (ref.)</w:t>
            </w:r>
          </w:p>
        </w:tc>
        <w:tc>
          <w:tcPr>
            <w:tcW w:w="2327" w:type="dxa"/>
            <w:shd w:val="clear" w:color="auto" w:fill="auto"/>
            <w:noWrap/>
            <w:vAlign w:val="center"/>
          </w:tcPr>
          <w:p w14:paraId="26EA12C9" w14:textId="50803200"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00AE6E4B" w:rsidRPr="006532B9">
              <w:rPr>
                <w:rFonts w:ascii="Times New Roman" w:hAnsi="Times New Roman" w:cs="Times New Roman"/>
                <w:kern w:val="0"/>
                <w:sz w:val="24"/>
                <w:szCs w:val="24"/>
              </w:rPr>
              <w:t>40</w:t>
            </w:r>
            <w:r w:rsidRPr="006532B9">
              <w:rPr>
                <w:rFonts w:ascii="Times New Roman" w:hAnsi="Times New Roman" w:cs="Times New Roman"/>
                <w:kern w:val="0"/>
                <w:sz w:val="24"/>
                <w:szCs w:val="24"/>
              </w:rPr>
              <w:t xml:space="preserve"> (1.2</w:t>
            </w:r>
            <w:r w:rsidR="00AE6E4B" w:rsidRPr="006532B9">
              <w:rPr>
                <w:rFonts w:ascii="Times New Roman" w:hAnsi="Times New Roman" w:cs="Times New Roman"/>
                <w:kern w:val="0"/>
                <w:sz w:val="24"/>
                <w:szCs w:val="24"/>
              </w:rPr>
              <w:t>2</w:t>
            </w:r>
            <w:r w:rsidRPr="006532B9">
              <w:rPr>
                <w:rFonts w:ascii="Times New Roman" w:hAnsi="Times New Roman" w:cs="Times New Roman"/>
                <w:kern w:val="0"/>
                <w:sz w:val="24"/>
                <w:szCs w:val="24"/>
              </w:rPr>
              <w:t>-</w:t>
            </w:r>
            <w:r w:rsidR="00AE6E4B" w:rsidRPr="006532B9">
              <w:rPr>
                <w:rFonts w:ascii="Times New Roman" w:hAnsi="Times New Roman" w:cs="Times New Roman"/>
                <w:kern w:val="0"/>
                <w:sz w:val="24"/>
                <w:szCs w:val="24"/>
              </w:rPr>
              <w:t>1.60</w:t>
            </w:r>
            <w:r w:rsidRPr="006532B9">
              <w:rPr>
                <w:rFonts w:ascii="Times New Roman" w:hAnsi="Times New Roman" w:cs="Times New Roman"/>
                <w:kern w:val="0"/>
                <w:sz w:val="24"/>
                <w:szCs w:val="24"/>
              </w:rPr>
              <w:t>)</w:t>
            </w:r>
          </w:p>
        </w:tc>
        <w:tc>
          <w:tcPr>
            <w:tcW w:w="2791" w:type="dxa"/>
            <w:vAlign w:val="center"/>
          </w:tcPr>
          <w:p w14:paraId="7CDF7046" w14:textId="01738031"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I</w:t>
            </w:r>
            <w:r w:rsidRPr="006532B9">
              <w:rPr>
                <w:rFonts w:ascii="Times New Roman" w:hAnsi="Times New Roman" w:cs="Times New Roman"/>
                <w:kern w:val="0"/>
                <w:sz w:val="24"/>
                <w:szCs w:val="24"/>
                <w:vertAlign w:val="superscript"/>
              </w:rPr>
              <w:t>2</w:t>
            </w:r>
            <w:r w:rsidRPr="006532B9">
              <w:rPr>
                <w:rFonts w:ascii="Times New Roman" w:hAnsi="Times New Roman" w:cs="Times New Roman"/>
                <w:kern w:val="0"/>
                <w:sz w:val="24"/>
                <w:szCs w:val="24"/>
              </w:rPr>
              <w:t xml:space="preserve"> = 29.1%, p = 0.24</w:t>
            </w:r>
          </w:p>
        </w:tc>
      </w:tr>
      <w:tr w:rsidR="0083250D" w:rsidRPr="006532B9" w14:paraId="1BDD6EBE" w14:textId="77777777" w:rsidTr="00E468C7">
        <w:trPr>
          <w:trHeight w:val="340"/>
        </w:trPr>
        <w:tc>
          <w:tcPr>
            <w:tcW w:w="1410" w:type="dxa"/>
            <w:tcBorders>
              <w:top w:val="nil"/>
              <w:left w:val="nil"/>
              <w:bottom w:val="single" w:sz="4" w:space="0" w:color="auto"/>
            </w:tcBorders>
            <w:shd w:val="clear" w:color="auto" w:fill="auto"/>
            <w:noWrap/>
            <w:vAlign w:val="center"/>
            <w:hideMark/>
          </w:tcPr>
          <w:p w14:paraId="7EDC22DF" w14:textId="77777777" w:rsidR="00F24520" w:rsidRPr="006532B9" w:rsidRDefault="00F24520" w:rsidP="00E468C7">
            <w:pPr>
              <w:widowControl/>
              <w:spacing w:line="360" w:lineRule="auto"/>
              <w:jc w:val="left"/>
              <w:rPr>
                <w:rFonts w:ascii="Times New Roman" w:eastAsia="Times New Roman" w:hAnsi="Times New Roman" w:cs="Times New Roman"/>
                <w:kern w:val="0"/>
                <w:sz w:val="24"/>
                <w:szCs w:val="24"/>
              </w:rPr>
            </w:pPr>
          </w:p>
        </w:tc>
        <w:tc>
          <w:tcPr>
            <w:tcW w:w="3430" w:type="dxa"/>
            <w:tcBorders>
              <w:top w:val="nil"/>
              <w:bottom w:val="single" w:sz="4" w:space="0" w:color="auto"/>
            </w:tcBorders>
            <w:shd w:val="clear" w:color="auto" w:fill="auto"/>
            <w:noWrap/>
            <w:vAlign w:val="center"/>
            <w:hideMark/>
          </w:tcPr>
          <w:p w14:paraId="5E32B75A" w14:textId="77777777"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Model 2</w:t>
            </w:r>
          </w:p>
        </w:tc>
        <w:tc>
          <w:tcPr>
            <w:tcW w:w="2326" w:type="dxa"/>
            <w:tcBorders>
              <w:bottom w:val="single" w:sz="4" w:space="0" w:color="auto"/>
            </w:tcBorders>
            <w:shd w:val="clear" w:color="auto" w:fill="auto"/>
            <w:noWrap/>
            <w:vAlign w:val="center"/>
            <w:hideMark/>
          </w:tcPr>
          <w:p w14:paraId="5AB0D8BA" w14:textId="77777777" w:rsidR="00F24520" w:rsidRPr="006532B9" w:rsidRDefault="008C093F" w:rsidP="00E468C7">
            <w:pPr>
              <w:widowControl/>
              <w:spacing w:line="360" w:lineRule="auto"/>
              <w:jc w:val="left"/>
              <w:rPr>
                <w:rFonts w:ascii="Times New Roman" w:eastAsia="Times New Roman" w:hAnsi="Times New Roman" w:cs="Times New Roman"/>
                <w:kern w:val="0"/>
                <w:sz w:val="24"/>
                <w:szCs w:val="24"/>
              </w:rPr>
            </w:pPr>
            <w:r w:rsidRPr="006532B9">
              <w:rPr>
                <w:rFonts w:ascii="Times New Roman" w:eastAsia="游ゴシック" w:hAnsi="Times New Roman" w:cs="Times New Roman"/>
                <w:color w:val="000000"/>
                <w:kern w:val="0"/>
                <w:sz w:val="24"/>
                <w:szCs w:val="24"/>
              </w:rPr>
              <w:t>1.00 (ref.)</w:t>
            </w:r>
          </w:p>
        </w:tc>
        <w:tc>
          <w:tcPr>
            <w:tcW w:w="2327" w:type="dxa"/>
            <w:tcBorders>
              <w:bottom w:val="single" w:sz="4" w:space="0" w:color="auto"/>
            </w:tcBorders>
            <w:shd w:val="clear" w:color="auto" w:fill="auto"/>
            <w:noWrap/>
            <w:vAlign w:val="center"/>
            <w:hideMark/>
          </w:tcPr>
          <w:p w14:paraId="4D773A07" w14:textId="77777777"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1.55 (1.33-1.82)</w:t>
            </w:r>
          </w:p>
        </w:tc>
        <w:tc>
          <w:tcPr>
            <w:tcW w:w="2791" w:type="dxa"/>
            <w:tcBorders>
              <w:bottom w:val="single" w:sz="4" w:space="0" w:color="auto"/>
            </w:tcBorders>
            <w:vAlign w:val="center"/>
          </w:tcPr>
          <w:p w14:paraId="71F9EBF1" w14:textId="53B839E6" w:rsidR="00F24520" w:rsidRPr="006532B9" w:rsidRDefault="008C093F"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I</w:t>
            </w:r>
            <w:r w:rsidRPr="006532B9">
              <w:rPr>
                <w:rFonts w:ascii="Times New Roman" w:hAnsi="Times New Roman" w:cs="Times New Roman"/>
                <w:kern w:val="0"/>
                <w:sz w:val="24"/>
                <w:szCs w:val="24"/>
                <w:vertAlign w:val="superscript"/>
              </w:rPr>
              <w:t>2</w:t>
            </w:r>
            <w:r w:rsidRPr="006532B9">
              <w:rPr>
                <w:rFonts w:ascii="Times New Roman" w:hAnsi="Times New Roman" w:cs="Times New Roman"/>
                <w:kern w:val="0"/>
                <w:sz w:val="24"/>
                <w:szCs w:val="24"/>
              </w:rPr>
              <w:t xml:space="preserve"> = 12.0%, p = 0.29</w:t>
            </w:r>
          </w:p>
        </w:tc>
      </w:tr>
    </w:tbl>
    <w:p w14:paraId="4B8E37E9" w14:textId="54EFAF4B" w:rsidR="00A92035"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The results are shown as hazard ratios and corresponding 95% confidence intervals. Model 1 was adjusted for age and sex, while accounting for clustering at the study sites. Model 2 was adjusted for smoking status and alcohol consumption.</w:t>
      </w:r>
    </w:p>
    <w:p w14:paraId="464894BD" w14:textId="78C10EF5" w:rsidR="002E12F7" w:rsidRPr="006532B9" w:rsidRDefault="00094486"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P-values for the Schoenfeld tests for Models 1 and 2 in JPHC were as follows: for all-cause mortality, 0.001 and 0.003; for mortality due to physical disorders, 0.001 and 0.03; for mortality due to mental disorders/suicide, 0.001 and 0.02; and for mortality due to </w:t>
      </w:r>
      <w:r w:rsidRPr="006532B9">
        <w:rPr>
          <w:rFonts w:ascii="Times New Roman" w:eastAsia="ＭＳ Ｐゴシック" w:hAnsi="Times New Roman" w:cs="Times New Roman"/>
          <w:sz w:val="24"/>
          <w:szCs w:val="24"/>
        </w:rPr>
        <w:lastRenderedPageBreak/>
        <w:t>injuries/accidents, 0.001 and 0.003. In the J-ECOH study, the corresponding values were 0.001 and 0.03, 0.02 and 0.02, 0.015 and 0.03, and 0.03 and 0.04, respectively.</w:t>
      </w:r>
    </w:p>
    <w:p w14:paraId="39341251" w14:textId="4EA5ACAB" w:rsidR="002E12F7"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vertAlign w:val="superscript"/>
        </w:rPr>
        <w:t xml:space="preserve">1 </w:t>
      </w:r>
      <w:r w:rsidRPr="006532B9">
        <w:rPr>
          <w:rFonts w:ascii="Times New Roman" w:eastAsia="ＭＳ Ｐゴシック" w:hAnsi="Times New Roman" w:cs="Times New Roman"/>
          <w:sz w:val="24"/>
          <w:szCs w:val="24"/>
        </w:rPr>
        <w:t xml:space="preserve">Heterogeneity was assessed </w:t>
      </w:r>
      <w:r w:rsidR="00C63AEC" w:rsidRPr="006532B9">
        <w:rPr>
          <w:rFonts w:ascii="Times New Roman" w:eastAsia="ＭＳ Ｐゴシック" w:hAnsi="Times New Roman" w:cs="Times New Roman"/>
          <w:sz w:val="24"/>
          <w:szCs w:val="24"/>
        </w:rPr>
        <w:t>using</w:t>
      </w:r>
      <w:r w:rsidRPr="006532B9">
        <w:rPr>
          <w:rFonts w:ascii="Times New Roman" w:eastAsia="ＭＳ Ｐゴシック" w:hAnsi="Times New Roman" w:cs="Times New Roman"/>
          <w:sz w:val="24"/>
          <w:szCs w:val="24"/>
        </w:rPr>
        <w:t xml:space="preserve"> </w:t>
      </w:r>
      <w:r w:rsidRPr="006532B9">
        <w:rPr>
          <w:rFonts w:ascii="Times New Roman" w:eastAsia="ＭＳ Ｐゴシック" w:hAnsi="Times New Roman" w:cs="Times New Roman"/>
          <w:i/>
          <w:iCs/>
          <w:sz w:val="24"/>
          <w:szCs w:val="24"/>
        </w:rPr>
        <w:t>I</w:t>
      </w:r>
      <w:r w:rsidRPr="006532B9">
        <w:rPr>
          <w:rFonts w:ascii="Times New Roman" w:eastAsia="ＭＳ Ｐゴシック" w:hAnsi="Times New Roman" w:cs="Times New Roman"/>
          <w:i/>
          <w:iCs/>
          <w:sz w:val="24"/>
          <w:szCs w:val="24"/>
          <w:vertAlign w:val="superscript"/>
        </w:rPr>
        <w:t>2</w:t>
      </w:r>
      <w:r w:rsidRPr="006532B9">
        <w:rPr>
          <w:rFonts w:ascii="Times New Roman" w:eastAsia="ＭＳ Ｐゴシック" w:hAnsi="Times New Roman" w:cs="Times New Roman"/>
          <w:sz w:val="24"/>
          <w:szCs w:val="24"/>
        </w:rPr>
        <w:t xml:space="preserve">-statistics and Cochran’s </w:t>
      </w:r>
      <w:r w:rsidRPr="006532B9">
        <w:rPr>
          <w:rFonts w:ascii="Times New Roman" w:eastAsia="ＭＳ Ｐゴシック" w:hAnsi="Times New Roman" w:cs="Times New Roman"/>
          <w:i/>
          <w:iCs/>
          <w:sz w:val="24"/>
          <w:szCs w:val="24"/>
        </w:rPr>
        <w:t>Q</w:t>
      </w:r>
      <w:r w:rsidRPr="006532B9">
        <w:rPr>
          <w:rFonts w:ascii="Times New Roman" w:eastAsia="ＭＳ Ｐゴシック" w:hAnsi="Times New Roman" w:cs="Times New Roman"/>
          <w:sz w:val="24"/>
          <w:szCs w:val="24"/>
        </w:rPr>
        <w:t>-statistics.</w:t>
      </w:r>
    </w:p>
    <w:p w14:paraId="066EF274" w14:textId="1DF40279" w:rsidR="00C07D7E" w:rsidRPr="006532B9" w:rsidRDefault="008C093F"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vertAlign w:val="superscript"/>
        </w:rPr>
        <w:t xml:space="preserve">2 </w:t>
      </w:r>
      <w:r w:rsidR="00C972EA" w:rsidRPr="006532B9">
        <w:rPr>
          <w:rFonts w:ascii="Times New Roman" w:eastAsia="ＭＳ Ｐゴシック" w:hAnsi="Times New Roman" w:cs="Times New Roman"/>
          <w:sz w:val="24"/>
          <w:szCs w:val="24"/>
        </w:rPr>
        <w:t>The proportional hazards assumption was not fulfilled in relation to physical multimorbidity.</w:t>
      </w:r>
    </w:p>
    <w:p w14:paraId="1BB53CC8" w14:textId="77777777" w:rsidR="003942CD" w:rsidRPr="006532B9" w:rsidRDefault="00C07D7E"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br w:type="page"/>
      </w:r>
      <w:r w:rsidR="003942CD" w:rsidRPr="006532B9">
        <w:rPr>
          <w:rFonts w:ascii="Times New Roman" w:eastAsia="ＭＳ Ｐゴシック" w:hAnsi="Times New Roman" w:cs="Times New Roman" w:hint="eastAsia"/>
          <w:b/>
          <w:bCs/>
          <w:sz w:val="24"/>
          <w:szCs w:val="24"/>
        </w:rPr>
        <w:lastRenderedPageBreak/>
        <w:t xml:space="preserve">Supplementary </w:t>
      </w:r>
      <w:r w:rsidR="003942CD" w:rsidRPr="006532B9">
        <w:rPr>
          <w:rFonts w:ascii="Times New Roman" w:eastAsia="ＭＳ Ｐゴシック" w:hAnsi="Times New Roman" w:cs="Times New Roman"/>
          <w:b/>
          <w:bCs/>
          <w:sz w:val="24"/>
          <w:szCs w:val="24"/>
        </w:rPr>
        <w:t xml:space="preserve">Table </w:t>
      </w:r>
      <w:r w:rsidR="003942CD" w:rsidRPr="006532B9">
        <w:rPr>
          <w:rFonts w:ascii="Times New Roman" w:eastAsia="ＭＳ Ｐゴシック" w:hAnsi="Times New Roman" w:cs="Times New Roman" w:hint="eastAsia"/>
          <w:b/>
          <w:bCs/>
          <w:sz w:val="24"/>
          <w:szCs w:val="24"/>
        </w:rPr>
        <w:t>4</w:t>
      </w:r>
      <w:r w:rsidR="003942CD" w:rsidRPr="006532B9">
        <w:rPr>
          <w:rFonts w:ascii="Times New Roman" w:eastAsia="ＭＳ Ｐゴシック" w:hAnsi="Times New Roman" w:cs="Times New Roman"/>
          <w:b/>
          <w:bCs/>
          <w:sz w:val="24"/>
          <w:szCs w:val="24"/>
        </w:rPr>
        <w:t xml:space="preserve">. </w:t>
      </w:r>
      <w:r w:rsidR="003942CD" w:rsidRPr="006532B9">
        <w:rPr>
          <w:rFonts w:ascii="Times New Roman" w:eastAsia="ＭＳ Ｐゴシック" w:hAnsi="Times New Roman" w:cs="Times New Roman"/>
          <w:sz w:val="24"/>
          <w:szCs w:val="24"/>
        </w:rPr>
        <w:t xml:space="preserve">Results of the Cox proportional hazards model examining the association between physical multimorbidity and the risk of all-cause mortality in Japan, stratified </w:t>
      </w:r>
      <w:r w:rsidR="003942CD" w:rsidRPr="006532B9">
        <w:rPr>
          <w:rFonts w:ascii="Times New Roman" w:eastAsia="ＭＳ Ｐゴシック" w:hAnsi="Times New Roman" w:cs="Times New Roman" w:hint="eastAsia"/>
          <w:sz w:val="24"/>
          <w:szCs w:val="24"/>
        </w:rPr>
        <w:t>by sex</w:t>
      </w:r>
    </w:p>
    <w:p w14:paraId="12E98ADE" w14:textId="77777777" w:rsidR="003942CD" w:rsidRPr="006532B9" w:rsidRDefault="003942CD" w:rsidP="00E468C7">
      <w:pPr>
        <w:widowControl/>
        <w:spacing w:line="360" w:lineRule="auto"/>
        <w:jc w:val="left"/>
        <w:rPr>
          <w:rFonts w:ascii="Times New Roman" w:eastAsia="ＭＳ Ｐゴシック" w:hAnsi="Times New Roman" w:cs="Times New Roman"/>
          <w:b/>
          <w:bCs/>
          <w:sz w:val="24"/>
          <w:szCs w:val="24"/>
        </w:rPr>
      </w:pPr>
    </w:p>
    <w:tbl>
      <w:tblPr>
        <w:tblW w:w="13228" w:type="dxa"/>
        <w:tblLayout w:type="fixed"/>
        <w:tblCellMar>
          <w:left w:w="99" w:type="dxa"/>
          <w:right w:w="99" w:type="dxa"/>
        </w:tblCellMar>
        <w:tblLook w:val="04A0" w:firstRow="1" w:lastRow="0" w:firstColumn="1" w:lastColumn="0" w:noHBand="0" w:noVBand="1"/>
      </w:tblPr>
      <w:tblGrid>
        <w:gridCol w:w="1976"/>
        <w:gridCol w:w="3813"/>
        <w:gridCol w:w="2459"/>
        <w:gridCol w:w="2462"/>
        <w:gridCol w:w="2518"/>
      </w:tblGrid>
      <w:tr w:rsidR="003942CD" w:rsidRPr="006532B9" w14:paraId="50B27B2A" w14:textId="77777777" w:rsidTr="00017BDA">
        <w:trPr>
          <w:trHeight w:val="339"/>
        </w:trPr>
        <w:tc>
          <w:tcPr>
            <w:tcW w:w="1976" w:type="dxa"/>
            <w:tcBorders>
              <w:top w:val="single" w:sz="4" w:space="0" w:color="auto"/>
              <w:left w:val="nil"/>
            </w:tcBorders>
            <w:shd w:val="clear" w:color="auto" w:fill="auto"/>
            <w:noWrap/>
            <w:vAlign w:val="center"/>
            <w:hideMark/>
          </w:tcPr>
          <w:p w14:paraId="248121B2"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p>
        </w:tc>
        <w:tc>
          <w:tcPr>
            <w:tcW w:w="3813" w:type="dxa"/>
            <w:tcBorders>
              <w:top w:val="single" w:sz="4" w:space="0" w:color="auto"/>
            </w:tcBorders>
            <w:shd w:val="clear" w:color="auto" w:fill="auto"/>
            <w:noWrap/>
            <w:vAlign w:val="center"/>
            <w:hideMark/>
          </w:tcPr>
          <w:p w14:paraId="08F6623D"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p>
        </w:tc>
        <w:tc>
          <w:tcPr>
            <w:tcW w:w="4921" w:type="dxa"/>
            <w:gridSpan w:val="2"/>
            <w:tcBorders>
              <w:top w:val="single" w:sz="4" w:space="0" w:color="auto"/>
              <w:bottom w:val="single" w:sz="4" w:space="0" w:color="auto"/>
            </w:tcBorders>
            <w:shd w:val="clear" w:color="auto" w:fill="auto"/>
            <w:noWrap/>
            <w:vAlign w:val="center"/>
            <w:hideMark/>
          </w:tcPr>
          <w:p w14:paraId="6F2376F4"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Physical multimorbidity</w:t>
            </w:r>
          </w:p>
        </w:tc>
        <w:tc>
          <w:tcPr>
            <w:tcW w:w="2518" w:type="dxa"/>
            <w:vMerge w:val="restart"/>
            <w:tcBorders>
              <w:top w:val="single" w:sz="4" w:space="0" w:color="auto"/>
            </w:tcBorders>
            <w:vAlign w:val="center"/>
          </w:tcPr>
          <w:p w14:paraId="3E9762B4" w14:textId="77777777" w:rsidR="003942CD" w:rsidRPr="006532B9" w:rsidRDefault="003942CD" w:rsidP="00E468C7">
            <w:pPr>
              <w:widowControl/>
              <w:spacing w:line="360" w:lineRule="auto"/>
              <w:jc w:val="left"/>
              <w:rPr>
                <w:rFonts w:ascii="Times New Roman" w:eastAsia="游ゴシック" w:hAnsi="Times New Roman" w:cs="Times New Roman"/>
                <w:i/>
                <w:iCs/>
                <w:color w:val="000000"/>
                <w:kern w:val="0"/>
                <w:sz w:val="24"/>
                <w:szCs w:val="24"/>
              </w:rPr>
            </w:pPr>
            <w:r w:rsidRPr="006532B9">
              <w:rPr>
                <w:rFonts w:ascii="Times New Roman" w:eastAsia="游ゴシック" w:hAnsi="Times New Roman" w:cs="Times New Roman"/>
                <w:i/>
                <w:iCs/>
                <w:color w:val="000000"/>
                <w:kern w:val="0"/>
                <w:sz w:val="24"/>
                <w:szCs w:val="24"/>
              </w:rPr>
              <w:t>Weight / Heterogeneity</w:t>
            </w:r>
            <w:r w:rsidRPr="006532B9">
              <w:rPr>
                <w:rFonts w:ascii="Times New Roman" w:eastAsia="游ゴシック" w:hAnsi="Times New Roman" w:cs="Times New Roman"/>
                <w:i/>
                <w:iCs/>
                <w:color w:val="000000"/>
                <w:kern w:val="0"/>
                <w:sz w:val="24"/>
                <w:szCs w:val="24"/>
                <w:vertAlign w:val="superscript"/>
              </w:rPr>
              <w:t>1</w:t>
            </w:r>
            <w:r w:rsidRPr="006532B9">
              <w:rPr>
                <w:rFonts w:ascii="Times New Roman" w:eastAsia="游ゴシック" w:hAnsi="Times New Roman" w:cs="Times New Roman"/>
                <w:i/>
                <w:iCs/>
                <w:color w:val="000000"/>
                <w:kern w:val="0"/>
                <w:sz w:val="24"/>
                <w:szCs w:val="24"/>
              </w:rPr>
              <w:t xml:space="preserve"> </w:t>
            </w:r>
          </w:p>
        </w:tc>
      </w:tr>
      <w:tr w:rsidR="003942CD" w:rsidRPr="006532B9" w14:paraId="36BA4D60" w14:textId="77777777" w:rsidTr="00017BDA">
        <w:trPr>
          <w:trHeight w:val="339"/>
        </w:trPr>
        <w:tc>
          <w:tcPr>
            <w:tcW w:w="1976" w:type="dxa"/>
            <w:tcBorders>
              <w:top w:val="nil"/>
              <w:left w:val="nil"/>
              <w:bottom w:val="single" w:sz="4" w:space="0" w:color="auto"/>
            </w:tcBorders>
            <w:shd w:val="clear" w:color="auto" w:fill="auto"/>
            <w:noWrap/>
            <w:vAlign w:val="center"/>
            <w:hideMark/>
          </w:tcPr>
          <w:p w14:paraId="6A2BEA0C"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p>
        </w:tc>
        <w:tc>
          <w:tcPr>
            <w:tcW w:w="3813" w:type="dxa"/>
            <w:tcBorders>
              <w:top w:val="nil"/>
              <w:bottom w:val="single" w:sz="4" w:space="0" w:color="auto"/>
            </w:tcBorders>
            <w:shd w:val="clear" w:color="auto" w:fill="auto"/>
            <w:noWrap/>
            <w:vAlign w:val="center"/>
            <w:hideMark/>
          </w:tcPr>
          <w:p w14:paraId="31BECEDD"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p>
        </w:tc>
        <w:tc>
          <w:tcPr>
            <w:tcW w:w="2459" w:type="dxa"/>
            <w:tcBorders>
              <w:top w:val="single" w:sz="4" w:space="0" w:color="auto"/>
              <w:bottom w:val="single" w:sz="4" w:space="0" w:color="auto"/>
            </w:tcBorders>
            <w:shd w:val="clear" w:color="auto" w:fill="auto"/>
            <w:noWrap/>
            <w:vAlign w:val="center"/>
            <w:hideMark/>
          </w:tcPr>
          <w:p w14:paraId="0012BB7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w:t>
            </w:r>
          </w:p>
        </w:tc>
        <w:tc>
          <w:tcPr>
            <w:tcW w:w="2461" w:type="dxa"/>
            <w:tcBorders>
              <w:top w:val="single" w:sz="4" w:space="0" w:color="auto"/>
              <w:bottom w:val="single" w:sz="4" w:space="0" w:color="auto"/>
            </w:tcBorders>
            <w:shd w:val="clear" w:color="auto" w:fill="auto"/>
            <w:noWrap/>
            <w:vAlign w:val="center"/>
            <w:hideMark/>
          </w:tcPr>
          <w:p w14:paraId="69AEB37F"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Yes</w:t>
            </w:r>
          </w:p>
        </w:tc>
        <w:tc>
          <w:tcPr>
            <w:tcW w:w="2518" w:type="dxa"/>
            <w:vMerge/>
            <w:tcBorders>
              <w:bottom w:val="single" w:sz="4" w:space="0" w:color="auto"/>
            </w:tcBorders>
            <w:vAlign w:val="center"/>
          </w:tcPr>
          <w:p w14:paraId="6E29053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p>
        </w:tc>
      </w:tr>
      <w:tr w:rsidR="003942CD" w:rsidRPr="006532B9" w14:paraId="2DE52B1A" w14:textId="77777777" w:rsidTr="00017BDA">
        <w:trPr>
          <w:trHeight w:val="339"/>
        </w:trPr>
        <w:tc>
          <w:tcPr>
            <w:tcW w:w="5789" w:type="dxa"/>
            <w:gridSpan w:val="2"/>
            <w:tcBorders>
              <w:top w:val="nil"/>
              <w:left w:val="nil"/>
              <w:bottom w:val="nil"/>
            </w:tcBorders>
            <w:shd w:val="clear" w:color="auto" w:fill="auto"/>
            <w:noWrap/>
            <w:vAlign w:val="center"/>
            <w:hideMark/>
          </w:tcPr>
          <w:p w14:paraId="2437247C" w14:textId="77777777" w:rsidR="003942CD" w:rsidRPr="006532B9" w:rsidRDefault="003942CD" w:rsidP="00E468C7">
            <w:pPr>
              <w:widowControl/>
              <w:spacing w:line="360" w:lineRule="auto"/>
              <w:jc w:val="left"/>
              <w:rPr>
                <w:rFonts w:ascii="Times New Roman" w:eastAsia="游ゴシック" w:hAnsi="Times New Roman" w:cs="Times New Roman"/>
                <w:b/>
                <w:bCs/>
                <w:color w:val="000000"/>
                <w:kern w:val="0"/>
                <w:sz w:val="24"/>
                <w:szCs w:val="24"/>
              </w:rPr>
            </w:pPr>
            <w:r w:rsidRPr="006532B9">
              <w:rPr>
                <w:rFonts w:ascii="Times New Roman" w:eastAsia="游ゴシック" w:hAnsi="Times New Roman" w:cs="Times New Roman" w:hint="eastAsia"/>
                <w:b/>
                <w:bCs/>
                <w:color w:val="000000"/>
                <w:kern w:val="0"/>
                <w:sz w:val="24"/>
                <w:szCs w:val="24"/>
              </w:rPr>
              <w:t>Male participants</w:t>
            </w:r>
          </w:p>
        </w:tc>
        <w:tc>
          <w:tcPr>
            <w:tcW w:w="2459" w:type="dxa"/>
            <w:tcBorders>
              <w:top w:val="single" w:sz="4" w:space="0" w:color="auto"/>
            </w:tcBorders>
            <w:shd w:val="clear" w:color="auto" w:fill="auto"/>
            <w:noWrap/>
            <w:vAlign w:val="center"/>
            <w:hideMark/>
          </w:tcPr>
          <w:p w14:paraId="727F5CE5" w14:textId="77777777" w:rsidR="003942CD" w:rsidRPr="006532B9" w:rsidRDefault="003942CD" w:rsidP="00E468C7">
            <w:pPr>
              <w:widowControl/>
              <w:spacing w:line="360" w:lineRule="auto"/>
              <w:jc w:val="left"/>
              <w:rPr>
                <w:rFonts w:ascii="Times New Roman" w:eastAsia="游ゴシック" w:hAnsi="Times New Roman" w:cs="Times New Roman"/>
                <w:b/>
                <w:bCs/>
                <w:color w:val="000000"/>
                <w:kern w:val="0"/>
                <w:sz w:val="24"/>
                <w:szCs w:val="24"/>
              </w:rPr>
            </w:pPr>
          </w:p>
        </w:tc>
        <w:tc>
          <w:tcPr>
            <w:tcW w:w="2461" w:type="dxa"/>
            <w:tcBorders>
              <w:top w:val="single" w:sz="4" w:space="0" w:color="auto"/>
            </w:tcBorders>
            <w:shd w:val="clear" w:color="auto" w:fill="auto"/>
            <w:noWrap/>
            <w:vAlign w:val="center"/>
            <w:hideMark/>
          </w:tcPr>
          <w:p w14:paraId="1B1BB1B5"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2518" w:type="dxa"/>
            <w:tcBorders>
              <w:top w:val="single" w:sz="4" w:space="0" w:color="auto"/>
            </w:tcBorders>
            <w:vAlign w:val="center"/>
          </w:tcPr>
          <w:p w14:paraId="107D319E"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r>
      <w:tr w:rsidR="003942CD" w:rsidRPr="006532B9" w14:paraId="67DABD67" w14:textId="77777777" w:rsidTr="00017BDA">
        <w:trPr>
          <w:trHeight w:val="339"/>
        </w:trPr>
        <w:tc>
          <w:tcPr>
            <w:tcW w:w="1976" w:type="dxa"/>
            <w:tcBorders>
              <w:top w:val="nil"/>
              <w:left w:val="nil"/>
              <w:bottom w:val="nil"/>
            </w:tcBorders>
            <w:shd w:val="clear" w:color="auto" w:fill="auto"/>
            <w:noWrap/>
            <w:vAlign w:val="center"/>
            <w:hideMark/>
          </w:tcPr>
          <w:p w14:paraId="4BB360D5"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JPHC</w:t>
            </w:r>
          </w:p>
        </w:tc>
        <w:tc>
          <w:tcPr>
            <w:tcW w:w="3813" w:type="dxa"/>
            <w:tcBorders>
              <w:top w:val="nil"/>
              <w:bottom w:val="nil"/>
            </w:tcBorders>
            <w:shd w:val="clear" w:color="auto" w:fill="auto"/>
            <w:noWrap/>
            <w:vAlign w:val="center"/>
            <w:hideMark/>
          </w:tcPr>
          <w:p w14:paraId="3B96A3CB"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Person-years</w:t>
            </w:r>
          </w:p>
        </w:tc>
        <w:tc>
          <w:tcPr>
            <w:tcW w:w="2459" w:type="dxa"/>
            <w:shd w:val="clear" w:color="auto" w:fill="auto"/>
            <w:noWrap/>
            <w:vAlign w:val="center"/>
          </w:tcPr>
          <w:p w14:paraId="1D16897A"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906,680</w:t>
            </w:r>
          </w:p>
        </w:tc>
        <w:tc>
          <w:tcPr>
            <w:tcW w:w="2461" w:type="dxa"/>
            <w:shd w:val="clear" w:color="auto" w:fill="auto"/>
            <w:noWrap/>
            <w:vAlign w:val="center"/>
          </w:tcPr>
          <w:p w14:paraId="04A4C1ED"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122,363</w:t>
            </w:r>
          </w:p>
        </w:tc>
        <w:tc>
          <w:tcPr>
            <w:tcW w:w="2518" w:type="dxa"/>
            <w:vAlign w:val="center"/>
          </w:tcPr>
          <w:p w14:paraId="3FB041D7"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04B19BC4" w14:textId="77777777" w:rsidTr="00017BDA">
        <w:trPr>
          <w:trHeight w:val="339"/>
        </w:trPr>
        <w:tc>
          <w:tcPr>
            <w:tcW w:w="1976" w:type="dxa"/>
            <w:tcBorders>
              <w:top w:val="nil"/>
              <w:left w:val="nil"/>
              <w:bottom w:val="nil"/>
            </w:tcBorders>
            <w:shd w:val="clear" w:color="auto" w:fill="auto"/>
            <w:noWrap/>
            <w:vAlign w:val="center"/>
            <w:hideMark/>
          </w:tcPr>
          <w:p w14:paraId="4DA112A0"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375467C8"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 of events</w:t>
            </w:r>
          </w:p>
        </w:tc>
        <w:tc>
          <w:tcPr>
            <w:tcW w:w="2459" w:type="dxa"/>
            <w:shd w:val="clear" w:color="auto" w:fill="auto"/>
            <w:noWrap/>
            <w:vAlign w:val="center"/>
          </w:tcPr>
          <w:p w14:paraId="3C1E2D76"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11,894</w:t>
            </w:r>
          </w:p>
        </w:tc>
        <w:tc>
          <w:tcPr>
            <w:tcW w:w="2461" w:type="dxa"/>
            <w:shd w:val="clear" w:color="auto" w:fill="auto"/>
            <w:noWrap/>
            <w:vAlign w:val="center"/>
          </w:tcPr>
          <w:p w14:paraId="6CC2DE7B"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2,754</w:t>
            </w:r>
          </w:p>
        </w:tc>
        <w:tc>
          <w:tcPr>
            <w:tcW w:w="2518" w:type="dxa"/>
            <w:vAlign w:val="center"/>
          </w:tcPr>
          <w:p w14:paraId="0ADE13FE"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09729642" w14:textId="77777777" w:rsidTr="00017BDA">
        <w:trPr>
          <w:trHeight w:val="339"/>
        </w:trPr>
        <w:tc>
          <w:tcPr>
            <w:tcW w:w="1976" w:type="dxa"/>
            <w:tcBorders>
              <w:top w:val="nil"/>
              <w:left w:val="nil"/>
              <w:bottom w:val="nil"/>
            </w:tcBorders>
            <w:shd w:val="clear" w:color="auto" w:fill="auto"/>
            <w:noWrap/>
            <w:vAlign w:val="center"/>
            <w:hideMark/>
          </w:tcPr>
          <w:p w14:paraId="2CB1734A"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2EA0A37E"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459" w:type="dxa"/>
            <w:shd w:val="clear" w:color="auto" w:fill="auto"/>
            <w:noWrap/>
            <w:vAlign w:val="center"/>
          </w:tcPr>
          <w:p w14:paraId="63ACE8CC"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7B6BB3A5"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w:t>
            </w:r>
            <w:r w:rsidRPr="006532B9">
              <w:rPr>
                <w:rFonts w:ascii="Times New Roman" w:eastAsia="游ゴシック" w:hAnsi="Times New Roman" w:cs="Times New Roman" w:hint="eastAsia"/>
                <w:color w:val="000000"/>
                <w:kern w:val="0"/>
                <w:sz w:val="24"/>
                <w:szCs w:val="24"/>
              </w:rPr>
              <w:t>36</w:t>
            </w:r>
            <w:r w:rsidRPr="006532B9">
              <w:rPr>
                <w:rFonts w:ascii="Times New Roman" w:eastAsia="游ゴシック" w:hAnsi="Times New Roman" w:cs="Times New Roman"/>
                <w:color w:val="000000"/>
                <w:kern w:val="0"/>
                <w:sz w:val="24"/>
                <w:szCs w:val="24"/>
              </w:rPr>
              <w:t xml:space="preserve"> (1.</w:t>
            </w:r>
            <w:r w:rsidRPr="006532B9">
              <w:rPr>
                <w:rFonts w:ascii="Times New Roman" w:eastAsia="游ゴシック" w:hAnsi="Times New Roman" w:cs="Times New Roman" w:hint="eastAsia"/>
                <w:color w:val="000000"/>
                <w:kern w:val="0"/>
                <w:sz w:val="24"/>
                <w:szCs w:val="24"/>
              </w:rPr>
              <w:t>29</w:t>
            </w:r>
            <w:r w:rsidRPr="006532B9">
              <w:rPr>
                <w:rFonts w:ascii="Times New Roman" w:eastAsia="游ゴシック" w:hAnsi="Times New Roman" w:cs="Times New Roman"/>
                <w:color w:val="000000"/>
                <w:kern w:val="0"/>
                <w:sz w:val="24"/>
                <w:szCs w:val="24"/>
              </w:rPr>
              <w:t>-1.</w:t>
            </w:r>
            <w:r w:rsidRPr="006532B9">
              <w:rPr>
                <w:rFonts w:ascii="Times New Roman" w:eastAsia="游ゴシック" w:hAnsi="Times New Roman" w:cs="Times New Roman" w:hint="eastAsia"/>
                <w:color w:val="000000"/>
                <w:kern w:val="0"/>
                <w:sz w:val="24"/>
                <w:szCs w:val="24"/>
              </w:rPr>
              <w:t>44</w:t>
            </w:r>
            <w:r w:rsidRPr="006532B9">
              <w:rPr>
                <w:rFonts w:ascii="Times New Roman" w:eastAsia="游ゴシック" w:hAnsi="Times New Roman" w:cs="Times New Roman"/>
                <w:color w:val="000000"/>
                <w:kern w:val="0"/>
                <w:sz w:val="24"/>
                <w:szCs w:val="24"/>
              </w:rPr>
              <w:t>)</w:t>
            </w:r>
          </w:p>
        </w:tc>
        <w:tc>
          <w:tcPr>
            <w:tcW w:w="2518" w:type="dxa"/>
            <w:vAlign w:val="center"/>
          </w:tcPr>
          <w:p w14:paraId="6DD7C377"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56.3</w:t>
            </w:r>
            <w:r w:rsidRPr="006532B9">
              <w:rPr>
                <w:rFonts w:ascii="Times New Roman" w:eastAsia="游ゴシック" w:hAnsi="Times New Roman" w:cs="Times New Roman"/>
                <w:color w:val="000000"/>
                <w:kern w:val="0"/>
                <w:sz w:val="24"/>
                <w:szCs w:val="24"/>
              </w:rPr>
              <w:t>%</w:t>
            </w:r>
          </w:p>
        </w:tc>
      </w:tr>
      <w:tr w:rsidR="003942CD" w:rsidRPr="006532B9" w14:paraId="46332446" w14:textId="77777777" w:rsidTr="00017BDA">
        <w:trPr>
          <w:trHeight w:val="339"/>
        </w:trPr>
        <w:tc>
          <w:tcPr>
            <w:tcW w:w="1976" w:type="dxa"/>
            <w:tcBorders>
              <w:top w:val="nil"/>
              <w:left w:val="nil"/>
              <w:bottom w:val="nil"/>
            </w:tcBorders>
            <w:shd w:val="clear" w:color="auto" w:fill="auto"/>
            <w:noWrap/>
            <w:vAlign w:val="center"/>
          </w:tcPr>
          <w:p w14:paraId="0BFB165B"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tcPr>
          <w:p w14:paraId="3A955343"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2</w:t>
            </w:r>
          </w:p>
        </w:tc>
        <w:tc>
          <w:tcPr>
            <w:tcW w:w="2459" w:type="dxa"/>
            <w:shd w:val="clear" w:color="auto" w:fill="auto"/>
            <w:noWrap/>
            <w:vAlign w:val="center"/>
          </w:tcPr>
          <w:p w14:paraId="0DA7FFA5"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0107094E"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w:t>
            </w:r>
            <w:r w:rsidRPr="006532B9">
              <w:rPr>
                <w:rFonts w:ascii="Times New Roman" w:eastAsia="游ゴシック" w:hAnsi="Times New Roman" w:cs="Times New Roman" w:hint="eastAsia"/>
                <w:color w:val="000000"/>
                <w:kern w:val="0"/>
                <w:sz w:val="24"/>
                <w:szCs w:val="24"/>
              </w:rPr>
              <w:t>44</w:t>
            </w:r>
            <w:r w:rsidRPr="006532B9">
              <w:rPr>
                <w:rFonts w:ascii="Times New Roman" w:eastAsia="游ゴシック" w:hAnsi="Times New Roman" w:cs="Times New Roman"/>
                <w:color w:val="000000"/>
                <w:kern w:val="0"/>
                <w:sz w:val="24"/>
                <w:szCs w:val="24"/>
              </w:rPr>
              <w:t xml:space="preserve"> (1.</w:t>
            </w:r>
            <w:r w:rsidRPr="006532B9">
              <w:rPr>
                <w:rFonts w:ascii="Times New Roman" w:eastAsia="游ゴシック" w:hAnsi="Times New Roman" w:cs="Times New Roman" w:hint="eastAsia"/>
                <w:color w:val="000000"/>
                <w:kern w:val="0"/>
                <w:sz w:val="24"/>
                <w:szCs w:val="24"/>
              </w:rPr>
              <w:t>38</w:t>
            </w:r>
            <w:r w:rsidRPr="006532B9">
              <w:rPr>
                <w:rFonts w:ascii="Times New Roman" w:eastAsia="游ゴシック" w:hAnsi="Times New Roman" w:cs="Times New Roman"/>
                <w:color w:val="000000"/>
                <w:kern w:val="0"/>
                <w:sz w:val="24"/>
                <w:szCs w:val="24"/>
              </w:rPr>
              <w:t>-1.</w:t>
            </w:r>
            <w:r w:rsidRPr="006532B9">
              <w:rPr>
                <w:rFonts w:ascii="Times New Roman" w:eastAsia="游ゴシック" w:hAnsi="Times New Roman" w:cs="Times New Roman" w:hint="eastAsia"/>
                <w:color w:val="000000"/>
                <w:kern w:val="0"/>
                <w:sz w:val="24"/>
                <w:szCs w:val="24"/>
              </w:rPr>
              <w:t>50</w:t>
            </w:r>
            <w:r w:rsidRPr="006532B9">
              <w:rPr>
                <w:rFonts w:ascii="Times New Roman" w:eastAsia="游ゴシック" w:hAnsi="Times New Roman" w:cs="Times New Roman"/>
                <w:color w:val="000000"/>
                <w:kern w:val="0"/>
                <w:sz w:val="24"/>
                <w:szCs w:val="24"/>
              </w:rPr>
              <w:t>)</w:t>
            </w:r>
          </w:p>
        </w:tc>
        <w:tc>
          <w:tcPr>
            <w:tcW w:w="2518" w:type="dxa"/>
            <w:vAlign w:val="center"/>
          </w:tcPr>
          <w:p w14:paraId="05FC96D5"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59.8</w:t>
            </w:r>
            <w:r w:rsidRPr="006532B9">
              <w:rPr>
                <w:rFonts w:ascii="Times New Roman" w:eastAsia="游ゴシック" w:hAnsi="Times New Roman" w:cs="Times New Roman"/>
                <w:color w:val="000000"/>
                <w:kern w:val="0"/>
                <w:sz w:val="24"/>
                <w:szCs w:val="24"/>
              </w:rPr>
              <w:t>%</w:t>
            </w:r>
          </w:p>
        </w:tc>
      </w:tr>
      <w:tr w:rsidR="003942CD" w:rsidRPr="006532B9" w14:paraId="2FED162F" w14:textId="77777777" w:rsidTr="00017BDA">
        <w:trPr>
          <w:trHeight w:val="339"/>
        </w:trPr>
        <w:tc>
          <w:tcPr>
            <w:tcW w:w="1976" w:type="dxa"/>
            <w:tcBorders>
              <w:top w:val="nil"/>
              <w:left w:val="nil"/>
              <w:bottom w:val="nil"/>
            </w:tcBorders>
            <w:shd w:val="clear" w:color="auto" w:fill="auto"/>
            <w:noWrap/>
            <w:vAlign w:val="center"/>
            <w:hideMark/>
          </w:tcPr>
          <w:p w14:paraId="33036DED"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J-ECOH</w:t>
            </w:r>
          </w:p>
        </w:tc>
        <w:tc>
          <w:tcPr>
            <w:tcW w:w="3813" w:type="dxa"/>
            <w:tcBorders>
              <w:top w:val="nil"/>
              <w:bottom w:val="nil"/>
            </w:tcBorders>
            <w:shd w:val="clear" w:color="auto" w:fill="auto"/>
            <w:noWrap/>
            <w:vAlign w:val="center"/>
            <w:hideMark/>
          </w:tcPr>
          <w:p w14:paraId="259CE52E"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Person-years</w:t>
            </w:r>
          </w:p>
        </w:tc>
        <w:tc>
          <w:tcPr>
            <w:tcW w:w="2459" w:type="dxa"/>
            <w:shd w:val="clear" w:color="auto" w:fill="auto"/>
            <w:noWrap/>
            <w:vAlign w:val="center"/>
          </w:tcPr>
          <w:p w14:paraId="0F10E583"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21</w:t>
            </w:r>
            <w:r w:rsidRPr="006532B9">
              <w:rPr>
                <w:rFonts w:ascii="Times New Roman" w:eastAsia="游ゴシック" w:hAnsi="Times New Roman" w:cs="Times New Roman" w:hint="eastAsia"/>
                <w:color w:val="000000"/>
                <w:kern w:val="0"/>
                <w:sz w:val="24"/>
                <w:szCs w:val="24"/>
              </w:rPr>
              <w:t>6</w:t>
            </w:r>
            <w:r w:rsidRPr="006532B9">
              <w:rPr>
                <w:rFonts w:ascii="Times New Roman" w:eastAsia="游ゴシック" w:hAnsi="Times New Roman" w:cs="Times New Roman"/>
                <w:color w:val="000000"/>
                <w:kern w:val="0"/>
                <w:sz w:val="24"/>
                <w:szCs w:val="24"/>
              </w:rPr>
              <w:t>,</w:t>
            </w:r>
            <w:r w:rsidRPr="006532B9">
              <w:rPr>
                <w:rFonts w:ascii="Times New Roman" w:eastAsia="游ゴシック" w:hAnsi="Times New Roman" w:cs="Times New Roman" w:hint="eastAsia"/>
                <w:color w:val="000000"/>
                <w:kern w:val="0"/>
                <w:sz w:val="24"/>
                <w:szCs w:val="24"/>
              </w:rPr>
              <w:t>250</w:t>
            </w:r>
          </w:p>
        </w:tc>
        <w:tc>
          <w:tcPr>
            <w:tcW w:w="2461" w:type="dxa"/>
            <w:shd w:val="clear" w:color="auto" w:fill="auto"/>
            <w:noWrap/>
            <w:vAlign w:val="center"/>
          </w:tcPr>
          <w:p w14:paraId="1641973A"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45,527</w:t>
            </w:r>
          </w:p>
        </w:tc>
        <w:tc>
          <w:tcPr>
            <w:tcW w:w="2518" w:type="dxa"/>
            <w:vAlign w:val="center"/>
          </w:tcPr>
          <w:p w14:paraId="6D534E3B"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2B73EC86" w14:textId="77777777" w:rsidTr="00017BDA">
        <w:trPr>
          <w:trHeight w:val="339"/>
        </w:trPr>
        <w:tc>
          <w:tcPr>
            <w:tcW w:w="1976" w:type="dxa"/>
            <w:tcBorders>
              <w:top w:val="nil"/>
              <w:left w:val="nil"/>
              <w:bottom w:val="nil"/>
            </w:tcBorders>
            <w:shd w:val="clear" w:color="auto" w:fill="auto"/>
            <w:noWrap/>
            <w:vAlign w:val="center"/>
            <w:hideMark/>
          </w:tcPr>
          <w:p w14:paraId="3578E084"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794A00D1"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 of events</w:t>
            </w:r>
          </w:p>
        </w:tc>
        <w:tc>
          <w:tcPr>
            <w:tcW w:w="2459" w:type="dxa"/>
            <w:shd w:val="clear" w:color="auto" w:fill="auto"/>
            <w:noWrap/>
            <w:vAlign w:val="center"/>
          </w:tcPr>
          <w:p w14:paraId="270E3C1A"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w:t>
            </w:r>
            <w:r w:rsidRPr="006532B9">
              <w:rPr>
                <w:rFonts w:ascii="Times New Roman" w:eastAsia="游ゴシック" w:hAnsi="Times New Roman" w:cs="Times New Roman" w:hint="eastAsia"/>
                <w:color w:val="000000"/>
                <w:kern w:val="0"/>
                <w:sz w:val="24"/>
                <w:szCs w:val="24"/>
              </w:rPr>
              <w:t>74</w:t>
            </w:r>
          </w:p>
        </w:tc>
        <w:tc>
          <w:tcPr>
            <w:tcW w:w="2461" w:type="dxa"/>
            <w:shd w:val="clear" w:color="auto" w:fill="auto"/>
            <w:noWrap/>
            <w:vAlign w:val="center"/>
          </w:tcPr>
          <w:p w14:paraId="682473C1"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73</w:t>
            </w:r>
          </w:p>
        </w:tc>
        <w:tc>
          <w:tcPr>
            <w:tcW w:w="2518" w:type="dxa"/>
            <w:vAlign w:val="center"/>
          </w:tcPr>
          <w:p w14:paraId="5979A9CC"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23FB18D1" w14:textId="77777777" w:rsidTr="00017BDA">
        <w:trPr>
          <w:trHeight w:val="339"/>
        </w:trPr>
        <w:tc>
          <w:tcPr>
            <w:tcW w:w="1976" w:type="dxa"/>
            <w:tcBorders>
              <w:top w:val="nil"/>
              <w:left w:val="nil"/>
              <w:bottom w:val="nil"/>
            </w:tcBorders>
            <w:shd w:val="clear" w:color="auto" w:fill="auto"/>
            <w:noWrap/>
            <w:vAlign w:val="center"/>
          </w:tcPr>
          <w:p w14:paraId="19459C5C"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tcPr>
          <w:p w14:paraId="1E8C3A6F"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459" w:type="dxa"/>
            <w:shd w:val="clear" w:color="auto" w:fill="auto"/>
            <w:noWrap/>
            <w:vAlign w:val="center"/>
          </w:tcPr>
          <w:p w14:paraId="04AA72F8"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1A0941E1"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 xml:space="preserve">1.83 </w:t>
            </w: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48</w:t>
            </w:r>
            <w:r w:rsidRPr="006532B9">
              <w:rPr>
                <w:rFonts w:ascii="Times New Roman" w:hAnsi="Times New Roman" w:cs="Times New Roman"/>
                <w:kern w:val="0"/>
                <w:sz w:val="24"/>
                <w:szCs w:val="24"/>
              </w:rPr>
              <w:t>-2.</w:t>
            </w:r>
            <w:r w:rsidRPr="006532B9">
              <w:rPr>
                <w:rFonts w:ascii="Times New Roman" w:hAnsi="Times New Roman" w:cs="Times New Roman" w:hint="eastAsia"/>
                <w:kern w:val="0"/>
                <w:sz w:val="24"/>
                <w:szCs w:val="24"/>
              </w:rPr>
              <w:t>26</w:t>
            </w:r>
            <w:r w:rsidRPr="006532B9">
              <w:rPr>
                <w:rFonts w:ascii="Times New Roman" w:hAnsi="Times New Roman" w:cs="Times New Roman"/>
                <w:kern w:val="0"/>
                <w:sz w:val="24"/>
                <w:szCs w:val="24"/>
              </w:rPr>
              <w:t>)</w:t>
            </w:r>
          </w:p>
        </w:tc>
        <w:tc>
          <w:tcPr>
            <w:tcW w:w="2518" w:type="dxa"/>
            <w:vAlign w:val="center"/>
          </w:tcPr>
          <w:p w14:paraId="70310789"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43.7</w:t>
            </w:r>
            <w:r w:rsidRPr="006532B9">
              <w:rPr>
                <w:rFonts w:ascii="Times New Roman" w:hAnsi="Times New Roman" w:cs="Times New Roman"/>
                <w:kern w:val="0"/>
                <w:sz w:val="24"/>
                <w:szCs w:val="24"/>
              </w:rPr>
              <w:t>%</w:t>
            </w:r>
          </w:p>
        </w:tc>
      </w:tr>
      <w:tr w:rsidR="003942CD" w:rsidRPr="006532B9" w14:paraId="3EDDC142" w14:textId="77777777" w:rsidTr="00017BDA">
        <w:trPr>
          <w:trHeight w:val="339"/>
        </w:trPr>
        <w:tc>
          <w:tcPr>
            <w:tcW w:w="1976" w:type="dxa"/>
            <w:tcBorders>
              <w:top w:val="nil"/>
              <w:left w:val="nil"/>
              <w:bottom w:val="nil"/>
            </w:tcBorders>
            <w:shd w:val="clear" w:color="auto" w:fill="auto"/>
            <w:noWrap/>
            <w:vAlign w:val="center"/>
            <w:hideMark/>
          </w:tcPr>
          <w:p w14:paraId="72F3E21D"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11366AB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2</w:t>
            </w:r>
          </w:p>
        </w:tc>
        <w:tc>
          <w:tcPr>
            <w:tcW w:w="2459" w:type="dxa"/>
            <w:shd w:val="clear" w:color="auto" w:fill="auto"/>
            <w:noWrap/>
            <w:vAlign w:val="center"/>
          </w:tcPr>
          <w:p w14:paraId="6FA8FC2B"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40DEE9F8"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1.85</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48</w:t>
            </w:r>
            <w:r w:rsidRPr="006532B9">
              <w:rPr>
                <w:rFonts w:ascii="Times New Roman" w:hAnsi="Times New Roman" w:cs="Times New Roman"/>
                <w:kern w:val="0"/>
                <w:sz w:val="24"/>
                <w:szCs w:val="24"/>
              </w:rPr>
              <w:t>-2.</w:t>
            </w:r>
            <w:r w:rsidRPr="006532B9">
              <w:rPr>
                <w:rFonts w:ascii="Times New Roman" w:hAnsi="Times New Roman" w:cs="Times New Roman" w:hint="eastAsia"/>
                <w:kern w:val="0"/>
                <w:sz w:val="24"/>
                <w:szCs w:val="24"/>
              </w:rPr>
              <w:t>32</w:t>
            </w:r>
            <w:r w:rsidRPr="006532B9">
              <w:rPr>
                <w:rFonts w:ascii="Times New Roman" w:hAnsi="Times New Roman" w:cs="Times New Roman"/>
                <w:kern w:val="0"/>
                <w:sz w:val="24"/>
                <w:szCs w:val="24"/>
              </w:rPr>
              <w:t>)</w:t>
            </w:r>
          </w:p>
        </w:tc>
        <w:tc>
          <w:tcPr>
            <w:tcW w:w="2518" w:type="dxa"/>
            <w:vAlign w:val="center"/>
          </w:tcPr>
          <w:p w14:paraId="42C29BBF"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40.2</w:t>
            </w:r>
            <w:r w:rsidRPr="006532B9">
              <w:rPr>
                <w:rFonts w:ascii="Times New Roman" w:hAnsi="Times New Roman" w:cs="Times New Roman"/>
                <w:kern w:val="0"/>
                <w:sz w:val="24"/>
                <w:szCs w:val="24"/>
              </w:rPr>
              <w:t>%</w:t>
            </w:r>
          </w:p>
        </w:tc>
      </w:tr>
      <w:tr w:rsidR="003942CD" w:rsidRPr="006532B9" w14:paraId="09C2E78C" w14:textId="77777777" w:rsidTr="00017BDA">
        <w:trPr>
          <w:trHeight w:val="339"/>
        </w:trPr>
        <w:tc>
          <w:tcPr>
            <w:tcW w:w="1976" w:type="dxa"/>
            <w:tcBorders>
              <w:top w:val="nil"/>
              <w:left w:val="nil"/>
              <w:bottom w:val="nil"/>
            </w:tcBorders>
            <w:shd w:val="clear" w:color="auto" w:fill="auto"/>
            <w:noWrap/>
            <w:vAlign w:val="center"/>
            <w:hideMark/>
          </w:tcPr>
          <w:p w14:paraId="5C4BD6C5"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Total</w:t>
            </w:r>
          </w:p>
        </w:tc>
        <w:tc>
          <w:tcPr>
            <w:tcW w:w="3813" w:type="dxa"/>
            <w:tcBorders>
              <w:top w:val="nil"/>
              <w:bottom w:val="nil"/>
            </w:tcBorders>
            <w:shd w:val="clear" w:color="auto" w:fill="auto"/>
            <w:noWrap/>
            <w:vAlign w:val="center"/>
            <w:hideMark/>
          </w:tcPr>
          <w:p w14:paraId="647B1C94"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459" w:type="dxa"/>
            <w:shd w:val="clear" w:color="auto" w:fill="auto"/>
            <w:noWrap/>
            <w:vAlign w:val="center"/>
          </w:tcPr>
          <w:p w14:paraId="620451E0" w14:textId="77777777" w:rsidR="003942CD" w:rsidRPr="006532B9" w:rsidRDefault="003942CD" w:rsidP="00E468C7">
            <w:pPr>
              <w:widowControl/>
              <w:spacing w:line="360" w:lineRule="auto"/>
              <w:jc w:val="left"/>
              <w:rPr>
                <w:rFonts w:ascii="Times New Roman" w:eastAsia="DengXian" w:hAnsi="Times New Roman" w:cs="Times New Roman"/>
                <w:color w:val="000000"/>
                <w:kern w:val="0"/>
                <w:sz w:val="24"/>
                <w:szCs w:val="24"/>
                <w:lang w:eastAsia="zh-CN"/>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5AC5DEBB"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55</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16</w:t>
            </w:r>
            <w:r w:rsidRPr="006532B9">
              <w:rPr>
                <w:rFonts w:ascii="Times New Roman" w:hAnsi="Times New Roman" w:cs="Times New Roman"/>
                <w:kern w:val="0"/>
                <w:sz w:val="24"/>
                <w:szCs w:val="24"/>
              </w:rPr>
              <w:t>-2.</w:t>
            </w:r>
            <w:r w:rsidRPr="006532B9">
              <w:rPr>
                <w:rFonts w:ascii="Times New Roman" w:hAnsi="Times New Roman" w:cs="Times New Roman" w:hint="eastAsia"/>
                <w:kern w:val="0"/>
                <w:sz w:val="24"/>
                <w:szCs w:val="24"/>
              </w:rPr>
              <w:t>06</w:t>
            </w:r>
            <w:r w:rsidRPr="006532B9">
              <w:rPr>
                <w:rFonts w:ascii="Times New Roman" w:hAnsi="Times New Roman" w:cs="Times New Roman"/>
                <w:kern w:val="0"/>
                <w:sz w:val="24"/>
                <w:szCs w:val="24"/>
              </w:rPr>
              <w:t>)</w:t>
            </w:r>
          </w:p>
        </w:tc>
        <w:tc>
          <w:tcPr>
            <w:tcW w:w="2518" w:type="dxa"/>
            <w:vAlign w:val="center"/>
          </w:tcPr>
          <w:p w14:paraId="73FE9C66"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I</w:t>
            </w:r>
            <w:r w:rsidRPr="006532B9">
              <w:rPr>
                <w:rFonts w:ascii="Times New Roman" w:hAnsi="Times New Roman" w:cs="Times New Roman"/>
                <w:kern w:val="0"/>
                <w:sz w:val="24"/>
                <w:szCs w:val="24"/>
                <w:vertAlign w:val="superscript"/>
              </w:rPr>
              <w:t>2</w:t>
            </w:r>
            <w:r w:rsidRPr="006532B9">
              <w:rPr>
                <w:rFonts w:ascii="Times New Roman" w:hAnsi="Times New Roman" w:cs="Times New Roman"/>
                <w:kern w:val="0"/>
                <w:sz w:val="24"/>
                <w:szCs w:val="24"/>
              </w:rPr>
              <w:t xml:space="preserve"> = 8</w:t>
            </w:r>
            <w:r w:rsidRPr="006532B9">
              <w:rPr>
                <w:rFonts w:ascii="Times New Roman" w:hAnsi="Times New Roman" w:cs="Times New Roman" w:hint="eastAsia"/>
                <w:kern w:val="0"/>
                <w:sz w:val="24"/>
                <w:szCs w:val="24"/>
              </w:rPr>
              <w:t>5.7</w:t>
            </w:r>
            <w:r w:rsidRPr="006532B9">
              <w:rPr>
                <w:rFonts w:ascii="Times New Roman" w:hAnsi="Times New Roman" w:cs="Times New Roman"/>
                <w:kern w:val="0"/>
                <w:sz w:val="24"/>
                <w:szCs w:val="24"/>
              </w:rPr>
              <w:t>%, p = 0.00</w:t>
            </w:r>
            <w:r w:rsidRPr="006532B9">
              <w:rPr>
                <w:rFonts w:ascii="Times New Roman" w:hAnsi="Times New Roman" w:cs="Times New Roman" w:hint="eastAsia"/>
                <w:kern w:val="0"/>
                <w:sz w:val="24"/>
                <w:szCs w:val="24"/>
              </w:rPr>
              <w:t>8</w:t>
            </w:r>
          </w:p>
        </w:tc>
      </w:tr>
      <w:tr w:rsidR="003942CD" w:rsidRPr="006532B9" w14:paraId="0E973F6E" w14:textId="77777777" w:rsidTr="00017BDA">
        <w:trPr>
          <w:trHeight w:val="339"/>
        </w:trPr>
        <w:tc>
          <w:tcPr>
            <w:tcW w:w="1976" w:type="dxa"/>
            <w:tcBorders>
              <w:top w:val="nil"/>
              <w:left w:val="nil"/>
              <w:bottom w:val="nil"/>
            </w:tcBorders>
            <w:shd w:val="clear" w:color="auto" w:fill="auto"/>
            <w:noWrap/>
            <w:vAlign w:val="center"/>
            <w:hideMark/>
          </w:tcPr>
          <w:p w14:paraId="1539AE51"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60E125B3"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Model 2</w:t>
            </w:r>
          </w:p>
        </w:tc>
        <w:tc>
          <w:tcPr>
            <w:tcW w:w="2459" w:type="dxa"/>
            <w:shd w:val="clear" w:color="auto" w:fill="auto"/>
            <w:noWrap/>
            <w:vAlign w:val="center"/>
            <w:hideMark/>
          </w:tcPr>
          <w:p w14:paraId="387040C9"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hideMark/>
          </w:tcPr>
          <w:p w14:paraId="4572230E"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59</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25</w:t>
            </w:r>
            <w:r w:rsidRPr="006532B9">
              <w:rPr>
                <w:rFonts w:ascii="Times New Roman" w:hAnsi="Times New Roman" w:cs="Times New Roman"/>
                <w:kern w:val="0"/>
                <w:sz w:val="24"/>
                <w:szCs w:val="24"/>
              </w:rPr>
              <w:t>-2.</w:t>
            </w:r>
            <w:r w:rsidRPr="006532B9">
              <w:rPr>
                <w:rFonts w:ascii="Times New Roman" w:hAnsi="Times New Roman" w:cs="Times New Roman" w:hint="eastAsia"/>
                <w:kern w:val="0"/>
                <w:sz w:val="24"/>
                <w:szCs w:val="24"/>
              </w:rPr>
              <w:t>03</w:t>
            </w:r>
            <w:r w:rsidRPr="006532B9">
              <w:rPr>
                <w:rFonts w:ascii="Times New Roman" w:hAnsi="Times New Roman" w:cs="Times New Roman"/>
                <w:kern w:val="0"/>
                <w:sz w:val="24"/>
                <w:szCs w:val="24"/>
              </w:rPr>
              <w:t>)</w:t>
            </w:r>
          </w:p>
        </w:tc>
        <w:tc>
          <w:tcPr>
            <w:tcW w:w="2518" w:type="dxa"/>
            <w:vAlign w:val="center"/>
          </w:tcPr>
          <w:p w14:paraId="46B7A73A"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I</w:t>
            </w:r>
            <w:r w:rsidRPr="006532B9">
              <w:rPr>
                <w:rFonts w:ascii="Times New Roman" w:hAnsi="Times New Roman" w:cs="Times New Roman"/>
                <w:kern w:val="0"/>
                <w:sz w:val="24"/>
                <w:szCs w:val="24"/>
                <w:vertAlign w:val="superscript"/>
              </w:rPr>
              <w:t>2</w:t>
            </w:r>
            <w:r w:rsidRPr="006532B9">
              <w:rPr>
                <w:rFonts w:ascii="Times New Roman" w:hAnsi="Times New Roman" w:cs="Times New Roman"/>
                <w:kern w:val="0"/>
                <w:sz w:val="24"/>
                <w:szCs w:val="24"/>
              </w:rPr>
              <w:t xml:space="preserve"> </w:t>
            </w:r>
            <w:r w:rsidRPr="006532B9">
              <w:rPr>
                <w:rFonts w:ascii="Times New Roman" w:hAnsi="Times New Roman" w:cs="Times New Roman" w:hint="eastAsia"/>
                <w:kern w:val="0"/>
                <w:sz w:val="24"/>
                <w:szCs w:val="24"/>
              </w:rPr>
              <w:t>78.8</w:t>
            </w:r>
            <w:r w:rsidRPr="006532B9">
              <w:rPr>
                <w:rFonts w:ascii="Times New Roman" w:hAnsi="Times New Roman" w:cs="Times New Roman"/>
                <w:kern w:val="0"/>
                <w:sz w:val="24"/>
                <w:szCs w:val="24"/>
              </w:rPr>
              <w:t>%, p = 0.03</w:t>
            </w:r>
          </w:p>
        </w:tc>
      </w:tr>
      <w:tr w:rsidR="003942CD" w:rsidRPr="006532B9" w14:paraId="23092AD5" w14:textId="77777777" w:rsidTr="00017BDA">
        <w:trPr>
          <w:trHeight w:val="339"/>
        </w:trPr>
        <w:tc>
          <w:tcPr>
            <w:tcW w:w="5789" w:type="dxa"/>
            <w:gridSpan w:val="2"/>
            <w:tcBorders>
              <w:top w:val="nil"/>
              <w:left w:val="nil"/>
              <w:bottom w:val="nil"/>
            </w:tcBorders>
            <w:shd w:val="clear" w:color="auto" w:fill="auto"/>
            <w:noWrap/>
            <w:vAlign w:val="center"/>
            <w:hideMark/>
          </w:tcPr>
          <w:p w14:paraId="5B690CE4" w14:textId="77777777" w:rsidR="003942CD" w:rsidRPr="006532B9" w:rsidRDefault="003942CD" w:rsidP="00E468C7">
            <w:pPr>
              <w:widowControl/>
              <w:spacing w:line="360" w:lineRule="auto"/>
              <w:jc w:val="left"/>
              <w:rPr>
                <w:rFonts w:ascii="Times New Roman" w:eastAsia="游ゴシック" w:hAnsi="Times New Roman" w:cs="Times New Roman"/>
                <w:b/>
                <w:bCs/>
                <w:color w:val="000000"/>
                <w:kern w:val="0"/>
                <w:sz w:val="24"/>
                <w:szCs w:val="24"/>
              </w:rPr>
            </w:pPr>
            <w:r w:rsidRPr="006532B9">
              <w:rPr>
                <w:rFonts w:ascii="Times New Roman" w:eastAsia="游ゴシック" w:hAnsi="Times New Roman" w:cs="Times New Roman" w:hint="eastAsia"/>
                <w:b/>
                <w:bCs/>
                <w:color w:val="000000"/>
                <w:kern w:val="0"/>
                <w:sz w:val="24"/>
                <w:szCs w:val="24"/>
              </w:rPr>
              <w:t>Female participants</w:t>
            </w:r>
          </w:p>
        </w:tc>
        <w:tc>
          <w:tcPr>
            <w:tcW w:w="2459" w:type="dxa"/>
            <w:shd w:val="clear" w:color="auto" w:fill="auto"/>
            <w:noWrap/>
            <w:vAlign w:val="center"/>
            <w:hideMark/>
          </w:tcPr>
          <w:p w14:paraId="68206DED" w14:textId="77777777" w:rsidR="003942CD" w:rsidRPr="006532B9" w:rsidRDefault="003942CD" w:rsidP="00E468C7">
            <w:pPr>
              <w:widowControl/>
              <w:spacing w:line="360" w:lineRule="auto"/>
              <w:jc w:val="left"/>
              <w:rPr>
                <w:rFonts w:ascii="Times New Roman" w:eastAsia="游ゴシック" w:hAnsi="Times New Roman" w:cs="Times New Roman"/>
                <w:b/>
                <w:bCs/>
                <w:color w:val="000000"/>
                <w:kern w:val="0"/>
                <w:sz w:val="24"/>
                <w:szCs w:val="24"/>
              </w:rPr>
            </w:pPr>
          </w:p>
        </w:tc>
        <w:tc>
          <w:tcPr>
            <w:tcW w:w="2461" w:type="dxa"/>
            <w:shd w:val="clear" w:color="auto" w:fill="auto"/>
            <w:noWrap/>
            <w:vAlign w:val="center"/>
            <w:hideMark/>
          </w:tcPr>
          <w:p w14:paraId="3F261AE7"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2518" w:type="dxa"/>
            <w:vAlign w:val="center"/>
          </w:tcPr>
          <w:p w14:paraId="33E2E8C9"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r>
      <w:tr w:rsidR="003942CD" w:rsidRPr="006532B9" w14:paraId="44E47052" w14:textId="77777777" w:rsidTr="00017BDA">
        <w:trPr>
          <w:trHeight w:val="339"/>
        </w:trPr>
        <w:tc>
          <w:tcPr>
            <w:tcW w:w="1976" w:type="dxa"/>
            <w:tcBorders>
              <w:top w:val="nil"/>
              <w:left w:val="nil"/>
              <w:bottom w:val="nil"/>
            </w:tcBorders>
            <w:shd w:val="clear" w:color="auto" w:fill="auto"/>
            <w:noWrap/>
            <w:vAlign w:val="center"/>
            <w:hideMark/>
          </w:tcPr>
          <w:p w14:paraId="31BCEF9E"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JPHC</w:t>
            </w:r>
          </w:p>
        </w:tc>
        <w:tc>
          <w:tcPr>
            <w:tcW w:w="3813" w:type="dxa"/>
            <w:tcBorders>
              <w:top w:val="nil"/>
              <w:bottom w:val="nil"/>
            </w:tcBorders>
            <w:shd w:val="clear" w:color="auto" w:fill="auto"/>
            <w:noWrap/>
            <w:vAlign w:val="center"/>
            <w:hideMark/>
          </w:tcPr>
          <w:p w14:paraId="384149C1"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Person-years</w:t>
            </w:r>
          </w:p>
        </w:tc>
        <w:tc>
          <w:tcPr>
            <w:tcW w:w="2459" w:type="dxa"/>
            <w:shd w:val="clear" w:color="auto" w:fill="auto"/>
            <w:noWrap/>
            <w:vAlign w:val="center"/>
          </w:tcPr>
          <w:p w14:paraId="3BB7444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1,124,549</w:t>
            </w:r>
          </w:p>
        </w:tc>
        <w:tc>
          <w:tcPr>
            <w:tcW w:w="2461" w:type="dxa"/>
            <w:shd w:val="clear" w:color="auto" w:fill="auto"/>
            <w:noWrap/>
            <w:vAlign w:val="center"/>
          </w:tcPr>
          <w:p w14:paraId="00C36FD4"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140,781</w:t>
            </w:r>
          </w:p>
        </w:tc>
        <w:tc>
          <w:tcPr>
            <w:tcW w:w="2518" w:type="dxa"/>
            <w:vAlign w:val="center"/>
          </w:tcPr>
          <w:p w14:paraId="64A5BA2E"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2A97FDF4" w14:textId="77777777" w:rsidTr="00017BDA">
        <w:trPr>
          <w:trHeight w:val="339"/>
        </w:trPr>
        <w:tc>
          <w:tcPr>
            <w:tcW w:w="1976" w:type="dxa"/>
            <w:tcBorders>
              <w:top w:val="nil"/>
              <w:left w:val="nil"/>
              <w:bottom w:val="nil"/>
            </w:tcBorders>
            <w:shd w:val="clear" w:color="auto" w:fill="auto"/>
            <w:noWrap/>
            <w:vAlign w:val="center"/>
          </w:tcPr>
          <w:p w14:paraId="0AB5D787"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p>
        </w:tc>
        <w:tc>
          <w:tcPr>
            <w:tcW w:w="3813" w:type="dxa"/>
            <w:tcBorders>
              <w:top w:val="nil"/>
              <w:bottom w:val="nil"/>
            </w:tcBorders>
            <w:shd w:val="clear" w:color="auto" w:fill="auto"/>
            <w:noWrap/>
            <w:vAlign w:val="center"/>
          </w:tcPr>
          <w:p w14:paraId="7D1A126F"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 of events</w:t>
            </w:r>
          </w:p>
        </w:tc>
        <w:tc>
          <w:tcPr>
            <w:tcW w:w="2459" w:type="dxa"/>
            <w:shd w:val="clear" w:color="auto" w:fill="auto"/>
            <w:noWrap/>
            <w:vAlign w:val="center"/>
          </w:tcPr>
          <w:p w14:paraId="6C42159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7,081</w:t>
            </w:r>
          </w:p>
        </w:tc>
        <w:tc>
          <w:tcPr>
            <w:tcW w:w="2461" w:type="dxa"/>
            <w:shd w:val="clear" w:color="auto" w:fill="auto"/>
            <w:noWrap/>
            <w:vAlign w:val="center"/>
          </w:tcPr>
          <w:p w14:paraId="3E43705D"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1,882</w:t>
            </w:r>
          </w:p>
        </w:tc>
        <w:tc>
          <w:tcPr>
            <w:tcW w:w="2518" w:type="dxa"/>
            <w:vAlign w:val="center"/>
          </w:tcPr>
          <w:p w14:paraId="3C3A7B46"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399D63D7" w14:textId="77777777" w:rsidTr="00017BDA">
        <w:trPr>
          <w:trHeight w:val="339"/>
        </w:trPr>
        <w:tc>
          <w:tcPr>
            <w:tcW w:w="1976" w:type="dxa"/>
            <w:tcBorders>
              <w:top w:val="nil"/>
              <w:left w:val="nil"/>
              <w:bottom w:val="nil"/>
            </w:tcBorders>
            <w:shd w:val="clear" w:color="auto" w:fill="auto"/>
            <w:noWrap/>
            <w:vAlign w:val="center"/>
          </w:tcPr>
          <w:p w14:paraId="23F64518"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p>
        </w:tc>
        <w:tc>
          <w:tcPr>
            <w:tcW w:w="3813" w:type="dxa"/>
            <w:tcBorders>
              <w:top w:val="nil"/>
              <w:bottom w:val="nil"/>
            </w:tcBorders>
            <w:shd w:val="clear" w:color="auto" w:fill="auto"/>
            <w:noWrap/>
            <w:vAlign w:val="center"/>
          </w:tcPr>
          <w:p w14:paraId="39C58030"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459" w:type="dxa"/>
            <w:shd w:val="clear" w:color="auto" w:fill="auto"/>
            <w:noWrap/>
            <w:vAlign w:val="center"/>
          </w:tcPr>
          <w:p w14:paraId="68D37C70"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1459CE13"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56</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49</w:t>
            </w: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64</w:t>
            </w:r>
            <w:r w:rsidRPr="006532B9">
              <w:rPr>
                <w:rFonts w:ascii="Times New Roman" w:hAnsi="Times New Roman" w:cs="Times New Roman"/>
                <w:kern w:val="0"/>
                <w:sz w:val="24"/>
                <w:szCs w:val="24"/>
              </w:rPr>
              <w:t>)</w:t>
            </w:r>
          </w:p>
        </w:tc>
        <w:tc>
          <w:tcPr>
            <w:tcW w:w="2518" w:type="dxa"/>
            <w:vAlign w:val="center"/>
          </w:tcPr>
          <w:p w14:paraId="54436C45"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99.9</w:t>
            </w:r>
            <w:r w:rsidRPr="006532B9">
              <w:rPr>
                <w:rFonts w:ascii="Times New Roman" w:hAnsi="Times New Roman" w:cs="Times New Roman"/>
                <w:kern w:val="0"/>
                <w:sz w:val="24"/>
                <w:szCs w:val="24"/>
              </w:rPr>
              <w:t>%</w:t>
            </w:r>
          </w:p>
        </w:tc>
      </w:tr>
      <w:tr w:rsidR="003942CD" w:rsidRPr="006532B9" w14:paraId="6AAEC21A" w14:textId="77777777" w:rsidTr="00017BDA">
        <w:trPr>
          <w:trHeight w:val="339"/>
        </w:trPr>
        <w:tc>
          <w:tcPr>
            <w:tcW w:w="1976" w:type="dxa"/>
            <w:tcBorders>
              <w:top w:val="nil"/>
              <w:left w:val="nil"/>
              <w:bottom w:val="nil"/>
            </w:tcBorders>
            <w:shd w:val="clear" w:color="auto" w:fill="auto"/>
            <w:noWrap/>
            <w:vAlign w:val="center"/>
            <w:hideMark/>
          </w:tcPr>
          <w:p w14:paraId="660C0199"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75A64A42"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2</w:t>
            </w:r>
          </w:p>
        </w:tc>
        <w:tc>
          <w:tcPr>
            <w:tcW w:w="2459" w:type="dxa"/>
            <w:shd w:val="clear" w:color="auto" w:fill="auto"/>
            <w:noWrap/>
            <w:vAlign w:val="center"/>
          </w:tcPr>
          <w:p w14:paraId="077BB39A"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2FA5C488"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55</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49</w:t>
            </w: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62</w:t>
            </w:r>
            <w:r w:rsidRPr="006532B9">
              <w:rPr>
                <w:rFonts w:ascii="Times New Roman" w:hAnsi="Times New Roman" w:cs="Times New Roman"/>
                <w:kern w:val="0"/>
                <w:sz w:val="24"/>
                <w:szCs w:val="24"/>
              </w:rPr>
              <w:t>)</w:t>
            </w:r>
          </w:p>
        </w:tc>
        <w:tc>
          <w:tcPr>
            <w:tcW w:w="2518" w:type="dxa"/>
            <w:vAlign w:val="center"/>
          </w:tcPr>
          <w:p w14:paraId="057167FB"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99.9</w:t>
            </w:r>
            <w:r w:rsidRPr="006532B9">
              <w:rPr>
                <w:rFonts w:ascii="Times New Roman" w:hAnsi="Times New Roman" w:cs="Times New Roman"/>
                <w:kern w:val="0"/>
                <w:sz w:val="24"/>
                <w:szCs w:val="24"/>
              </w:rPr>
              <w:t>%</w:t>
            </w:r>
          </w:p>
        </w:tc>
      </w:tr>
      <w:tr w:rsidR="003942CD" w:rsidRPr="006532B9" w14:paraId="6FAF0CD0" w14:textId="77777777" w:rsidTr="00017BDA">
        <w:trPr>
          <w:trHeight w:val="339"/>
        </w:trPr>
        <w:tc>
          <w:tcPr>
            <w:tcW w:w="1976" w:type="dxa"/>
            <w:tcBorders>
              <w:top w:val="nil"/>
              <w:left w:val="nil"/>
              <w:bottom w:val="nil"/>
            </w:tcBorders>
            <w:shd w:val="clear" w:color="auto" w:fill="auto"/>
            <w:noWrap/>
            <w:vAlign w:val="center"/>
            <w:hideMark/>
          </w:tcPr>
          <w:p w14:paraId="4D5948F2"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J-ECOH</w:t>
            </w:r>
          </w:p>
        </w:tc>
        <w:tc>
          <w:tcPr>
            <w:tcW w:w="3813" w:type="dxa"/>
            <w:tcBorders>
              <w:top w:val="nil"/>
              <w:bottom w:val="nil"/>
            </w:tcBorders>
            <w:shd w:val="clear" w:color="auto" w:fill="auto"/>
            <w:noWrap/>
            <w:vAlign w:val="center"/>
          </w:tcPr>
          <w:p w14:paraId="75503C2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Person-years</w:t>
            </w:r>
          </w:p>
        </w:tc>
        <w:tc>
          <w:tcPr>
            <w:tcW w:w="2459" w:type="dxa"/>
            <w:shd w:val="clear" w:color="auto" w:fill="auto"/>
            <w:noWrap/>
            <w:vAlign w:val="center"/>
          </w:tcPr>
          <w:p w14:paraId="2220DF57"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4</w:t>
            </w:r>
            <w:r w:rsidRPr="006532B9">
              <w:rPr>
                <w:rFonts w:ascii="Times New Roman" w:eastAsia="游ゴシック" w:hAnsi="Times New Roman" w:cs="Times New Roman" w:hint="eastAsia"/>
                <w:color w:val="000000"/>
                <w:kern w:val="0"/>
                <w:sz w:val="24"/>
                <w:szCs w:val="24"/>
              </w:rPr>
              <w:t>5</w:t>
            </w:r>
            <w:r w:rsidRPr="006532B9">
              <w:rPr>
                <w:rFonts w:ascii="Times New Roman" w:eastAsia="游ゴシック" w:hAnsi="Times New Roman" w:cs="Times New Roman"/>
                <w:color w:val="000000"/>
                <w:kern w:val="0"/>
                <w:sz w:val="24"/>
                <w:szCs w:val="24"/>
              </w:rPr>
              <w:t>,</w:t>
            </w:r>
            <w:r w:rsidRPr="006532B9">
              <w:rPr>
                <w:rFonts w:ascii="Times New Roman" w:eastAsia="游ゴシック" w:hAnsi="Times New Roman" w:cs="Times New Roman" w:hint="eastAsia"/>
                <w:color w:val="000000"/>
                <w:kern w:val="0"/>
                <w:sz w:val="24"/>
                <w:szCs w:val="24"/>
              </w:rPr>
              <w:t>791</w:t>
            </w:r>
          </w:p>
        </w:tc>
        <w:tc>
          <w:tcPr>
            <w:tcW w:w="2461" w:type="dxa"/>
            <w:shd w:val="clear" w:color="auto" w:fill="auto"/>
            <w:noWrap/>
            <w:vAlign w:val="center"/>
          </w:tcPr>
          <w:p w14:paraId="6224DC8D"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4</w:t>
            </w:r>
            <w:r w:rsidRPr="006532B9">
              <w:rPr>
                <w:rFonts w:ascii="Times New Roman" w:hAnsi="Times New Roman" w:cs="Times New Roman"/>
                <w:kern w:val="0"/>
                <w:sz w:val="24"/>
                <w:szCs w:val="24"/>
              </w:rPr>
              <w:t>,</w:t>
            </w:r>
            <w:r w:rsidRPr="006532B9">
              <w:rPr>
                <w:rFonts w:ascii="Times New Roman" w:hAnsi="Times New Roman" w:cs="Times New Roman" w:hint="eastAsia"/>
                <w:kern w:val="0"/>
                <w:sz w:val="24"/>
                <w:szCs w:val="24"/>
              </w:rPr>
              <w:t>069</w:t>
            </w:r>
          </w:p>
        </w:tc>
        <w:tc>
          <w:tcPr>
            <w:tcW w:w="2518" w:type="dxa"/>
            <w:vAlign w:val="center"/>
          </w:tcPr>
          <w:p w14:paraId="3B2E0628"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256B64CF" w14:textId="77777777" w:rsidTr="00017BDA">
        <w:trPr>
          <w:trHeight w:val="339"/>
        </w:trPr>
        <w:tc>
          <w:tcPr>
            <w:tcW w:w="1976" w:type="dxa"/>
            <w:tcBorders>
              <w:top w:val="nil"/>
              <w:left w:val="nil"/>
              <w:bottom w:val="nil"/>
            </w:tcBorders>
            <w:shd w:val="clear" w:color="auto" w:fill="auto"/>
            <w:noWrap/>
            <w:vAlign w:val="center"/>
          </w:tcPr>
          <w:p w14:paraId="298B7110"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p>
        </w:tc>
        <w:tc>
          <w:tcPr>
            <w:tcW w:w="3813" w:type="dxa"/>
            <w:tcBorders>
              <w:top w:val="nil"/>
              <w:bottom w:val="nil"/>
            </w:tcBorders>
            <w:shd w:val="clear" w:color="auto" w:fill="auto"/>
            <w:noWrap/>
            <w:vAlign w:val="center"/>
          </w:tcPr>
          <w:p w14:paraId="657D430F"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No of events</w:t>
            </w:r>
          </w:p>
        </w:tc>
        <w:tc>
          <w:tcPr>
            <w:tcW w:w="2459" w:type="dxa"/>
            <w:shd w:val="clear" w:color="auto" w:fill="auto"/>
            <w:noWrap/>
            <w:vAlign w:val="center"/>
          </w:tcPr>
          <w:p w14:paraId="118284E6"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hint="eastAsia"/>
                <w:color w:val="000000"/>
                <w:kern w:val="0"/>
                <w:sz w:val="24"/>
                <w:szCs w:val="24"/>
              </w:rPr>
              <w:t>23</w:t>
            </w:r>
          </w:p>
        </w:tc>
        <w:tc>
          <w:tcPr>
            <w:tcW w:w="2461" w:type="dxa"/>
            <w:shd w:val="clear" w:color="auto" w:fill="auto"/>
            <w:noWrap/>
            <w:vAlign w:val="center"/>
          </w:tcPr>
          <w:p w14:paraId="573114FD"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5</w:t>
            </w:r>
          </w:p>
        </w:tc>
        <w:tc>
          <w:tcPr>
            <w:tcW w:w="2518" w:type="dxa"/>
            <w:vAlign w:val="center"/>
          </w:tcPr>
          <w:p w14:paraId="10FF18E9" w14:textId="77777777" w:rsidR="003942CD" w:rsidRPr="006532B9" w:rsidRDefault="003942CD" w:rsidP="00E468C7">
            <w:pPr>
              <w:widowControl/>
              <w:spacing w:line="360" w:lineRule="auto"/>
              <w:jc w:val="left"/>
              <w:rPr>
                <w:rFonts w:ascii="Times New Roman" w:hAnsi="Times New Roman" w:cs="Times New Roman"/>
                <w:kern w:val="0"/>
                <w:sz w:val="24"/>
                <w:szCs w:val="24"/>
              </w:rPr>
            </w:pPr>
          </w:p>
        </w:tc>
      </w:tr>
      <w:tr w:rsidR="003942CD" w:rsidRPr="006532B9" w14:paraId="3745BF8C" w14:textId="77777777" w:rsidTr="00017BDA">
        <w:trPr>
          <w:trHeight w:val="339"/>
        </w:trPr>
        <w:tc>
          <w:tcPr>
            <w:tcW w:w="1976" w:type="dxa"/>
            <w:tcBorders>
              <w:top w:val="nil"/>
              <w:left w:val="nil"/>
              <w:bottom w:val="nil"/>
            </w:tcBorders>
            <w:shd w:val="clear" w:color="auto" w:fill="auto"/>
            <w:noWrap/>
            <w:vAlign w:val="center"/>
          </w:tcPr>
          <w:p w14:paraId="24071B96"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p>
        </w:tc>
        <w:tc>
          <w:tcPr>
            <w:tcW w:w="3813" w:type="dxa"/>
            <w:tcBorders>
              <w:top w:val="nil"/>
              <w:bottom w:val="nil"/>
            </w:tcBorders>
            <w:shd w:val="clear" w:color="auto" w:fill="auto"/>
            <w:noWrap/>
            <w:vAlign w:val="center"/>
          </w:tcPr>
          <w:p w14:paraId="3FBA20C9"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459" w:type="dxa"/>
            <w:shd w:val="clear" w:color="auto" w:fill="auto"/>
            <w:noWrap/>
            <w:vAlign w:val="center"/>
          </w:tcPr>
          <w:p w14:paraId="628889F2"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2B20FB55"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2.39</w:t>
            </w:r>
            <w:r w:rsidRPr="006532B9">
              <w:rPr>
                <w:rFonts w:ascii="Times New Roman" w:hAnsi="Times New Roman" w:cs="Times New Roman"/>
                <w:kern w:val="0"/>
                <w:sz w:val="24"/>
                <w:szCs w:val="24"/>
              </w:rPr>
              <w:t xml:space="preserve"> (0.</w:t>
            </w:r>
            <w:r w:rsidRPr="006532B9">
              <w:rPr>
                <w:rFonts w:ascii="Times New Roman" w:hAnsi="Times New Roman" w:cs="Times New Roman" w:hint="eastAsia"/>
                <w:kern w:val="0"/>
                <w:sz w:val="24"/>
                <w:szCs w:val="24"/>
              </w:rPr>
              <w:t>57</w:t>
            </w: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0.07</w:t>
            </w:r>
            <w:r w:rsidRPr="006532B9">
              <w:rPr>
                <w:rFonts w:ascii="Times New Roman" w:hAnsi="Times New Roman" w:cs="Times New Roman"/>
                <w:kern w:val="0"/>
                <w:sz w:val="24"/>
                <w:szCs w:val="24"/>
              </w:rPr>
              <w:t>)</w:t>
            </w:r>
          </w:p>
        </w:tc>
        <w:tc>
          <w:tcPr>
            <w:tcW w:w="2518" w:type="dxa"/>
            <w:vAlign w:val="center"/>
          </w:tcPr>
          <w:p w14:paraId="2B56AD5E"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0.1</w:t>
            </w:r>
            <w:r w:rsidRPr="006532B9">
              <w:rPr>
                <w:rFonts w:ascii="Times New Roman" w:hAnsi="Times New Roman" w:cs="Times New Roman"/>
                <w:kern w:val="0"/>
                <w:sz w:val="24"/>
                <w:szCs w:val="24"/>
              </w:rPr>
              <w:t>%</w:t>
            </w:r>
          </w:p>
        </w:tc>
      </w:tr>
      <w:tr w:rsidR="003942CD" w:rsidRPr="006532B9" w14:paraId="382BA57E" w14:textId="77777777" w:rsidTr="00017BDA">
        <w:trPr>
          <w:trHeight w:val="339"/>
        </w:trPr>
        <w:tc>
          <w:tcPr>
            <w:tcW w:w="1976" w:type="dxa"/>
            <w:tcBorders>
              <w:top w:val="nil"/>
              <w:left w:val="nil"/>
              <w:bottom w:val="nil"/>
            </w:tcBorders>
            <w:shd w:val="clear" w:color="auto" w:fill="auto"/>
            <w:noWrap/>
            <w:vAlign w:val="center"/>
            <w:hideMark/>
          </w:tcPr>
          <w:p w14:paraId="09D233E1"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nil"/>
            </w:tcBorders>
            <w:shd w:val="clear" w:color="auto" w:fill="auto"/>
            <w:noWrap/>
            <w:vAlign w:val="center"/>
            <w:hideMark/>
          </w:tcPr>
          <w:p w14:paraId="601D064B"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2</w:t>
            </w:r>
          </w:p>
        </w:tc>
        <w:tc>
          <w:tcPr>
            <w:tcW w:w="2459" w:type="dxa"/>
            <w:shd w:val="clear" w:color="auto" w:fill="auto"/>
            <w:noWrap/>
            <w:vAlign w:val="center"/>
          </w:tcPr>
          <w:p w14:paraId="548756FE"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tcPr>
          <w:p w14:paraId="67212FC1"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2</w:t>
            </w:r>
            <w:r w:rsidRPr="006532B9">
              <w:rPr>
                <w:rFonts w:ascii="Times New Roman" w:hAnsi="Times New Roman" w:cs="Times New Roman"/>
                <w:kern w:val="0"/>
                <w:sz w:val="24"/>
                <w:szCs w:val="24"/>
              </w:rPr>
              <w:t>.</w:t>
            </w:r>
            <w:r w:rsidRPr="006532B9">
              <w:rPr>
                <w:rFonts w:ascii="Times New Roman" w:hAnsi="Times New Roman" w:cs="Times New Roman" w:hint="eastAsia"/>
                <w:kern w:val="0"/>
                <w:sz w:val="24"/>
                <w:szCs w:val="24"/>
              </w:rPr>
              <w:t>47</w:t>
            </w:r>
            <w:r w:rsidRPr="006532B9">
              <w:rPr>
                <w:rFonts w:ascii="Times New Roman" w:hAnsi="Times New Roman" w:cs="Times New Roman"/>
                <w:kern w:val="0"/>
                <w:sz w:val="24"/>
                <w:szCs w:val="24"/>
              </w:rPr>
              <w:t xml:space="preserve"> (0.</w:t>
            </w:r>
            <w:r w:rsidRPr="006532B9">
              <w:rPr>
                <w:rFonts w:ascii="Times New Roman" w:hAnsi="Times New Roman" w:cs="Times New Roman" w:hint="eastAsia"/>
                <w:kern w:val="0"/>
                <w:sz w:val="24"/>
                <w:szCs w:val="24"/>
              </w:rPr>
              <w:t>59</w:t>
            </w: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0.30</w:t>
            </w:r>
            <w:r w:rsidRPr="006532B9">
              <w:rPr>
                <w:rFonts w:ascii="Times New Roman" w:hAnsi="Times New Roman" w:cs="Times New Roman"/>
                <w:kern w:val="0"/>
                <w:sz w:val="24"/>
                <w:szCs w:val="24"/>
              </w:rPr>
              <w:t>)</w:t>
            </w:r>
          </w:p>
        </w:tc>
        <w:tc>
          <w:tcPr>
            <w:tcW w:w="2518" w:type="dxa"/>
            <w:vAlign w:val="center"/>
          </w:tcPr>
          <w:p w14:paraId="7F31E503"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hint="eastAsia"/>
                <w:kern w:val="0"/>
                <w:sz w:val="24"/>
                <w:szCs w:val="24"/>
              </w:rPr>
              <w:t>0.1</w:t>
            </w:r>
            <w:r w:rsidRPr="006532B9">
              <w:rPr>
                <w:rFonts w:ascii="Times New Roman" w:hAnsi="Times New Roman" w:cs="Times New Roman"/>
                <w:kern w:val="0"/>
                <w:sz w:val="24"/>
                <w:szCs w:val="24"/>
              </w:rPr>
              <w:t>%</w:t>
            </w:r>
          </w:p>
        </w:tc>
      </w:tr>
      <w:tr w:rsidR="003942CD" w:rsidRPr="006532B9" w14:paraId="3CD4E95B" w14:textId="77777777" w:rsidTr="00017BDA">
        <w:trPr>
          <w:trHeight w:val="339"/>
        </w:trPr>
        <w:tc>
          <w:tcPr>
            <w:tcW w:w="1976" w:type="dxa"/>
            <w:tcBorders>
              <w:top w:val="nil"/>
              <w:left w:val="nil"/>
            </w:tcBorders>
            <w:shd w:val="clear" w:color="auto" w:fill="auto"/>
            <w:noWrap/>
            <w:vAlign w:val="center"/>
            <w:hideMark/>
          </w:tcPr>
          <w:p w14:paraId="7D78A0EC" w14:textId="77777777" w:rsidR="003942CD" w:rsidRPr="006532B9" w:rsidRDefault="003942CD" w:rsidP="00E468C7">
            <w:pPr>
              <w:widowControl/>
              <w:spacing w:line="360" w:lineRule="auto"/>
              <w:ind w:firstLineChars="100" w:firstLine="240"/>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Total</w:t>
            </w:r>
          </w:p>
        </w:tc>
        <w:tc>
          <w:tcPr>
            <w:tcW w:w="3813" w:type="dxa"/>
            <w:tcBorders>
              <w:top w:val="nil"/>
            </w:tcBorders>
            <w:shd w:val="clear" w:color="auto" w:fill="auto"/>
            <w:noWrap/>
            <w:vAlign w:val="center"/>
            <w:hideMark/>
          </w:tcPr>
          <w:p w14:paraId="17C268E2"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Model 1</w:t>
            </w:r>
          </w:p>
        </w:tc>
        <w:tc>
          <w:tcPr>
            <w:tcW w:w="2459" w:type="dxa"/>
            <w:shd w:val="clear" w:color="auto" w:fill="auto"/>
            <w:noWrap/>
            <w:vAlign w:val="center"/>
            <w:hideMark/>
          </w:tcPr>
          <w:p w14:paraId="183E765A" w14:textId="77777777" w:rsidR="003942CD" w:rsidRPr="006532B9" w:rsidRDefault="003942CD" w:rsidP="00E468C7">
            <w:pPr>
              <w:widowControl/>
              <w:spacing w:line="360" w:lineRule="auto"/>
              <w:jc w:val="left"/>
              <w:rPr>
                <w:rFonts w:ascii="Times New Roman" w:eastAsia="游ゴシック" w:hAnsi="Times New Roman" w:cs="Times New Roman"/>
                <w:color w:val="000000"/>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shd w:val="clear" w:color="auto" w:fill="auto"/>
            <w:noWrap/>
            <w:vAlign w:val="center"/>
            <w:hideMark/>
          </w:tcPr>
          <w:p w14:paraId="2F4F22C7"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56</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4</w:t>
            </w:r>
            <w:r w:rsidRPr="006532B9">
              <w:rPr>
                <w:rFonts w:ascii="Times New Roman" w:hAnsi="Times New Roman" w:cs="Times New Roman"/>
                <w:kern w:val="0"/>
                <w:sz w:val="24"/>
                <w:szCs w:val="24"/>
              </w:rPr>
              <w:t>9-1.</w:t>
            </w:r>
            <w:r w:rsidRPr="006532B9">
              <w:rPr>
                <w:rFonts w:ascii="Times New Roman" w:hAnsi="Times New Roman" w:cs="Times New Roman" w:hint="eastAsia"/>
                <w:kern w:val="0"/>
                <w:sz w:val="24"/>
                <w:szCs w:val="24"/>
              </w:rPr>
              <w:t>64</w:t>
            </w:r>
            <w:r w:rsidRPr="006532B9">
              <w:rPr>
                <w:rFonts w:ascii="Times New Roman" w:hAnsi="Times New Roman" w:cs="Times New Roman"/>
                <w:kern w:val="0"/>
                <w:sz w:val="24"/>
                <w:szCs w:val="24"/>
              </w:rPr>
              <w:t>)</w:t>
            </w:r>
          </w:p>
        </w:tc>
        <w:tc>
          <w:tcPr>
            <w:tcW w:w="2518" w:type="dxa"/>
            <w:vAlign w:val="center"/>
          </w:tcPr>
          <w:p w14:paraId="09F5FC18"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I</w:t>
            </w:r>
            <w:r w:rsidRPr="006532B9">
              <w:rPr>
                <w:rFonts w:ascii="Times New Roman" w:hAnsi="Times New Roman" w:cs="Times New Roman"/>
                <w:kern w:val="0"/>
                <w:sz w:val="24"/>
                <w:szCs w:val="24"/>
                <w:vertAlign w:val="superscript"/>
              </w:rPr>
              <w:t>2</w:t>
            </w:r>
            <w:r w:rsidRPr="006532B9">
              <w:rPr>
                <w:rFonts w:ascii="Times New Roman" w:hAnsi="Times New Roman" w:cs="Times New Roman"/>
                <w:kern w:val="0"/>
                <w:sz w:val="24"/>
                <w:szCs w:val="24"/>
              </w:rPr>
              <w:t xml:space="preserve"> = 0.0%, p = 0.</w:t>
            </w:r>
            <w:r w:rsidRPr="006532B9">
              <w:rPr>
                <w:rFonts w:ascii="Times New Roman" w:hAnsi="Times New Roman" w:cs="Times New Roman" w:hint="eastAsia"/>
                <w:kern w:val="0"/>
                <w:sz w:val="24"/>
                <w:szCs w:val="24"/>
              </w:rPr>
              <w:t>56</w:t>
            </w:r>
          </w:p>
        </w:tc>
      </w:tr>
      <w:tr w:rsidR="003942CD" w:rsidRPr="006532B9" w14:paraId="4FCEA880" w14:textId="77777777" w:rsidTr="00017BDA">
        <w:trPr>
          <w:trHeight w:val="339"/>
        </w:trPr>
        <w:tc>
          <w:tcPr>
            <w:tcW w:w="1976" w:type="dxa"/>
            <w:tcBorders>
              <w:top w:val="nil"/>
              <w:left w:val="nil"/>
              <w:bottom w:val="single" w:sz="4" w:space="0" w:color="auto"/>
            </w:tcBorders>
            <w:shd w:val="clear" w:color="auto" w:fill="auto"/>
            <w:noWrap/>
            <w:vAlign w:val="center"/>
            <w:hideMark/>
          </w:tcPr>
          <w:p w14:paraId="4F090A38"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p>
        </w:tc>
        <w:tc>
          <w:tcPr>
            <w:tcW w:w="3813" w:type="dxa"/>
            <w:tcBorders>
              <w:top w:val="nil"/>
              <w:bottom w:val="single" w:sz="4" w:space="0" w:color="auto"/>
            </w:tcBorders>
            <w:shd w:val="clear" w:color="auto" w:fill="auto"/>
            <w:noWrap/>
            <w:vAlign w:val="center"/>
            <w:hideMark/>
          </w:tcPr>
          <w:p w14:paraId="28D9EF18"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r w:rsidRPr="006532B9">
              <w:rPr>
                <w:rFonts w:ascii="Times New Roman" w:hAnsi="Times New Roman" w:cs="Times New Roman"/>
                <w:kern w:val="0"/>
                <w:sz w:val="24"/>
                <w:szCs w:val="24"/>
              </w:rPr>
              <w:t>Model 2</w:t>
            </w:r>
          </w:p>
        </w:tc>
        <w:tc>
          <w:tcPr>
            <w:tcW w:w="2459" w:type="dxa"/>
            <w:tcBorders>
              <w:bottom w:val="single" w:sz="4" w:space="0" w:color="auto"/>
            </w:tcBorders>
            <w:shd w:val="clear" w:color="auto" w:fill="auto"/>
            <w:noWrap/>
            <w:vAlign w:val="center"/>
            <w:hideMark/>
          </w:tcPr>
          <w:p w14:paraId="4BB64303" w14:textId="77777777" w:rsidR="003942CD" w:rsidRPr="006532B9" w:rsidRDefault="003942CD" w:rsidP="00E468C7">
            <w:pPr>
              <w:widowControl/>
              <w:spacing w:line="360" w:lineRule="auto"/>
              <w:jc w:val="left"/>
              <w:rPr>
                <w:rFonts w:ascii="Times New Roman" w:eastAsia="Times New Roman" w:hAnsi="Times New Roman" w:cs="Times New Roman"/>
                <w:kern w:val="0"/>
                <w:sz w:val="24"/>
                <w:szCs w:val="24"/>
              </w:rPr>
            </w:pPr>
            <w:r w:rsidRPr="006532B9">
              <w:rPr>
                <w:rFonts w:ascii="Times New Roman" w:eastAsia="游ゴシック" w:hAnsi="Times New Roman" w:cs="Times New Roman"/>
                <w:color w:val="000000"/>
                <w:kern w:val="0"/>
                <w:sz w:val="24"/>
                <w:szCs w:val="24"/>
              </w:rPr>
              <w:t>1.00 (ref.)</w:t>
            </w:r>
          </w:p>
        </w:tc>
        <w:tc>
          <w:tcPr>
            <w:tcW w:w="2461" w:type="dxa"/>
            <w:tcBorders>
              <w:bottom w:val="single" w:sz="4" w:space="0" w:color="auto"/>
            </w:tcBorders>
            <w:shd w:val="clear" w:color="auto" w:fill="auto"/>
            <w:noWrap/>
            <w:vAlign w:val="center"/>
            <w:hideMark/>
          </w:tcPr>
          <w:p w14:paraId="2A359505"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55</w:t>
            </w:r>
            <w:r w:rsidRPr="006532B9">
              <w:rPr>
                <w:rFonts w:ascii="Times New Roman" w:hAnsi="Times New Roman" w:cs="Times New Roman"/>
                <w:kern w:val="0"/>
                <w:sz w:val="24"/>
                <w:szCs w:val="24"/>
              </w:rPr>
              <w:t xml:space="preserve"> (1.</w:t>
            </w:r>
            <w:r w:rsidRPr="006532B9">
              <w:rPr>
                <w:rFonts w:ascii="Times New Roman" w:hAnsi="Times New Roman" w:cs="Times New Roman" w:hint="eastAsia"/>
                <w:kern w:val="0"/>
                <w:sz w:val="24"/>
                <w:szCs w:val="24"/>
              </w:rPr>
              <w:t>49</w:t>
            </w:r>
            <w:r w:rsidRPr="006532B9">
              <w:rPr>
                <w:rFonts w:ascii="Times New Roman" w:hAnsi="Times New Roman" w:cs="Times New Roman"/>
                <w:kern w:val="0"/>
                <w:sz w:val="24"/>
                <w:szCs w:val="24"/>
              </w:rPr>
              <w:t>-1</w:t>
            </w:r>
            <w:r w:rsidRPr="006532B9">
              <w:rPr>
                <w:rFonts w:ascii="Times New Roman" w:hAnsi="Times New Roman" w:cs="Times New Roman" w:hint="eastAsia"/>
                <w:kern w:val="0"/>
                <w:sz w:val="24"/>
                <w:szCs w:val="24"/>
              </w:rPr>
              <w:t>.62</w:t>
            </w:r>
            <w:r w:rsidRPr="006532B9">
              <w:rPr>
                <w:rFonts w:ascii="Times New Roman" w:hAnsi="Times New Roman" w:cs="Times New Roman"/>
                <w:kern w:val="0"/>
                <w:sz w:val="24"/>
                <w:szCs w:val="24"/>
              </w:rPr>
              <w:t>)</w:t>
            </w:r>
          </w:p>
        </w:tc>
        <w:tc>
          <w:tcPr>
            <w:tcW w:w="2518" w:type="dxa"/>
            <w:tcBorders>
              <w:bottom w:val="single" w:sz="4" w:space="0" w:color="auto"/>
            </w:tcBorders>
            <w:vAlign w:val="center"/>
          </w:tcPr>
          <w:p w14:paraId="64A2ACDE" w14:textId="77777777" w:rsidR="003942CD" w:rsidRPr="006532B9" w:rsidRDefault="003942CD" w:rsidP="00E468C7">
            <w:pPr>
              <w:widowControl/>
              <w:spacing w:line="360" w:lineRule="auto"/>
              <w:jc w:val="left"/>
              <w:rPr>
                <w:rFonts w:ascii="Times New Roman" w:hAnsi="Times New Roman" w:cs="Times New Roman"/>
                <w:kern w:val="0"/>
                <w:sz w:val="24"/>
                <w:szCs w:val="24"/>
              </w:rPr>
            </w:pPr>
            <w:r w:rsidRPr="006532B9">
              <w:rPr>
                <w:rFonts w:ascii="Times New Roman" w:hAnsi="Times New Roman" w:cs="Times New Roman"/>
                <w:kern w:val="0"/>
                <w:sz w:val="24"/>
                <w:szCs w:val="24"/>
              </w:rPr>
              <w:t>I</w:t>
            </w:r>
            <w:r w:rsidRPr="006532B9">
              <w:rPr>
                <w:rFonts w:ascii="Times New Roman" w:hAnsi="Times New Roman" w:cs="Times New Roman"/>
                <w:kern w:val="0"/>
                <w:sz w:val="24"/>
                <w:szCs w:val="24"/>
                <w:vertAlign w:val="superscript"/>
              </w:rPr>
              <w:t>2</w:t>
            </w:r>
            <w:r w:rsidRPr="006532B9">
              <w:rPr>
                <w:rFonts w:ascii="Times New Roman" w:hAnsi="Times New Roman" w:cs="Times New Roman"/>
                <w:kern w:val="0"/>
                <w:sz w:val="24"/>
                <w:szCs w:val="24"/>
              </w:rPr>
              <w:t xml:space="preserve"> = 0.0%, p = 0.</w:t>
            </w:r>
            <w:r w:rsidRPr="006532B9">
              <w:rPr>
                <w:rFonts w:ascii="Times New Roman" w:hAnsi="Times New Roman" w:cs="Times New Roman" w:hint="eastAsia"/>
                <w:kern w:val="0"/>
                <w:sz w:val="24"/>
                <w:szCs w:val="24"/>
              </w:rPr>
              <w:t>52</w:t>
            </w:r>
          </w:p>
        </w:tc>
      </w:tr>
    </w:tbl>
    <w:p w14:paraId="462306E6" w14:textId="77777777" w:rsidR="003942CD" w:rsidRPr="006532B9" w:rsidRDefault="003942CD"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The results are shown in terms of hazard ratios and corresponding 95% confidence intervals. Model 1 was adjusted for age and sex while accounting for clustering at the study sites. Model 2 was adjusted for smoking status and alcohol consumption.</w:t>
      </w:r>
    </w:p>
    <w:p w14:paraId="48CC7B92" w14:textId="77777777" w:rsidR="003942CD" w:rsidRPr="006532B9" w:rsidRDefault="003942CD" w:rsidP="00E468C7">
      <w:pPr>
        <w:widowControl/>
        <w:spacing w:line="360" w:lineRule="auto"/>
        <w:jc w:val="left"/>
        <w:rPr>
          <w:rFonts w:ascii="Times New Roman" w:eastAsia="ＭＳ Ｐゴシック" w:hAnsi="Times New Roman" w:cs="Times New Roman"/>
          <w:sz w:val="24"/>
          <w:szCs w:val="24"/>
        </w:rPr>
      </w:pPr>
    </w:p>
    <w:p w14:paraId="67AD7DF5" w14:textId="77777777" w:rsidR="003942CD" w:rsidRPr="006532B9" w:rsidRDefault="003942CD"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vertAlign w:val="superscript"/>
        </w:rPr>
        <w:t xml:space="preserve">1 </w:t>
      </w:r>
      <w:r w:rsidRPr="006532B9">
        <w:rPr>
          <w:rFonts w:ascii="Times New Roman" w:eastAsia="ＭＳ Ｐゴシック" w:hAnsi="Times New Roman" w:cs="Times New Roman"/>
          <w:sz w:val="24"/>
          <w:szCs w:val="24"/>
        </w:rPr>
        <w:t xml:space="preserve">Heterogeneity was assessed using </w:t>
      </w:r>
      <w:r w:rsidRPr="006532B9">
        <w:rPr>
          <w:rFonts w:ascii="Times New Roman" w:eastAsia="ＭＳ Ｐゴシック" w:hAnsi="Times New Roman" w:cs="Times New Roman"/>
          <w:i/>
          <w:iCs/>
          <w:sz w:val="24"/>
          <w:szCs w:val="24"/>
        </w:rPr>
        <w:t>I</w:t>
      </w:r>
      <w:r w:rsidRPr="006532B9">
        <w:rPr>
          <w:rFonts w:ascii="Times New Roman" w:eastAsia="ＭＳ Ｐゴシック" w:hAnsi="Times New Roman" w:cs="Times New Roman"/>
          <w:i/>
          <w:iCs/>
          <w:sz w:val="24"/>
          <w:szCs w:val="24"/>
          <w:vertAlign w:val="superscript"/>
        </w:rPr>
        <w:t>2</w:t>
      </w:r>
      <w:r w:rsidRPr="006532B9">
        <w:rPr>
          <w:rFonts w:ascii="Times New Roman" w:eastAsia="ＭＳ Ｐゴシック" w:hAnsi="Times New Roman" w:cs="Times New Roman"/>
          <w:sz w:val="24"/>
          <w:szCs w:val="24"/>
        </w:rPr>
        <w:t xml:space="preserve">-statistics and Cochran’s </w:t>
      </w:r>
      <w:r w:rsidRPr="006532B9">
        <w:rPr>
          <w:rFonts w:ascii="Times New Roman" w:eastAsia="ＭＳ Ｐゴシック" w:hAnsi="Times New Roman" w:cs="Times New Roman"/>
          <w:i/>
          <w:iCs/>
          <w:sz w:val="24"/>
          <w:szCs w:val="24"/>
        </w:rPr>
        <w:t>Q</w:t>
      </w:r>
      <w:r w:rsidRPr="006532B9">
        <w:rPr>
          <w:rFonts w:ascii="Times New Roman" w:eastAsia="ＭＳ Ｐゴシック" w:hAnsi="Times New Roman" w:cs="Times New Roman"/>
          <w:sz w:val="24"/>
          <w:szCs w:val="24"/>
        </w:rPr>
        <w:t>-statistics.</w:t>
      </w:r>
    </w:p>
    <w:p w14:paraId="350F9128" w14:textId="05C60BC1" w:rsidR="00C07D7E" w:rsidRPr="006532B9" w:rsidRDefault="00C07D7E" w:rsidP="00E468C7">
      <w:pPr>
        <w:widowControl/>
        <w:spacing w:line="360" w:lineRule="auto"/>
        <w:jc w:val="left"/>
        <w:rPr>
          <w:rFonts w:ascii="Times New Roman" w:eastAsia="ＭＳ Ｐゴシック" w:hAnsi="Times New Roman" w:cs="Times New Roman"/>
          <w:sz w:val="24"/>
          <w:szCs w:val="24"/>
        </w:rPr>
      </w:pPr>
    </w:p>
    <w:p w14:paraId="5957A7E0" w14:textId="77777777" w:rsidR="003942CD" w:rsidRPr="006532B9" w:rsidRDefault="003942CD" w:rsidP="00E468C7">
      <w:pPr>
        <w:widowControl/>
        <w:spacing w:line="360" w:lineRule="auto"/>
        <w:jc w:val="left"/>
        <w:rPr>
          <w:rFonts w:ascii="Times New Roman" w:eastAsia="ＭＳ Ｐゴシック" w:hAnsi="Times New Roman" w:cs="Times New Roman"/>
          <w:b/>
          <w:bCs/>
          <w:sz w:val="24"/>
          <w:szCs w:val="24"/>
        </w:rPr>
      </w:pPr>
      <w:r w:rsidRPr="006532B9">
        <w:rPr>
          <w:rFonts w:ascii="Times New Roman" w:eastAsia="ＭＳ Ｐゴシック" w:hAnsi="Times New Roman" w:cs="Times New Roman"/>
          <w:b/>
          <w:bCs/>
          <w:sz w:val="24"/>
          <w:szCs w:val="24"/>
        </w:rPr>
        <w:br w:type="page"/>
      </w:r>
    </w:p>
    <w:p w14:paraId="5EBBCFC5" w14:textId="4CD9C497" w:rsidR="00C07D7E" w:rsidRPr="006532B9" w:rsidRDefault="00C07D7E"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hint="eastAsia"/>
          <w:b/>
          <w:bCs/>
          <w:sz w:val="24"/>
          <w:szCs w:val="24"/>
        </w:rPr>
        <w:lastRenderedPageBreak/>
        <w:t>Supplementary Figure 1.</w:t>
      </w:r>
      <w:r w:rsidRPr="006532B9">
        <w:rPr>
          <w:rFonts w:ascii="Times New Roman" w:eastAsia="ＭＳ Ｐゴシック" w:hAnsi="Times New Roman" w:cs="Times New Roman" w:hint="eastAsia"/>
          <w:sz w:val="24"/>
          <w:szCs w:val="24"/>
        </w:rPr>
        <w:t xml:space="preserve"> </w:t>
      </w:r>
      <w:r w:rsidRPr="006532B9">
        <w:rPr>
          <w:rFonts w:ascii="Times New Roman" w:eastAsia="ＭＳ Ｐゴシック" w:hAnsi="Times New Roman" w:cs="Times New Roman"/>
          <w:sz w:val="24"/>
          <w:szCs w:val="24"/>
        </w:rPr>
        <w:t xml:space="preserve">Log-log Plots Based on Cox Proportional Hazards Model Examining the Association Between </w:t>
      </w:r>
      <w:r w:rsidRPr="006532B9">
        <w:rPr>
          <w:rFonts w:ascii="Times New Roman" w:eastAsia="ＭＳ Ｐゴシック" w:hAnsi="Times New Roman" w:cs="Times New Roman" w:hint="eastAsia"/>
          <w:sz w:val="24"/>
          <w:szCs w:val="24"/>
        </w:rPr>
        <w:t>P</w:t>
      </w:r>
      <w:r w:rsidRPr="006532B9">
        <w:rPr>
          <w:rFonts w:ascii="Times New Roman" w:eastAsia="ＭＳ Ｐゴシック" w:hAnsi="Times New Roman" w:cs="Times New Roman"/>
          <w:sz w:val="24"/>
          <w:szCs w:val="24"/>
        </w:rPr>
        <w:t>h</w:t>
      </w:r>
      <w:r w:rsidRPr="006532B9">
        <w:rPr>
          <w:rFonts w:ascii="Times New Roman" w:eastAsia="ＭＳ Ｐゴシック" w:hAnsi="Times New Roman" w:cs="Times New Roman" w:hint="eastAsia"/>
          <w:sz w:val="24"/>
          <w:szCs w:val="24"/>
        </w:rPr>
        <w:t xml:space="preserve">ysical </w:t>
      </w:r>
      <w:r w:rsidRPr="006532B9">
        <w:rPr>
          <w:rFonts w:ascii="Times New Roman" w:eastAsia="ＭＳ Ｐゴシック" w:hAnsi="Times New Roman" w:cs="Times New Roman"/>
          <w:sz w:val="24"/>
          <w:szCs w:val="24"/>
        </w:rPr>
        <w:t xml:space="preserve">Multimorbidity and All-cause and Cause-specific Mortality </w:t>
      </w:r>
      <w:r w:rsidRPr="006532B9">
        <w:rPr>
          <w:rFonts w:ascii="Times New Roman" w:eastAsia="ＭＳ Ｐゴシック" w:hAnsi="Times New Roman" w:cs="Times New Roman" w:hint="eastAsia"/>
          <w:sz w:val="24"/>
          <w:szCs w:val="24"/>
        </w:rPr>
        <w:t>a</w:t>
      </w:r>
      <w:r w:rsidRPr="006532B9">
        <w:rPr>
          <w:rFonts w:ascii="Times New Roman" w:eastAsia="ＭＳ Ｐゴシック" w:hAnsi="Times New Roman" w:cs="Times New Roman"/>
          <w:sz w:val="24"/>
          <w:szCs w:val="24"/>
        </w:rPr>
        <w:t xml:space="preserve">mong </w:t>
      </w:r>
      <w:r w:rsidRPr="006532B9">
        <w:rPr>
          <w:rFonts w:ascii="Times New Roman" w:eastAsia="ＭＳ Ｐゴシック" w:hAnsi="Times New Roman" w:cs="Times New Roman" w:hint="eastAsia"/>
          <w:sz w:val="24"/>
          <w:szCs w:val="24"/>
        </w:rPr>
        <w:t xml:space="preserve">participants in the </w:t>
      </w:r>
      <w:r w:rsidRPr="006532B9">
        <w:rPr>
          <w:rFonts w:ascii="Times New Roman" w:eastAsia="ＭＳ Ｐゴシック" w:hAnsi="Times New Roman" w:cs="Times New Roman"/>
          <w:sz w:val="24"/>
          <w:szCs w:val="24"/>
        </w:rPr>
        <w:t xml:space="preserve">Japan Public Health Center-based Prospective Study </w:t>
      </w:r>
    </w:p>
    <w:p w14:paraId="4127EBD2" w14:textId="376657C9" w:rsidR="00C07D7E" w:rsidRPr="006532B9" w:rsidRDefault="00C07D7E" w:rsidP="00E468C7">
      <w:pPr>
        <w:widowControl/>
        <w:spacing w:line="360" w:lineRule="auto"/>
        <w:jc w:val="left"/>
        <w:rPr>
          <w:rFonts w:ascii="Times New Roman" w:eastAsia="ＭＳ Ｐゴシック" w:hAnsi="Times New Roman" w:cs="Times New Roman"/>
          <w:sz w:val="24"/>
          <w:szCs w:val="24"/>
        </w:rPr>
      </w:pPr>
      <w:r w:rsidRPr="006532B9">
        <w:rPr>
          <w:noProof/>
        </w:rPr>
        <w:drawing>
          <wp:inline distT="0" distB="0" distL="0" distR="0" wp14:anchorId="6C4298CD" wp14:editId="72783275">
            <wp:extent cx="6293791" cy="4578985"/>
            <wp:effectExtent l="0" t="0" r="0" b="0"/>
            <wp:docPr id="66583549" name="図 2" descr="グラフィカル ユーザー インターフェイス, グラフ, アプリケーション, 折れ線グラ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3549" name="図 2" descr="グラフィカル ユーザー インターフェイス, グラフ, アプリケーション, 折れ線グラフ"/>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31207" cy="4606207"/>
                    </a:xfrm>
                    <a:prstGeom prst="rect">
                      <a:avLst/>
                    </a:prstGeom>
                    <a:noFill/>
                    <a:ln>
                      <a:noFill/>
                    </a:ln>
                  </pic:spPr>
                </pic:pic>
              </a:graphicData>
            </a:graphic>
          </wp:inline>
        </w:drawing>
      </w:r>
    </w:p>
    <w:p w14:paraId="66FDEF6A" w14:textId="130F1FB9" w:rsidR="00762DA7" w:rsidRPr="006532B9" w:rsidRDefault="00C07D7E"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lastRenderedPageBreak/>
        <w:t xml:space="preserve">The blue lines represent individuals without </w:t>
      </w:r>
      <w:r w:rsidRPr="006532B9">
        <w:rPr>
          <w:rFonts w:ascii="Times New Roman" w:eastAsia="ＭＳ Ｐゴシック" w:hAnsi="Times New Roman" w:cs="Times New Roman" w:hint="eastAsia"/>
          <w:sz w:val="24"/>
          <w:szCs w:val="24"/>
        </w:rPr>
        <w:t xml:space="preserve">physical </w:t>
      </w:r>
      <w:r w:rsidRPr="006532B9">
        <w:rPr>
          <w:rFonts w:ascii="Times New Roman" w:eastAsia="ＭＳ Ｐゴシック" w:hAnsi="Times New Roman" w:cs="Times New Roman"/>
          <w:sz w:val="24"/>
          <w:szCs w:val="24"/>
        </w:rPr>
        <w:t>multimorbidity</w:t>
      </w:r>
      <w:r w:rsidRPr="006532B9">
        <w:rPr>
          <w:rFonts w:ascii="Times New Roman" w:eastAsia="ＭＳ Ｐゴシック" w:hAnsi="Times New Roman" w:cs="Times New Roman" w:hint="eastAsia"/>
          <w:sz w:val="24"/>
          <w:szCs w:val="24"/>
        </w:rPr>
        <w:t xml:space="preserve"> at baseline</w:t>
      </w:r>
      <w:r w:rsidRPr="006532B9">
        <w:rPr>
          <w:rFonts w:ascii="Times New Roman" w:eastAsia="ＭＳ Ｐゴシック" w:hAnsi="Times New Roman" w:cs="Times New Roman"/>
          <w:sz w:val="24"/>
          <w:szCs w:val="24"/>
        </w:rPr>
        <w:t xml:space="preserve">, and the red lines represent individuals with </w:t>
      </w:r>
      <w:r w:rsidRPr="006532B9">
        <w:rPr>
          <w:rFonts w:ascii="Times New Roman" w:eastAsia="ＭＳ Ｐゴシック" w:hAnsi="Times New Roman" w:cs="Times New Roman" w:hint="eastAsia"/>
          <w:sz w:val="24"/>
          <w:szCs w:val="24"/>
        </w:rPr>
        <w:t xml:space="preserve">physical </w:t>
      </w:r>
      <w:r w:rsidRPr="006532B9">
        <w:rPr>
          <w:rFonts w:ascii="Times New Roman" w:eastAsia="ＭＳ Ｐゴシック" w:hAnsi="Times New Roman" w:cs="Times New Roman"/>
          <w:sz w:val="24"/>
          <w:szCs w:val="24"/>
        </w:rPr>
        <w:t>multimorbidity</w:t>
      </w:r>
      <w:r w:rsidRPr="006532B9">
        <w:rPr>
          <w:rFonts w:ascii="Times New Roman" w:eastAsia="ＭＳ Ｐゴシック" w:hAnsi="Times New Roman" w:cs="Times New Roman" w:hint="eastAsia"/>
          <w:sz w:val="24"/>
          <w:szCs w:val="24"/>
        </w:rPr>
        <w:t xml:space="preserve"> at baseline</w:t>
      </w:r>
      <w:r w:rsidRPr="006532B9">
        <w:rPr>
          <w:rFonts w:ascii="Times New Roman" w:eastAsia="ＭＳ Ｐゴシック" w:hAnsi="Times New Roman" w:cs="Times New Roman"/>
          <w:sz w:val="24"/>
          <w:szCs w:val="24"/>
        </w:rPr>
        <w:t xml:space="preserve">. The x-axis shows the natural logarithm of analysis time, while the y-axis represents the negative log-log of survival probability. </w:t>
      </w:r>
    </w:p>
    <w:p w14:paraId="4640BE5E" w14:textId="77777777" w:rsidR="00762DA7" w:rsidRPr="006532B9" w:rsidRDefault="00762DA7"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br w:type="page"/>
      </w:r>
    </w:p>
    <w:p w14:paraId="7833A788" w14:textId="637F5E25" w:rsidR="00131704" w:rsidRPr="006532B9" w:rsidRDefault="00762DA7"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hint="eastAsia"/>
          <w:b/>
          <w:bCs/>
          <w:sz w:val="24"/>
          <w:szCs w:val="24"/>
        </w:rPr>
        <w:lastRenderedPageBreak/>
        <w:t xml:space="preserve">Supplementary Figure </w:t>
      </w:r>
      <w:r w:rsidR="00131704" w:rsidRPr="006532B9">
        <w:rPr>
          <w:rFonts w:ascii="Times New Roman" w:eastAsia="ＭＳ Ｐゴシック" w:hAnsi="Times New Roman" w:cs="Times New Roman" w:hint="eastAsia"/>
          <w:b/>
          <w:bCs/>
          <w:sz w:val="24"/>
          <w:szCs w:val="24"/>
        </w:rPr>
        <w:t>2</w:t>
      </w:r>
      <w:r w:rsidRPr="006532B9">
        <w:rPr>
          <w:rFonts w:ascii="Times New Roman" w:eastAsia="ＭＳ Ｐゴシック" w:hAnsi="Times New Roman" w:cs="Times New Roman" w:hint="eastAsia"/>
          <w:b/>
          <w:bCs/>
          <w:sz w:val="24"/>
          <w:szCs w:val="24"/>
        </w:rPr>
        <w:t>.</w:t>
      </w:r>
      <w:r w:rsidRPr="006532B9">
        <w:rPr>
          <w:rFonts w:ascii="Times New Roman" w:eastAsia="ＭＳ Ｐゴシック" w:hAnsi="Times New Roman" w:cs="Times New Roman" w:hint="eastAsia"/>
          <w:sz w:val="24"/>
          <w:szCs w:val="24"/>
        </w:rPr>
        <w:t xml:space="preserve"> </w:t>
      </w:r>
      <w:r w:rsidRPr="006532B9">
        <w:rPr>
          <w:rFonts w:ascii="Times New Roman" w:eastAsia="ＭＳ Ｐゴシック" w:hAnsi="Times New Roman" w:cs="Times New Roman"/>
          <w:sz w:val="24"/>
          <w:szCs w:val="24"/>
        </w:rPr>
        <w:t xml:space="preserve">Log-log Plots Based on Cox Proportional Hazards Model Examining the Association Between </w:t>
      </w:r>
      <w:r w:rsidRPr="006532B9">
        <w:rPr>
          <w:rFonts w:ascii="Times New Roman" w:eastAsia="ＭＳ Ｐゴシック" w:hAnsi="Times New Roman" w:cs="Times New Roman" w:hint="eastAsia"/>
          <w:sz w:val="24"/>
          <w:szCs w:val="24"/>
        </w:rPr>
        <w:t>P</w:t>
      </w:r>
      <w:r w:rsidRPr="006532B9">
        <w:rPr>
          <w:rFonts w:ascii="Times New Roman" w:eastAsia="ＭＳ Ｐゴシック" w:hAnsi="Times New Roman" w:cs="Times New Roman"/>
          <w:sz w:val="24"/>
          <w:szCs w:val="24"/>
        </w:rPr>
        <w:t>h</w:t>
      </w:r>
      <w:r w:rsidRPr="006532B9">
        <w:rPr>
          <w:rFonts w:ascii="Times New Roman" w:eastAsia="ＭＳ Ｐゴシック" w:hAnsi="Times New Roman" w:cs="Times New Roman" w:hint="eastAsia"/>
          <w:sz w:val="24"/>
          <w:szCs w:val="24"/>
        </w:rPr>
        <w:t xml:space="preserve">ysical </w:t>
      </w:r>
      <w:r w:rsidRPr="006532B9">
        <w:rPr>
          <w:rFonts w:ascii="Times New Roman" w:eastAsia="ＭＳ Ｐゴシック" w:hAnsi="Times New Roman" w:cs="Times New Roman"/>
          <w:sz w:val="24"/>
          <w:szCs w:val="24"/>
        </w:rPr>
        <w:t xml:space="preserve">Multimorbidity and All-cause Mortality </w:t>
      </w:r>
      <w:r w:rsidRPr="006532B9">
        <w:rPr>
          <w:rFonts w:ascii="Times New Roman" w:eastAsia="ＭＳ Ｐゴシック" w:hAnsi="Times New Roman" w:cs="Times New Roman" w:hint="eastAsia"/>
          <w:sz w:val="24"/>
          <w:szCs w:val="24"/>
        </w:rPr>
        <w:t>a</w:t>
      </w:r>
      <w:r w:rsidRPr="006532B9">
        <w:rPr>
          <w:rFonts w:ascii="Times New Roman" w:eastAsia="ＭＳ Ｐゴシック" w:hAnsi="Times New Roman" w:cs="Times New Roman"/>
          <w:sz w:val="24"/>
          <w:szCs w:val="24"/>
        </w:rPr>
        <w:t xml:space="preserve">mong </w:t>
      </w:r>
      <w:r w:rsidRPr="006532B9">
        <w:rPr>
          <w:rFonts w:ascii="Times New Roman" w:eastAsia="ＭＳ Ｐゴシック" w:hAnsi="Times New Roman" w:cs="Times New Roman" w:hint="eastAsia"/>
          <w:sz w:val="24"/>
          <w:szCs w:val="24"/>
        </w:rPr>
        <w:t xml:space="preserve">participants in the </w:t>
      </w:r>
      <w:r w:rsidRPr="006532B9">
        <w:rPr>
          <w:rFonts w:ascii="Times New Roman" w:eastAsia="ＭＳ Ｐゴシック" w:hAnsi="Times New Roman" w:cs="Times New Roman"/>
          <w:sz w:val="24"/>
          <w:szCs w:val="24"/>
        </w:rPr>
        <w:t xml:space="preserve">Japan </w:t>
      </w:r>
      <w:r w:rsidRPr="006532B9">
        <w:rPr>
          <w:rFonts w:ascii="Times New Roman" w:eastAsia="ＭＳ Ｐゴシック" w:hAnsi="Times New Roman" w:cs="Times New Roman" w:hint="eastAsia"/>
          <w:sz w:val="24"/>
          <w:szCs w:val="24"/>
        </w:rPr>
        <w:t>Epidemiology C</w:t>
      </w:r>
      <w:r w:rsidRPr="006532B9">
        <w:rPr>
          <w:rFonts w:ascii="Times New Roman" w:eastAsia="ＭＳ Ｐゴシック" w:hAnsi="Times New Roman" w:cs="Times New Roman"/>
          <w:sz w:val="24"/>
          <w:szCs w:val="24"/>
        </w:rPr>
        <w:t>o</w:t>
      </w:r>
      <w:r w:rsidRPr="006532B9">
        <w:rPr>
          <w:rFonts w:ascii="Times New Roman" w:eastAsia="ＭＳ Ｐゴシック" w:hAnsi="Times New Roman" w:cs="Times New Roman" w:hint="eastAsia"/>
          <w:sz w:val="24"/>
          <w:szCs w:val="24"/>
        </w:rPr>
        <w:t>llaboration on Occupational Health Study</w:t>
      </w:r>
      <w:r w:rsidRPr="006532B9">
        <w:rPr>
          <w:rFonts w:ascii="Times New Roman" w:eastAsia="ＭＳ Ｐゴシック" w:hAnsi="Times New Roman" w:cs="Times New Roman"/>
          <w:sz w:val="24"/>
          <w:szCs w:val="24"/>
        </w:rPr>
        <w:t xml:space="preserve"> </w:t>
      </w:r>
    </w:p>
    <w:p w14:paraId="38326A1F" w14:textId="1E5056FF" w:rsidR="00762DA7" w:rsidRPr="006532B9" w:rsidRDefault="00131704" w:rsidP="00E468C7">
      <w:pPr>
        <w:widowControl/>
        <w:spacing w:line="360" w:lineRule="auto"/>
        <w:jc w:val="left"/>
        <w:rPr>
          <w:rFonts w:ascii="Times New Roman" w:eastAsia="ＭＳ Ｐゴシック" w:hAnsi="Times New Roman" w:cs="Times New Roman"/>
          <w:sz w:val="24"/>
          <w:szCs w:val="24"/>
        </w:rPr>
      </w:pPr>
      <w:r w:rsidRPr="006532B9">
        <w:rPr>
          <w:noProof/>
        </w:rPr>
        <w:drawing>
          <wp:inline distT="0" distB="0" distL="0" distR="0" wp14:anchorId="7D7F9907" wp14:editId="22C9FF84">
            <wp:extent cx="3886200" cy="2829922"/>
            <wp:effectExtent l="0" t="0" r="0" b="8890"/>
            <wp:docPr id="1608370909" name="図 2" descr="グラフ, 折れ線グラフ&#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70909" name="図 2" descr="グラフ, 折れ線グラフ&#10;&#10;自動的に生成された説明"/>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0859" cy="2833314"/>
                    </a:xfrm>
                    <a:prstGeom prst="rect">
                      <a:avLst/>
                    </a:prstGeom>
                    <a:noFill/>
                    <a:ln>
                      <a:noFill/>
                    </a:ln>
                  </pic:spPr>
                </pic:pic>
              </a:graphicData>
            </a:graphic>
          </wp:inline>
        </w:drawing>
      </w:r>
    </w:p>
    <w:p w14:paraId="78BDE15D" w14:textId="77777777" w:rsidR="00762DA7" w:rsidRPr="00DB26A0" w:rsidRDefault="00762DA7" w:rsidP="00E468C7">
      <w:pPr>
        <w:widowControl/>
        <w:spacing w:line="360" w:lineRule="auto"/>
        <w:jc w:val="left"/>
        <w:rPr>
          <w:rFonts w:ascii="Times New Roman" w:eastAsia="ＭＳ Ｐゴシック" w:hAnsi="Times New Roman" w:cs="Times New Roman"/>
          <w:sz w:val="24"/>
          <w:szCs w:val="24"/>
        </w:rPr>
      </w:pPr>
      <w:r w:rsidRPr="006532B9">
        <w:rPr>
          <w:rFonts w:ascii="Times New Roman" w:eastAsia="ＭＳ Ｐゴシック" w:hAnsi="Times New Roman" w:cs="Times New Roman"/>
          <w:sz w:val="24"/>
          <w:szCs w:val="24"/>
        </w:rPr>
        <w:t xml:space="preserve">The blue lines represent individuals without </w:t>
      </w:r>
      <w:r w:rsidRPr="006532B9">
        <w:rPr>
          <w:rFonts w:ascii="Times New Roman" w:eastAsia="ＭＳ Ｐゴシック" w:hAnsi="Times New Roman" w:cs="Times New Roman" w:hint="eastAsia"/>
          <w:sz w:val="24"/>
          <w:szCs w:val="24"/>
        </w:rPr>
        <w:t xml:space="preserve">physical </w:t>
      </w:r>
      <w:r w:rsidRPr="006532B9">
        <w:rPr>
          <w:rFonts w:ascii="Times New Roman" w:eastAsia="ＭＳ Ｐゴシック" w:hAnsi="Times New Roman" w:cs="Times New Roman"/>
          <w:sz w:val="24"/>
          <w:szCs w:val="24"/>
        </w:rPr>
        <w:t>multimorbidity</w:t>
      </w:r>
      <w:r w:rsidRPr="006532B9">
        <w:rPr>
          <w:rFonts w:ascii="Times New Roman" w:eastAsia="ＭＳ Ｐゴシック" w:hAnsi="Times New Roman" w:cs="Times New Roman" w:hint="eastAsia"/>
          <w:sz w:val="24"/>
          <w:szCs w:val="24"/>
        </w:rPr>
        <w:t xml:space="preserve"> at baseline</w:t>
      </w:r>
      <w:r w:rsidRPr="006532B9">
        <w:rPr>
          <w:rFonts w:ascii="Times New Roman" w:eastAsia="ＭＳ Ｐゴシック" w:hAnsi="Times New Roman" w:cs="Times New Roman"/>
          <w:sz w:val="24"/>
          <w:szCs w:val="24"/>
        </w:rPr>
        <w:t xml:space="preserve">, and the red lines represent individuals with </w:t>
      </w:r>
      <w:r w:rsidRPr="006532B9">
        <w:rPr>
          <w:rFonts w:ascii="Times New Roman" w:eastAsia="ＭＳ Ｐゴシック" w:hAnsi="Times New Roman" w:cs="Times New Roman" w:hint="eastAsia"/>
          <w:sz w:val="24"/>
          <w:szCs w:val="24"/>
        </w:rPr>
        <w:t xml:space="preserve">physical </w:t>
      </w:r>
      <w:r w:rsidRPr="006532B9">
        <w:rPr>
          <w:rFonts w:ascii="Times New Roman" w:eastAsia="ＭＳ Ｐゴシック" w:hAnsi="Times New Roman" w:cs="Times New Roman"/>
          <w:sz w:val="24"/>
          <w:szCs w:val="24"/>
        </w:rPr>
        <w:t>multimorbidity</w:t>
      </w:r>
      <w:r w:rsidRPr="006532B9">
        <w:rPr>
          <w:rFonts w:ascii="Times New Roman" w:eastAsia="ＭＳ Ｐゴシック" w:hAnsi="Times New Roman" w:cs="Times New Roman" w:hint="eastAsia"/>
          <w:sz w:val="24"/>
          <w:szCs w:val="24"/>
        </w:rPr>
        <w:t xml:space="preserve"> at baseline</w:t>
      </w:r>
      <w:r w:rsidRPr="006532B9">
        <w:rPr>
          <w:rFonts w:ascii="Times New Roman" w:eastAsia="ＭＳ Ｐゴシック" w:hAnsi="Times New Roman" w:cs="Times New Roman"/>
          <w:sz w:val="24"/>
          <w:szCs w:val="24"/>
        </w:rPr>
        <w:t>. The x-axis shows the natural logarithm of analysis time, while the y-axis represents the negative log-log of survival probability.</w:t>
      </w:r>
      <w:r w:rsidRPr="00C07D7E">
        <w:rPr>
          <w:rFonts w:ascii="Times New Roman" w:eastAsia="ＭＳ Ｐゴシック" w:hAnsi="Times New Roman" w:cs="Times New Roman"/>
          <w:sz w:val="24"/>
          <w:szCs w:val="24"/>
        </w:rPr>
        <w:t xml:space="preserve"> </w:t>
      </w:r>
    </w:p>
    <w:p w14:paraId="700F391E" w14:textId="77777777" w:rsidR="00C07D7E" w:rsidRPr="00762DA7" w:rsidRDefault="00C07D7E" w:rsidP="00E468C7">
      <w:pPr>
        <w:widowControl/>
        <w:spacing w:line="360" w:lineRule="auto"/>
        <w:jc w:val="left"/>
        <w:rPr>
          <w:rFonts w:ascii="Times New Roman" w:eastAsia="ＭＳ Ｐゴシック" w:hAnsi="Times New Roman" w:cs="Times New Roman"/>
          <w:sz w:val="24"/>
          <w:szCs w:val="24"/>
        </w:rPr>
      </w:pPr>
    </w:p>
    <w:sectPr w:rsidR="00C07D7E" w:rsidRPr="00762DA7" w:rsidSect="00CA6CCF">
      <w:pgSz w:w="16838" w:h="11906" w:orient="landscape" w:code="9"/>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0AE69" w14:textId="77777777" w:rsidR="00F20B0D" w:rsidRDefault="00F20B0D" w:rsidP="00F20B0D">
      <w:r>
        <w:separator/>
      </w:r>
    </w:p>
  </w:endnote>
  <w:endnote w:type="continuationSeparator" w:id="0">
    <w:p w14:paraId="6D9B6009" w14:textId="77777777" w:rsidR="00F20B0D" w:rsidRDefault="00F20B0D" w:rsidP="00F2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4BB9CD" w14:textId="77777777" w:rsidR="00F20B0D" w:rsidRDefault="00F20B0D" w:rsidP="00F20B0D">
      <w:r>
        <w:separator/>
      </w:r>
    </w:p>
  </w:footnote>
  <w:footnote w:type="continuationSeparator" w:id="0">
    <w:p w14:paraId="3FA5C888" w14:textId="77777777" w:rsidR="00F20B0D" w:rsidRDefault="00F20B0D" w:rsidP="00F20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853FB"/>
    <w:multiLevelType w:val="hybridMultilevel"/>
    <w:tmpl w:val="7AB4B10E"/>
    <w:lvl w:ilvl="0" w:tplc="8CB451DE">
      <w:start w:val="1"/>
      <w:numFmt w:val="bullet"/>
      <w:lvlText w:val=""/>
      <w:lvlJc w:val="left"/>
      <w:pPr>
        <w:ind w:left="420" w:hanging="420"/>
      </w:pPr>
      <w:rPr>
        <w:rFonts w:ascii="Wingdings" w:hAnsi="Wingdings" w:hint="default"/>
      </w:rPr>
    </w:lvl>
    <w:lvl w:ilvl="1" w:tplc="11C2946A">
      <w:start w:val="1"/>
      <w:numFmt w:val="bullet"/>
      <w:lvlText w:val=""/>
      <w:lvlJc w:val="left"/>
      <w:pPr>
        <w:ind w:left="840" w:hanging="420"/>
      </w:pPr>
      <w:rPr>
        <w:rFonts w:ascii="Wingdings" w:hAnsi="Wingdings" w:hint="default"/>
      </w:rPr>
    </w:lvl>
    <w:lvl w:ilvl="2" w:tplc="4580C24A" w:tentative="1">
      <w:start w:val="1"/>
      <w:numFmt w:val="bullet"/>
      <w:lvlText w:val=""/>
      <w:lvlJc w:val="left"/>
      <w:pPr>
        <w:ind w:left="1260" w:hanging="420"/>
      </w:pPr>
      <w:rPr>
        <w:rFonts w:ascii="Wingdings" w:hAnsi="Wingdings" w:hint="default"/>
      </w:rPr>
    </w:lvl>
    <w:lvl w:ilvl="3" w:tplc="3DDC82A6" w:tentative="1">
      <w:start w:val="1"/>
      <w:numFmt w:val="bullet"/>
      <w:lvlText w:val=""/>
      <w:lvlJc w:val="left"/>
      <w:pPr>
        <w:ind w:left="1680" w:hanging="420"/>
      </w:pPr>
      <w:rPr>
        <w:rFonts w:ascii="Wingdings" w:hAnsi="Wingdings" w:hint="default"/>
      </w:rPr>
    </w:lvl>
    <w:lvl w:ilvl="4" w:tplc="77AA12E4" w:tentative="1">
      <w:start w:val="1"/>
      <w:numFmt w:val="bullet"/>
      <w:lvlText w:val=""/>
      <w:lvlJc w:val="left"/>
      <w:pPr>
        <w:ind w:left="2100" w:hanging="420"/>
      </w:pPr>
      <w:rPr>
        <w:rFonts w:ascii="Wingdings" w:hAnsi="Wingdings" w:hint="default"/>
      </w:rPr>
    </w:lvl>
    <w:lvl w:ilvl="5" w:tplc="34A4D08E" w:tentative="1">
      <w:start w:val="1"/>
      <w:numFmt w:val="bullet"/>
      <w:lvlText w:val=""/>
      <w:lvlJc w:val="left"/>
      <w:pPr>
        <w:ind w:left="2520" w:hanging="420"/>
      </w:pPr>
      <w:rPr>
        <w:rFonts w:ascii="Wingdings" w:hAnsi="Wingdings" w:hint="default"/>
      </w:rPr>
    </w:lvl>
    <w:lvl w:ilvl="6" w:tplc="68C84136" w:tentative="1">
      <w:start w:val="1"/>
      <w:numFmt w:val="bullet"/>
      <w:lvlText w:val=""/>
      <w:lvlJc w:val="left"/>
      <w:pPr>
        <w:ind w:left="2940" w:hanging="420"/>
      </w:pPr>
      <w:rPr>
        <w:rFonts w:ascii="Wingdings" w:hAnsi="Wingdings" w:hint="default"/>
      </w:rPr>
    </w:lvl>
    <w:lvl w:ilvl="7" w:tplc="21006574" w:tentative="1">
      <w:start w:val="1"/>
      <w:numFmt w:val="bullet"/>
      <w:lvlText w:val=""/>
      <w:lvlJc w:val="left"/>
      <w:pPr>
        <w:ind w:left="3360" w:hanging="420"/>
      </w:pPr>
      <w:rPr>
        <w:rFonts w:ascii="Wingdings" w:hAnsi="Wingdings" w:hint="default"/>
      </w:rPr>
    </w:lvl>
    <w:lvl w:ilvl="8" w:tplc="8D7E8D4C" w:tentative="1">
      <w:start w:val="1"/>
      <w:numFmt w:val="bullet"/>
      <w:lvlText w:val=""/>
      <w:lvlJc w:val="left"/>
      <w:pPr>
        <w:ind w:left="3780" w:hanging="420"/>
      </w:pPr>
      <w:rPr>
        <w:rFonts w:ascii="Wingdings" w:hAnsi="Wingdings" w:hint="default"/>
      </w:rPr>
    </w:lvl>
  </w:abstractNum>
  <w:abstractNum w:abstractNumId="1" w15:restartNumberingAfterBreak="0">
    <w:nsid w:val="25281DF3"/>
    <w:multiLevelType w:val="hybridMultilevel"/>
    <w:tmpl w:val="4A74BDE8"/>
    <w:lvl w:ilvl="0" w:tplc="E646928E">
      <w:start w:val="6"/>
      <w:numFmt w:val="bullet"/>
      <w:lvlText w:val=""/>
      <w:lvlJc w:val="left"/>
      <w:pPr>
        <w:ind w:left="360" w:hanging="360"/>
      </w:pPr>
      <w:rPr>
        <w:rFonts w:ascii="Wingdings" w:eastAsia="ＭＳ Ｐゴシック" w:hAnsi="Wingdings" w:cs="Times New Roman" w:hint="default"/>
      </w:rPr>
    </w:lvl>
    <w:lvl w:ilvl="1" w:tplc="CD70EA98" w:tentative="1">
      <w:start w:val="1"/>
      <w:numFmt w:val="bullet"/>
      <w:lvlText w:val=""/>
      <w:lvlJc w:val="left"/>
      <w:pPr>
        <w:ind w:left="880" w:hanging="440"/>
      </w:pPr>
      <w:rPr>
        <w:rFonts w:ascii="Wingdings" w:hAnsi="Wingdings" w:hint="default"/>
      </w:rPr>
    </w:lvl>
    <w:lvl w:ilvl="2" w:tplc="799A9DDA" w:tentative="1">
      <w:start w:val="1"/>
      <w:numFmt w:val="bullet"/>
      <w:lvlText w:val=""/>
      <w:lvlJc w:val="left"/>
      <w:pPr>
        <w:ind w:left="1320" w:hanging="440"/>
      </w:pPr>
      <w:rPr>
        <w:rFonts w:ascii="Wingdings" w:hAnsi="Wingdings" w:hint="default"/>
      </w:rPr>
    </w:lvl>
    <w:lvl w:ilvl="3" w:tplc="467C8C72" w:tentative="1">
      <w:start w:val="1"/>
      <w:numFmt w:val="bullet"/>
      <w:lvlText w:val=""/>
      <w:lvlJc w:val="left"/>
      <w:pPr>
        <w:ind w:left="1760" w:hanging="440"/>
      </w:pPr>
      <w:rPr>
        <w:rFonts w:ascii="Wingdings" w:hAnsi="Wingdings" w:hint="default"/>
      </w:rPr>
    </w:lvl>
    <w:lvl w:ilvl="4" w:tplc="7D606B06" w:tentative="1">
      <w:start w:val="1"/>
      <w:numFmt w:val="bullet"/>
      <w:lvlText w:val=""/>
      <w:lvlJc w:val="left"/>
      <w:pPr>
        <w:ind w:left="2200" w:hanging="440"/>
      </w:pPr>
      <w:rPr>
        <w:rFonts w:ascii="Wingdings" w:hAnsi="Wingdings" w:hint="default"/>
      </w:rPr>
    </w:lvl>
    <w:lvl w:ilvl="5" w:tplc="1CC03196" w:tentative="1">
      <w:start w:val="1"/>
      <w:numFmt w:val="bullet"/>
      <w:lvlText w:val=""/>
      <w:lvlJc w:val="left"/>
      <w:pPr>
        <w:ind w:left="2640" w:hanging="440"/>
      </w:pPr>
      <w:rPr>
        <w:rFonts w:ascii="Wingdings" w:hAnsi="Wingdings" w:hint="default"/>
      </w:rPr>
    </w:lvl>
    <w:lvl w:ilvl="6" w:tplc="BF2C949E" w:tentative="1">
      <w:start w:val="1"/>
      <w:numFmt w:val="bullet"/>
      <w:lvlText w:val=""/>
      <w:lvlJc w:val="left"/>
      <w:pPr>
        <w:ind w:left="3080" w:hanging="440"/>
      </w:pPr>
      <w:rPr>
        <w:rFonts w:ascii="Wingdings" w:hAnsi="Wingdings" w:hint="default"/>
      </w:rPr>
    </w:lvl>
    <w:lvl w:ilvl="7" w:tplc="E0944254" w:tentative="1">
      <w:start w:val="1"/>
      <w:numFmt w:val="bullet"/>
      <w:lvlText w:val=""/>
      <w:lvlJc w:val="left"/>
      <w:pPr>
        <w:ind w:left="3520" w:hanging="440"/>
      </w:pPr>
      <w:rPr>
        <w:rFonts w:ascii="Wingdings" w:hAnsi="Wingdings" w:hint="default"/>
      </w:rPr>
    </w:lvl>
    <w:lvl w:ilvl="8" w:tplc="01C8CCA8" w:tentative="1">
      <w:start w:val="1"/>
      <w:numFmt w:val="bullet"/>
      <w:lvlText w:val=""/>
      <w:lvlJc w:val="left"/>
      <w:pPr>
        <w:ind w:left="3960" w:hanging="440"/>
      </w:pPr>
      <w:rPr>
        <w:rFonts w:ascii="Wingdings" w:hAnsi="Wingdings" w:hint="default"/>
      </w:rPr>
    </w:lvl>
  </w:abstractNum>
  <w:abstractNum w:abstractNumId="2" w15:restartNumberingAfterBreak="0">
    <w:nsid w:val="3C915863"/>
    <w:multiLevelType w:val="hybridMultilevel"/>
    <w:tmpl w:val="D55248C4"/>
    <w:lvl w:ilvl="0" w:tplc="42D417DC">
      <w:start w:val="1"/>
      <w:numFmt w:val="bullet"/>
      <w:lvlText w:val=""/>
      <w:lvlJc w:val="left"/>
      <w:pPr>
        <w:ind w:left="420" w:hanging="420"/>
      </w:pPr>
      <w:rPr>
        <w:rFonts w:ascii="Wingdings" w:hAnsi="Wingdings" w:hint="default"/>
      </w:rPr>
    </w:lvl>
    <w:lvl w:ilvl="1" w:tplc="C93EC262">
      <w:start w:val="1"/>
      <w:numFmt w:val="bullet"/>
      <w:lvlText w:val=""/>
      <w:lvlJc w:val="left"/>
      <w:pPr>
        <w:ind w:left="840" w:hanging="420"/>
      </w:pPr>
      <w:rPr>
        <w:rFonts w:ascii="Wingdings" w:hAnsi="Wingdings" w:hint="default"/>
      </w:rPr>
    </w:lvl>
    <w:lvl w:ilvl="2" w:tplc="9E301B88" w:tentative="1">
      <w:start w:val="1"/>
      <w:numFmt w:val="bullet"/>
      <w:lvlText w:val=""/>
      <w:lvlJc w:val="left"/>
      <w:pPr>
        <w:ind w:left="1260" w:hanging="420"/>
      </w:pPr>
      <w:rPr>
        <w:rFonts w:ascii="Wingdings" w:hAnsi="Wingdings" w:hint="default"/>
      </w:rPr>
    </w:lvl>
    <w:lvl w:ilvl="3" w:tplc="81309346" w:tentative="1">
      <w:start w:val="1"/>
      <w:numFmt w:val="bullet"/>
      <w:lvlText w:val=""/>
      <w:lvlJc w:val="left"/>
      <w:pPr>
        <w:ind w:left="1680" w:hanging="420"/>
      </w:pPr>
      <w:rPr>
        <w:rFonts w:ascii="Wingdings" w:hAnsi="Wingdings" w:hint="default"/>
      </w:rPr>
    </w:lvl>
    <w:lvl w:ilvl="4" w:tplc="7F9C10B6" w:tentative="1">
      <w:start w:val="1"/>
      <w:numFmt w:val="bullet"/>
      <w:lvlText w:val=""/>
      <w:lvlJc w:val="left"/>
      <w:pPr>
        <w:ind w:left="2100" w:hanging="420"/>
      </w:pPr>
      <w:rPr>
        <w:rFonts w:ascii="Wingdings" w:hAnsi="Wingdings" w:hint="default"/>
      </w:rPr>
    </w:lvl>
    <w:lvl w:ilvl="5" w:tplc="5DD88146" w:tentative="1">
      <w:start w:val="1"/>
      <w:numFmt w:val="bullet"/>
      <w:lvlText w:val=""/>
      <w:lvlJc w:val="left"/>
      <w:pPr>
        <w:ind w:left="2520" w:hanging="420"/>
      </w:pPr>
      <w:rPr>
        <w:rFonts w:ascii="Wingdings" w:hAnsi="Wingdings" w:hint="default"/>
      </w:rPr>
    </w:lvl>
    <w:lvl w:ilvl="6" w:tplc="EDAC8FDC" w:tentative="1">
      <w:start w:val="1"/>
      <w:numFmt w:val="bullet"/>
      <w:lvlText w:val=""/>
      <w:lvlJc w:val="left"/>
      <w:pPr>
        <w:ind w:left="2940" w:hanging="420"/>
      </w:pPr>
      <w:rPr>
        <w:rFonts w:ascii="Wingdings" w:hAnsi="Wingdings" w:hint="default"/>
      </w:rPr>
    </w:lvl>
    <w:lvl w:ilvl="7" w:tplc="97A0594C" w:tentative="1">
      <w:start w:val="1"/>
      <w:numFmt w:val="bullet"/>
      <w:lvlText w:val=""/>
      <w:lvlJc w:val="left"/>
      <w:pPr>
        <w:ind w:left="3360" w:hanging="420"/>
      </w:pPr>
      <w:rPr>
        <w:rFonts w:ascii="Wingdings" w:hAnsi="Wingdings" w:hint="default"/>
      </w:rPr>
    </w:lvl>
    <w:lvl w:ilvl="8" w:tplc="3D16FFBE" w:tentative="1">
      <w:start w:val="1"/>
      <w:numFmt w:val="bullet"/>
      <w:lvlText w:val=""/>
      <w:lvlJc w:val="left"/>
      <w:pPr>
        <w:ind w:left="3780" w:hanging="420"/>
      </w:pPr>
      <w:rPr>
        <w:rFonts w:ascii="Wingdings" w:hAnsi="Wingdings" w:hint="default"/>
      </w:rPr>
    </w:lvl>
  </w:abstractNum>
  <w:abstractNum w:abstractNumId="3" w15:restartNumberingAfterBreak="0">
    <w:nsid w:val="3E725343"/>
    <w:multiLevelType w:val="hybridMultilevel"/>
    <w:tmpl w:val="CFF8EFEE"/>
    <w:lvl w:ilvl="0" w:tplc="9A4E1288">
      <w:start w:val="1"/>
      <w:numFmt w:val="bullet"/>
      <w:lvlText w:val=""/>
      <w:lvlJc w:val="left"/>
      <w:pPr>
        <w:ind w:left="420" w:hanging="420"/>
      </w:pPr>
      <w:rPr>
        <w:rFonts w:ascii="Wingdings" w:hAnsi="Wingdings" w:hint="default"/>
      </w:rPr>
    </w:lvl>
    <w:lvl w:ilvl="1" w:tplc="2AAC973A" w:tentative="1">
      <w:start w:val="1"/>
      <w:numFmt w:val="bullet"/>
      <w:lvlText w:val=""/>
      <w:lvlJc w:val="left"/>
      <w:pPr>
        <w:ind w:left="840" w:hanging="420"/>
      </w:pPr>
      <w:rPr>
        <w:rFonts w:ascii="Wingdings" w:hAnsi="Wingdings" w:hint="default"/>
      </w:rPr>
    </w:lvl>
    <w:lvl w:ilvl="2" w:tplc="07500454" w:tentative="1">
      <w:start w:val="1"/>
      <w:numFmt w:val="bullet"/>
      <w:lvlText w:val=""/>
      <w:lvlJc w:val="left"/>
      <w:pPr>
        <w:ind w:left="1260" w:hanging="420"/>
      </w:pPr>
      <w:rPr>
        <w:rFonts w:ascii="Wingdings" w:hAnsi="Wingdings" w:hint="default"/>
      </w:rPr>
    </w:lvl>
    <w:lvl w:ilvl="3" w:tplc="6EB6CB5A" w:tentative="1">
      <w:start w:val="1"/>
      <w:numFmt w:val="bullet"/>
      <w:lvlText w:val=""/>
      <w:lvlJc w:val="left"/>
      <w:pPr>
        <w:ind w:left="1680" w:hanging="420"/>
      </w:pPr>
      <w:rPr>
        <w:rFonts w:ascii="Wingdings" w:hAnsi="Wingdings" w:hint="default"/>
      </w:rPr>
    </w:lvl>
    <w:lvl w:ilvl="4" w:tplc="ED545C00" w:tentative="1">
      <w:start w:val="1"/>
      <w:numFmt w:val="bullet"/>
      <w:lvlText w:val=""/>
      <w:lvlJc w:val="left"/>
      <w:pPr>
        <w:ind w:left="2100" w:hanging="420"/>
      </w:pPr>
      <w:rPr>
        <w:rFonts w:ascii="Wingdings" w:hAnsi="Wingdings" w:hint="default"/>
      </w:rPr>
    </w:lvl>
    <w:lvl w:ilvl="5" w:tplc="02E6A546" w:tentative="1">
      <w:start w:val="1"/>
      <w:numFmt w:val="bullet"/>
      <w:lvlText w:val=""/>
      <w:lvlJc w:val="left"/>
      <w:pPr>
        <w:ind w:left="2520" w:hanging="420"/>
      </w:pPr>
      <w:rPr>
        <w:rFonts w:ascii="Wingdings" w:hAnsi="Wingdings" w:hint="default"/>
      </w:rPr>
    </w:lvl>
    <w:lvl w:ilvl="6" w:tplc="22B4D43E" w:tentative="1">
      <w:start w:val="1"/>
      <w:numFmt w:val="bullet"/>
      <w:lvlText w:val=""/>
      <w:lvlJc w:val="left"/>
      <w:pPr>
        <w:ind w:left="2940" w:hanging="420"/>
      </w:pPr>
      <w:rPr>
        <w:rFonts w:ascii="Wingdings" w:hAnsi="Wingdings" w:hint="default"/>
      </w:rPr>
    </w:lvl>
    <w:lvl w:ilvl="7" w:tplc="F026943E" w:tentative="1">
      <w:start w:val="1"/>
      <w:numFmt w:val="bullet"/>
      <w:lvlText w:val=""/>
      <w:lvlJc w:val="left"/>
      <w:pPr>
        <w:ind w:left="3360" w:hanging="420"/>
      </w:pPr>
      <w:rPr>
        <w:rFonts w:ascii="Wingdings" w:hAnsi="Wingdings" w:hint="default"/>
      </w:rPr>
    </w:lvl>
    <w:lvl w:ilvl="8" w:tplc="A9ACDE34" w:tentative="1">
      <w:start w:val="1"/>
      <w:numFmt w:val="bullet"/>
      <w:lvlText w:val=""/>
      <w:lvlJc w:val="left"/>
      <w:pPr>
        <w:ind w:left="3780" w:hanging="420"/>
      </w:pPr>
      <w:rPr>
        <w:rFonts w:ascii="Wingdings" w:hAnsi="Wingdings" w:hint="default"/>
      </w:rPr>
    </w:lvl>
  </w:abstractNum>
  <w:abstractNum w:abstractNumId="4" w15:restartNumberingAfterBreak="0">
    <w:nsid w:val="414A0673"/>
    <w:multiLevelType w:val="multilevel"/>
    <w:tmpl w:val="36D8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876642"/>
    <w:multiLevelType w:val="hybridMultilevel"/>
    <w:tmpl w:val="616CE800"/>
    <w:lvl w:ilvl="0" w:tplc="DD26B214">
      <w:start w:val="1"/>
      <w:numFmt w:val="bullet"/>
      <w:lvlText w:val=""/>
      <w:lvlJc w:val="left"/>
      <w:pPr>
        <w:ind w:left="420" w:hanging="420"/>
      </w:pPr>
      <w:rPr>
        <w:rFonts w:ascii="Wingdings" w:hAnsi="Wingdings" w:hint="default"/>
      </w:rPr>
    </w:lvl>
    <w:lvl w:ilvl="1" w:tplc="29BA4440">
      <w:start w:val="1"/>
      <w:numFmt w:val="bullet"/>
      <w:lvlText w:val=""/>
      <w:lvlJc w:val="left"/>
      <w:pPr>
        <w:ind w:left="840" w:hanging="420"/>
      </w:pPr>
      <w:rPr>
        <w:rFonts w:ascii="Wingdings" w:hAnsi="Wingdings" w:hint="default"/>
      </w:rPr>
    </w:lvl>
    <w:lvl w:ilvl="2" w:tplc="A2A8B52A">
      <w:start w:val="1"/>
      <w:numFmt w:val="bullet"/>
      <w:lvlText w:val=""/>
      <w:lvlJc w:val="left"/>
      <w:pPr>
        <w:ind w:left="1260" w:hanging="420"/>
      </w:pPr>
      <w:rPr>
        <w:rFonts w:ascii="Wingdings" w:hAnsi="Wingdings" w:hint="default"/>
      </w:rPr>
    </w:lvl>
    <w:lvl w:ilvl="3" w:tplc="A1D61CEA" w:tentative="1">
      <w:start w:val="1"/>
      <w:numFmt w:val="bullet"/>
      <w:lvlText w:val=""/>
      <w:lvlJc w:val="left"/>
      <w:pPr>
        <w:ind w:left="1680" w:hanging="420"/>
      </w:pPr>
      <w:rPr>
        <w:rFonts w:ascii="Wingdings" w:hAnsi="Wingdings" w:hint="default"/>
      </w:rPr>
    </w:lvl>
    <w:lvl w:ilvl="4" w:tplc="85BE33CA" w:tentative="1">
      <w:start w:val="1"/>
      <w:numFmt w:val="bullet"/>
      <w:lvlText w:val=""/>
      <w:lvlJc w:val="left"/>
      <w:pPr>
        <w:ind w:left="2100" w:hanging="420"/>
      </w:pPr>
      <w:rPr>
        <w:rFonts w:ascii="Wingdings" w:hAnsi="Wingdings" w:hint="default"/>
      </w:rPr>
    </w:lvl>
    <w:lvl w:ilvl="5" w:tplc="385212F0" w:tentative="1">
      <w:start w:val="1"/>
      <w:numFmt w:val="bullet"/>
      <w:lvlText w:val=""/>
      <w:lvlJc w:val="left"/>
      <w:pPr>
        <w:ind w:left="2520" w:hanging="420"/>
      </w:pPr>
      <w:rPr>
        <w:rFonts w:ascii="Wingdings" w:hAnsi="Wingdings" w:hint="default"/>
      </w:rPr>
    </w:lvl>
    <w:lvl w:ilvl="6" w:tplc="003C35C2" w:tentative="1">
      <w:start w:val="1"/>
      <w:numFmt w:val="bullet"/>
      <w:lvlText w:val=""/>
      <w:lvlJc w:val="left"/>
      <w:pPr>
        <w:ind w:left="2940" w:hanging="420"/>
      </w:pPr>
      <w:rPr>
        <w:rFonts w:ascii="Wingdings" w:hAnsi="Wingdings" w:hint="default"/>
      </w:rPr>
    </w:lvl>
    <w:lvl w:ilvl="7" w:tplc="E5D6F58A" w:tentative="1">
      <w:start w:val="1"/>
      <w:numFmt w:val="bullet"/>
      <w:lvlText w:val=""/>
      <w:lvlJc w:val="left"/>
      <w:pPr>
        <w:ind w:left="3360" w:hanging="420"/>
      </w:pPr>
      <w:rPr>
        <w:rFonts w:ascii="Wingdings" w:hAnsi="Wingdings" w:hint="default"/>
      </w:rPr>
    </w:lvl>
    <w:lvl w:ilvl="8" w:tplc="5ED8FEF4" w:tentative="1">
      <w:start w:val="1"/>
      <w:numFmt w:val="bullet"/>
      <w:lvlText w:val=""/>
      <w:lvlJc w:val="left"/>
      <w:pPr>
        <w:ind w:left="3780" w:hanging="420"/>
      </w:pPr>
      <w:rPr>
        <w:rFonts w:ascii="Wingdings" w:hAnsi="Wingdings" w:hint="default"/>
      </w:rPr>
    </w:lvl>
  </w:abstractNum>
  <w:abstractNum w:abstractNumId="6" w15:restartNumberingAfterBreak="0">
    <w:nsid w:val="7A321CA5"/>
    <w:multiLevelType w:val="hybridMultilevel"/>
    <w:tmpl w:val="43C0A0A8"/>
    <w:lvl w:ilvl="0" w:tplc="857C56B8">
      <w:start w:val="1"/>
      <w:numFmt w:val="bullet"/>
      <w:lvlText w:val=""/>
      <w:lvlJc w:val="left"/>
      <w:pPr>
        <w:ind w:left="440" w:hanging="440"/>
      </w:pPr>
      <w:rPr>
        <w:rFonts w:ascii="Wingdings" w:hAnsi="Wingdings" w:hint="default"/>
      </w:rPr>
    </w:lvl>
    <w:lvl w:ilvl="1" w:tplc="556C8E1A">
      <w:start w:val="1"/>
      <w:numFmt w:val="bullet"/>
      <w:lvlText w:val=""/>
      <w:lvlJc w:val="left"/>
      <w:pPr>
        <w:ind w:left="880" w:hanging="440"/>
      </w:pPr>
      <w:rPr>
        <w:rFonts w:ascii="Wingdings" w:hAnsi="Wingdings" w:hint="default"/>
      </w:rPr>
    </w:lvl>
    <w:lvl w:ilvl="2" w:tplc="1B10ADBE" w:tentative="1">
      <w:start w:val="1"/>
      <w:numFmt w:val="bullet"/>
      <w:lvlText w:val=""/>
      <w:lvlJc w:val="left"/>
      <w:pPr>
        <w:ind w:left="1320" w:hanging="440"/>
      </w:pPr>
      <w:rPr>
        <w:rFonts w:ascii="Wingdings" w:hAnsi="Wingdings" w:hint="default"/>
      </w:rPr>
    </w:lvl>
    <w:lvl w:ilvl="3" w:tplc="00528918" w:tentative="1">
      <w:start w:val="1"/>
      <w:numFmt w:val="bullet"/>
      <w:lvlText w:val=""/>
      <w:lvlJc w:val="left"/>
      <w:pPr>
        <w:ind w:left="1760" w:hanging="440"/>
      </w:pPr>
      <w:rPr>
        <w:rFonts w:ascii="Wingdings" w:hAnsi="Wingdings" w:hint="default"/>
      </w:rPr>
    </w:lvl>
    <w:lvl w:ilvl="4" w:tplc="046C24B2" w:tentative="1">
      <w:start w:val="1"/>
      <w:numFmt w:val="bullet"/>
      <w:lvlText w:val=""/>
      <w:lvlJc w:val="left"/>
      <w:pPr>
        <w:ind w:left="2200" w:hanging="440"/>
      </w:pPr>
      <w:rPr>
        <w:rFonts w:ascii="Wingdings" w:hAnsi="Wingdings" w:hint="default"/>
      </w:rPr>
    </w:lvl>
    <w:lvl w:ilvl="5" w:tplc="198A3322" w:tentative="1">
      <w:start w:val="1"/>
      <w:numFmt w:val="bullet"/>
      <w:lvlText w:val=""/>
      <w:lvlJc w:val="left"/>
      <w:pPr>
        <w:ind w:left="2640" w:hanging="440"/>
      </w:pPr>
      <w:rPr>
        <w:rFonts w:ascii="Wingdings" w:hAnsi="Wingdings" w:hint="default"/>
      </w:rPr>
    </w:lvl>
    <w:lvl w:ilvl="6" w:tplc="21CAB56A" w:tentative="1">
      <w:start w:val="1"/>
      <w:numFmt w:val="bullet"/>
      <w:lvlText w:val=""/>
      <w:lvlJc w:val="left"/>
      <w:pPr>
        <w:ind w:left="3080" w:hanging="440"/>
      </w:pPr>
      <w:rPr>
        <w:rFonts w:ascii="Wingdings" w:hAnsi="Wingdings" w:hint="default"/>
      </w:rPr>
    </w:lvl>
    <w:lvl w:ilvl="7" w:tplc="464EAB22" w:tentative="1">
      <w:start w:val="1"/>
      <w:numFmt w:val="bullet"/>
      <w:lvlText w:val=""/>
      <w:lvlJc w:val="left"/>
      <w:pPr>
        <w:ind w:left="3520" w:hanging="440"/>
      </w:pPr>
      <w:rPr>
        <w:rFonts w:ascii="Wingdings" w:hAnsi="Wingdings" w:hint="default"/>
      </w:rPr>
    </w:lvl>
    <w:lvl w:ilvl="8" w:tplc="E1A63D30" w:tentative="1">
      <w:start w:val="1"/>
      <w:numFmt w:val="bullet"/>
      <w:lvlText w:val=""/>
      <w:lvlJc w:val="left"/>
      <w:pPr>
        <w:ind w:left="3960" w:hanging="440"/>
      </w:pPr>
      <w:rPr>
        <w:rFonts w:ascii="Wingdings" w:hAnsi="Wingdings" w:hint="default"/>
      </w:rPr>
    </w:lvl>
  </w:abstractNum>
  <w:abstractNum w:abstractNumId="7" w15:restartNumberingAfterBreak="0">
    <w:nsid w:val="7A8F2348"/>
    <w:multiLevelType w:val="hybridMultilevel"/>
    <w:tmpl w:val="7E6C88FE"/>
    <w:lvl w:ilvl="0" w:tplc="D7FA51C4">
      <w:start w:val="1"/>
      <w:numFmt w:val="bullet"/>
      <w:lvlText w:val=""/>
      <w:lvlJc w:val="left"/>
      <w:pPr>
        <w:ind w:left="440" w:hanging="440"/>
      </w:pPr>
      <w:rPr>
        <w:rFonts w:ascii="Wingdings" w:hAnsi="Wingdings" w:hint="default"/>
      </w:rPr>
    </w:lvl>
    <w:lvl w:ilvl="1" w:tplc="4F88870C" w:tentative="1">
      <w:start w:val="1"/>
      <w:numFmt w:val="bullet"/>
      <w:lvlText w:val=""/>
      <w:lvlJc w:val="left"/>
      <w:pPr>
        <w:ind w:left="880" w:hanging="440"/>
      </w:pPr>
      <w:rPr>
        <w:rFonts w:ascii="Wingdings" w:hAnsi="Wingdings" w:hint="default"/>
      </w:rPr>
    </w:lvl>
    <w:lvl w:ilvl="2" w:tplc="70363974" w:tentative="1">
      <w:start w:val="1"/>
      <w:numFmt w:val="bullet"/>
      <w:lvlText w:val=""/>
      <w:lvlJc w:val="left"/>
      <w:pPr>
        <w:ind w:left="1320" w:hanging="440"/>
      </w:pPr>
      <w:rPr>
        <w:rFonts w:ascii="Wingdings" w:hAnsi="Wingdings" w:hint="default"/>
      </w:rPr>
    </w:lvl>
    <w:lvl w:ilvl="3" w:tplc="95380124" w:tentative="1">
      <w:start w:val="1"/>
      <w:numFmt w:val="bullet"/>
      <w:lvlText w:val=""/>
      <w:lvlJc w:val="left"/>
      <w:pPr>
        <w:ind w:left="1760" w:hanging="440"/>
      </w:pPr>
      <w:rPr>
        <w:rFonts w:ascii="Wingdings" w:hAnsi="Wingdings" w:hint="default"/>
      </w:rPr>
    </w:lvl>
    <w:lvl w:ilvl="4" w:tplc="1AB62FF2" w:tentative="1">
      <w:start w:val="1"/>
      <w:numFmt w:val="bullet"/>
      <w:lvlText w:val=""/>
      <w:lvlJc w:val="left"/>
      <w:pPr>
        <w:ind w:left="2200" w:hanging="440"/>
      </w:pPr>
      <w:rPr>
        <w:rFonts w:ascii="Wingdings" w:hAnsi="Wingdings" w:hint="default"/>
      </w:rPr>
    </w:lvl>
    <w:lvl w:ilvl="5" w:tplc="D89204DC" w:tentative="1">
      <w:start w:val="1"/>
      <w:numFmt w:val="bullet"/>
      <w:lvlText w:val=""/>
      <w:lvlJc w:val="left"/>
      <w:pPr>
        <w:ind w:left="2640" w:hanging="440"/>
      </w:pPr>
      <w:rPr>
        <w:rFonts w:ascii="Wingdings" w:hAnsi="Wingdings" w:hint="default"/>
      </w:rPr>
    </w:lvl>
    <w:lvl w:ilvl="6" w:tplc="D5EA0E94" w:tentative="1">
      <w:start w:val="1"/>
      <w:numFmt w:val="bullet"/>
      <w:lvlText w:val=""/>
      <w:lvlJc w:val="left"/>
      <w:pPr>
        <w:ind w:left="3080" w:hanging="440"/>
      </w:pPr>
      <w:rPr>
        <w:rFonts w:ascii="Wingdings" w:hAnsi="Wingdings" w:hint="default"/>
      </w:rPr>
    </w:lvl>
    <w:lvl w:ilvl="7" w:tplc="B328A5DA" w:tentative="1">
      <w:start w:val="1"/>
      <w:numFmt w:val="bullet"/>
      <w:lvlText w:val=""/>
      <w:lvlJc w:val="left"/>
      <w:pPr>
        <w:ind w:left="3520" w:hanging="440"/>
      </w:pPr>
      <w:rPr>
        <w:rFonts w:ascii="Wingdings" w:hAnsi="Wingdings" w:hint="default"/>
      </w:rPr>
    </w:lvl>
    <w:lvl w:ilvl="8" w:tplc="322C0756" w:tentative="1">
      <w:start w:val="1"/>
      <w:numFmt w:val="bullet"/>
      <w:lvlText w:val=""/>
      <w:lvlJc w:val="left"/>
      <w:pPr>
        <w:ind w:left="3960" w:hanging="440"/>
      </w:pPr>
      <w:rPr>
        <w:rFonts w:ascii="Wingdings" w:hAnsi="Wingdings" w:hint="default"/>
      </w:rPr>
    </w:lvl>
  </w:abstractNum>
  <w:abstractNum w:abstractNumId="8" w15:restartNumberingAfterBreak="0">
    <w:nsid w:val="7AAE3921"/>
    <w:multiLevelType w:val="hybridMultilevel"/>
    <w:tmpl w:val="D766DCBC"/>
    <w:lvl w:ilvl="0" w:tplc="80D28A66">
      <w:start w:val="1"/>
      <w:numFmt w:val="bullet"/>
      <w:lvlText w:val=""/>
      <w:lvlJc w:val="left"/>
      <w:pPr>
        <w:ind w:left="420" w:hanging="420"/>
      </w:pPr>
      <w:rPr>
        <w:rFonts w:ascii="Wingdings" w:hAnsi="Wingdings" w:hint="default"/>
      </w:rPr>
    </w:lvl>
    <w:lvl w:ilvl="1" w:tplc="F8268E84">
      <w:start w:val="1"/>
      <w:numFmt w:val="bullet"/>
      <w:lvlText w:val=""/>
      <w:lvlJc w:val="left"/>
      <w:pPr>
        <w:ind w:left="840" w:hanging="420"/>
      </w:pPr>
      <w:rPr>
        <w:rFonts w:ascii="Wingdings" w:hAnsi="Wingdings" w:hint="default"/>
      </w:rPr>
    </w:lvl>
    <w:lvl w:ilvl="2" w:tplc="F976A7B6" w:tentative="1">
      <w:start w:val="1"/>
      <w:numFmt w:val="bullet"/>
      <w:lvlText w:val=""/>
      <w:lvlJc w:val="left"/>
      <w:pPr>
        <w:ind w:left="1260" w:hanging="420"/>
      </w:pPr>
      <w:rPr>
        <w:rFonts w:ascii="Wingdings" w:hAnsi="Wingdings" w:hint="default"/>
      </w:rPr>
    </w:lvl>
    <w:lvl w:ilvl="3" w:tplc="6FB26DA8" w:tentative="1">
      <w:start w:val="1"/>
      <w:numFmt w:val="bullet"/>
      <w:lvlText w:val=""/>
      <w:lvlJc w:val="left"/>
      <w:pPr>
        <w:ind w:left="1680" w:hanging="420"/>
      </w:pPr>
      <w:rPr>
        <w:rFonts w:ascii="Wingdings" w:hAnsi="Wingdings" w:hint="default"/>
      </w:rPr>
    </w:lvl>
    <w:lvl w:ilvl="4" w:tplc="5FA01186" w:tentative="1">
      <w:start w:val="1"/>
      <w:numFmt w:val="bullet"/>
      <w:lvlText w:val=""/>
      <w:lvlJc w:val="left"/>
      <w:pPr>
        <w:ind w:left="2100" w:hanging="420"/>
      </w:pPr>
      <w:rPr>
        <w:rFonts w:ascii="Wingdings" w:hAnsi="Wingdings" w:hint="default"/>
      </w:rPr>
    </w:lvl>
    <w:lvl w:ilvl="5" w:tplc="ACCEE012" w:tentative="1">
      <w:start w:val="1"/>
      <w:numFmt w:val="bullet"/>
      <w:lvlText w:val=""/>
      <w:lvlJc w:val="left"/>
      <w:pPr>
        <w:ind w:left="2520" w:hanging="420"/>
      </w:pPr>
      <w:rPr>
        <w:rFonts w:ascii="Wingdings" w:hAnsi="Wingdings" w:hint="default"/>
      </w:rPr>
    </w:lvl>
    <w:lvl w:ilvl="6" w:tplc="958A70BE" w:tentative="1">
      <w:start w:val="1"/>
      <w:numFmt w:val="bullet"/>
      <w:lvlText w:val=""/>
      <w:lvlJc w:val="left"/>
      <w:pPr>
        <w:ind w:left="2940" w:hanging="420"/>
      </w:pPr>
      <w:rPr>
        <w:rFonts w:ascii="Wingdings" w:hAnsi="Wingdings" w:hint="default"/>
      </w:rPr>
    </w:lvl>
    <w:lvl w:ilvl="7" w:tplc="83641FC4" w:tentative="1">
      <w:start w:val="1"/>
      <w:numFmt w:val="bullet"/>
      <w:lvlText w:val=""/>
      <w:lvlJc w:val="left"/>
      <w:pPr>
        <w:ind w:left="3360" w:hanging="420"/>
      </w:pPr>
      <w:rPr>
        <w:rFonts w:ascii="Wingdings" w:hAnsi="Wingdings" w:hint="default"/>
      </w:rPr>
    </w:lvl>
    <w:lvl w:ilvl="8" w:tplc="23222862" w:tentative="1">
      <w:start w:val="1"/>
      <w:numFmt w:val="bullet"/>
      <w:lvlText w:val=""/>
      <w:lvlJc w:val="left"/>
      <w:pPr>
        <w:ind w:left="3780" w:hanging="420"/>
      </w:pPr>
      <w:rPr>
        <w:rFonts w:ascii="Wingdings" w:hAnsi="Wingdings" w:hint="default"/>
      </w:rPr>
    </w:lvl>
  </w:abstractNum>
  <w:abstractNum w:abstractNumId="9" w15:restartNumberingAfterBreak="0">
    <w:nsid w:val="7AB13A7C"/>
    <w:multiLevelType w:val="hybridMultilevel"/>
    <w:tmpl w:val="B7420F08"/>
    <w:lvl w:ilvl="0" w:tplc="20EC5F7C">
      <w:start w:val="1"/>
      <w:numFmt w:val="bullet"/>
      <w:lvlText w:val=""/>
      <w:lvlJc w:val="left"/>
      <w:pPr>
        <w:ind w:left="420" w:hanging="420"/>
      </w:pPr>
      <w:rPr>
        <w:rFonts w:ascii="Wingdings" w:hAnsi="Wingdings" w:hint="default"/>
      </w:rPr>
    </w:lvl>
    <w:lvl w:ilvl="1" w:tplc="A0B4A566">
      <w:start w:val="1"/>
      <w:numFmt w:val="bullet"/>
      <w:lvlText w:val=""/>
      <w:lvlJc w:val="left"/>
      <w:pPr>
        <w:ind w:left="840" w:hanging="420"/>
      </w:pPr>
      <w:rPr>
        <w:rFonts w:ascii="Wingdings" w:hAnsi="Wingdings" w:hint="default"/>
      </w:rPr>
    </w:lvl>
    <w:lvl w:ilvl="2" w:tplc="CD3064E8">
      <w:start w:val="1"/>
      <w:numFmt w:val="bullet"/>
      <w:lvlText w:val=""/>
      <w:lvlJc w:val="left"/>
      <w:pPr>
        <w:ind w:left="1260" w:hanging="420"/>
      </w:pPr>
      <w:rPr>
        <w:rFonts w:ascii="Wingdings" w:hAnsi="Wingdings" w:hint="default"/>
      </w:rPr>
    </w:lvl>
    <w:lvl w:ilvl="3" w:tplc="B68ED3BE" w:tentative="1">
      <w:start w:val="1"/>
      <w:numFmt w:val="bullet"/>
      <w:lvlText w:val=""/>
      <w:lvlJc w:val="left"/>
      <w:pPr>
        <w:ind w:left="1680" w:hanging="420"/>
      </w:pPr>
      <w:rPr>
        <w:rFonts w:ascii="Wingdings" w:hAnsi="Wingdings" w:hint="default"/>
      </w:rPr>
    </w:lvl>
    <w:lvl w:ilvl="4" w:tplc="CD6EAA9A" w:tentative="1">
      <w:start w:val="1"/>
      <w:numFmt w:val="bullet"/>
      <w:lvlText w:val=""/>
      <w:lvlJc w:val="left"/>
      <w:pPr>
        <w:ind w:left="2100" w:hanging="420"/>
      </w:pPr>
      <w:rPr>
        <w:rFonts w:ascii="Wingdings" w:hAnsi="Wingdings" w:hint="default"/>
      </w:rPr>
    </w:lvl>
    <w:lvl w:ilvl="5" w:tplc="7AD81FDE" w:tentative="1">
      <w:start w:val="1"/>
      <w:numFmt w:val="bullet"/>
      <w:lvlText w:val=""/>
      <w:lvlJc w:val="left"/>
      <w:pPr>
        <w:ind w:left="2520" w:hanging="420"/>
      </w:pPr>
      <w:rPr>
        <w:rFonts w:ascii="Wingdings" w:hAnsi="Wingdings" w:hint="default"/>
      </w:rPr>
    </w:lvl>
    <w:lvl w:ilvl="6" w:tplc="DB26FD4A" w:tentative="1">
      <w:start w:val="1"/>
      <w:numFmt w:val="bullet"/>
      <w:lvlText w:val=""/>
      <w:lvlJc w:val="left"/>
      <w:pPr>
        <w:ind w:left="2940" w:hanging="420"/>
      </w:pPr>
      <w:rPr>
        <w:rFonts w:ascii="Wingdings" w:hAnsi="Wingdings" w:hint="default"/>
      </w:rPr>
    </w:lvl>
    <w:lvl w:ilvl="7" w:tplc="AC76B58A" w:tentative="1">
      <w:start w:val="1"/>
      <w:numFmt w:val="bullet"/>
      <w:lvlText w:val=""/>
      <w:lvlJc w:val="left"/>
      <w:pPr>
        <w:ind w:left="3360" w:hanging="420"/>
      </w:pPr>
      <w:rPr>
        <w:rFonts w:ascii="Wingdings" w:hAnsi="Wingdings" w:hint="default"/>
      </w:rPr>
    </w:lvl>
    <w:lvl w:ilvl="8" w:tplc="17AC6244" w:tentative="1">
      <w:start w:val="1"/>
      <w:numFmt w:val="bullet"/>
      <w:lvlText w:val=""/>
      <w:lvlJc w:val="left"/>
      <w:pPr>
        <w:ind w:left="3780" w:hanging="420"/>
      </w:pPr>
      <w:rPr>
        <w:rFonts w:ascii="Wingdings" w:hAnsi="Wingdings" w:hint="default"/>
      </w:rPr>
    </w:lvl>
  </w:abstractNum>
  <w:num w:numId="1" w16cid:durableId="1655405290">
    <w:abstractNumId w:val="0"/>
  </w:num>
  <w:num w:numId="2" w16cid:durableId="67003964">
    <w:abstractNumId w:val="3"/>
  </w:num>
  <w:num w:numId="3" w16cid:durableId="1040589608">
    <w:abstractNumId w:val="2"/>
  </w:num>
  <w:num w:numId="4" w16cid:durableId="457188970">
    <w:abstractNumId w:val="8"/>
  </w:num>
  <w:num w:numId="5" w16cid:durableId="1305428125">
    <w:abstractNumId w:val="5"/>
  </w:num>
  <w:num w:numId="6" w16cid:durableId="1635333891">
    <w:abstractNumId w:val="9"/>
  </w:num>
  <w:num w:numId="7" w16cid:durableId="1581600338">
    <w:abstractNumId w:val="1"/>
  </w:num>
  <w:num w:numId="8" w16cid:durableId="1163280453">
    <w:abstractNumId w:val="7"/>
  </w:num>
  <w:num w:numId="9" w16cid:durableId="1410270616">
    <w:abstractNumId w:val="6"/>
  </w:num>
  <w:num w:numId="10" w16cid:durableId="17561214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0Mza3NDE0sTA1tbRU0lEKTi0uzszPAymwsKwFAHlQQjctAAAA"/>
  </w:docVars>
  <w:rsids>
    <w:rsidRoot w:val="00B548DA"/>
    <w:rsid w:val="0000236F"/>
    <w:rsid w:val="00002CDB"/>
    <w:rsid w:val="000032C8"/>
    <w:rsid w:val="00007027"/>
    <w:rsid w:val="000076E8"/>
    <w:rsid w:val="00012908"/>
    <w:rsid w:val="00013A96"/>
    <w:rsid w:val="00015758"/>
    <w:rsid w:val="00017117"/>
    <w:rsid w:val="000172CB"/>
    <w:rsid w:val="0002020F"/>
    <w:rsid w:val="000215F8"/>
    <w:rsid w:val="00021E1B"/>
    <w:rsid w:val="00023299"/>
    <w:rsid w:val="000243E0"/>
    <w:rsid w:val="0002628B"/>
    <w:rsid w:val="00026402"/>
    <w:rsid w:val="000274EB"/>
    <w:rsid w:val="00027EBB"/>
    <w:rsid w:val="0003004B"/>
    <w:rsid w:val="00030ED0"/>
    <w:rsid w:val="000310B9"/>
    <w:rsid w:val="00031105"/>
    <w:rsid w:val="00031C2D"/>
    <w:rsid w:val="00033775"/>
    <w:rsid w:val="000337F9"/>
    <w:rsid w:val="00033D09"/>
    <w:rsid w:val="000371BC"/>
    <w:rsid w:val="00041B29"/>
    <w:rsid w:val="00041BF1"/>
    <w:rsid w:val="000432CB"/>
    <w:rsid w:val="00043A94"/>
    <w:rsid w:val="00043E23"/>
    <w:rsid w:val="0004477F"/>
    <w:rsid w:val="00045A28"/>
    <w:rsid w:val="000463FE"/>
    <w:rsid w:val="00047426"/>
    <w:rsid w:val="00047AA4"/>
    <w:rsid w:val="00050412"/>
    <w:rsid w:val="00050DB5"/>
    <w:rsid w:val="00052816"/>
    <w:rsid w:val="00054403"/>
    <w:rsid w:val="000557B4"/>
    <w:rsid w:val="000562CF"/>
    <w:rsid w:val="00057CCC"/>
    <w:rsid w:val="00057D08"/>
    <w:rsid w:val="00060442"/>
    <w:rsid w:val="00062C14"/>
    <w:rsid w:val="000642B7"/>
    <w:rsid w:val="00071F22"/>
    <w:rsid w:val="00080F0E"/>
    <w:rsid w:val="00084BA0"/>
    <w:rsid w:val="00092492"/>
    <w:rsid w:val="00093265"/>
    <w:rsid w:val="00093696"/>
    <w:rsid w:val="00094486"/>
    <w:rsid w:val="00095378"/>
    <w:rsid w:val="0009546C"/>
    <w:rsid w:val="000A220E"/>
    <w:rsid w:val="000A278F"/>
    <w:rsid w:val="000A3057"/>
    <w:rsid w:val="000A3E92"/>
    <w:rsid w:val="000A5346"/>
    <w:rsid w:val="000B1A82"/>
    <w:rsid w:val="000B1ED8"/>
    <w:rsid w:val="000B2474"/>
    <w:rsid w:val="000B27DF"/>
    <w:rsid w:val="000B3F57"/>
    <w:rsid w:val="000B41C8"/>
    <w:rsid w:val="000B432C"/>
    <w:rsid w:val="000B78E6"/>
    <w:rsid w:val="000B7D52"/>
    <w:rsid w:val="000C3DD6"/>
    <w:rsid w:val="000C650D"/>
    <w:rsid w:val="000C7156"/>
    <w:rsid w:val="000D0064"/>
    <w:rsid w:val="000D187F"/>
    <w:rsid w:val="000D1E85"/>
    <w:rsid w:val="000D254E"/>
    <w:rsid w:val="000D3403"/>
    <w:rsid w:val="000D3552"/>
    <w:rsid w:val="000E53A6"/>
    <w:rsid w:val="000E5ABD"/>
    <w:rsid w:val="000E61A3"/>
    <w:rsid w:val="000E62F5"/>
    <w:rsid w:val="000E6941"/>
    <w:rsid w:val="000E7423"/>
    <w:rsid w:val="000F1906"/>
    <w:rsid w:val="000F2B4E"/>
    <w:rsid w:val="000F4120"/>
    <w:rsid w:val="000F4BDE"/>
    <w:rsid w:val="000F6725"/>
    <w:rsid w:val="000F7332"/>
    <w:rsid w:val="000F7341"/>
    <w:rsid w:val="000F74A4"/>
    <w:rsid w:val="000F7C60"/>
    <w:rsid w:val="00101055"/>
    <w:rsid w:val="00101720"/>
    <w:rsid w:val="0010201A"/>
    <w:rsid w:val="001026A9"/>
    <w:rsid w:val="00104BA6"/>
    <w:rsid w:val="00104E9B"/>
    <w:rsid w:val="0010574B"/>
    <w:rsid w:val="00112521"/>
    <w:rsid w:val="00112741"/>
    <w:rsid w:val="00114AD6"/>
    <w:rsid w:val="00115449"/>
    <w:rsid w:val="0011695F"/>
    <w:rsid w:val="0012281B"/>
    <w:rsid w:val="00124E30"/>
    <w:rsid w:val="001256FA"/>
    <w:rsid w:val="00127C4E"/>
    <w:rsid w:val="00131704"/>
    <w:rsid w:val="00131D09"/>
    <w:rsid w:val="0013310E"/>
    <w:rsid w:val="00133894"/>
    <w:rsid w:val="001371B6"/>
    <w:rsid w:val="00142F70"/>
    <w:rsid w:val="0014318D"/>
    <w:rsid w:val="00145F15"/>
    <w:rsid w:val="00146CAB"/>
    <w:rsid w:val="00147032"/>
    <w:rsid w:val="0014797B"/>
    <w:rsid w:val="00150023"/>
    <w:rsid w:val="00152E4F"/>
    <w:rsid w:val="00153215"/>
    <w:rsid w:val="00153F43"/>
    <w:rsid w:val="00161D08"/>
    <w:rsid w:val="001633C4"/>
    <w:rsid w:val="00164284"/>
    <w:rsid w:val="00166174"/>
    <w:rsid w:val="001668C6"/>
    <w:rsid w:val="001703A9"/>
    <w:rsid w:val="0017412E"/>
    <w:rsid w:val="00175329"/>
    <w:rsid w:val="0018084C"/>
    <w:rsid w:val="00181102"/>
    <w:rsid w:val="00182B2F"/>
    <w:rsid w:val="00182E78"/>
    <w:rsid w:val="00183AB3"/>
    <w:rsid w:val="00185E79"/>
    <w:rsid w:val="00186F11"/>
    <w:rsid w:val="001875C1"/>
    <w:rsid w:val="0019407A"/>
    <w:rsid w:val="0019774A"/>
    <w:rsid w:val="001A1704"/>
    <w:rsid w:val="001A1C5E"/>
    <w:rsid w:val="001A20A0"/>
    <w:rsid w:val="001A388B"/>
    <w:rsid w:val="001A502D"/>
    <w:rsid w:val="001A52E5"/>
    <w:rsid w:val="001A584E"/>
    <w:rsid w:val="001A7986"/>
    <w:rsid w:val="001B06C6"/>
    <w:rsid w:val="001B07D6"/>
    <w:rsid w:val="001B150B"/>
    <w:rsid w:val="001B6ABD"/>
    <w:rsid w:val="001B7151"/>
    <w:rsid w:val="001C07D5"/>
    <w:rsid w:val="001C0B6C"/>
    <w:rsid w:val="001C1311"/>
    <w:rsid w:val="001C15E3"/>
    <w:rsid w:val="001C2471"/>
    <w:rsid w:val="001C25CD"/>
    <w:rsid w:val="001C502C"/>
    <w:rsid w:val="001C68FB"/>
    <w:rsid w:val="001D1B6E"/>
    <w:rsid w:val="001D1B6F"/>
    <w:rsid w:val="001D2BA2"/>
    <w:rsid w:val="001D2FD7"/>
    <w:rsid w:val="001D4BBE"/>
    <w:rsid w:val="001D4C6F"/>
    <w:rsid w:val="001D5254"/>
    <w:rsid w:val="001E402B"/>
    <w:rsid w:val="001E55C3"/>
    <w:rsid w:val="001E70F3"/>
    <w:rsid w:val="001F1793"/>
    <w:rsid w:val="001F18D6"/>
    <w:rsid w:val="001F383A"/>
    <w:rsid w:val="001F797A"/>
    <w:rsid w:val="0020279C"/>
    <w:rsid w:val="002110CD"/>
    <w:rsid w:val="00215FDA"/>
    <w:rsid w:val="00217129"/>
    <w:rsid w:val="00220132"/>
    <w:rsid w:val="00220187"/>
    <w:rsid w:val="0022183A"/>
    <w:rsid w:val="00222AB7"/>
    <w:rsid w:val="00222E5A"/>
    <w:rsid w:val="00235EC9"/>
    <w:rsid w:val="00243B40"/>
    <w:rsid w:val="00245E22"/>
    <w:rsid w:val="00245F44"/>
    <w:rsid w:val="002477BF"/>
    <w:rsid w:val="00252381"/>
    <w:rsid w:val="002562D8"/>
    <w:rsid w:val="002572BD"/>
    <w:rsid w:val="002602AF"/>
    <w:rsid w:val="00260593"/>
    <w:rsid w:val="00261C5F"/>
    <w:rsid w:val="00266A47"/>
    <w:rsid w:val="00270302"/>
    <w:rsid w:val="00271C80"/>
    <w:rsid w:val="00272E36"/>
    <w:rsid w:val="00273502"/>
    <w:rsid w:val="002800D7"/>
    <w:rsid w:val="00280795"/>
    <w:rsid w:val="00281921"/>
    <w:rsid w:val="002824BF"/>
    <w:rsid w:val="0028625A"/>
    <w:rsid w:val="002872DD"/>
    <w:rsid w:val="00292C4C"/>
    <w:rsid w:val="00293220"/>
    <w:rsid w:val="00295D86"/>
    <w:rsid w:val="00296602"/>
    <w:rsid w:val="00296DAD"/>
    <w:rsid w:val="00296FCD"/>
    <w:rsid w:val="002A3BD7"/>
    <w:rsid w:val="002A3DA7"/>
    <w:rsid w:val="002A41E4"/>
    <w:rsid w:val="002A7999"/>
    <w:rsid w:val="002A7D27"/>
    <w:rsid w:val="002B081F"/>
    <w:rsid w:val="002B3349"/>
    <w:rsid w:val="002B7099"/>
    <w:rsid w:val="002B7E82"/>
    <w:rsid w:val="002C30C0"/>
    <w:rsid w:val="002C3D51"/>
    <w:rsid w:val="002C4095"/>
    <w:rsid w:val="002C5DEB"/>
    <w:rsid w:val="002C6557"/>
    <w:rsid w:val="002C78CE"/>
    <w:rsid w:val="002D0806"/>
    <w:rsid w:val="002D151C"/>
    <w:rsid w:val="002D2842"/>
    <w:rsid w:val="002D2BA1"/>
    <w:rsid w:val="002E12F7"/>
    <w:rsid w:val="002E1857"/>
    <w:rsid w:val="002E32E5"/>
    <w:rsid w:val="002E4B3D"/>
    <w:rsid w:val="002E7953"/>
    <w:rsid w:val="002F0713"/>
    <w:rsid w:val="002F0DC7"/>
    <w:rsid w:val="002F27FE"/>
    <w:rsid w:val="002F2E22"/>
    <w:rsid w:val="002F59E2"/>
    <w:rsid w:val="00301388"/>
    <w:rsid w:val="00301EA2"/>
    <w:rsid w:val="0030316F"/>
    <w:rsid w:val="0031145F"/>
    <w:rsid w:val="00311B2A"/>
    <w:rsid w:val="00311BAD"/>
    <w:rsid w:val="00312B7B"/>
    <w:rsid w:val="00316419"/>
    <w:rsid w:val="0031679A"/>
    <w:rsid w:val="00316884"/>
    <w:rsid w:val="00317941"/>
    <w:rsid w:val="0032293F"/>
    <w:rsid w:val="00323B94"/>
    <w:rsid w:val="00324123"/>
    <w:rsid w:val="00324886"/>
    <w:rsid w:val="00325352"/>
    <w:rsid w:val="00327E36"/>
    <w:rsid w:val="0033107D"/>
    <w:rsid w:val="00331D54"/>
    <w:rsid w:val="0033669D"/>
    <w:rsid w:val="00343600"/>
    <w:rsid w:val="003463E5"/>
    <w:rsid w:val="003506A9"/>
    <w:rsid w:val="00352106"/>
    <w:rsid w:val="0035272C"/>
    <w:rsid w:val="00352AE4"/>
    <w:rsid w:val="00354424"/>
    <w:rsid w:val="00356F13"/>
    <w:rsid w:val="003571CB"/>
    <w:rsid w:val="003573F8"/>
    <w:rsid w:val="0036027B"/>
    <w:rsid w:val="00360DF2"/>
    <w:rsid w:val="00361F34"/>
    <w:rsid w:val="003638A0"/>
    <w:rsid w:val="0036468E"/>
    <w:rsid w:val="0036521F"/>
    <w:rsid w:val="00367194"/>
    <w:rsid w:val="00367613"/>
    <w:rsid w:val="00371B89"/>
    <w:rsid w:val="003723B7"/>
    <w:rsid w:val="0037451D"/>
    <w:rsid w:val="00375024"/>
    <w:rsid w:val="0037702A"/>
    <w:rsid w:val="0037704C"/>
    <w:rsid w:val="00380C25"/>
    <w:rsid w:val="003859E7"/>
    <w:rsid w:val="00386FE4"/>
    <w:rsid w:val="003914F4"/>
    <w:rsid w:val="003942CD"/>
    <w:rsid w:val="0039490D"/>
    <w:rsid w:val="00394E50"/>
    <w:rsid w:val="003A5143"/>
    <w:rsid w:val="003B318F"/>
    <w:rsid w:val="003B6347"/>
    <w:rsid w:val="003B730F"/>
    <w:rsid w:val="003C3A2C"/>
    <w:rsid w:val="003C450B"/>
    <w:rsid w:val="003C5E71"/>
    <w:rsid w:val="003D1F6D"/>
    <w:rsid w:val="003E0C1E"/>
    <w:rsid w:val="003E1C75"/>
    <w:rsid w:val="003E45FE"/>
    <w:rsid w:val="003F0CD6"/>
    <w:rsid w:val="003F1C9D"/>
    <w:rsid w:val="003F25BC"/>
    <w:rsid w:val="003F2D8D"/>
    <w:rsid w:val="003F3945"/>
    <w:rsid w:val="003F43D5"/>
    <w:rsid w:val="003F525F"/>
    <w:rsid w:val="003F7294"/>
    <w:rsid w:val="003F775B"/>
    <w:rsid w:val="003F7FE9"/>
    <w:rsid w:val="004009BF"/>
    <w:rsid w:val="004013FF"/>
    <w:rsid w:val="00401493"/>
    <w:rsid w:val="00401C7C"/>
    <w:rsid w:val="00401D27"/>
    <w:rsid w:val="00403B7D"/>
    <w:rsid w:val="00406B99"/>
    <w:rsid w:val="00407654"/>
    <w:rsid w:val="00407F72"/>
    <w:rsid w:val="00411FD5"/>
    <w:rsid w:val="004120AF"/>
    <w:rsid w:val="004126A2"/>
    <w:rsid w:val="00413236"/>
    <w:rsid w:val="0041458D"/>
    <w:rsid w:val="00422156"/>
    <w:rsid w:val="00425FE0"/>
    <w:rsid w:val="00426C08"/>
    <w:rsid w:val="00431A88"/>
    <w:rsid w:val="00432CEC"/>
    <w:rsid w:val="0043429E"/>
    <w:rsid w:val="00441488"/>
    <w:rsid w:val="00441BEC"/>
    <w:rsid w:val="0044268B"/>
    <w:rsid w:val="004441FD"/>
    <w:rsid w:val="00446A71"/>
    <w:rsid w:val="004539CA"/>
    <w:rsid w:val="00453B44"/>
    <w:rsid w:val="004570E5"/>
    <w:rsid w:val="00457C79"/>
    <w:rsid w:val="00460892"/>
    <w:rsid w:val="00461160"/>
    <w:rsid w:val="004621C8"/>
    <w:rsid w:val="00463A33"/>
    <w:rsid w:val="004702FC"/>
    <w:rsid w:val="00473077"/>
    <w:rsid w:val="0047376D"/>
    <w:rsid w:val="004738A1"/>
    <w:rsid w:val="00475607"/>
    <w:rsid w:val="00475DCB"/>
    <w:rsid w:val="00480443"/>
    <w:rsid w:val="004816D9"/>
    <w:rsid w:val="004847A8"/>
    <w:rsid w:val="00485DEE"/>
    <w:rsid w:val="004872AB"/>
    <w:rsid w:val="00490B88"/>
    <w:rsid w:val="00490F52"/>
    <w:rsid w:val="0049299F"/>
    <w:rsid w:val="00494944"/>
    <w:rsid w:val="00495105"/>
    <w:rsid w:val="0049583B"/>
    <w:rsid w:val="0049684B"/>
    <w:rsid w:val="004A03FA"/>
    <w:rsid w:val="004A0961"/>
    <w:rsid w:val="004A1615"/>
    <w:rsid w:val="004A5CD3"/>
    <w:rsid w:val="004A5FCE"/>
    <w:rsid w:val="004A7813"/>
    <w:rsid w:val="004B1C4F"/>
    <w:rsid w:val="004B6817"/>
    <w:rsid w:val="004B7B04"/>
    <w:rsid w:val="004C02FB"/>
    <w:rsid w:val="004C2782"/>
    <w:rsid w:val="004C2959"/>
    <w:rsid w:val="004C33AC"/>
    <w:rsid w:val="004C466B"/>
    <w:rsid w:val="004D0820"/>
    <w:rsid w:val="004D0AC7"/>
    <w:rsid w:val="004D0D9D"/>
    <w:rsid w:val="004D1ACD"/>
    <w:rsid w:val="004D3AE2"/>
    <w:rsid w:val="004D5F6D"/>
    <w:rsid w:val="004D63BA"/>
    <w:rsid w:val="004D6470"/>
    <w:rsid w:val="004E0330"/>
    <w:rsid w:val="004E240D"/>
    <w:rsid w:val="004E3380"/>
    <w:rsid w:val="004E574F"/>
    <w:rsid w:val="004E611D"/>
    <w:rsid w:val="004E74A6"/>
    <w:rsid w:val="004E76A5"/>
    <w:rsid w:val="004F040A"/>
    <w:rsid w:val="004F0BC9"/>
    <w:rsid w:val="004F457F"/>
    <w:rsid w:val="004F461B"/>
    <w:rsid w:val="004F4F15"/>
    <w:rsid w:val="004F6F2C"/>
    <w:rsid w:val="004F7CED"/>
    <w:rsid w:val="00501159"/>
    <w:rsid w:val="00504567"/>
    <w:rsid w:val="005045F0"/>
    <w:rsid w:val="005067D2"/>
    <w:rsid w:val="005072D5"/>
    <w:rsid w:val="005110F5"/>
    <w:rsid w:val="00512B54"/>
    <w:rsid w:val="005130E7"/>
    <w:rsid w:val="0051415F"/>
    <w:rsid w:val="005171B6"/>
    <w:rsid w:val="00521573"/>
    <w:rsid w:val="00523749"/>
    <w:rsid w:val="0052374D"/>
    <w:rsid w:val="00525E30"/>
    <w:rsid w:val="005265C7"/>
    <w:rsid w:val="005270E3"/>
    <w:rsid w:val="0053047F"/>
    <w:rsid w:val="005313DA"/>
    <w:rsid w:val="005330AA"/>
    <w:rsid w:val="00534B6D"/>
    <w:rsid w:val="00536679"/>
    <w:rsid w:val="0054041E"/>
    <w:rsid w:val="00540F60"/>
    <w:rsid w:val="00541822"/>
    <w:rsid w:val="00542AAD"/>
    <w:rsid w:val="00542EC1"/>
    <w:rsid w:val="0055088A"/>
    <w:rsid w:val="00553B72"/>
    <w:rsid w:val="0055656F"/>
    <w:rsid w:val="00560B4B"/>
    <w:rsid w:val="00560BF6"/>
    <w:rsid w:val="0057005A"/>
    <w:rsid w:val="00570229"/>
    <w:rsid w:val="00570E34"/>
    <w:rsid w:val="0057368F"/>
    <w:rsid w:val="00575120"/>
    <w:rsid w:val="005763DA"/>
    <w:rsid w:val="00576FE3"/>
    <w:rsid w:val="00580F61"/>
    <w:rsid w:val="005857BE"/>
    <w:rsid w:val="00587671"/>
    <w:rsid w:val="005900B9"/>
    <w:rsid w:val="00591064"/>
    <w:rsid w:val="0059291E"/>
    <w:rsid w:val="00597CA7"/>
    <w:rsid w:val="005A2AD5"/>
    <w:rsid w:val="005A5C47"/>
    <w:rsid w:val="005A6DD3"/>
    <w:rsid w:val="005A6E42"/>
    <w:rsid w:val="005A705B"/>
    <w:rsid w:val="005A7E39"/>
    <w:rsid w:val="005B00A6"/>
    <w:rsid w:val="005B0C20"/>
    <w:rsid w:val="005B12A6"/>
    <w:rsid w:val="005B144F"/>
    <w:rsid w:val="005B1C85"/>
    <w:rsid w:val="005B3520"/>
    <w:rsid w:val="005B3574"/>
    <w:rsid w:val="005B4DE6"/>
    <w:rsid w:val="005B5637"/>
    <w:rsid w:val="005B675B"/>
    <w:rsid w:val="005C0E49"/>
    <w:rsid w:val="005C16E0"/>
    <w:rsid w:val="005C186E"/>
    <w:rsid w:val="005C1B9D"/>
    <w:rsid w:val="005C2364"/>
    <w:rsid w:val="005C251E"/>
    <w:rsid w:val="005C5F34"/>
    <w:rsid w:val="005C6A8E"/>
    <w:rsid w:val="005C7EAD"/>
    <w:rsid w:val="005D0200"/>
    <w:rsid w:val="005D35A6"/>
    <w:rsid w:val="005D41A3"/>
    <w:rsid w:val="005D4300"/>
    <w:rsid w:val="005D6B7F"/>
    <w:rsid w:val="005E2A5A"/>
    <w:rsid w:val="005E3828"/>
    <w:rsid w:val="005E4157"/>
    <w:rsid w:val="005E4310"/>
    <w:rsid w:val="005E445B"/>
    <w:rsid w:val="005E7848"/>
    <w:rsid w:val="005F1EB2"/>
    <w:rsid w:val="005F3295"/>
    <w:rsid w:val="005F3B37"/>
    <w:rsid w:val="005F58FA"/>
    <w:rsid w:val="005F783C"/>
    <w:rsid w:val="00601C05"/>
    <w:rsid w:val="00604F4F"/>
    <w:rsid w:val="00606ED3"/>
    <w:rsid w:val="0060783A"/>
    <w:rsid w:val="00615616"/>
    <w:rsid w:val="006157D4"/>
    <w:rsid w:val="006212EE"/>
    <w:rsid w:val="0062132D"/>
    <w:rsid w:val="00623D12"/>
    <w:rsid w:val="00623E6A"/>
    <w:rsid w:val="0062541C"/>
    <w:rsid w:val="00626B9D"/>
    <w:rsid w:val="00631433"/>
    <w:rsid w:val="006325D1"/>
    <w:rsid w:val="006363D1"/>
    <w:rsid w:val="00637974"/>
    <w:rsid w:val="0064421F"/>
    <w:rsid w:val="006446B9"/>
    <w:rsid w:val="006464B3"/>
    <w:rsid w:val="006466DA"/>
    <w:rsid w:val="00646FF3"/>
    <w:rsid w:val="00647197"/>
    <w:rsid w:val="00651FCE"/>
    <w:rsid w:val="006521C1"/>
    <w:rsid w:val="006532B9"/>
    <w:rsid w:val="006549E5"/>
    <w:rsid w:val="00656B2E"/>
    <w:rsid w:val="00656E41"/>
    <w:rsid w:val="006576F9"/>
    <w:rsid w:val="00661D70"/>
    <w:rsid w:val="0066282A"/>
    <w:rsid w:val="0066394D"/>
    <w:rsid w:val="006645EC"/>
    <w:rsid w:val="006657A6"/>
    <w:rsid w:val="00665F8F"/>
    <w:rsid w:val="00666B94"/>
    <w:rsid w:val="00667D66"/>
    <w:rsid w:val="006729BF"/>
    <w:rsid w:val="00674541"/>
    <w:rsid w:val="0068071E"/>
    <w:rsid w:val="00680EB9"/>
    <w:rsid w:val="00684E6F"/>
    <w:rsid w:val="006853FD"/>
    <w:rsid w:val="0068615D"/>
    <w:rsid w:val="00686398"/>
    <w:rsid w:val="00686675"/>
    <w:rsid w:val="0068703D"/>
    <w:rsid w:val="0068781A"/>
    <w:rsid w:val="00690684"/>
    <w:rsid w:val="00696BE0"/>
    <w:rsid w:val="006A0770"/>
    <w:rsid w:val="006A2BC0"/>
    <w:rsid w:val="006A4729"/>
    <w:rsid w:val="006A4AAC"/>
    <w:rsid w:val="006B0531"/>
    <w:rsid w:val="006B34BB"/>
    <w:rsid w:val="006B427A"/>
    <w:rsid w:val="006B54A6"/>
    <w:rsid w:val="006B64E6"/>
    <w:rsid w:val="006B6FC6"/>
    <w:rsid w:val="006B7D7C"/>
    <w:rsid w:val="006C14F5"/>
    <w:rsid w:val="006C1B13"/>
    <w:rsid w:val="006C256A"/>
    <w:rsid w:val="006C42D1"/>
    <w:rsid w:val="006C4663"/>
    <w:rsid w:val="006C5526"/>
    <w:rsid w:val="006C7DC5"/>
    <w:rsid w:val="006D30FB"/>
    <w:rsid w:val="006D638C"/>
    <w:rsid w:val="006D776A"/>
    <w:rsid w:val="006E0420"/>
    <w:rsid w:val="006E319F"/>
    <w:rsid w:val="006E4EAC"/>
    <w:rsid w:val="006E6423"/>
    <w:rsid w:val="006F1961"/>
    <w:rsid w:val="006F769F"/>
    <w:rsid w:val="0070009D"/>
    <w:rsid w:val="007012D5"/>
    <w:rsid w:val="00701E06"/>
    <w:rsid w:val="00704710"/>
    <w:rsid w:val="007063EA"/>
    <w:rsid w:val="0070676A"/>
    <w:rsid w:val="0071142C"/>
    <w:rsid w:val="00712D54"/>
    <w:rsid w:val="007149A7"/>
    <w:rsid w:val="00715568"/>
    <w:rsid w:val="00716DE3"/>
    <w:rsid w:val="00717253"/>
    <w:rsid w:val="00717C4E"/>
    <w:rsid w:val="007229DD"/>
    <w:rsid w:val="00724AEA"/>
    <w:rsid w:val="00725DD8"/>
    <w:rsid w:val="007315AD"/>
    <w:rsid w:val="00731F19"/>
    <w:rsid w:val="007329FB"/>
    <w:rsid w:val="007367C9"/>
    <w:rsid w:val="00742359"/>
    <w:rsid w:val="007466D9"/>
    <w:rsid w:val="00746A67"/>
    <w:rsid w:val="00752C5E"/>
    <w:rsid w:val="007534DE"/>
    <w:rsid w:val="00755D85"/>
    <w:rsid w:val="00756241"/>
    <w:rsid w:val="00756AEF"/>
    <w:rsid w:val="00756CCF"/>
    <w:rsid w:val="00760F3F"/>
    <w:rsid w:val="00762C2E"/>
    <w:rsid w:val="00762CD0"/>
    <w:rsid w:val="00762DA7"/>
    <w:rsid w:val="00766E98"/>
    <w:rsid w:val="00767E66"/>
    <w:rsid w:val="0077185F"/>
    <w:rsid w:val="00774902"/>
    <w:rsid w:val="00775345"/>
    <w:rsid w:val="00782114"/>
    <w:rsid w:val="007825C4"/>
    <w:rsid w:val="00782C9D"/>
    <w:rsid w:val="00783D0E"/>
    <w:rsid w:val="00784F35"/>
    <w:rsid w:val="0078742B"/>
    <w:rsid w:val="00790A83"/>
    <w:rsid w:val="0079215C"/>
    <w:rsid w:val="0079250F"/>
    <w:rsid w:val="007930C8"/>
    <w:rsid w:val="007943A9"/>
    <w:rsid w:val="00794959"/>
    <w:rsid w:val="007A03C4"/>
    <w:rsid w:val="007A1676"/>
    <w:rsid w:val="007A4374"/>
    <w:rsid w:val="007A4CA0"/>
    <w:rsid w:val="007A535B"/>
    <w:rsid w:val="007A5BDE"/>
    <w:rsid w:val="007A65B0"/>
    <w:rsid w:val="007A7DE7"/>
    <w:rsid w:val="007B0B58"/>
    <w:rsid w:val="007B1F19"/>
    <w:rsid w:val="007B4C07"/>
    <w:rsid w:val="007B5637"/>
    <w:rsid w:val="007B5708"/>
    <w:rsid w:val="007B5B07"/>
    <w:rsid w:val="007B5BC0"/>
    <w:rsid w:val="007B5D32"/>
    <w:rsid w:val="007B7B4D"/>
    <w:rsid w:val="007C1EC8"/>
    <w:rsid w:val="007D0578"/>
    <w:rsid w:val="007D0EC0"/>
    <w:rsid w:val="007D0EF5"/>
    <w:rsid w:val="007D2D04"/>
    <w:rsid w:val="007D5537"/>
    <w:rsid w:val="007D5678"/>
    <w:rsid w:val="007D5C3A"/>
    <w:rsid w:val="007D72F8"/>
    <w:rsid w:val="007E01BB"/>
    <w:rsid w:val="007E215D"/>
    <w:rsid w:val="007E299C"/>
    <w:rsid w:val="007E35D4"/>
    <w:rsid w:val="007E3A95"/>
    <w:rsid w:val="007E42E7"/>
    <w:rsid w:val="007E4389"/>
    <w:rsid w:val="007E6EFF"/>
    <w:rsid w:val="007F0E29"/>
    <w:rsid w:val="007F108B"/>
    <w:rsid w:val="007F124A"/>
    <w:rsid w:val="007F1C07"/>
    <w:rsid w:val="007F49E5"/>
    <w:rsid w:val="007F4EE0"/>
    <w:rsid w:val="007F6B5B"/>
    <w:rsid w:val="007F792C"/>
    <w:rsid w:val="007F796C"/>
    <w:rsid w:val="007F7E54"/>
    <w:rsid w:val="008005CC"/>
    <w:rsid w:val="00801503"/>
    <w:rsid w:val="00802223"/>
    <w:rsid w:val="00802559"/>
    <w:rsid w:val="00802CE1"/>
    <w:rsid w:val="0080717D"/>
    <w:rsid w:val="00810AC8"/>
    <w:rsid w:val="00811E22"/>
    <w:rsid w:val="00812AF6"/>
    <w:rsid w:val="008143CF"/>
    <w:rsid w:val="0081537C"/>
    <w:rsid w:val="00815DD2"/>
    <w:rsid w:val="00816640"/>
    <w:rsid w:val="00817532"/>
    <w:rsid w:val="00817A4B"/>
    <w:rsid w:val="00820A42"/>
    <w:rsid w:val="00820F4D"/>
    <w:rsid w:val="00824ACD"/>
    <w:rsid w:val="00824B00"/>
    <w:rsid w:val="00824BA0"/>
    <w:rsid w:val="00825066"/>
    <w:rsid w:val="0082618B"/>
    <w:rsid w:val="00827169"/>
    <w:rsid w:val="00827693"/>
    <w:rsid w:val="00827C05"/>
    <w:rsid w:val="00830863"/>
    <w:rsid w:val="00831654"/>
    <w:rsid w:val="008322F2"/>
    <w:rsid w:val="0083250D"/>
    <w:rsid w:val="0083266F"/>
    <w:rsid w:val="00834E3F"/>
    <w:rsid w:val="00836BDC"/>
    <w:rsid w:val="0083749C"/>
    <w:rsid w:val="00837FD8"/>
    <w:rsid w:val="00840FCF"/>
    <w:rsid w:val="008462E7"/>
    <w:rsid w:val="008465A1"/>
    <w:rsid w:val="008476DC"/>
    <w:rsid w:val="00847880"/>
    <w:rsid w:val="00847B69"/>
    <w:rsid w:val="00854736"/>
    <w:rsid w:val="008639AD"/>
    <w:rsid w:val="008664B6"/>
    <w:rsid w:val="0086691E"/>
    <w:rsid w:val="008706C8"/>
    <w:rsid w:val="008709AA"/>
    <w:rsid w:val="008713DC"/>
    <w:rsid w:val="00871FA8"/>
    <w:rsid w:val="00875064"/>
    <w:rsid w:val="008755B6"/>
    <w:rsid w:val="00876000"/>
    <w:rsid w:val="00882A03"/>
    <w:rsid w:val="00883085"/>
    <w:rsid w:val="00885088"/>
    <w:rsid w:val="00887AA5"/>
    <w:rsid w:val="00890080"/>
    <w:rsid w:val="00891244"/>
    <w:rsid w:val="008917F0"/>
    <w:rsid w:val="00895213"/>
    <w:rsid w:val="0089736D"/>
    <w:rsid w:val="008974F0"/>
    <w:rsid w:val="00897887"/>
    <w:rsid w:val="008B025A"/>
    <w:rsid w:val="008B06B4"/>
    <w:rsid w:val="008B0F85"/>
    <w:rsid w:val="008B1727"/>
    <w:rsid w:val="008B1C2A"/>
    <w:rsid w:val="008B4482"/>
    <w:rsid w:val="008B5729"/>
    <w:rsid w:val="008B6094"/>
    <w:rsid w:val="008B6CDC"/>
    <w:rsid w:val="008C0405"/>
    <w:rsid w:val="008C093F"/>
    <w:rsid w:val="008C0CFC"/>
    <w:rsid w:val="008C4A73"/>
    <w:rsid w:val="008D040C"/>
    <w:rsid w:val="008D3632"/>
    <w:rsid w:val="008D3EC0"/>
    <w:rsid w:val="008E0727"/>
    <w:rsid w:val="008E259D"/>
    <w:rsid w:val="008E531A"/>
    <w:rsid w:val="008E56FC"/>
    <w:rsid w:val="008E5F20"/>
    <w:rsid w:val="008E60C3"/>
    <w:rsid w:val="008E671F"/>
    <w:rsid w:val="008F065E"/>
    <w:rsid w:val="008F1A11"/>
    <w:rsid w:val="008F211A"/>
    <w:rsid w:val="008F3C54"/>
    <w:rsid w:val="008F5DD6"/>
    <w:rsid w:val="008F723D"/>
    <w:rsid w:val="009016A0"/>
    <w:rsid w:val="00901E2E"/>
    <w:rsid w:val="00903065"/>
    <w:rsid w:val="00903CF4"/>
    <w:rsid w:val="0090400B"/>
    <w:rsid w:val="00906644"/>
    <w:rsid w:val="0091361B"/>
    <w:rsid w:val="00913C4C"/>
    <w:rsid w:val="0091405B"/>
    <w:rsid w:val="00914B2D"/>
    <w:rsid w:val="00914C4D"/>
    <w:rsid w:val="00914C8F"/>
    <w:rsid w:val="0091649F"/>
    <w:rsid w:val="00917F9E"/>
    <w:rsid w:val="009202FD"/>
    <w:rsid w:val="009218C5"/>
    <w:rsid w:val="00922E63"/>
    <w:rsid w:val="00925A31"/>
    <w:rsid w:val="009263B7"/>
    <w:rsid w:val="00926577"/>
    <w:rsid w:val="0093150D"/>
    <w:rsid w:val="009336BF"/>
    <w:rsid w:val="00935046"/>
    <w:rsid w:val="00935E78"/>
    <w:rsid w:val="009367E9"/>
    <w:rsid w:val="00937046"/>
    <w:rsid w:val="0094059F"/>
    <w:rsid w:val="009418FA"/>
    <w:rsid w:val="0094353F"/>
    <w:rsid w:val="00943662"/>
    <w:rsid w:val="00944592"/>
    <w:rsid w:val="00953148"/>
    <w:rsid w:val="009569DA"/>
    <w:rsid w:val="00957696"/>
    <w:rsid w:val="00960B5E"/>
    <w:rsid w:val="00962674"/>
    <w:rsid w:val="009650BF"/>
    <w:rsid w:val="00967D04"/>
    <w:rsid w:val="00971C75"/>
    <w:rsid w:val="00972183"/>
    <w:rsid w:val="009727B4"/>
    <w:rsid w:val="00973B47"/>
    <w:rsid w:val="00973C2B"/>
    <w:rsid w:val="00974896"/>
    <w:rsid w:val="00975F6C"/>
    <w:rsid w:val="00976887"/>
    <w:rsid w:val="00982597"/>
    <w:rsid w:val="00984A5C"/>
    <w:rsid w:val="00984BCD"/>
    <w:rsid w:val="00985AD9"/>
    <w:rsid w:val="009915F6"/>
    <w:rsid w:val="009922F9"/>
    <w:rsid w:val="00993451"/>
    <w:rsid w:val="009960D2"/>
    <w:rsid w:val="009A0384"/>
    <w:rsid w:val="009A06F4"/>
    <w:rsid w:val="009A2727"/>
    <w:rsid w:val="009A31F6"/>
    <w:rsid w:val="009A32B1"/>
    <w:rsid w:val="009A36E9"/>
    <w:rsid w:val="009A72F9"/>
    <w:rsid w:val="009B023A"/>
    <w:rsid w:val="009B4B11"/>
    <w:rsid w:val="009C1AFD"/>
    <w:rsid w:val="009C1E73"/>
    <w:rsid w:val="009C3AEA"/>
    <w:rsid w:val="009C3BE8"/>
    <w:rsid w:val="009C3D20"/>
    <w:rsid w:val="009C5D03"/>
    <w:rsid w:val="009C733E"/>
    <w:rsid w:val="009D094A"/>
    <w:rsid w:val="009D13BF"/>
    <w:rsid w:val="009D1BFE"/>
    <w:rsid w:val="009D28CF"/>
    <w:rsid w:val="009D3EDC"/>
    <w:rsid w:val="009D57C7"/>
    <w:rsid w:val="009D5B57"/>
    <w:rsid w:val="009D61E8"/>
    <w:rsid w:val="009E1340"/>
    <w:rsid w:val="009E2772"/>
    <w:rsid w:val="009E2BB3"/>
    <w:rsid w:val="009E2D56"/>
    <w:rsid w:val="009E4C11"/>
    <w:rsid w:val="009E5D58"/>
    <w:rsid w:val="009E5DBC"/>
    <w:rsid w:val="009E5F50"/>
    <w:rsid w:val="009E68B2"/>
    <w:rsid w:val="009E71B4"/>
    <w:rsid w:val="009E78E7"/>
    <w:rsid w:val="009F3327"/>
    <w:rsid w:val="009F520A"/>
    <w:rsid w:val="009F6FAD"/>
    <w:rsid w:val="00A00CCB"/>
    <w:rsid w:val="00A01533"/>
    <w:rsid w:val="00A02AC1"/>
    <w:rsid w:val="00A02CF7"/>
    <w:rsid w:val="00A03B15"/>
    <w:rsid w:val="00A04432"/>
    <w:rsid w:val="00A05E50"/>
    <w:rsid w:val="00A067AF"/>
    <w:rsid w:val="00A0756D"/>
    <w:rsid w:val="00A10F30"/>
    <w:rsid w:val="00A117A7"/>
    <w:rsid w:val="00A12C79"/>
    <w:rsid w:val="00A13811"/>
    <w:rsid w:val="00A154A7"/>
    <w:rsid w:val="00A15B46"/>
    <w:rsid w:val="00A17A6E"/>
    <w:rsid w:val="00A17B04"/>
    <w:rsid w:val="00A221C5"/>
    <w:rsid w:val="00A22434"/>
    <w:rsid w:val="00A25E7B"/>
    <w:rsid w:val="00A32CCE"/>
    <w:rsid w:val="00A3579A"/>
    <w:rsid w:val="00A40E5E"/>
    <w:rsid w:val="00A41746"/>
    <w:rsid w:val="00A41C5E"/>
    <w:rsid w:val="00A457A5"/>
    <w:rsid w:val="00A46041"/>
    <w:rsid w:val="00A4650E"/>
    <w:rsid w:val="00A46895"/>
    <w:rsid w:val="00A502BB"/>
    <w:rsid w:val="00A50FB4"/>
    <w:rsid w:val="00A519E2"/>
    <w:rsid w:val="00A520E4"/>
    <w:rsid w:val="00A53500"/>
    <w:rsid w:val="00A54738"/>
    <w:rsid w:val="00A54E76"/>
    <w:rsid w:val="00A57DCB"/>
    <w:rsid w:val="00A61ACD"/>
    <w:rsid w:val="00A6214D"/>
    <w:rsid w:val="00A65DAD"/>
    <w:rsid w:val="00A72993"/>
    <w:rsid w:val="00A73037"/>
    <w:rsid w:val="00A73F98"/>
    <w:rsid w:val="00A76ACF"/>
    <w:rsid w:val="00A80040"/>
    <w:rsid w:val="00A80846"/>
    <w:rsid w:val="00A833B7"/>
    <w:rsid w:val="00A83E16"/>
    <w:rsid w:val="00A84CF7"/>
    <w:rsid w:val="00A85037"/>
    <w:rsid w:val="00A91E88"/>
    <w:rsid w:val="00A92035"/>
    <w:rsid w:val="00A92523"/>
    <w:rsid w:val="00A93781"/>
    <w:rsid w:val="00AA0890"/>
    <w:rsid w:val="00AA24BA"/>
    <w:rsid w:val="00AA2B82"/>
    <w:rsid w:val="00AA44B4"/>
    <w:rsid w:val="00AB07BD"/>
    <w:rsid w:val="00AB1185"/>
    <w:rsid w:val="00AB352B"/>
    <w:rsid w:val="00AB4511"/>
    <w:rsid w:val="00AB65C0"/>
    <w:rsid w:val="00AB74EF"/>
    <w:rsid w:val="00AC06FB"/>
    <w:rsid w:val="00AC3FAC"/>
    <w:rsid w:val="00AC417F"/>
    <w:rsid w:val="00AC42B3"/>
    <w:rsid w:val="00AC42C2"/>
    <w:rsid w:val="00AC4BE0"/>
    <w:rsid w:val="00AC5E4D"/>
    <w:rsid w:val="00AC77FF"/>
    <w:rsid w:val="00AD053D"/>
    <w:rsid w:val="00AD0883"/>
    <w:rsid w:val="00AD1E9B"/>
    <w:rsid w:val="00AD21A7"/>
    <w:rsid w:val="00AD4574"/>
    <w:rsid w:val="00AD4C70"/>
    <w:rsid w:val="00AD74AB"/>
    <w:rsid w:val="00AE1558"/>
    <w:rsid w:val="00AE4EC2"/>
    <w:rsid w:val="00AE6BDE"/>
    <w:rsid w:val="00AE6E4B"/>
    <w:rsid w:val="00AF1A16"/>
    <w:rsid w:val="00AF222B"/>
    <w:rsid w:val="00AF6F4D"/>
    <w:rsid w:val="00AF7AD5"/>
    <w:rsid w:val="00B003A8"/>
    <w:rsid w:val="00B01885"/>
    <w:rsid w:val="00B023D7"/>
    <w:rsid w:val="00B04891"/>
    <w:rsid w:val="00B069A9"/>
    <w:rsid w:val="00B1212F"/>
    <w:rsid w:val="00B14235"/>
    <w:rsid w:val="00B17C41"/>
    <w:rsid w:val="00B236D9"/>
    <w:rsid w:val="00B24A15"/>
    <w:rsid w:val="00B251D2"/>
    <w:rsid w:val="00B25D34"/>
    <w:rsid w:val="00B3138C"/>
    <w:rsid w:val="00B31D3B"/>
    <w:rsid w:val="00B33A26"/>
    <w:rsid w:val="00B35E6D"/>
    <w:rsid w:val="00B37EDA"/>
    <w:rsid w:val="00B4329F"/>
    <w:rsid w:val="00B5462F"/>
    <w:rsid w:val="00B548DA"/>
    <w:rsid w:val="00B6028B"/>
    <w:rsid w:val="00B60BE2"/>
    <w:rsid w:val="00B614E4"/>
    <w:rsid w:val="00B65DC3"/>
    <w:rsid w:val="00B66EEA"/>
    <w:rsid w:val="00B678C9"/>
    <w:rsid w:val="00B67C2A"/>
    <w:rsid w:val="00B67EC5"/>
    <w:rsid w:val="00B71E6C"/>
    <w:rsid w:val="00B71EFB"/>
    <w:rsid w:val="00B72098"/>
    <w:rsid w:val="00B72D73"/>
    <w:rsid w:val="00B746DB"/>
    <w:rsid w:val="00B81840"/>
    <w:rsid w:val="00B8356A"/>
    <w:rsid w:val="00B83B5D"/>
    <w:rsid w:val="00B84CE7"/>
    <w:rsid w:val="00B87C11"/>
    <w:rsid w:val="00B87D8E"/>
    <w:rsid w:val="00B9001D"/>
    <w:rsid w:val="00B9024E"/>
    <w:rsid w:val="00B90C8D"/>
    <w:rsid w:val="00B91810"/>
    <w:rsid w:val="00B9274B"/>
    <w:rsid w:val="00B96B7A"/>
    <w:rsid w:val="00B96F94"/>
    <w:rsid w:val="00B97727"/>
    <w:rsid w:val="00BA0799"/>
    <w:rsid w:val="00BA6371"/>
    <w:rsid w:val="00BA6981"/>
    <w:rsid w:val="00BB102B"/>
    <w:rsid w:val="00BB1821"/>
    <w:rsid w:val="00BB298B"/>
    <w:rsid w:val="00BB299C"/>
    <w:rsid w:val="00BB4560"/>
    <w:rsid w:val="00BB4F9C"/>
    <w:rsid w:val="00BB61C0"/>
    <w:rsid w:val="00BB6A4B"/>
    <w:rsid w:val="00BB738E"/>
    <w:rsid w:val="00BD393C"/>
    <w:rsid w:val="00BD4564"/>
    <w:rsid w:val="00BD508B"/>
    <w:rsid w:val="00BD6C7E"/>
    <w:rsid w:val="00BE04A8"/>
    <w:rsid w:val="00BE271D"/>
    <w:rsid w:val="00BE2758"/>
    <w:rsid w:val="00BE3158"/>
    <w:rsid w:val="00BE52EA"/>
    <w:rsid w:val="00BF48E7"/>
    <w:rsid w:val="00BF4B22"/>
    <w:rsid w:val="00BF4B7F"/>
    <w:rsid w:val="00BF75A7"/>
    <w:rsid w:val="00C0066F"/>
    <w:rsid w:val="00C027DB"/>
    <w:rsid w:val="00C029B2"/>
    <w:rsid w:val="00C03802"/>
    <w:rsid w:val="00C07D7E"/>
    <w:rsid w:val="00C12875"/>
    <w:rsid w:val="00C166A2"/>
    <w:rsid w:val="00C203CA"/>
    <w:rsid w:val="00C250E6"/>
    <w:rsid w:val="00C2553B"/>
    <w:rsid w:val="00C25E51"/>
    <w:rsid w:val="00C33728"/>
    <w:rsid w:val="00C35721"/>
    <w:rsid w:val="00C3605B"/>
    <w:rsid w:val="00C37B2D"/>
    <w:rsid w:val="00C41B77"/>
    <w:rsid w:val="00C4270C"/>
    <w:rsid w:val="00C42959"/>
    <w:rsid w:val="00C46763"/>
    <w:rsid w:val="00C505D7"/>
    <w:rsid w:val="00C51F4A"/>
    <w:rsid w:val="00C53AF3"/>
    <w:rsid w:val="00C5769F"/>
    <w:rsid w:val="00C6055C"/>
    <w:rsid w:val="00C62D80"/>
    <w:rsid w:val="00C63AEC"/>
    <w:rsid w:val="00C6426D"/>
    <w:rsid w:val="00C64D19"/>
    <w:rsid w:val="00C665BB"/>
    <w:rsid w:val="00C67545"/>
    <w:rsid w:val="00C7123B"/>
    <w:rsid w:val="00C7238A"/>
    <w:rsid w:val="00C7331A"/>
    <w:rsid w:val="00C75087"/>
    <w:rsid w:val="00C76B2A"/>
    <w:rsid w:val="00C76C7F"/>
    <w:rsid w:val="00C76DA5"/>
    <w:rsid w:val="00C77BD4"/>
    <w:rsid w:val="00C77D5C"/>
    <w:rsid w:val="00C80CA0"/>
    <w:rsid w:val="00C82CAC"/>
    <w:rsid w:val="00C91230"/>
    <w:rsid w:val="00C91297"/>
    <w:rsid w:val="00C92CA0"/>
    <w:rsid w:val="00C933D7"/>
    <w:rsid w:val="00C93DD6"/>
    <w:rsid w:val="00C972EA"/>
    <w:rsid w:val="00C97BED"/>
    <w:rsid w:val="00C97F1C"/>
    <w:rsid w:val="00CA0C1A"/>
    <w:rsid w:val="00CA1BCB"/>
    <w:rsid w:val="00CA5C43"/>
    <w:rsid w:val="00CA6CCF"/>
    <w:rsid w:val="00CB1376"/>
    <w:rsid w:val="00CB314F"/>
    <w:rsid w:val="00CB49D0"/>
    <w:rsid w:val="00CB5183"/>
    <w:rsid w:val="00CB55F6"/>
    <w:rsid w:val="00CB73DD"/>
    <w:rsid w:val="00CB7566"/>
    <w:rsid w:val="00CC7F35"/>
    <w:rsid w:val="00CD1FB8"/>
    <w:rsid w:val="00CD2922"/>
    <w:rsid w:val="00CD2F1E"/>
    <w:rsid w:val="00CD4CE2"/>
    <w:rsid w:val="00CD5303"/>
    <w:rsid w:val="00CE2474"/>
    <w:rsid w:val="00CE2A9D"/>
    <w:rsid w:val="00CE3950"/>
    <w:rsid w:val="00CE3FE4"/>
    <w:rsid w:val="00CE436E"/>
    <w:rsid w:val="00CE665B"/>
    <w:rsid w:val="00CE6B83"/>
    <w:rsid w:val="00CF07E7"/>
    <w:rsid w:val="00CF0FA9"/>
    <w:rsid w:val="00CF1227"/>
    <w:rsid w:val="00CF43DE"/>
    <w:rsid w:val="00CF5A65"/>
    <w:rsid w:val="00CF74EC"/>
    <w:rsid w:val="00D02C6C"/>
    <w:rsid w:val="00D03A62"/>
    <w:rsid w:val="00D03BB4"/>
    <w:rsid w:val="00D078F8"/>
    <w:rsid w:val="00D07F98"/>
    <w:rsid w:val="00D13827"/>
    <w:rsid w:val="00D16CB8"/>
    <w:rsid w:val="00D173D8"/>
    <w:rsid w:val="00D237F4"/>
    <w:rsid w:val="00D2698D"/>
    <w:rsid w:val="00D26B6E"/>
    <w:rsid w:val="00D27408"/>
    <w:rsid w:val="00D311EE"/>
    <w:rsid w:val="00D33064"/>
    <w:rsid w:val="00D33C56"/>
    <w:rsid w:val="00D3641B"/>
    <w:rsid w:val="00D36642"/>
    <w:rsid w:val="00D37A7E"/>
    <w:rsid w:val="00D43398"/>
    <w:rsid w:val="00D43D83"/>
    <w:rsid w:val="00D443BB"/>
    <w:rsid w:val="00D44B69"/>
    <w:rsid w:val="00D474EC"/>
    <w:rsid w:val="00D51450"/>
    <w:rsid w:val="00D53153"/>
    <w:rsid w:val="00D55D97"/>
    <w:rsid w:val="00D60949"/>
    <w:rsid w:val="00D610FD"/>
    <w:rsid w:val="00D620B8"/>
    <w:rsid w:val="00D63AFE"/>
    <w:rsid w:val="00D6598F"/>
    <w:rsid w:val="00D70373"/>
    <w:rsid w:val="00D7263E"/>
    <w:rsid w:val="00D73441"/>
    <w:rsid w:val="00D808D8"/>
    <w:rsid w:val="00D80E00"/>
    <w:rsid w:val="00D85B4F"/>
    <w:rsid w:val="00D86B97"/>
    <w:rsid w:val="00D87577"/>
    <w:rsid w:val="00D901FC"/>
    <w:rsid w:val="00D9195D"/>
    <w:rsid w:val="00DA1737"/>
    <w:rsid w:val="00DA2CC9"/>
    <w:rsid w:val="00DB04CB"/>
    <w:rsid w:val="00DB1B29"/>
    <w:rsid w:val="00DB2677"/>
    <w:rsid w:val="00DB26A0"/>
    <w:rsid w:val="00DB2C5E"/>
    <w:rsid w:val="00DB4463"/>
    <w:rsid w:val="00DB4D78"/>
    <w:rsid w:val="00DB4DBC"/>
    <w:rsid w:val="00DB69B6"/>
    <w:rsid w:val="00DC357C"/>
    <w:rsid w:val="00DC4EA9"/>
    <w:rsid w:val="00DC593F"/>
    <w:rsid w:val="00DD0D9A"/>
    <w:rsid w:val="00DD165A"/>
    <w:rsid w:val="00DD18FC"/>
    <w:rsid w:val="00DD1953"/>
    <w:rsid w:val="00DD1C6B"/>
    <w:rsid w:val="00DD400A"/>
    <w:rsid w:val="00DD5A77"/>
    <w:rsid w:val="00DE0301"/>
    <w:rsid w:val="00DE058E"/>
    <w:rsid w:val="00DE1A2E"/>
    <w:rsid w:val="00DE1A71"/>
    <w:rsid w:val="00DE3A18"/>
    <w:rsid w:val="00DE4663"/>
    <w:rsid w:val="00DE55ED"/>
    <w:rsid w:val="00DE6115"/>
    <w:rsid w:val="00DF35CC"/>
    <w:rsid w:val="00DF4E63"/>
    <w:rsid w:val="00DF7A93"/>
    <w:rsid w:val="00DF7AA3"/>
    <w:rsid w:val="00E031EF"/>
    <w:rsid w:val="00E03A56"/>
    <w:rsid w:val="00E11889"/>
    <w:rsid w:val="00E12AC6"/>
    <w:rsid w:val="00E15928"/>
    <w:rsid w:val="00E16416"/>
    <w:rsid w:val="00E16A14"/>
    <w:rsid w:val="00E16B62"/>
    <w:rsid w:val="00E20FEA"/>
    <w:rsid w:val="00E23098"/>
    <w:rsid w:val="00E23BE4"/>
    <w:rsid w:val="00E24349"/>
    <w:rsid w:val="00E24CBD"/>
    <w:rsid w:val="00E258B5"/>
    <w:rsid w:val="00E27772"/>
    <w:rsid w:val="00E311EF"/>
    <w:rsid w:val="00E34FF1"/>
    <w:rsid w:val="00E364BA"/>
    <w:rsid w:val="00E369DB"/>
    <w:rsid w:val="00E41987"/>
    <w:rsid w:val="00E42580"/>
    <w:rsid w:val="00E42835"/>
    <w:rsid w:val="00E42E00"/>
    <w:rsid w:val="00E4334D"/>
    <w:rsid w:val="00E437D2"/>
    <w:rsid w:val="00E4531B"/>
    <w:rsid w:val="00E4538A"/>
    <w:rsid w:val="00E46342"/>
    <w:rsid w:val="00E468C7"/>
    <w:rsid w:val="00E473FE"/>
    <w:rsid w:val="00E5111E"/>
    <w:rsid w:val="00E5145E"/>
    <w:rsid w:val="00E5189A"/>
    <w:rsid w:val="00E531D1"/>
    <w:rsid w:val="00E56309"/>
    <w:rsid w:val="00E56AC3"/>
    <w:rsid w:val="00E57F23"/>
    <w:rsid w:val="00E60AAC"/>
    <w:rsid w:val="00E615CD"/>
    <w:rsid w:val="00E64591"/>
    <w:rsid w:val="00E702C1"/>
    <w:rsid w:val="00E70D4A"/>
    <w:rsid w:val="00E71DCD"/>
    <w:rsid w:val="00E73D0A"/>
    <w:rsid w:val="00E74462"/>
    <w:rsid w:val="00E766AC"/>
    <w:rsid w:val="00E80390"/>
    <w:rsid w:val="00E825F4"/>
    <w:rsid w:val="00E8567A"/>
    <w:rsid w:val="00E859A0"/>
    <w:rsid w:val="00E85BD2"/>
    <w:rsid w:val="00E8661B"/>
    <w:rsid w:val="00E90EC7"/>
    <w:rsid w:val="00E93B82"/>
    <w:rsid w:val="00E941D9"/>
    <w:rsid w:val="00E95078"/>
    <w:rsid w:val="00E97DEC"/>
    <w:rsid w:val="00EA2EED"/>
    <w:rsid w:val="00EA46FD"/>
    <w:rsid w:val="00EA6548"/>
    <w:rsid w:val="00EA6D88"/>
    <w:rsid w:val="00EB62AB"/>
    <w:rsid w:val="00EB7947"/>
    <w:rsid w:val="00EC0ED2"/>
    <w:rsid w:val="00EC41B5"/>
    <w:rsid w:val="00EC5BD3"/>
    <w:rsid w:val="00EC5D81"/>
    <w:rsid w:val="00EC77DF"/>
    <w:rsid w:val="00EC794F"/>
    <w:rsid w:val="00ED00E6"/>
    <w:rsid w:val="00ED03CE"/>
    <w:rsid w:val="00ED12CE"/>
    <w:rsid w:val="00ED5409"/>
    <w:rsid w:val="00ED5860"/>
    <w:rsid w:val="00ED73BD"/>
    <w:rsid w:val="00EE362B"/>
    <w:rsid w:val="00EE63F3"/>
    <w:rsid w:val="00EF0D2C"/>
    <w:rsid w:val="00EF1A69"/>
    <w:rsid w:val="00EF1A9E"/>
    <w:rsid w:val="00EF3082"/>
    <w:rsid w:val="00EF3463"/>
    <w:rsid w:val="00EF42BE"/>
    <w:rsid w:val="00EF49AF"/>
    <w:rsid w:val="00EF57DB"/>
    <w:rsid w:val="00F048F4"/>
    <w:rsid w:val="00F04C85"/>
    <w:rsid w:val="00F06285"/>
    <w:rsid w:val="00F1134F"/>
    <w:rsid w:val="00F12391"/>
    <w:rsid w:val="00F14C14"/>
    <w:rsid w:val="00F155BF"/>
    <w:rsid w:val="00F1651A"/>
    <w:rsid w:val="00F1720C"/>
    <w:rsid w:val="00F20B0D"/>
    <w:rsid w:val="00F23CF5"/>
    <w:rsid w:val="00F24520"/>
    <w:rsid w:val="00F25F31"/>
    <w:rsid w:val="00F25F97"/>
    <w:rsid w:val="00F303E3"/>
    <w:rsid w:val="00F30639"/>
    <w:rsid w:val="00F325C5"/>
    <w:rsid w:val="00F33A6C"/>
    <w:rsid w:val="00F35A26"/>
    <w:rsid w:val="00F361FF"/>
    <w:rsid w:val="00F365E9"/>
    <w:rsid w:val="00F36C98"/>
    <w:rsid w:val="00F40007"/>
    <w:rsid w:val="00F40E23"/>
    <w:rsid w:val="00F41F62"/>
    <w:rsid w:val="00F429D6"/>
    <w:rsid w:val="00F4348C"/>
    <w:rsid w:val="00F434E6"/>
    <w:rsid w:val="00F43A3E"/>
    <w:rsid w:val="00F45369"/>
    <w:rsid w:val="00F45EA4"/>
    <w:rsid w:val="00F47733"/>
    <w:rsid w:val="00F51883"/>
    <w:rsid w:val="00F52184"/>
    <w:rsid w:val="00F55B83"/>
    <w:rsid w:val="00F637BF"/>
    <w:rsid w:val="00F667C4"/>
    <w:rsid w:val="00F713BE"/>
    <w:rsid w:val="00F72639"/>
    <w:rsid w:val="00F727F3"/>
    <w:rsid w:val="00F73167"/>
    <w:rsid w:val="00F734DB"/>
    <w:rsid w:val="00F742B1"/>
    <w:rsid w:val="00F7543E"/>
    <w:rsid w:val="00F762CA"/>
    <w:rsid w:val="00F81A36"/>
    <w:rsid w:val="00F81B06"/>
    <w:rsid w:val="00F8449E"/>
    <w:rsid w:val="00F848C4"/>
    <w:rsid w:val="00F90C58"/>
    <w:rsid w:val="00F9698F"/>
    <w:rsid w:val="00F96DD8"/>
    <w:rsid w:val="00FA0050"/>
    <w:rsid w:val="00FA06CD"/>
    <w:rsid w:val="00FA5F64"/>
    <w:rsid w:val="00FA6F38"/>
    <w:rsid w:val="00FB012A"/>
    <w:rsid w:val="00FB1574"/>
    <w:rsid w:val="00FB49E0"/>
    <w:rsid w:val="00FC0591"/>
    <w:rsid w:val="00FC1037"/>
    <w:rsid w:val="00FC20CD"/>
    <w:rsid w:val="00FC3C02"/>
    <w:rsid w:val="00FC40CD"/>
    <w:rsid w:val="00FC440A"/>
    <w:rsid w:val="00FC7480"/>
    <w:rsid w:val="00FD0A22"/>
    <w:rsid w:val="00FD106D"/>
    <w:rsid w:val="00FD47BB"/>
    <w:rsid w:val="00FD4EE3"/>
    <w:rsid w:val="00FD57D0"/>
    <w:rsid w:val="00FD68D4"/>
    <w:rsid w:val="00FD6D89"/>
    <w:rsid w:val="00FE4017"/>
    <w:rsid w:val="00FE47CE"/>
    <w:rsid w:val="00FF1FDA"/>
    <w:rsid w:val="00FF204B"/>
    <w:rsid w:val="00FF49FB"/>
    <w:rsid w:val="00FF6BC1"/>
    <w:rsid w:val="00FF7A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v:textbox inset="5.85pt,.7pt,5.85pt,.7pt"/>
    </o:shapedefaults>
    <o:shapelayout v:ext="edit">
      <o:idmap v:ext="edit" data="1"/>
    </o:shapelayout>
  </w:shapeDefaults>
  <w:decimalSymbol w:val="."/>
  <w:listSeparator w:val=","/>
  <w14:docId w14:val="5B27B3CD"/>
  <w15:chartTrackingRefBased/>
  <w15:docId w15:val="{15345A7B-2664-4075-9861-503A09B5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D72F8"/>
    <w:rPr>
      <w:color w:val="0000FF"/>
      <w:u w:val="single"/>
    </w:rPr>
  </w:style>
  <w:style w:type="paragraph" w:styleId="a4">
    <w:name w:val="List Paragraph"/>
    <w:basedOn w:val="a"/>
    <w:uiPriority w:val="34"/>
    <w:qFormat/>
    <w:rsid w:val="004A1615"/>
    <w:pPr>
      <w:ind w:leftChars="400" w:left="840"/>
    </w:pPr>
  </w:style>
  <w:style w:type="paragraph" w:styleId="a5">
    <w:name w:val="Bibliography"/>
    <w:basedOn w:val="a"/>
    <w:next w:val="a"/>
    <w:uiPriority w:val="37"/>
    <w:unhideWhenUsed/>
    <w:rsid w:val="00756AEF"/>
    <w:pPr>
      <w:spacing w:after="240"/>
    </w:pPr>
  </w:style>
  <w:style w:type="character" w:styleId="a6">
    <w:name w:val="Placeholder Text"/>
    <w:basedOn w:val="a0"/>
    <w:uiPriority w:val="99"/>
    <w:semiHidden/>
    <w:rsid w:val="00324123"/>
    <w:rPr>
      <w:color w:val="808080"/>
    </w:rPr>
  </w:style>
  <w:style w:type="table" w:styleId="a7">
    <w:name w:val="Table Grid"/>
    <w:basedOn w:val="a1"/>
    <w:uiPriority w:val="39"/>
    <w:rsid w:val="00324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B6347"/>
    <w:pPr>
      <w:tabs>
        <w:tab w:val="center" w:pos="4252"/>
        <w:tab w:val="right" w:pos="8504"/>
      </w:tabs>
      <w:snapToGrid w:val="0"/>
    </w:pPr>
  </w:style>
  <w:style w:type="character" w:customStyle="1" w:styleId="a9">
    <w:name w:val="ヘッダー (文字)"/>
    <w:basedOn w:val="a0"/>
    <w:link w:val="a8"/>
    <w:uiPriority w:val="99"/>
    <w:rsid w:val="003B6347"/>
  </w:style>
  <w:style w:type="paragraph" w:styleId="aa">
    <w:name w:val="footer"/>
    <w:basedOn w:val="a"/>
    <w:link w:val="ab"/>
    <w:uiPriority w:val="99"/>
    <w:unhideWhenUsed/>
    <w:rsid w:val="003B6347"/>
    <w:pPr>
      <w:tabs>
        <w:tab w:val="center" w:pos="4252"/>
        <w:tab w:val="right" w:pos="8504"/>
      </w:tabs>
      <w:snapToGrid w:val="0"/>
    </w:pPr>
  </w:style>
  <w:style w:type="character" w:customStyle="1" w:styleId="ab">
    <w:name w:val="フッター (文字)"/>
    <w:basedOn w:val="a0"/>
    <w:link w:val="aa"/>
    <w:uiPriority w:val="99"/>
    <w:rsid w:val="003B6347"/>
  </w:style>
  <w:style w:type="character" w:styleId="ac">
    <w:name w:val="annotation reference"/>
    <w:basedOn w:val="a0"/>
    <w:uiPriority w:val="99"/>
    <w:semiHidden/>
    <w:unhideWhenUsed/>
    <w:rsid w:val="004126A2"/>
    <w:rPr>
      <w:sz w:val="18"/>
      <w:szCs w:val="18"/>
    </w:rPr>
  </w:style>
  <w:style w:type="paragraph" w:styleId="ad">
    <w:name w:val="annotation text"/>
    <w:basedOn w:val="a"/>
    <w:link w:val="ae"/>
    <w:uiPriority w:val="99"/>
    <w:unhideWhenUsed/>
    <w:rsid w:val="004126A2"/>
    <w:pPr>
      <w:jc w:val="left"/>
    </w:pPr>
  </w:style>
  <w:style w:type="character" w:customStyle="1" w:styleId="ae">
    <w:name w:val="コメント文字列 (文字)"/>
    <w:basedOn w:val="a0"/>
    <w:link w:val="ad"/>
    <w:uiPriority w:val="99"/>
    <w:rsid w:val="004126A2"/>
  </w:style>
  <w:style w:type="paragraph" w:styleId="af">
    <w:name w:val="annotation subject"/>
    <w:basedOn w:val="ad"/>
    <w:next w:val="ad"/>
    <w:link w:val="af0"/>
    <w:uiPriority w:val="99"/>
    <w:semiHidden/>
    <w:unhideWhenUsed/>
    <w:rsid w:val="004126A2"/>
    <w:rPr>
      <w:b/>
      <w:bCs/>
    </w:rPr>
  </w:style>
  <w:style w:type="character" w:customStyle="1" w:styleId="af0">
    <w:name w:val="コメント内容 (文字)"/>
    <w:basedOn w:val="ae"/>
    <w:link w:val="af"/>
    <w:uiPriority w:val="99"/>
    <w:semiHidden/>
    <w:rsid w:val="004126A2"/>
    <w:rPr>
      <w:b/>
      <w:bCs/>
    </w:rPr>
  </w:style>
  <w:style w:type="character" w:customStyle="1" w:styleId="1">
    <w:name w:val="未解決のメンション1"/>
    <w:basedOn w:val="a0"/>
    <w:uiPriority w:val="99"/>
    <w:semiHidden/>
    <w:unhideWhenUsed/>
    <w:rsid w:val="006446B9"/>
    <w:rPr>
      <w:color w:val="605E5C"/>
      <w:shd w:val="clear" w:color="auto" w:fill="E1DFDD"/>
    </w:rPr>
  </w:style>
  <w:style w:type="paragraph" w:styleId="af1">
    <w:name w:val="Date"/>
    <w:basedOn w:val="a"/>
    <w:next w:val="a"/>
    <w:link w:val="af2"/>
    <w:uiPriority w:val="99"/>
    <w:semiHidden/>
    <w:unhideWhenUsed/>
    <w:rsid w:val="00C76DA5"/>
  </w:style>
  <w:style w:type="character" w:customStyle="1" w:styleId="af2">
    <w:name w:val="日付 (文字)"/>
    <w:basedOn w:val="a0"/>
    <w:link w:val="af1"/>
    <w:uiPriority w:val="99"/>
    <w:semiHidden/>
    <w:rsid w:val="00C76DA5"/>
  </w:style>
  <w:style w:type="paragraph" w:styleId="af3">
    <w:name w:val="Balloon Text"/>
    <w:basedOn w:val="a"/>
    <w:link w:val="af4"/>
    <w:uiPriority w:val="99"/>
    <w:semiHidden/>
    <w:unhideWhenUsed/>
    <w:rsid w:val="00ED12CE"/>
    <w:rPr>
      <w:rFonts w:asciiTheme="majorHAnsi" w:eastAsiaTheme="majorEastAsia" w:hAnsiTheme="majorHAnsi" w:cstheme="majorBidi"/>
      <w:sz w:val="18"/>
      <w:szCs w:val="18"/>
    </w:rPr>
  </w:style>
  <w:style w:type="character" w:customStyle="1" w:styleId="af4">
    <w:name w:val="吹き出し (文字)"/>
    <w:basedOn w:val="a0"/>
    <w:link w:val="af3"/>
    <w:uiPriority w:val="99"/>
    <w:semiHidden/>
    <w:rsid w:val="00ED12CE"/>
    <w:rPr>
      <w:rFonts w:asciiTheme="majorHAnsi" w:eastAsiaTheme="majorEastAsia" w:hAnsiTheme="majorHAnsi" w:cstheme="majorBidi"/>
      <w:sz w:val="18"/>
      <w:szCs w:val="18"/>
    </w:rPr>
  </w:style>
  <w:style w:type="paragraph" w:styleId="af5">
    <w:name w:val="Revision"/>
    <w:hidden/>
    <w:uiPriority w:val="99"/>
    <w:semiHidden/>
    <w:rsid w:val="00DA2CC9"/>
  </w:style>
  <w:style w:type="character" w:styleId="af6">
    <w:name w:val="FollowedHyperlink"/>
    <w:basedOn w:val="a0"/>
    <w:uiPriority w:val="99"/>
    <w:semiHidden/>
    <w:unhideWhenUsed/>
    <w:rsid w:val="00684E6F"/>
    <w:rPr>
      <w:color w:val="954F72" w:themeColor="followedHyperlink"/>
      <w:u w:val="single"/>
    </w:rPr>
  </w:style>
  <w:style w:type="character" w:styleId="af7">
    <w:name w:val="line number"/>
    <w:basedOn w:val="a0"/>
    <w:uiPriority w:val="99"/>
    <w:semiHidden/>
    <w:unhideWhenUsed/>
    <w:rsid w:val="00457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514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9EEA2-B5B2-4E41-AF25-4EC503CF9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16</Pages>
  <Words>2615</Words>
  <Characters>14494</Characters>
  <Application>Microsoft Office Word</Application>
  <DocSecurity>0</DocSecurity>
  <Lines>120</Lines>
  <Paragraphs>34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井上 陽介</dc:creator>
  <cp:lastModifiedBy>井上 陽介</cp:lastModifiedBy>
  <cp:revision>12</cp:revision>
  <cp:lastPrinted>2024-02-22T06:54:00Z</cp:lastPrinted>
  <dcterms:created xsi:type="dcterms:W3CDTF">2024-11-18T10:01:00Z</dcterms:created>
  <dcterms:modified xsi:type="dcterms:W3CDTF">2024-12-19T11:26:00Z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137acd3b786757caae76465313f1da63449609db8d49b5b7e5ca8d75fd480717</vt:lpwstr>
  </property>
  <property fmtid="{D5CDD505-2E9C-101B-9397-08002B2CF9AE}" pid="3" name="ZOTERO_PREF_1">
    <vt:lpwstr>&lt;data data-version="3" zotero-version="6.0.36"&gt;&lt;session id="MJsxlHFW"/&gt;&lt;style id="http://www.zotero.org/styles/bmc-public-health" hasBibliography="1" bibliographyStyleHasBeenSet="1"/&gt;&lt;prefs&gt;&lt;pref name="fieldType" value="Field"/&gt;&lt;/prefs&gt;&lt;/data&gt;</vt:lpwstr>
  </property>
</Properties>
</file>