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147" w:tblpY="-1439"/>
        <w:tblW w:w="5000" w:type="pct"/>
        <w:tblLook w:val="04A0" w:firstRow="1" w:lastRow="0" w:firstColumn="1" w:lastColumn="0" w:noHBand="0" w:noVBand="1"/>
      </w:tblPr>
      <w:tblGrid>
        <w:gridCol w:w="1011"/>
        <w:gridCol w:w="1223"/>
        <w:gridCol w:w="2104"/>
        <w:gridCol w:w="8523"/>
        <w:gridCol w:w="1087"/>
      </w:tblGrid>
      <w:tr w:rsidR="007166BF" w:rsidRPr="00323AE0" w14:paraId="175F959D" w14:textId="77777777" w:rsidTr="00D37C15">
        <w:trPr>
          <w:trHeight w:val="20"/>
        </w:trPr>
        <w:tc>
          <w:tcPr>
            <w:tcW w:w="5000" w:type="pct"/>
            <w:gridSpan w:val="5"/>
            <w:vAlign w:val="center"/>
          </w:tcPr>
          <w:p w14:paraId="2293B3A5" w14:textId="77777777" w:rsidR="007166BF" w:rsidRPr="00323AE0" w:rsidRDefault="007166BF" w:rsidP="00033314">
            <w:pPr>
              <w:spacing w:line="240" w:lineRule="auto"/>
              <w:rPr>
                <w:rFonts w:asciiTheme="majorBidi" w:hAnsiTheme="majorBidi" w:cstheme="majorBidi"/>
                <w:b/>
                <w:bCs/>
                <w:sz w:val="16"/>
                <w:szCs w:val="16"/>
              </w:rPr>
            </w:pPr>
            <w:r w:rsidRPr="00323AE0">
              <w:rPr>
                <w:rFonts w:asciiTheme="majorBidi" w:hAnsiTheme="majorBidi" w:cstheme="majorBidi"/>
                <w:b/>
                <w:bCs/>
                <w:sz w:val="16"/>
                <w:szCs w:val="16"/>
              </w:rPr>
              <w:t>Supplementary Table 2. Local Determinants: Themes, Subthemes, and Codes</w:t>
            </w:r>
          </w:p>
        </w:tc>
      </w:tr>
      <w:tr w:rsidR="007166BF" w:rsidRPr="00323AE0" w14:paraId="2D824503" w14:textId="77777777" w:rsidTr="00D37C15">
        <w:trPr>
          <w:trHeight w:val="567"/>
        </w:trPr>
        <w:tc>
          <w:tcPr>
            <w:tcW w:w="363" w:type="pct"/>
            <w:vAlign w:val="center"/>
          </w:tcPr>
          <w:p w14:paraId="48FB6540" w14:textId="1C5A514E" w:rsidR="007166BF" w:rsidRPr="00323AE0" w:rsidRDefault="00D37C15"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T</w:t>
            </w:r>
            <w:r w:rsidR="007166BF" w:rsidRPr="00323AE0">
              <w:rPr>
                <w:rFonts w:asciiTheme="majorBidi" w:hAnsiTheme="majorBidi" w:cstheme="majorBidi"/>
                <w:sz w:val="16"/>
                <w:szCs w:val="16"/>
              </w:rPr>
              <w:t>heme</w:t>
            </w:r>
          </w:p>
        </w:tc>
        <w:tc>
          <w:tcPr>
            <w:tcW w:w="439" w:type="pct"/>
            <w:vAlign w:val="center"/>
          </w:tcPr>
          <w:p w14:paraId="6F683172"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Subtheme </w:t>
            </w:r>
          </w:p>
        </w:tc>
        <w:tc>
          <w:tcPr>
            <w:tcW w:w="755" w:type="pct"/>
            <w:vAlign w:val="center"/>
          </w:tcPr>
          <w:p w14:paraId="0B3DE385"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Code</w:t>
            </w:r>
          </w:p>
        </w:tc>
        <w:tc>
          <w:tcPr>
            <w:tcW w:w="3056" w:type="pct"/>
            <w:vAlign w:val="center"/>
          </w:tcPr>
          <w:p w14:paraId="604E1797"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Quotations </w:t>
            </w:r>
          </w:p>
        </w:tc>
        <w:tc>
          <w:tcPr>
            <w:tcW w:w="387" w:type="pct"/>
            <w:vAlign w:val="center"/>
          </w:tcPr>
          <w:p w14:paraId="2EEBF77D" w14:textId="77777777" w:rsidR="007166BF" w:rsidRPr="00323AE0" w:rsidRDefault="007166BF" w:rsidP="00033314">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Interviewees’ code</w:t>
            </w:r>
          </w:p>
        </w:tc>
      </w:tr>
      <w:tr w:rsidR="007166BF" w:rsidRPr="00323AE0" w14:paraId="1524979C" w14:textId="77777777" w:rsidTr="00D37C15">
        <w:trPr>
          <w:trHeight w:val="146"/>
        </w:trPr>
        <w:tc>
          <w:tcPr>
            <w:tcW w:w="363" w:type="pct"/>
            <w:vMerge w:val="restart"/>
            <w:textDirection w:val="tbRl"/>
            <w:vAlign w:val="center"/>
          </w:tcPr>
          <w:p w14:paraId="799E4C51" w14:textId="5B1DF4BD" w:rsidR="007166BF" w:rsidRPr="00323AE0" w:rsidRDefault="007166BF" w:rsidP="00033314">
            <w:pPr>
              <w:spacing w:line="240" w:lineRule="auto"/>
              <w:ind w:left="113" w:right="113"/>
              <w:jc w:val="center"/>
              <w:rPr>
                <w:rFonts w:asciiTheme="majorBidi" w:hAnsiTheme="majorBidi" w:cstheme="majorBidi"/>
                <w:sz w:val="16"/>
                <w:szCs w:val="16"/>
              </w:rPr>
            </w:pPr>
            <w:r w:rsidRPr="00323AE0">
              <w:rPr>
                <w:rFonts w:asciiTheme="majorBidi" w:hAnsiTheme="majorBidi" w:cstheme="majorBidi"/>
                <w:sz w:val="16"/>
                <w:szCs w:val="16"/>
              </w:rPr>
              <w:t>Defining local environment</w:t>
            </w:r>
          </w:p>
        </w:tc>
        <w:tc>
          <w:tcPr>
            <w:tcW w:w="439" w:type="pct"/>
            <w:vMerge w:val="restart"/>
            <w:vAlign w:val="center"/>
          </w:tcPr>
          <w:p w14:paraId="48E2C386"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General Influence of Environment </w:t>
            </w:r>
          </w:p>
        </w:tc>
        <w:tc>
          <w:tcPr>
            <w:tcW w:w="755" w:type="pct"/>
            <w:vMerge w:val="restart"/>
            <w:vAlign w:val="center"/>
          </w:tcPr>
          <w:p w14:paraId="3E73CE83" w14:textId="6B479665" w:rsidR="007166BF" w:rsidRPr="00323AE0" w:rsidRDefault="002A68EB"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Heavy influence of environment on children’s lifestyle, local environment not support</w:t>
            </w:r>
            <w:r w:rsidR="00D37C15" w:rsidRPr="00323AE0">
              <w:rPr>
                <w:rFonts w:asciiTheme="majorBidi" w:hAnsiTheme="majorBidi" w:cstheme="majorBidi"/>
                <w:sz w:val="16"/>
                <w:szCs w:val="16"/>
              </w:rPr>
              <w:t>ing</w:t>
            </w:r>
            <w:r w:rsidRPr="00323AE0">
              <w:rPr>
                <w:rFonts w:asciiTheme="majorBidi" w:hAnsiTheme="majorBidi" w:cstheme="majorBidi"/>
                <w:sz w:val="16"/>
                <w:szCs w:val="16"/>
              </w:rPr>
              <w:t xml:space="preserve"> physical activity, </w:t>
            </w:r>
            <w:r w:rsidR="007166BF" w:rsidRPr="00323AE0">
              <w:rPr>
                <w:rFonts w:asciiTheme="majorBidi" w:hAnsiTheme="majorBidi" w:cstheme="majorBidi"/>
                <w:sz w:val="16"/>
                <w:szCs w:val="16"/>
              </w:rPr>
              <w:t xml:space="preserve">easy access to high-calorie, unhealthy </w:t>
            </w:r>
            <w:r w:rsidRPr="00323AE0">
              <w:rPr>
                <w:rFonts w:asciiTheme="majorBidi" w:hAnsiTheme="majorBidi" w:cstheme="majorBidi"/>
                <w:sz w:val="16"/>
                <w:szCs w:val="16"/>
              </w:rPr>
              <w:t>food; a</w:t>
            </w:r>
            <w:r w:rsidR="007166BF" w:rsidRPr="00323AE0">
              <w:rPr>
                <w:rFonts w:asciiTheme="majorBidi" w:hAnsiTheme="majorBidi" w:cstheme="majorBidi"/>
                <w:sz w:val="16"/>
                <w:szCs w:val="16"/>
              </w:rPr>
              <w:t>dvertisement effects</w:t>
            </w:r>
            <w:r w:rsidRPr="00323AE0">
              <w:rPr>
                <w:rFonts w:asciiTheme="majorBidi" w:hAnsiTheme="majorBidi" w:cstheme="majorBidi"/>
                <w:sz w:val="16"/>
                <w:szCs w:val="16"/>
              </w:rPr>
              <w:t>, high exposure to advertisements for unhealthy foods</w:t>
            </w:r>
          </w:p>
        </w:tc>
        <w:tc>
          <w:tcPr>
            <w:tcW w:w="3056" w:type="pct"/>
            <w:vAlign w:val="center"/>
          </w:tcPr>
          <w:p w14:paraId="7BC64177" w14:textId="06394D5F" w:rsidR="00323AE0" w:rsidRPr="00323AE0" w:rsidRDefault="00323AE0" w:rsidP="00323AE0">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w:t>
            </w:r>
            <w:r w:rsidR="00D37C15" w:rsidRPr="00323AE0">
              <w:rPr>
                <w:rFonts w:asciiTheme="majorBidi" w:hAnsiTheme="majorBidi" w:cstheme="majorBidi"/>
                <w:i/>
                <w:iCs/>
                <w:sz w:val="16"/>
                <w:szCs w:val="16"/>
              </w:rPr>
              <w:t>Energy intake has increased dramatically</w:t>
            </w:r>
            <w:r w:rsidR="007166BF" w:rsidRPr="00323AE0">
              <w:rPr>
                <w:rFonts w:asciiTheme="majorBidi" w:hAnsiTheme="majorBidi" w:cstheme="majorBidi"/>
                <w:i/>
                <w:iCs/>
                <w:sz w:val="16"/>
                <w:szCs w:val="16"/>
              </w:rPr>
              <w:t xml:space="preserve"> due to exposure to advertisements and easy access to high-calorie, unhealthy foods</w:t>
            </w:r>
            <w:r w:rsidR="00D37C15" w:rsidRPr="00323AE0">
              <w:rPr>
                <w:rFonts w:asciiTheme="majorBidi" w:hAnsiTheme="majorBidi" w:cstheme="majorBidi"/>
                <w:i/>
                <w:iCs/>
                <w:sz w:val="16"/>
                <w:szCs w:val="16"/>
              </w:rPr>
              <w:t>.</w:t>
            </w:r>
            <w:r w:rsidRPr="00323AE0">
              <w:rPr>
                <w:rFonts w:asciiTheme="majorBidi" w:hAnsiTheme="majorBidi" w:cstheme="majorBidi"/>
                <w:i/>
                <w:iCs/>
                <w:sz w:val="16"/>
                <w:szCs w:val="16"/>
              </w:rPr>
              <w:t>”</w:t>
            </w:r>
          </w:p>
        </w:tc>
        <w:tc>
          <w:tcPr>
            <w:tcW w:w="387" w:type="pct"/>
            <w:vAlign w:val="center"/>
          </w:tcPr>
          <w:p w14:paraId="7FCA762D"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INO1</w:t>
            </w:r>
          </w:p>
        </w:tc>
      </w:tr>
      <w:tr w:rsidR="007166BF" w:rsidRPr="00323AE0" w14:paraId="39E69ACE" w14:textId="77777777" w:rsidTr="00323AE0">
        <w:trPr>
          <w:trHeight w:val="463"/>
        </w:trPr>
        <w:tc>
          <w:tcPr>
            <w:tcW w:w="363" w:type="pct"/>
            <w:vMerge/>
            <w:textDirection w:val="tbRl"/>
            <w:vAlign w:val="center"/>
          </w:tcPr>
          <w:p w14:paraId="37D8E781" w14:textId="77777777" w:rsidR="007166BF" w:rsidRPr="00323AE0" w:rsidRDefault="007166BF" w:rsidP="00033314">
            <w:pPr>
              <w:spacing w:line="240" w:lineRule="auto"/>
              <w:ind w:left="113" w:right="113"/>
              <w:jc w:val="center"/>
              <w:rPr>
                <w:rFonts w:asciiTheme="majorBidi" w:hAnsiTheme="majorBidi" w:cstheme="majorBidi"/>
                <w:sz w:val="16"/>
                <w:szCs w:val="16"/>
              </w:rPr>
            </w:pPr>
          </w:p>
        </w:tc>
        <w:tc>
          <w:tcPr>
            <w:tcW w:w="439" w:type="pct"/>
            <w:vMerge/>
            <w:vAlign w:val="center"/>
          </w:tcPr>
          <w:p w14:paraId="173623AC" w14:textId="77777777" w:rsidR="007166BF" w:rsidRPr="00323AE0" w:rsidRDefault="007166BF" w:rsidP="00033314">
            <w:pPr>
              <w:spacing w:line="240" w:lineRule="auto"/>
              <w:rPr>
                <w:rFonts w:asciiTheme="majorBidi" w:hAnsiTheme="majorBidi" w:cstheme="majorBidi"/>
                <w:sz w:val="16"/>
                <w:szCs w:val="16"/>
              </w:rPr>
            </w:pPr>
          </w:p>
        </w:tc>
        <w:tc>
          <w:tcPr>
            <w:tcW w:w="755" w:type="pct"/>
            <w:vMerge/>
            <w:vAlign w:val="center"/>
          </w:tcPr>
          <w:p w14:paraId="13032EDD" w14:textId="77777777" w:rsidR="007166BF" w:rsidRPr="00323AE0" w:rsidRDefault="007166BF" w:rsidP="00033314">
            <w:pPr>
              <w:spacing w:line="240" w:lineRule="auto"/>
              <w:rPr>
                <w:rFonts w:asciiTheme="majorBidi" w:hAnsiTheme="majorBidi" w:cstheme="majorBidi"/>
                <w:sz w:val="16"/>
                <w:szCs w:val="16"/>
              </w:rPr>
            </w:pPr>
          </w:p>
        </w:tc>
        <w:tc>
          <w:tcPr>
            <w:tcW w:w="3056" w:type="pct"/>
            <w:vAlign w:val="center"/>
          </w:tcPr>
          <w:p w14:paraId="7C29A2A8" w14:textId="5A98762D" w:rsidR="007166BF" w:rsidRPr="00323AE0" w:rsidRDefault="00323AE0" w:rsidP="007B2351">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7B2351" w:rsidRPr="007B2351">
              <w:rPr>
                <w:rFonts w:asciiTheme="majorBidi" w:hAnsiTheme="majorBidi" w:cstheme="majorBidi"/>
                <w:i/>
                <w:iCs/>
                <w:sz w:val="16"/>
                <w:szCs w:val="16"/>
              </w:rPr>
              <w:t>Children have limited control over their surroundings, making them highly susceptible to environmental, social, and external influences</w:t>
            </w:r>
            <w:r w:rsidR="007B2351">
              <w:rPr>
                <w:rFonts w:asciiTheme="majorBidi" w:hAnsiTheme="majorBidi" w:cstheme="majorBidi"/>
                <w:i/>
                <w:iCs/>
                <w:sz w:val="16"/>
                <w:szCs w:val="16"/>
              </w:rPr>
              <w:t>”</w:t>
            </w:r>
            <w:r w:rsidR="007B2351" w:rsidRPr="007B2351">
              <w:rPr>
                <w:rFonts w:asciiTheme="majorBidi" w:hAnsiTheme="majorBidi" w:cstheme="majorBidi"/>
                <w:i/>
                <w:iCs/>
                <w:sz w:val="16"/>
                <w:szCs w:val="16"/>
              </w:rPr>
              <w:t>.</w:t>
            </w:r>
          </w:p>
        </w:tc>
        <w:tc>
          <w:tcPr>
            <w:tcW w:w="387" w:type="pct"/>
            <w:vAlign w:val="center"/>
          </w:tcPr>
          <w:p w14:paraId="64520715" w14:textId="77777777" w:rsidR="007166BF" w:rsidRPr="00323AE0" w:rsidRDefault="007166BF" w:rsidP="00D37C15">
            <w:pPr>
              <w:widowControl w:val="0"/>
              <w:spacing w:after="0" w:line="240" w:lineRule="auto"/>
              <w:ind w:right="-23"/>
              <w:jc w:val="center"/>
              <w:rPr>
                <w:rFonts w:asciiTheme="majorBidi" w:hAnsiTheme="majorBidi" w:cstheme="majorBidi"/>
                <w:sz w:val="16"/>
                <w:szCs w:val="16"/>
              </w:rPr>
            </w:pPr>
            <w:r w:rsidRPr="00323AE0">
              <w:rPr>
                <w:rFonts w:asciiTheme="majorBidi" w:hAnsiTheme="majorBidi" w:cstheme="majorBidi"/>
                <w:color w:val="0D0D0D" w:themeColor="text1" w:themeTint="F2"/>
                <w:sz w:val="16"/>
                <w:szCs w:val="16"/>
              </w:rPr>
              <w:t>SSCHF</w:t>
            </w:r>
          </w:p>
        </w:tc>
      </w:tr>
      <w:tr w:rsidR="007166BF" w:rsidRPr="00323AE0" w14:paraId="03DBAFA4" w14:textId="77777777" w:rsidTr="00D37C15">
        <w:trPr>
          <w:trHeight w:val="567"/>
        </w:trPr>
        <w:tc>
          <w:tcPr>
            <w:tcW w:w="363" w:type="pct"/>
            <w:vMerge/>
            <w:textDirection w:val="tbRl"/>
            <w:vAlign w:val="center"/>
          </w:tcPr>
          <w:p w14:paraId="5ECD9312" w14:textId="77777777" w:rsidR="007166BF" w:rsidRPr="00323AE0" w:rsidRDefault="007166BF" w:rsidP="00033314">
            <w:pPr>
              <w:spacing w:line="240" w:lineRule="auto"/>
              <w:ind w:left="113" w:right="113"/>
              <w:jc w:val="center"/>
              <w:rPr>
                <w:rFonts w:asciiTheme="majorBidi" w:hAnsiTheme="majorBidi" w:cstheme="majorBidi"/>
                <w:sz w:val="16"/>
                <w:szCs w:val="16"/>
              </w:rPr>
            </w:pPr>
          </w:p>
        </w:tc>
        <w:tc>
          <w:tcPr>
            <w:tcW w:w="439" w:type="pct"/>
            <w:vMerge/>
            <w:vAlign w:val="center"/>
          </w:tcPr>
          <w:p w14:paraId="0F900943" w14:textId="77777777" w:rsidR="007166BF" w:rsidRPr="00323AE0" w:rsidRDefault="007166BF" w:rsidP="00033314">
            <w:pPr>
              <w:spacing w:line="240" w:lineRule="auto"/>
              <w:rPr>
                <w:rFonts w:asciiTheme="majorBidi" w:hAnsiTheme="majorBidi" w:cstheme="majorBidi"/>
                <w:sz w:val="16"/>
                <w:szCs w:val="16"/>
              </w:rPr>
            </w:pPr>
          </w:p>
        </w:tc>
        <w:tc>
          <w:tcPr>
            <w:tcW w:w="755" w:type="pct"/>
            <w:vMerge/>
            <w:vAlign w:val="center"/>
          </w:tcPr>
          <w:p w14:paraId="23BFFC26" w14:textId="77777777" w:rsidR="007166BF" w:rsidRPr="00323AE0" w:rsidRDefault="007166BF" w:rsidP="00033314">
            <w:pPr>
              <w:spacing w:line="240" w:lineRule="auto"/>
              <w:rPr>
                <w:rFonts w:asciiTheme="majorBidi" w:hAnsiTheme="majorBidi" w:cstheme="majorBidi"/>
                <w:sz w:val="16"/>
                <w:szCs w:val="16"/>
              </w:rPr>
            </w:pPr>
          </w:p>
        </w:tc>
        <w:tc>
          <w:tcPr>
            <w:tcW w:w="3056" w:type="pct"/>
            <w:vAlign w:val="center"/>
          </w:tcPr>
          <w:p w14:paraId="1739091C" w14:textId="50CDD269" w:rsidR="007166BF" w:rsidRPr="00323AE0" w:rsidRDefault="00323AE0" w:rsidP="00156161">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156161" w:rsidRPr="00323AE0">
              <w:rPr>
                <w:rFonts w:asciiTheme="majorBidi" w:hAnsiTheme="majorBidi" w:cstheme="majorBidi"/>
                <w:i/>
                <w:iCs/>
                <w:sz w:val="16"/>
                <w:szCs w:val="16"/>
              </w:rPr>
              <w:t>The surrounding environment significantly influences children’s habits. They often lack adequate space for physical activity and are frequently exposed to numerous unhealthy food advertisements.</w:t>
            </w:r>
            <w:r>
              <w:rPr>
                <w:rFonts w:asciiTheme="majorBidi" w:hAnsiTheme="majorBidi" w:cstheme="majorBidi"/>
                <w:i/>
                <w:iCs/>
                <w:sz w:val="16"/>
                <w:szCs w:val="16"/>
              </w:rPr>
              <w:t>”</w:t>
            </w:r>
          </w:p>
        </w:tc>
        <w:tc>
          <w:tcPr>
            <w:tcW w:w="387" w:type="pct"/>
            <w:vAlign w:val="center"/>
          </w:tcPr>
          <w:p w14:paraId="021F3FB5" w14:textId="77777777" w:rsidR="007166BF" w:rsidRPr="00323AE0" w:rsidRDefault="007166BF" w:rsidP="00D37C15">
            <w:pPr>
              <w:widowControl w:val="0"/>
              <w:spacing w:after="0" w:line="240" w:lineRule="auto"/>
              <w:ind w:right="-23"/>
              <w:jc w:val="center"/>
              <w:rPr>
                <w:rFonts w:asciiTheme="majorBidi" w:hAnsiTheme="majorBidi" w:cstheme="majorBidi"/>
                <w:sz w:val="16"/>
                <w:szCs w:val="16"/>
              </w:rPr>
            </w:pPr>
            <w:r w:rsidRPr="00323AE0">
              <w:rPr>
                <w:rFonts w:asciiTheme="majorBidi" w:hAnsiTheme="majorBidi" w:cstheme="majorBidi"/>
                <w:sz w:val="16"/>
                <w:szCs w:val="16"/>
              </w:rPr>
              <w:t>SSCHF</w:t>
            </w:r>
          </w:p>
        </w:tc>
      </w:tr>
      <w:tr w:rsidR="007166BF" w:rsidRPr="00323AE0" w14:paraId="1D3136DC" w14:textId="77777777" w:rsidTr="00D37C15">
        <w:trPr>
          <w:trHeight w:val="190"/>
        </w:trPr>
        <w:tc>
          <w:tcPr>
            <w:tcW w:w="363" w:type="pct"/>
            <w:vMerge/>
            <w:textDirection w:val="tbRl"/>
            <w:vAlign w:val="center"/>
          </w:tcPr>
          <w:p w14:paraId="1DEDD27E" w14:textId="77777777" w:rsidR="007166BF" w:rsidRPr="00323AE0" w:rsidRDefault="007166BF" w:rsidP="00033314">
            <w:pPr>
              <w:spacing w:line="240" w:lineRule="auto"/>
              <w:ind w:left="113" w:right="113"/>
              <w:jc w:val="center"/>
              <w:rPr>
                <w:rFonts w:asciiTheme="majorBidi" w:hAnsiTheme="majorBidi" w:cstheme="majorBidi"/>
                <w:sz w:val="16"/>
                <w:szCs w:val="16"/>
              </w:rPr>
            </w:pPr>
          </w:p>
        </w:tc>
        <w:tc>
          <w:tcPr>
            <w:tcW w:w="439" w:type="pct"/>
            <w:vMerge/>
            <w:vAlign w:val="center"/>
          </w:tcPr>
          <w:p w14:paraId="47B0E0D0" w14:textId="77777777" w:rsidR="007166BF" w:rsidRPr="00323AE0" w:rsidRDefault="007166BF" w:rsidP="00033314">
            <w:pPr>
              <w:spacing w:line="240" w:lineRule="auto"/>
              <w:rPr>
                <w:rFonts w:asciiTheme="majorBidi" w:hAnsiTheme="majorBidi" w:cstheme="majorBidi"/>
                <w:sz w:val="16"/>
                <w:szCs w:val="16"/>
              </w:rPr>
            </w:pPr>
          </w:p>
        </w:tc>
        <w:tc>
          <w:tcPr>
            <w:tcW w:w="755" w:type="pct"/>
            <w:vMerge w:val="restart"/>
            <w:vAlign w:val="center"/>
          </w:tcPr>
          <w:p w14:paraId="67AD6D3B" w14:textId="30213F6F"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Stress full environment</w:t>
            </w:r>
            <w:r w:rsidR="002A68EB" w:rsidRPr="00323AE0">
              <w:rPr>
                <w:rFonts w:asciiTheme="majorBidi" w:hAnsiTheme="majorBidi" w:cstheme="majorBidi"/>
                <w:sz w:val="16"/>
                <w:szCs w:val="16"/>
              </w:rPr>
              <w:t>, social stress, economic stress, heavy school schedule stress</w:t>
            </w:r>
          </w:p>
        </w:tc>
        <w:tc>
          <w:tcPr>
            <w:tcW w:w="3056" w:type="pct"/>
            <w:vAlign w:val="center"/>
          </w:tcPr>
          <w:p w14:paraId="0344548B" w14:textId="29A37878" w:rsidR="007166BF" w:rsidRPr="00323AE0" w:rsidRDefault="00323AE0" w:rsidP="00033314">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Children experience significant stress, which affects their food choices and alters their metabolism</w:t>
            </w:r>
            <w:r w:rsidR="002E09C0" w:rsidRPr="00323AE0">
              <w:rPr>
                <w:rFonts w:asciiTheme="majorBidi" w:hAnsiTheme="majorBidi" w:cstheme="majorBidi"/>
                <w:i/>
                <w:iCs/>
                <w:sz w:val="16"/>
                <w:szCs w:val="16"/>
              </w:rPr>
              <w:t>.</w:t>
            </w:r>
            <w:r>
              <w:rPr>
                <w:rFonts w:asciiTheme="majorBidi" w:hAnsiTheme="majorBidi" w:cstheme="majorBidi"/>
                <w:i/>
                <w:iCs/>
                <w:sz w:val="16"/>
                <w:szCs w:val="16"/>
              </w:rPr>
              <w:t>”</w:t>
            </w:r>
          </w:p>
        </w:tc>
        <w:tc>
          <w:tcPr>
            <w:tcW w:w="387" w:type="pct"/>
            <w:vAlign w:val="center"/>
          </w:tcPr>
          <w:p w14:paraId="6F6BFF62"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INO1</w:t>
            </w:r>
          </w:p>
        </w:tc>
      </w:tr>
      <w:tr w:rsidR="007166BF" w:rsidRPr="00323AE0" w14:paraId="0BBE03F0" w14:textId="77777777" w:rsidTr="00D37C15">
        <w:trPr>
          <w:trHeight w:val="567"/>
        </w:trPr>
        <w:tc>
          <w:tcPr>
            <w:tcW w:w="363" w:type="pct"/>
            <w:vMerge/>
            <w:textDirection w:val="tbRl"/>
            <w:vAlign w:val="center"/>
          </w:tcPr>
          <w:p w14:paraId="041261D4" w14:textId="77777777" w:rsidR="007166BF" w:rsidRPr="00323AE0" w:rsidRDefault="007166BF" w:rsidP="00033314">
            <w:pPr>
              <w:spacing w:line="240" w:lineRule="auto"/>
              <w:ind w:left="113" w:right="113"/>
              <w:jc w:val="center"/>
              <w:rPr>
                <w:rFonts w:asciiTheme="majorBidi" w:hAnsiTheme="majorBidi" w:cstheme="majorBidi"/>
                <w:sz w:val="16"/>
                <w:szCs w:val="16"/>
              </w:rPr>
            </w:pPr>
          </w:p>
        </w:tc>
        <w:tc>
          <w:tcPr>
            <w:tcW w:w="439" w:type="pct"/>
            <w:vMerge/>
            <w:vAlign w:val="center"/>
          </w:tcPr>
          <w:p w14:paraId="503FB591" w14:textId="77777777" w:rsidR="007166BF" w:rsidRPr="00323AE0" w:rsidRDefault="007166BF" w:rsidP="00033314">
            <w:pPr>
              <w:spacing w:line="240" w:lineRule="auto"/>
              <w:rPr>
                <w:rFonts w:asciiTheme="majorBidi" w:hAnsiTheme="majorBidi" w:cstheme="majorBidi"/>
                <w:sz w:val="16"/>
                <w:szCs w:val="16"/>
              </w:rPr>
            </w:pPr>
          </w:p>
        </w:tc>
        <w:tc>
          <w:tcPr>
            <w:tcW w:w="755" w:type="pct"/>
            <w:vMerge/>
            <w:vAlign w:val="center"/>
          </w:tcPr>
          <w:p w14:paraId="37255451" w14:textId="77777777" w:rsidR="007166BF" w:rsidRPr="00323AE0" w:rsidRDefault="007166BF" w:rsidP="00033314">
            <w:pPr>
              <w:spacing w:line="240" w:lineRule="auto"/>
              <w:rPr>
                <w:rFonts w:asciiTheme="majorBidi" w:hAnsiTheme="majorBidi" w:cstheme="majorBidi"/>
                <w:sz w:val="16"/>
                <w:szCs w:val="16"/>
              </w:rPr>
            </w:pPr>
          </w:p>
        </w:tc>
        <w:tc>
          <w:tcPr>
            <w:tcW w:w="3056" w:type="pct"/>
            <w:shd w:val="clear" w:color="auto" w:fill="auto"/>
            <w:vAlign w:val="center"/>
          </w:tcPr>
          <w:p w14:paraId="2E207CB2" w14:textId="6E0569FD" w:rsidR="007166BF" w:rsidRPr="00323AE0" w:rsidRDefault="00323AE0" w:rsidP="00033314">
            <w:pPr>
              <w:widowControl w:val="0"/>
              <w:spacing w:after="0" w:line="240" w:lineRule="auto"/>
              <w:ind w:right="-23"/>
              <w:jc w:val="both"/>
              <w:rPr>
                <w:rFonts w:asciiTheme="majorBidi" w:hAnsiTheme="majorBidi" w:cstheme="majorBidi"/>
                <w:i/>
                <w:iCs/>
                <w:sz w:val="16"/>
                <w:szCs w:val="16"/>
                <w:lang w:val="en-GB"/>
              </w:rPr>
            </w:pPr>
            <w:r>
              <w:rPr>
                <w:rFonts w:asciiTheme="majorBidi" w:hAnsiTheme="majorBidi" w:cstheme="majorBidi"/>
                <w:i/>
                <w:iCs/>
                <w:sz w:val="16"/>
                <w:szCs w:val="16"/>
              </w:rPr>
              <w:t>“</w:t>
            </w:r>
            <w:r w:rsidR="007166BF" w:rsidRPr="00323AE0">
              <w:rPr>
                <w:rFonts w:asciiTheme="majorBidi" w:hAnsiTheme="majorBidi" w:cstheme="majorBidi"/>
                <w:i/>
                <w:iCs/>
                <w:sz w:val="16"/>
                <w:szCs w:val="16"/>
              </w:rPr>
              <w:t>Children are subjected to significant stress by schools and parents due to rigorous study demands and competition with their peers from an early age, particularly for university entrance exams. Those from lower social classes experience heightened social stress, and there is evidence suggesting a link between stress and obesity.</w:t>
            </w:r>
            <w:r>
              <w:rPr>
                <w:rFonts w:asciiTheme="majorBidi" w:hAnsiTheme="majorBidi" w:cstheme="majorBidi"/>
                <w:i/>
                <w:iCs/>
                <w:sz w:val="16"/>
                <w:szCs w:val="16"/>
              </w:rPr>
              <w:t>”</w:t>
            </w:r>
          </w:p>
        </w:tc>
        <w:tc>
          <w:tcPr>
            <w:tcW w:w="387" w:type="pct"/>
            <w:vAlign w:val="center"/>
          </w:tcPr>
          <w:p w14:paraId="2F5C8744"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AM</w:t>
            </w:r>
          </w:p>
        </w:tc>
      </w:tr>
      <w:tr w:rsidR="007166BF" w:rsidRPr="00323AE0" w14:paraId="2A55186A" w14:textId="77777777" w:rsidTr="00D37C15">
        <w:trPr>
          <w:trHeight w:val="323"/>
        </w:trPr>
        <w:tc>
          <w:tcPr>
            <w:tcW w:w="363" w:type="pct"/>
            <w:vMerge w:val="restart"/>
            <w:textDirection w:val="tbRl"/>
            <w:vAlign w:val="center"/>
          </w:tcPr>
          <w:p w14:paraId="13A9C590" w14:textId="2742DA04" w:rsidR="007166BF" w:rsidRPr="00323AE0" w:rsidRDefault="007166BF" w:rsidP="00033314">
            <w:pPr>
              <w:spacing w:line="240" w:lineRule="auto"/>
              <w:ind w:left="113" w:right="113"/>
              <w:jc w:val="center"/>
              <w:rPr>
                <w:rFonts w:asciiTheme="majorBidi" w:hAnsiTheme="majorBidi" w:cstheme="majorBidi"/>
                <w:sz w:val="16"/>
                <w:szCs w:val="16"/>
              </w:rPr>
            </w:pPr>
            <w:r w:rsidRPr="00323AE0">
              <w:rPr>
                <w:rFonts w:asciiTheme="majorBidi" w:hAnsiTheme="majorBidi" w:cstheme="majorBidi"/>
                <w:sz w:val="16"/>
                <w:szCs w:val="16"/>
              </w:rPr>
              <w:t>Home environment</w:t>
            </w:r>
          </w:p>
        </w:tc>
        <w:tc>
          <w:tcPr>
            <w:tcW w:w="439" w:type="pct"/>
            <w:vMerge w:val="restart"/>
            <w:vAlign w:val="center"/>
          </w:tcPr>
          <w:p w14:paraId="730CE1B4"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The vital role of parents in food habits and choice </w:t>
            </w:r>
          </w:p>
        </w:tc>
        <w:tc>
          <w:tcPr>
            <w:tcW w:w="755" w:type="pct"/>
            <w:vAlign w:val="center"/>
          </w:tcPr>
          <w:p w14:paraId="503B9FAA"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Parents’ habits and beliefs about food </w:t>
            </w:r>
          </w:p>
        </w:tc>
        <w:tc>
          <w:tcPr>
            <w:tcW w:w="3056" w:type="pct"/>
            <w:vAlign w:val="center"/>
          </w:tcPr>
          <w:p w14:paraId="1A691E8B" w14:textId="0ECC477A" w:rsidR="007166BF" w:rsidRPr="00323AE0" w:rsidRDefault="00323AE0"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The family plays a vital role in shaping a child's tastes and beliefs. Even mothers' eating habits during pregnancy significantly impact the child's future food choices.</w:t>
            </w:r>
            <w:r>
              <w:rPr>
                <w:rFonts w:asciiTheme="majorBidi" w:hAnsiTheme="majorBidi" w:cstheme="majorBidi"/>
                <w:i/>
                <w:iCs/>
                <w:sz w:val="16"/>
                <w:szCs w:val="16"/>
              </w:rPr>
              <w:t>”</w:t>
            </w:r>
          </w:p>
        </w:tc>
        <w:tc>
          <w:tcPr>
            <w:tcW w:w="387" w:type="pct"/>
            <w:vAlign w:val="center"/>
          </w:tcPr>
          <w:p w14:paraId="4DC56F8B"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NPO</w:t>
            </w:r>
          </w:p>
        </w:tc>
      </w:tr>
      <w:tr w:rsidR="007166BF" w:rsidRPr="00323AE0" w14:paraId="2DDB3938" w14:textId="77777777" w:rsidTr="00D37C15">
        <w:trPr>
          <w:trHeight w:val="323"/>
        </w:trPr>
        <w:tc>
          <w:tcPr>
            <w:tcW w:w="363" w:type="pct"/>
            <w:vMerge/>
            <w:vAlign w:val="center"/>
          </w:tcPr>
          <w:p w14:paraId="1D966A16" w14:textId="77777777" w:rsidR="007166BF" w:rsidRPr="00323AE0" w:rsidRDefault="007166BF" w:rsidP="00033314">
            <w:pPr>
              <w:spacing w:line="240" w:lineRule="auto"/>
              <w:rPr>
                <w:rFonts w:asciiTheme="majorBidi" w:hAnsiTheme="majorBidi" w:cstheme="majorBidi"/>
                <w:sz w:val="16"/>
                <w:szCs w:val="16"/>
              </w:rPr>
            </w:pPr>
          </w:p>
        </w:tc>
        <w:tc>
          <w:tcPr>
            <w:tcW w:w="439" w:type="pct"/>
            <w:vMerge/>
            <w:vAlign w:val="center"/>
          </w:tcPr>
          <w:p w14:paraId="2E707DB9" w14:textId="77777777" w:rsidR="007166BF" w:rsidRPr="00323AE0" w:rsidRDefault="007166BF" w:rsidP="00033314">
            <w:pPr>
              <w:spacing w:line="240" w:lineRule="auto"/>
              <w:rPr>
                <w:rFonts w:asciiTheme="majorBidi" w:hAnsiTheme="majorBidi" w:cstheme="majorBidi"/>
                <w:sz w:val="16"/>
                <w:szCs w:val="16"/>
              </w:rPr>
            </w:pPr>
          </w:p>
        </w:tc>
        <w:tc>
          <w:tcPr>
            <w:tcW w:w="755" w:type="pct"/>
            <w:vAlign w:val="center"/>
          </w:tcPr>
          <w:p w14:paraId="2C93F0BC" w14:textId="0B2559B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Effect of parents’ education level, </w:t>
            </w:r>
            <w:r w:rsidR="002A68EB" w:rsidRPr="00323AE0">
              <w:rPr>
                <w:rFonts w:asciiTheme="majorBidi" w:hAnsiTheme="majorBidi" w:cstheme="majorBidi"/>
                <w:sz w:val="16"/>
                <w:szCs w:val="16"/>
              </w:rPr>
              <w:t xml:space="preserve">the </w:t>
            </w:r>
            <w:r w:rsidRPr="00323AE0">
              <w:rPr>
                <w:rFonts w:asciiTheme="majorBidi" w:hAnsiTheme="majorBidi" w:cstheme="majorBidi"/>
                <w:sz w:val="16"/>
                <w:szCs w:val="16"/>
              </w:rPr>
              <w:t>limitation for food choice in poor families</w:t>
            </w:r>
          </w:p>
        </w:tc>
        <w:tc>
          <w:tcPr>
            <w:tcW w:w="3056" w:type="pct"/>
            <w:vAlign w:val="center"/>
          </w:tcPr>
          <w:p w14:paraId="42871D8F" w14:textId="50691B56" w:rsidR="007166BF" w:rsidRPr="00323AE0" w:rsidRDefault="00323AE0" w:rsidP="002E09C0">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2E09C0" w:rsidRPr="00323AE0">
              <w:rPr>
                <w:rFonts w:asciiTheme="majorBidi" w:hAnsiTheme="majorBidi" w:cstheme="majorBidi"/>
                <w:i/>
                <w:iCs/>
                <w:sz w:val="16"/>
                <w:szCs w:val="16"/>
              </w:rPr>
              <w:t xml:space="preserve">When a child is born into a poor family, their health is influenced not only by the family’s income but also by the </w:t>
            </w:r>
            <w:r w:rsidR="007B2351">
              <w:rPr>
                <w:rFonts w:asciiTheme="majorBidi" w:hAnsiTheme="majorBidi" w:cstheme="majorBidi"/>
                <w:i/>
                <w:iCs/>
                <w:sz w:val="16"/>
                <w:szCs w:val="16"/>
              </w:rPr>
              <w:t>parent’s</w:t>
            </w:r>
            <w:r w:rsidR="002E09C0" w:rsidRPr="00323AE0">
              <w:rPr>
                <w:rFonts w:asciiTheme="majorBidi" w:hAnsiTheme="majorBidi" w:cstheme="majorBidi"/>
                <w:i/>
                <w:iCs/>
                <w:sz w:val="16"/>
                <w:szCs w:val="16"/>
              </w:rPr>
              <w:t xml:space="preserve"> level of education.</w:t>
            </w:r>
            <w:r w:rsidR="002A68EB" w:rsidRPr="00323AE0">
              <w:rPr>
                <w:rFonts w:asciiTheme="majorBidi" w:hAnsiTheme="majorBidi" w:cstheme="majorBidi"/>
                <w:i/>
                <w:iCs/>
                <w:sz w:val="16"/>
                <w:szCs w:val="16"/>
              </w:rPr>
              <w:t xml:space="preserve"> Additionally, certain necessities imposed on the child, such as feeding with sugary, starchy, or fatty substances, can lead to a high-calorie, obesity-prone diet rather than true nutritional satisfaction.</w:t>
            </w:r>
            <w:r>
              <w:rPr>
                <w:rFonts w:asciiTheme="majorBidi" w:hAnsiTheme="majorBidi" w:cstheme="majorBidi"/>
                <w:i/>
                <w:iCs/>
                <w:sz w:val="16"/>
                <w:szCs w:val="16"/>
              </w:rPr>
              <w:t>”</w:t>
            </w:r>
          </w:p>
        </w:tc>
        <w:tc>
          <w:tcPr>
            <w:tcW w:w="387" w:type="pct"/>
            <w:vAlign w:val="center"/>
          </w:tcPr>
          <w:p w14:paraId="5485D8CE"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AN1</w:t>
            </w:r>
          </w:p>
        </w:tc>
      </w:tr>
      <w:tr w:rsidR="007166BF" w:rsidRPr="00323AE0" w14:paraId="0F72BE88" w14:textId="77777777" w:rsidTr="00D37C15">
        <w:trPr>
          <w:trHeight w:val="567"/>
        </w:trPr>
        <w:tc>
          <w:tcPr>
            <w:tcW w:w="363" w:type="pct"/>
            <w:vMerge/>
            <w:vAlign w:val="center"/>
          </w:tcPr>
          <w:p w14:paraId="4E2EDFC7" w14:textId="77777777" w:rsidR="007166BF" w:rsidRPr="00323AE0" w:rsidRDefault="007166BF" w:rsidP="00033314">
            <w:pPr>
              <w:spacing w:line="240" w:lineRule="auto"/>
              <w:rPr>
                <w:rFonts w:asciiTheme="majorBidi" w:hAnsiTheme="majorBidi" w:cstheme="majorBidi"/>
                <w:sz w:val="16"/>
                <w:szCs w:val="16"/>
              </w:rPr>
            </w:pPr>
          </w:p>
        </w:tc>
        <w:tc>
          <w:tcPr>
            <w:tcW w:w="439" w:type="pct"/>
            <w:vMerge w:val="restart"/>
            <w:vAlign w:val="center"/>
          </w:tcPr>
          <w:p w14:paraId="774BA53D"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Restricting physical activity </w:t>
            </w:r>
          </w:p>
        </w:tc>
        <w:tc>
          <w:tcPr>
            <w:tcW w:w="755" w:type="pct"/>
            <w:vMerge w:val="restart"/>
            <w:vAlign w:val="center"/>
          </w:tcPr>
          <w:p w14:paraId="2C0F0E19" w14:textId="1FAFFECC"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Fear of injuries, small apartments, unsafe </w:t>
            </w:r>
            <w:proofErr w:type="spellStart"/>
            <w:r w:rsidR="007B2351">
              <w:rPr>
                <w:rFonts w:asciiTheme="majorBidi" w:hAnsiTheme="majorBidi" w:cstheme="majorBidi"/>
                <w:sz w:val="16"/>
                <w:szCs w:val="16"/>
              </w:rPr>
              <w:t>neighbourhoods</w:t>
            </w:r>
            <w:proofErr w:type="spellEnd"/>
          </w:p>
        </w:tc>
        <w:tc>
          <w:tcPr>
            <w:tcW w:w="3056" w:type="pct"/>
            <w:vAlign w:val="center"/>
          </w:tcPr>
          <w:p w14:paraId="589C8F26" w14:textId="1BAE6AF1"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 xml:space="preserve">Unfortunately, parents and caregivers restrict children's physical activity for various reasons, including concerns about injuries, living in small apartments, and residing in unsafe </w:t>
            </w:r>
            <w:proofErr w:type="spellStart"/>
            <w:r w:rsidR="007B2351">
              <w:rPr>
                <w:rFonts w:asciiTheme="majorBidi" w:hAnsiTheme="majorBidi" w:cstheme="majorBidi"/>
                <w:i/>
                <w:iCs/>
                <w:sz w:val="16"/>
                <w:szCs w:val="16"/>
              </w:rPr>
              <w:t>neighbourhoods</w:t>
            </w:r>
            <w:proofErr w:type="spellEnd"/>
            <w:r>
              <w:rPr>
                <w:rFonts w:asciiTheme="majorBidi" w:hAnsiTheme="majorBidi" w:cstheme="majorBidi"/>
                <w:i/>
                <w:iCs/>
                <w:sz w:val="16"/>
                <w:szCs w:val="16"/>
              </w:rPr>
              <w:t>”</w:t>
            </w:r>
            <w:r w:rsidR="007166BF" w:rsidRPr="00323AE0">
              <w:rPr>
                <w:rFonts w:asciiTheme="majorBidi" w:hAnsiTheme="majorBidi" w:cstheme="majorBidi"/>
                <w:i/>
                <w:iCs/>
                <w:sz w:val="16"/>
                <w:szCs w:val="16"/>
              </w:rPr>
              <w:t xml:space="preserve">. </w:t>
            </w:r>
          </w:p>
        </w:tc>
        <w:tc>
          <w:tcPr>
            <w:tcW w:w="387" w:type="pct"/>
            <w:vAlign w:val="center"/>
          </w:tcPr>
          <w:p w14:paraId="092C9C3E"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MOHME1</w:t>
            </w:r>
          </w:p>
        </w:tc>
      </w:tr>
      <w:tr w:rsidR="007166BF" w:rsidRPr="00323AE0" w14:paraId="42E82059" w14:textId="77777777" w:rsidTr="00D37C15">
        <w:trPr>
          <w:trHeight w:val="567"/>
        </w:trPr>
        <w:tc>
          <w:tcPr>
            <w:tcW w:w="363" w:type="pct"/>
            <w:vMerge/>
            <w:vAlign w:val="center"/>
          </w:tcPr>
          <w:p w14:paraId="4004303D" w14:textId="77777777" w:rsidR="007166BF" w:rsidRPr="00323AE0" w:rsidRDefault="007166BF" w:rsidP="00033314">
            <w:pPr>
              <w:spacing w:line="240" w:lineRule="auto"/>
              <w:rPr>
                <w:rFonts w:asciiTheme="majorBidi" w:hAnsiTheme="majorBidi" w:cstheme="majorBidi"/>
                <w:sz w:val="16"/>
                <w:szCs w:val="16"/>
              </w:rPr>
            </w:pPr>
          </w:p>
        </w:tc>
        <w:tc>
          <w:tcPr>
            <w:tcW w:w="439" w:type="pct"/>
            <w:vMerge/>
            <w:vAlign w:val="center"/>
          </w:tcPr>
          <w:p w14:paraId="7BBB5CEA" w14:textId="77777777" w:rsidR="007166BF" w:rsidRPr="00323AE0" w:rsidRDefault="007166BF" w:rsidP="00033314">
            <w:pPr>
              <w:spacing w:line="240" w:lineRule="auto"/>
              <w:rPr>
                <w:rFonts w:asciiTheme="majorBidi" w:hAnsiTheme="majorBidi" w:cstheme="majorBidi"/>
                <w:sz w:val="16"/>
                <w:szCs w:val="16"/>
              </w:rPr>
            </w:pPr>
          </w:p>
        </w:tc>
        <w:tc>
          <w:tcPr>
            <w:tcW w:w="755" w:type="pct"/>
            <w:vMerge/>
            <w:vAlign w:val="center"/>
          </w:tcPr>
          <w:p w14:paraId="5DE86528" w14:textId="77777777" w:rsidR="007166BF" w:rsidRPr="00323AE0" w:rsidRDefault="007166BF" w:rsidP="00033314">
            <w:pPr>
              <w:spacing w:line="240" w:lineRule="auto"/>
              <w:rPr>
                <w:rFonts w:asciiTheme="majorBidi" w:hAnsiTheme="majorBidi" w:cstheme="majorBidi"/>
                <w:sz w:val="16"/>
                <w:szCs w:val="16"/>
              </w:rPr>
            </w:pPr>
          </w:p>
        </w:tc>
        <w:tc>
          <w:tcPr>
            <w:tcW w:w="3056" w:type="pct"/>
            <w:vAlign w:val="center"/>
          </w:tcPr>
          <w:p w14:paraId="377D9BF4" w14:textId="5F2BE49C"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 xml:space="preserve">From the very first days of a child's life, we limit his physical activity for fear of harming </w:t>
            </w:r>
            <w:r w:rsidR="002E09C0" w:rsidRPr="00323AE0">
              <w:rPr>
                <w:rFonts w:asciiTheme="majorBidi" w:hAnsiTheme="majorBidi" w:cstheme="majorBidi"/>
                <w:i/>
                <w:iCs/>
                <w:sz w:val="16"/>
                <w:szCs w:val="16"/>
              </w:rPr>
              <w:t>the </w:t>
            </w:r>
            <w:r w:rsidR="007166BF" w:rsidRPr="00323AE0">
              <w:rPr>
                <w:rFonts w:asciiTheme="majorBidi" w:hAnsiTheme="majorBidi" w:cstheme="majorBidi"/>
                <w:i/>
                <w:iCs/>
                <w:sz w:val="16"/>
                <w:szCs w:val="16"/>
              </w:rPr>
              <w:t>child. We take the children to school by private car. We are worried about the child's falling and injury, and besides, we do not consider the community environment safe for the child to go to school alone.</w:t>
            </w:r>
            <w:r>
              <w:rPr>
                <w:rFonts w:asciiTheme="majorBidi" w:hAnsiTheme="majorBidi" w:cstheme="majorBidi"/>
                <w:i/>
                <w:iCs/>
                <w:sz w:val="16"/>
                <w:szCs w:val="16"/>
              </w:rPr>
              <w:t>”</w:t>
            </w:r>
          </w:p>
        </w:tc>
        <w:tc>
          <w:tcPr>
            <w:tcW w:w="387" w:type="pct"/>
            <w:vAlign w:val="center"/>
          </w:tcPr>
          <w:p w14:paraId="68D4B31C"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SSCHF</w:t>
            </w:r>
          </w:p>
        </w:tc>
      </w:tr>
      <w:tr w:rsidR="007166BF" w:rsidRPr="00323AE0" w14:paraId="1CEBEF09" w14:textId="77777777" w:rsidTr="00A52BBB">
        <w:trPr>
          <w:trHeight w:val="917"/>
        </w:trPr>
        <w:tc>
          <w:tcPr>
            <w:tcW w:w="363" w:type="pct"/>
            <w:vMerge/>
            <w:vAlign w:val="center"/>
          </w:tcPr>
          <w:p w14:paraId="5E2DD4BD" w14:textId="77777777" w:rsidR="007166BF" w:rsidRPr="00323AE0" w:rsidRDefault="007166BF" w:rsidP="00033314">
            <w:pPr>
              <w:spacing w:line="240" w:lineRule="auto"/>
              <w:rPr>
                <w:rFonts w:asciiTheme="majorBidi" w:hAnsiTheme="majorBidi" w:cstheme="majorBidi"/>
                <w:sz w:val="16"/>
                <w:szCs w:val="16"/>
              </w:rPr>
            </w:pPr>
          </w:p>
        </w:tc>
        <w:tc>
          <w:tcPr>
            <w:tcW w:w="439" w:type="pct"/>
            <w:vMerge/>
            <w:vAlign w:val="center"/>
          </w:tcPr>
          <w:p w14:paraId="1F4751C5" w14:textId="77777777" w:rsidR="007166BF" w:rsidRPr="00323AE0" w:rsidRDefault="007166BF" w:rsidP="00033314">
            <w:pPr>
              <w:spacing w:line="240" w:lineRule="auto"/>
              <w:rPr>
                <w:rFonts w:asciiTheme="majorBidi" w:hAnsiTheme="majorBidi" w:cstheme="majorBidi"/>
                <w:sz w:val="16"/>
                <w:szCs w:val="16"/>
              </w:rPr>
            </w:pPr>
          </w:p>
        </w:tc>
        <w:tc>
          <w:tcPr>
            <w:tcW w:w="755" w:type="pct"/>
            <w:vAlign w:val="center"/>
          </w:tcPr>
          <w:p w14:paraId="0E18B6C1" w14:textId="4A9D5DFD"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High monitoring time, attractiveness of social media, </w:t>
            </w:r>
            <w:r w:rsidR="002A68EB" w:rsidRPr="00323AE0">
              <w:rPr>
                <w:rFonts w:asciiTheme="majorBidi" w:hAnsiTheme="majorBidi" w:cstheme="majorBidi"/>
                <w:sz w:val="16"/>
                <w:szCs w:val="16"/>
              </w:rPr>
              <w:t>ease of entertainment through monitor exposure</w:t>
            </w:r>
            <w:r w:rsidRPr="00323AE0">
              <w:rPr>
                <w:rFonts w:asciiTheme="majorBidi" w:hAnsiTheme="majorBidi" w:cstheme="majorBidi"/>
                <w:sz w:val="16"/>
                <w:szCs w:val="16"/>
              </w:rPr>
              <w:t xml:space="preserve"> for parents </w:t>
            </w:r>
          </w:p>
        </w:tc>
        <w:tc>
          <w:tcPr>
            <w:tcW w:w="3056" w:type="pct"/>
            <w:vAlign w:val="center"/>
          </w:tcPr>
          <w:p w14:paraId="6527C8D4" w14:textId="055C4F33"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You look at the cinema, film</w:t>
            </w:r>
            <w:r w:rsidR="007B2351">
              <w:rPr>
                <w:rFonts w:asciiTheme="majorBidi" w:hAnsiTheme="majorBidi" w:cstheme="majorBidi"/>
                <w:i/>
                <w:iCs/>
                <w:sz w:val="16"/>
                <w:szCs w:val="16"/>
              </w:rPr>
              <w:t xml:space="preserve">, and mobile industry and the digital world and the attractions of the digital world. It has caused children and teenagers to focus their interests at home instead of playing outside games, playing outdoor spaces, and doing </w:t>
            </w:r>
            <w:r w:rsidR="007166BF" w:rsidRPr="00323AE0">
              <w:rPr>
                <w:rFonts w:asciiTheme="majorBidi" w:hAnsiTheme="majorBidi" w:cstheme="majorBidi"/>
                <w:i/>
                <w:iCs/>
                <w:sz w:val="16"/>
                <w:szCs w:val="16"/>
              </w:rPr>
              <w:t xml:space="preserve">things like that. It's easier for the family, after all, they have a corner under their supervision, with TV, game consoles, and PlayStation, and it's working. So that he </w:t>
            </w:r>
            <w:r w:rsidR="00E72A98" w:rsidRPr="00323AE0">
              <w:rPr>
                <w:rFonts w:asciiTheme="majorBidi" w:hAnsiTheme="majorBidi" w:cstheme="majorBidi"/>
                <w:i/>
                <w:iCs/>
                <w:sz w:val="16"/>
                <w:szCs w:val="16"/>
              </w:rPr>
              <w:t>is at</w:t>
            </w:r>
            <w:r w:rsidR="00AF0FC3" w:rsidRPr="00323AE0">
              <w:rPr>
                <w:rFonts w:asciiTheme="majorBidi" w:hAnsiTheme="majorBidi" w:cstheme="majorBidi"/>
                <w:i/>
                <w:iCs/>
                <w:sz w:val="16"/>
                <w:szCs w:val="16"/>
              </w:rPr>
              <w:t xml:space="preserve"> </w:t>
            </w:r>
            <w:proofErr w:type="gramStart"/>
            <w:r w:rsidR="00AF0FC3" w:rsidRPr="00323AE0">
              <w:rPr>
                <w:rFonts w:asciiTheme="majorBidi" w:hAnsiTheme="majorBidi" w:cstheme="majorBidi"/>
                <w:i/>
                <w:iCs/>
                <w:sz w:val="16"/>
                <w:szCs w:val="16"/>
              </w:rPr>
              <w:t>home</w:t>
            </w:r>
            <w:proofErr w:type="gramEnd"/>
            <w:r w:rsidR="007166BF" w:rsidRPr="00323AE0">
              <w:rPr>
                <w:rFonts w:asciiTheme="majorBidi" w:hAnsiTheme="majorBidi" w:cstheme="majorBidi"/>
                <w:i/>
                <w:iCs/>
                <w:sz w:val="16"/>
                <w:szCs w:val="16"/>
              </w:rPr>
              <w:t xml:space="preserve"> so the child does not get into trouble</w:t>
            </w:r>
            <w:r w:rsidR="002E09C0" w:rsidRPr="00323AE0">
              <w:rPr>
                <w:rFonts w:asciiTheme="majorBidi" w:hAnsiTheme="majorBidi" w:cstheme="majorBidi"/>
                <w:i/>
                <w:iCs/>
                <w:sz w:val="16"/>
                <w:szCs w:val="16"/>
              </w:rPr>
              <w:t>.</w:t>
            </w:r>
            <w:r>
              <w:rPr>
                <w:rFonts w:asciiTheme="majorBidi" w:hAnsiTheme="majorBidi" w:cstheme="majorBidi"/>
                <w:i/>
                <w:iCs/>
                <w:sz w:val="16"/>
                <w:szCs w:val="16"/>
              </w:rPr>
              <w:t>”</w:t>
            </w:r>
          </w:p>
        </w:tc>
        <w:tc>
          <w:tcPr>
            <w:tcW w:w="387" w:type="pct"/>
            <w:vAlign w:val="center"/>
          </w:tcPr>
          <w:p w14:paraId="42504821" w14:textId="56B46705" w:rsidR="007166BF" w:rsidRPr="00323AE0" w:rsidRDefault="0032696A"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INO1</w:t>
            </w:r>
          </w:p>
        </w:tc>
      </w:tr>
      <w:tr w:rsidR="007166BF" w:rsidRPr="00323AE0" w14:paraId="0CEE0E11" w14:textId="77777777" w:rsidTr="00D37C15">
        <w:trPr>
          <w:trHeight w:val="567"/>
        </w:trPr>
        <w:tc>
          <w:tcPr>
            <w:tcW w:w="363" w:type="pct"/>
            <w:vMerge/>
            <w:vAlign w:val="center"/>
          </w:tcPr>
          <w:p w14:paraId="223DE5F7" w14:textId="77777777" w:rsidR="007166BF" w:rsidRPr="00323AE0" w:rsidRDefault="007166BF" w:rsidP="00033314">
            <w:pPr>
              <w:spacing w:line="240" w:lineRule="auto"/>
              <w:rPr>
                <w:rFonts w:asciiTheme="majorBidi" w:hAnsiTheme="majorBidi" w:cstheme="majorBidi"/>
                <w:sz w:val="16"/>
                <w:szCs w:val="16"/>
              </w:rPr>
            </w:pPr>
          </w:p>
        </w:tc>
        <w:tc>
          <w:tcPr>
            <w:tcW w:w="439" w:type="pct"/>
            <w:vMerge/>
            <w:vAlign w:val="center"/>
          </w:tcPr>
          <w:p w14:paraId="3BAC0953" w14:textId="77777777" w:rsidR="007166BF" w:rsidRPr="00323AE0" w:rsidRDefault="007166BF" w:rsidP="00033314">
            <w:pPr>
              <w:spacing w:line="240" w:lineRule="auto"/>
              <w:rPr>
                <w:rFonts w:asciiTheme="majorBidi" w:hAnsiTheme="majorBidi" w:cstheme="majorBidi"/>
                <w:sz w:val="16"/>
                <w:szCs w:val="16"/>
              </w:rPr>
            </w:pPr>
          </w:p>
        </w:tc>
        <w:tc>
          <w:tcPr>
            <w:tcW w:w="755" w:type="pct"/>
            <w:vAlign w:val="center"/>
          </w:tcPr>
          <w:p w14:paraId="51EE91C3" w14:textId="0138F15E"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Physical activity is not </w:t>
            </w:r>
            <w:r w:rsidR="00E72A98" w:rsidRPr="00323AE0">
              <w:rPr>
                <w:rFonts w:asciiTheme="majorBidi" w:hAnsiTheme="majorBidi" w:cstheme="majorBidi"/>
                <w:sz w:val="16"/>
                <w:szCs w:val="16"/>
              </w:rPr>
              <w:t>valued</w:t>
            </w:r>
          </w:p>
        </w:tc>
        <w:tc>
          <w:tcPr>
            <w:tcW w:w="3056" w:type="pct"/>
            <w:vAlign w:val="center"/>
          </w:tcPr>
          <w:p w14:paraId="485AD329" w14:textId="051DA379"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Every neighborhood has a park, whether near or far if you want to take your child to play. The main problem is the valuelessness of physical activity in families.</w:t>
            </w:r>
            <w:r>
              <w:rPr>
                <w:rFonts w:asciiTheme="majorBidi" w:hAnsiTheme="majorBidi" w:cstheme="majorBidi"/>
                <w:i/>
                <w:iCs/>
                <w:sz w:val="16"/>
                <w:szCs w:val="16"/>
              </w:rPr>
              <w:t>”</w:t>
            </w:r>
          </w:p>
        </w:tc>
        <w:tc>
          <w:tcPr>
            <w:tcW w:w="387" w:type="pct"/>
            <w:vAlign w:val="center"/>
          </w:tcPr>
          <w:p w14:paraId="5F63A642" w14:textId="0F6CDAC6" w:rsidR="007166BF" w:rsidRPr="00323AE0" w:rsidRDefault="0032696A"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INO2</w:t>
            </w:r>
          </w:p>
        </w:tc>
      </w:tr>
      <w:tr w:rsidR="007166BF" w:rsidRPr="00323AE0" w14:paraId="74B26428" w14:textId="77777777" w:rsidTr="00D37C15">
        <w:trPr>
          <w:trHeight w:val="567"/>
        </w:trPr>
        <w:tc>
          <w:tcPr>
            <w:tcW w:w="363" w:type="pct"/>
            <w:vMerge/>
            <w:vAlign w:val="center"/>
          </w:tcPr>
          <w:p w14:paraId="239E5EB8" w14:textId="77777777" w:rsidR="007166BF" w:rsidRPr="00323AE0" w:rsidRDefault="007166BF" w:rsidP="00033314">
            <w:pPr>
              <w:spacing w:line="240" w:lineRule="auto"/>
              <w:rPr>
                <w:rFonts w:asciiTheme="majorBidi" w:hAnsiTheme="majorBidi" w:cstheme="majorBidi"/>
                <w:sz w:val="16"/>
                <w:szCs w:val="16"/>
              </w:rPr>
            </w:pPr>
          </w:p>
        </w:tc>
        <w:tc>
          <w:tcPr>
            <w:tcW w:w="439" w:type="pct"/>
            <w:vAlign w:val="center"/>
          </w:tcPr>
          <w:p w14:paraId="0DA489B2" w14:textId="1289F4A9"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Wrong belie</w:t>
            </w:r>
            <w:r w:rsidR="00E72A98" w:rsidRPr="00323AE0">
              <w:rPr>
                <w:rFonts w:asciiTheme="majorBidi" w:hAnsiTheme="majorBidi" w:cstheme="majorBidi"/>
                <w:sz w:val="16"/>
                <w:szCs w:val="16"/>
              </w:rPr>
              <w:t xml:space="preserve">fs </w:t>
            </w:r>
          </w:p>
        </w:tc>
        <w:tc>
          <w:tcPr>
            <w:tcW w:w="755" w:type="pct"/>
            <w:vAlign w:val="center"/>
          </w:tcPr>
          <w:p w14:paraId="7C4324C3"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Considering obsess child a healthy child </w:t>
            </w:r>
          </w:p>
        </w:tc>
        <w:tc>
          <w:tcPr>
            <w:tcW w:w="3056" w:type="pct"/>
            <w:vAlign w:val="center"/>
          </w:tcPr>
          <w:p w14:paraId="36E64866" w14:textId="756A98D4"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We also have a cultural debate that being fat is a value in Iranian society and Iranian mothers think that the fatter their children are, the healthier they are.</w:t>
            </w:r>
            <w:r>
              <w:rPr>
                <w:rFonts w:asciiTheme="majorBidi" w:hAnsiTheme="majorBidi" w:cstheme="majorBidi"/>
                <w:i/>
                <w:iCs/>
                <w:sz w:val="16"/>
                <w:szCs w:val="16"/>
              </w:rPr>
              <w:t>”</w:t>
            </w:r>
          </w:p>
        </w:tc>
        <w:tc>
          <w:tcPr>
            <w:tcW w:w="387" w:type="pct"/>
            <w:vAlign w:val="center"/>
          </w:tcPr>
          <w:p w14:paraId="3B7438C3"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AP</w:t>
            </w:r>
          </w:p>
        </w:tc>
      </w:tr>
      <w:tr w:rsidR="007166BF" w:rsidRPr="00323AE0" w14:paraId="52386D1D" w14:textId="77777777" w:rsidTr="00D37C15">
        <w:trPr>
          <w:trHeight w:val="567"/>
        </w:trPr>
        <w:tc>
          <w:tcPr>
            <w:tcW w:w="363" w:type="pct"/>
            <w:vMerge/>
            <w:vAlign w:val="center"/>
          </w:tcPr>
          <w:p w14:paraId="7AB95222" w14:textId="77777777" w:rsidR="007166BF" w:rsidRPr="00323AE0" w:rsidRDefault="007166BF" w:rsidP="00033314">
            <w:pPr>
              <w:spacing w:line="240" w:lineRule="auto"/>
              <w:rPr>
                <w:rFonts w:asciiTheme="majorBidi" w:hAnsiTheme="majorBidi" w:cstheme="majorBidi"/>
                <w:sz w:val="16"/>
                <w:szCs w:val="16"/>
              </w:rPr>
            </w:pPr>
          </w:p>
        </w:tc>
        <w:tc>
          <w:tcPr>
            <w:tcW w:w="439" w:type="pct"/>
            <w:vAlign w:val="center"/>
          </w:tcPr>
          <w:p w14:paraId="3290C914"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Excess attention to academic improvement </w:t>
            </w:r>
          </w:p>
        </w:tc>
        <w:tc>
          <w:tcPr>
            <w:tcW w:w="755" w:type="pct"/>
            <w:vAlign w:val="center"/>
          </w:tcPr>
          <w:p w14:paraId="777EDF4D"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Preparing children for university entrance exams from an early age, putting priority on academic progress rather than health </w:t>
            </w:r>
          </w:p>
        </w:tc>
        <w:tc>
          <w:tcPr>
            <w:tcW w:w="3056" w:type="pct"/>
            <w:vAlign w:val="center"/>
          </w:tcPr>
          <w:p w14:paraId="59498169" w14:textId="392450CF"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From preschool age, parents think about exams, take tests and think about nothing else, the system leads them to a sedentary and stressful life</w:t>
            </w:r>
            <w:r>
              <w:rPr>
                <w:rFonts w:asciiTheme="majorBidi" w:hAnsiTheme="majorBidi" w:cstheme="majorBidi"/>
                <w:i/>
                <w:iCs/>
                <w:sz w:val="16"/>
                <w:szCs w:val="16"/>
              </w:rPr>
              <w:t>”</w:t>
            </w:r>
            <w:r w:rsidR="007166BF" w:rsidRPr="00323AE0">
              <w:rPr>
                <w:rFonts w:asciiTheme="majorBidi" w:hAnsiTheme="majorBidi" w:cstheme="majorBidi"/>
                <w:i/>
                <w:iCs/>
                <w:sz w:val="16"/>
                <w:szCs w:val="16"/>
              </w:rPr>
              <w:t>.</w:t>
            </w:r>
          </w:p>
        </w:tc>
        <w:tc>
          <w:tcPr>
            <w:tcW w:w="387" w:type="pct"/>
            <w:vAlign w:val="center"/>
          </w:tcPr>
          <w:p w14:paraId="73F67D78"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Edu2</w:t>
            </w:r>
          </w:p>
        </w:tc>
      </w:tr>
      <w:tr w:rsidR="007166BF" w:rsidRPr="00323AE0" w14:paraId="62027733" w14:textId="77777777" w:rsidTr="00D37C15">
        <w:trPr>
          <w:trHeight w:val="557"/>
        </w:trPr>
        <w:tc>
          <w:tcPr>
            <w:tcW w:w="363" w:type="pct"/>
            <w:vMerge w:val="restart"/>
            <w:textDirection w:val="tbRl"/>
            <w:vAlign w:val="center"/>
          </w:tcPr>
          <w:p w14:paraId="59BEC993" w14:textId="3210B911" w:rsidR="007166BF" w:rsidRPr="00323AE0" w:rsidRDefault="007166BF" w:rsidP="00D37C15">
            <w:pPr>
              <w:spacing w:line="240" w:lineRule="auto"/>
              <w:ind w:left="113" w:right="113"/>
              <w:jc w:val="center"/>
              <w:rPr>
                <w:rFonts w:asciiTheme="majorBidi" w:hAnsiTheme="majorBidi" w:cstheme="majorBidi"/>
                <w:sz w:val="16"/>
                <w:szCs w:val="16"/>
              </w:rPr>
            </w:pPr>
            <w:r w:rsidRPr="00323AE0">
              <w:rPr>
                <w:rFonts w:asciiTheme="majorBidi" w:hAnsiTheme="majorBidi" w:cstheme="majorBidi"/>
                <w:sz w:val="16"/>
                <w:szCs w:val="16"/>
              </w:rPr>
              <w:lastRenderedPageBreak/>
              <w:t>School environment</w:t>
            </w:r>
          </w:p>
        </w:tc>
        <w:tc>
          <w:tcPr>
            <w:tcW w:w="439" w:type="pct"/>
            <w:vAlign w:val="center"/>
          </w:tcPr>
          <w:p w14:paraId="0747F6A8"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Important of school </w:t>
            </w:r>
          </w:p>
        </w:tc>
        <w:tc>
          <w:tcPr>
            <w:tcW w:w="755" w:type="pct"/>
            <w:vAlign w:val="center"/>
          </w:tcPr>
          <w:p w14:paraId="6ECE2DDF"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Long time children spend in school, the effectiveness of school health program </w:t>
            </w:r>
          </w:p>
        </w:tc>
        <w:tc>
          <w:tcPr>
            <w:tcW w:w="3056" w:type="pct"/>
            <w:vAlign w:val="center"/>
          </w:tcPr>
          <w:p w14:paraId="76C2AF9B" w14:textId="3DA14BDB"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Interventions implemented in schools can yield significant results. Considering the considerable amount of time children spend at school, practical training can be effectively incorporated during this period.</w:t>
            </w:r>
            <w:r>
              <w:rPr>
                <w:rFonts w:asciiTheme="majorBidi" w:hAnsiTheme="majorBidi" w:cstheme="majorBidi"/>
                <w:i/>
                <w:iCs/>
                <w:sz w:val="16"/>
                <w:szCs w:val="16"/>
              </w:rPr>
              <w:t>”</w:t>
            </w:r>
          </w:p>
        </w:tc>
        <w:tc>
          <w:tcPr>
            <w:tcW w:w="387" w:type="pct"/>
            <w:vAlign w:val="center"/>
          </w:tcPr>
          <w:p w14:paraId="25D7C738"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MoHME1</w:t>
            </w:r>
          </w:p>
        </w:tc>
      </w:tr>
      <w:tr w:rsidR="007166BF" w:rsidRPr="00323AE0" w14:paraId="237F78C5" w14:textId="77777777" w:rsidTr="00D37C15">
        <w:trPr>
          <w:trHeight w:val="841"/>
        </w:trPr>
        <w:tc>
          <w:tcPr>
            <w:tcW w:w="363" w:type="pct"/>
            <w:vMerge/>
            <w:vAlign w:val="center"/>
          </w:tcPr>
          <w:p w14:paraId="13A3C0CA" w14:textId="77777777" w:rsidR="007166BF" w:rsidRPr="00323AE0" w:rsidRDefault="007166BF" w:rsidP="00033314">
            <w:pPr>
              <w:spacing w:line="240" w:lineRule="auto"/>
              <w:rPr>
                <w:rFonts w:asciiTheme="majorBidi" w:hAnsiTheme="majorBidi" w:cstheme="majorBidi"/>
                <w:sz w:val="16"/>
                <w:szCs w:val="16"/>
              </w:rPr>
            </w:pPr>
          </w:p>
        </w:tc>
        <w:tc>
          <w:tcPr>
            <w:tcW w:w="439" w:type="pct"/>
            <w:vAlign w:val="center"/>
          </w:tcPr>
          <w:p w14:paraId="0C27B005"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Low physical activity in school </w:t>
            </w:r>
          </w:p>
        </w:tc>
        <w:tc>
          <w:tcPr>
            <w:tcW w:w="755" w:type="pct"/>
            <w:vAlign w:val="center"/>
          </w:tcPr>
          <w:p w14:paraId="699870DA"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Too attention to theoretical lessons, low equipment for physical activity, fear of injuries, not being important to parents </w:t>
            </w:r>
          </w:p>
        </w:tc>
        <w:tc>
          <w:tcPr>
            <w:tcW w:w="3056" w:type="pct"/>
            <w:vAlign w:val="center"/>
          </w:tcPr>
          <w:p w14:paraId="182E4E83" w14:textId="72F28D41"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Our educational system still assigns sports hours to other subjects. The necessity of physical activity at a young age is not recognized and promoted. The quality and quantity of sports classes are not among the evaluation criteria of school. When physical education is removed from evaluation criteria, the value of physical activity for them decreases.</w:t>
            </w:r>
            <w:r>
              <w:rPr>
                <w:rFonts w:asciiTheme="majorBidi" w:hAnsiTheme="majorBidi" w:cstheme="majorBidi"/>
                <w:i/>
                <w:iCs/>
                <w:sz w:val="16"/>
                <w:szCs w:val="16"/>
              </w:rPr>
              <w:t>”</w:t>
            </w:r>
          </w:p>
        </w:tc>
        <w:tc>
          <w:tcPr>
            <w:tcW w:w="387" w:type="pct"/>
            <w:vAlign w:val="center"/>
          </w:tcPr>
          <w:p w14:paraId="4386BFF8"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AC2</w:t>
            </w:r>
          </w:p>
        </w:tc>
      </w:tr>
      <w:tr w:rsidR="007166BF" w:rsidRPr="00323AE0" w14:paraId="05A83A8E" w14:textId="77777777" w:rsidTr="00D37C15">
        <w:trPr>
          <w:trHeight w:val="418"/>
        </w:trPr>
        <w:tc>
          <w:tcPr>
            <w:tcW w:w="363" w:type="pct"/>
            <w:vMerge/>
            <w:vAlign w:val="center"/>
          </w:tcPr>
          <w:p w14:paraId="6C48D1B7" w14:textId="77777777" w:rsidR="007166BF" w:rsidRPr="00323AE0" w:rsidRDefault="007166BF" w:rsidP="00033314">
            <w:pPr>
              <w:spacing w:line="240" w:lineRule="auto"/>
              <w:rPr>
                <w:rFonts w:asciiTheme="majorBidi" w:hAnsiTheme="majorBidi" w:cstheme="majorBidi"/>
                <w:sz w:val="16"/>
                <w:szCs w:val="16"/>
              </w:rPr>
            </w:pPr>
          </w:p>
        </w:tc>
        <w:tc>
          <w:tcPr>
            <w:tcW w:w="439" w:type="pct"/>
            <w:vAlign w:val="center"/>
          </w:tcPr>
          <w:p w14:paraId="40A24381"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Lack of high-quality health education </w:t>
            </w:r>
          </w:p>
        </w:tc>
        <w:tc>
          <w:tcPr>
            <w:tcW w:w="755" w:type="pct"/>
            <w:vAlign w:val="center"/>
          </w:tcPr>
          <w:p w14:paraId="2C04869A"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Not skill-base education</w:t>
            </w:r>
          </w:p>
        </w:tc>
        <w:tc>
          <w:tcPr>
            <w:tcW w:w="3056" w:type="pct"/>
            <w:vAlign w:val="center"/>
          </w:tcPr>
          <w:p w14:paraId="44AC9A83" w14:textId="1DB83C1F"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Regrettably, we do not provide skill-based health education in our schools. The focus is primarily on ineffective textbook lessons</w:t>
            </w:r>
            <w:r>
              <w:rPr>
                <w:rFonts w:asciiTheme="majorBidi" w:hAnsiTheme="majorBidi" w:cstheme="majorBidi"/>
                <w:i/>
                <w:iCs/>
                <w:sz w:val="16"/>
                <w:szCs w:val="16"/>
              </w:rPr>
              <w:t>”</w:t>
            </w:r>
            <w:r w:rsidR="007166BF" w:rsidRPr="00323AE0">
              <w:rPr>
                <w:rFonts w:asciiTheme="majorBidi" w:hAnsiTheme="majorBidi" w:cstheme="majorBidi"/>
                <w:i/>
                <w:iCs/>
                <w:sz w:val="16"/>
                <w:szCs w:val="16"/>
              </w:rPr>
              <w:t xml:space="preserve">. </w:t>
            </w:r>
          </w:p>
        </w:tc>
        <w:tc>
          <w:tcPr>
            <w:tcW w:w="387" w:type="pct"/>
            <w:vAlign w:val="center"/>
          </w:tcPr>
          <w:p w14:paraId="2CB061E4"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AN2</w:t>
            </w:r>
          </w:p>
        </w:tc>
      </w:tr>
      <w:tr w:rsidR="007166BF" w:rsidRPr="00323AE0" w14:paraId="23C01346" w14:textId="77777777" w:rsidTr="00D37C15">
        <w:trPr>
          <w:trHeight w:val="512"/>
        </w:trPr>
        <w:tc>
          <w:tcPr>
            <w:tcW w:w="363" w:type="pct"/>
            <w:vMerge/>
            <w:vAlign w:val="center"/>
          </w:tcPr>
          <w:p w14:paraId="21DAFB15" w14:textId="77777777" w:rsidR="007166BF" w:rsidRPr="00323AE0" w:rsidRDefault="007166BF" w:rsidP="00033314">
            <w:pPr>
              <w:spacing w:line="240" w:lineRule="auto"/>
              <w:rPr>
                <w:rFonts w:asciiTheme="majorBidi" w:hAnsiTheme="majorBidi" w:cstheme="majorBidi"/>
                <w:sz w:val="16"/>
                <w:szCs w:val="16"/>
              </w:rPr>
            </w:pPr>
          </w:p>
        </w:tc>
        <w:tc>
          <w:tcPr>
            <w:tcW w:w="439" w:type="pct"/>
            <w:vAlign w:val="center"/>
          </w:tcPr>
          <w:p w14:paraId="68DF0F85" w14:textId="7AEA1D68" w:rsidR="007166BF" w:rsidRPr="00323AE0" w:rsidRDefault="00E72A98"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Unhealthy food environment </w:t>
            </w:r>
          </w:p>
        </w:tc>
        <w:tc>
          <w:tcPr>
            <w:tcW w:w="755" w:type="pct"/>
            <w:vAlign w:val="center"/>
          </w:tcPr>
          <w:p w14:paraId="506358AD"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Inadequate supervision on cafeteria, selling unhealthy food items </w:t>
            </w:r>
          </w:p>
        </w:tc>
        <w:tc>
          <w:tcPr>
            <w:tcW w:w="3056" w:type="pct"/>
            <w:vAlign w:val="center"/>
          </w:tcPr>
          <w:p w14:paraId="0E4DCC41" w14:textId="0D6C0BB9"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There is inadequate supervision of school cafeterias, and children are exposed to unhealthy food options.</w:t>
            </w:r>
            <w:r>
              <w:rPr>
                <w:rFonts w:asciiTheme="majorBidi" w:hAnsiTheme="majorBidi" w:cstheme="majorBidi"/>
                <w:i/>
                <w:iCs/>
                <w:sz w:val="16"/>
                <w:szCs w:val="16"/>
              </w:rPr>
              <w:t>”</w:t>
            </w:r>
          </w:p>
        </w:tc>
        <w:tc>
          <w:tcPr>
            <w:tcW w:w="387" w:type="pct"/>
            <w:vAlign w:val="center"/>
          </w:tcPr>
          <w:p w14:paraId="59A18033"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Edu4</w:t>
            </w:r>
          </w:p>
        </w:tc>
      </w:tr>
      <w:tr w:rsidR="007166BF" w:rsidRPr="00323AE0" w14:paraId="48F91469" w14:textId="77777777" w:rsidTr="00D37C15">
        <w:trPr>
          <w:trHeight w:val="567"/>
        </w:trPr>
        <w:tc>
          <w:tcPr>
            <w:tcW w:w="363" w:type="pct"/>
            <w:vMerge/>
            <w:vAlign w:val="center"/>
          </w:tcPr>
          <w:p w14:paraId="1AB029BE" w14:textId="77777777" w:rsidR="007166BF" w:rsidRPr="00323AE0" w:rsidRDefault="007166BF" w:rsidP="00033314">
            <w:pPr>
              <w:spacing w:line="240" w:lineRule="auto"/>
              <w:rPr>
                <w:rFonts w:asciiTheme="majorBidi" w:hAnsiTheme="majorBidi" w:cstheme="majorBidi"/>
                <w:sz w:val="16"/>
                <w:szCs w:val="16"/>
              </w:rPr>
            </w:pPr>
          </w:p>
        </w:tc>
        <w:tc>
          <w:tcPr>
            <w:tcW w:w="439" w:type="pct"/>
            <w:vAlign w:val="center"/>
          </w:tcPr>
          <w:p w14:paraId="733E122C"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No access to most of under 5 children </w:t>
            </w:r>
          </w:p>
        </w:tc>
        <w:tc>
          <w:tcPr>
            <w:tcW w:w="755" w:type="pct"/>
            <w:vAlign w:val="center"/>
          </w:tcPr>
          <w:p w14:paraId="2F4C0C02" w14:textId="77777777" w:rsidR="007166BF" w:rsidRPr="00323AE0" w:rsidRDefault="007166B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No comprehensive educational program for under 5</w:t>
            </w:r>
          </w:p>
        </w:tc>
        <w:tc>
          <w:tcPr>
            <w:tcW w:w="3056" w:type="pct"/>
            <w:vAlign w:val="center"/>
          </w:tcPr>
          <w:p w14:paraId="13758378" w14:textId="36EA6568" w:rsidR="007166BF"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7166BF" w:rsidRPr="00323AE0">
              <w:rPr>
                <w:rFonts w:asciiTheme="majorBidi" w:hAnsiTheme="majorBidi" w:cstheme="majorBidi"/>
                <w:i/>
                <w:iCs/>
                <w:sz w:val="16"/>
                <w:szCs w:val="16"/>
              </w:rPr>
              <w:t>Children under the age of five often lack access to appropriate monitoring. We have not been able to track their growth patterns, nor do we have sufficient opportunities for adequate training.</w:t>
            </w:r>
            <w:r>
              <w:rPr>
                <w:rFonts w:asciiTheme="majorBidi" w:hAnsiTheme="majorBidi" w:cstheme="majorBidi"/>
                <w:i/>
                <w:iCs/>
                <w:sz w:val="16"/>
                <w:szCs w:val="16"/>
              </w:rPr>
              <w:t>”</w:t>
            </w:r>
          </w:p>
        </w:tc>
        <w:tc>
          <w:tcPr>
            <w:tcW w:w="387" w:type="pct"/>
            <w:vAlign w:val="center"/>
          </w:tcPr>
          <w:p w14:paraId="1E4144CC" w14:textId="77777777" w:rsidR="007166BF" w:rsidRPr="00323AE0" w:rsidRDefault="007166BF" w:rsidP="00D37C15">
            <w:pPr>
              <w:spacing w:line="240" w:lineRule="auto"/>
              <w:jc w:val="center"/>
              <w:rPr>
                <w:rFonts w:asciiTheme="majorBidi" w:hAnsiTheme="majorBidi" w:cstheme="majorBidi"/>
                <w:sz w:val="16"/>
                <w:szCs w:val="16"/>
              </w:rPr>
            </w:pPr>
            <w:r w:rsidRPr="00323AE0">
              <w:rPr>
                <w:rFonts w:asciiTheme="majorBidi" w:hAnsiTheme="majorBidi" w:cstheme="majorBidi"/>
                <w:sz w:val="16"/>
                <w:szCs w:val="16"/>
              </w:rPr>
              <w:t>AE</w:t>
            </w:r>
          </w:p>
        </w:tc>
      </w:tr>
    </w:tbl>
    <w:p w14:paraId="3737FC22" w14:textId="19333531" w:rsidR="00DC5171" w:rsidRPr="00323AE0" w:rsidRDefault="007166BF" w:rsidP="00033314">
      <w:pPr>
        <w:spacing w:line="240" w:lineRule="auto"/>
        <w:rPr>
          <w:rFonts w:asciiTheme="majorBidi" w:hAnsiTheme="majorBidi" w:cstheme="majorBidi"/>
          <w:sz w:val="16"/>
          <w:szCs w:val="16"/>
        </w:rPr>
        <w:sectPr w:rsidR="00DC5171" w:rsidRPr="00323AE0" w:rsidSect="00E953CD">
          <w:pgSz w:w="16838" w:h="11906" w:orient="landscape"/>
          <w:pgMar w:top="1440" w:right="1440" w:bottom="1440" w:left="1440" w:header="708" w:footer="708" w:gutter="0"/>
          <w:cols w:space="708"/>
          <w:docGrid w:linePitch="360"/>
        </w:sectPr>
      </w:pPr>
      <w:r w:rsidRPr="00323AE0">
        <w:rPr>
          <w:rFonts w:asciiTheme="majorBidi" w:hAnsiTheme="majorBidi" w:cstheme="majorBidi"/>
          <w:sz w:val="16"/>
          <w:szCs w:val="16"/>
        </w:rPr>
        <w:t xml:space="preserve">  </w:t>
      </w:r>
    </w:p>
    <w:tbl>
      <w:tblPr>
        <w:tblStyle w:val="TableGrid"/>
        <w:tblW w:w="0" w:type="auto"/>
        <w:tblLook w:val="04A0" w:firstRow="1" w:lastRow="0" w:firstColumn="1" w:lastColumn="0" w:noHBand="0" w:noVBand="1"/>
      </w:tblPr>
      <w:tblGrid>
        <w:gridCol w:w="704"/>
        <w:gridCol w:w="1134"/>
        <w:gridCol w:w="1828"/>
        <w:gridCol w:w="9087"/>
        <w:gridCol w:w="1195"/>
      </w:tblGrid>
      <w:tr w:rsidR="00DF116E" w:rsidRPr="00323AE0" w14:paraId="4E944ED3" w14:textId="77777777" w:rsidTr="001162BC">
        <w:tc>
          <w:tcPr>
            <w:tcW w:w="13948" w:type="dxa"/>
            <w:gridSpan w:val="5"/>
          </w:tcPr>
          <w:p w14:paraId="79D07E90" w14:textId="4289B5FE" w:rsidR="00DC5171" w:rsidRPr="00323AE0" w:rsidRDefault="00DC5171" w:rsidP="00033314">
            <w:pPr>
              <w:spacing w:line="240" w:lineRule="auto"/>
              <w:rPr>
                <w:rFonts w:asciiTheme="majorBidi" w:hAnsiTheme="majorBidi" w:cstheme="majorBidi"/>
                <w:b/>
                <w:bCs/>
                <w:sz w:val="16"/>
                <w:szCs w:val="16"/>
              </w:rPr>
            </w:pPr>
            <w:r w:rsidRPr="00323AE0">
              <w:rPr>
                <w:rFonts w:asciiTheme="majorBidi" w:hAnsiTheme="majorBidi" w:cstheme="majorBidi"/>
                <w:b/>
                <w:bCs/>
                <w:sz w:val="16"/>
                <w:szCs w:val="16"/>
              </w:rPr>
              <w:lastRenderedPageBreak/>
              <w:t>Supplementary Table 3. National Determinants: Themes, Subthemes, and Codes</w:t>
            </w:r>
          </w:p>
        </w:tc>
      </w:tr>
      <w:tr w:rsidR="00DF116E" w:rsidRPr="00323AE0" w14:paraId="4E7993B5" w14:textId="77777777" w:rsidTr="00033314">
        <w:tc>
          <w:tcPr>
            <w:tcW w:w="704" w:type="dxa"/>
          </w:tcPr>
          <w:p w14:paraId="2AA0DFE0" w14:textId="38357952" w:rsidR="00DC5171" w:rsidRPr="00323AE0" w:rsidRDefault="009F1983"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T</w:t>
            </w:r>
            <w:r w:rsidR="00DC5171" w:rsidRPr="00323AE0">
              <w:rPr>
                <w:rFonts w:asciiTheme="majorBidi" w:hAnsiTheme="majorBidi" w:cstheme="majorBidi"/>
                <w:sz w:val="16"/>
                <w:szCs w:val="16"/>
              </w:rPr>
              <w:t>heme</w:t>
            </w:r>
          </w:p>
        </w:tc>
        <w:tc>
          <w:tcPr>
            <w:tcW w:w="1134" w:type="dxa"/>
          </w:tcPr>
          <w:p w14:paraId="78B96B70" w14:textId="77777777" w:rsidR="00DC5171" w:rsidRPr="00323AE0" w:rsidRDefault="00DC5171"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Subtheme </w:t>
            </w:r>
          </w:p>
        </w:tc>
        <w:tc>
          <w:tcPr>
            <w:tcW w:w="1828" w:type="dxa"/>
          </w:tcPr>
          <w:p w14:paraId="7C5BAA6F" w14:textId="77777777" w:rsidR="00DC5171" w:rsidRPr="00323AE0" w:rsidRDefault="00DC5171"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Code</w:t>
            </w:r>
          </w:p>
        </w:tc>
        <w:tc>
          <w:tcPr>
            <w:tcW w:w="9087" w:type="dxa"/>
          </w:tcPr>
          <w:p w14:paraId="63A6632D" w14:textId="77777777" w:rsidR="00DC5171" w:rsidRPr="00323AE0" w:rsidRDefault="00DC5171"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Quotations </w:t>
            </w:r>
          </w:p>
        </w:tc>
        <w:tc>
          <w:tcPr>
            <w:tcW w:w="1195" w:type="dxa"/>
          </w:tcPr>
          <w:p w14:paraId="0137A31F" w14:textId="77777777" w:rsidR="00DC5171" w:rsidRPr="00323AE0" w:rsidRDefault="00DC5171"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Interviewees’ code</w:t>
            </w:r>
          </w:p>
        </w:tc>
      </w:tr>
      <w:tr w:rsidR="00324F0D" w:rsidRPr="00323AE0" w14:paraId="654CF2FB" w14:textId="77777777" w:rsidTr="00033314">
        <w:tc>
          <w:tcPr>
            <w:tcW w:w="704" w:type="dxa"/>
            <w:vMerge w:val="restart"/>
            <w:textDirection w:val="tbRl"/>
          </w:tcPr>
          <w:p w14:paraId="7D64C517" w14:textId="4C6790BE"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r w:rsidRPr="00323AE0">
              <w:rPr>
                <w:rFonts w:asciiTheme="majorBidi" w:hAnsiTheme="majorBidi" w:cstheme="majorBidi"/>
                <w:sz w:val="16"/>
                <w:szCs w:val="16"/>
              </w:rPr>
              <w:t>Governance</w:t>
            </w:r>
          </w:p>
        </w:tc>
        <w:tc>
          <w:tcPr>
            <w:tcW w:w="1134" w:type="dxa"/>
            <w:vMerge w:val="restart"/>
            <w:textDirection w:val="tbRl"/>
          </w:tcPr>
          <w:p w14:paraId="1DE9FF5D" w14:textId="6EDE9124"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r w:rsidRPr="00323AE0">
              <w:rPr>
                <w:rFonts w:asciiTheme="majorBidi" w:hAnsiTheme="majorBidi" w:cstheme="majorBidi"/>
                <w:sz w:val="16"/>
                <w:szCs w:val="16"/>
              </w:rPr>
              <w:t xml:space="preserve">The Importance of governance in health </w:t>
            </w:r>
          </w:p>
        </w:tc>
        <w:tc>
          <w:tcPr>
            <w:tcW w:w="1828" w:type="dxa"/>
            <w:vMerge w:val="restart"/>
          </w:tcPr>
          <w:p w14:paraId="34F65DF0" w14:textId="37213675"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The government are the main responsible, the government should make a healthy life easy</w:t>
            </w:r>
          </w:p>
        </w:tc>
        <w:tc>
          <w:tcPr>
            <w:tcW w:w="9087" w:type="dxa"/>
          </w:tcPr>
          <w:p w14:paraId="6A7EA124" w14:textId="3D714184" w:rsidR="00324F0D"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I believe the government holds the largest share of responsibility. While individuals can take steps to improve their health, such as exercising at home or eating healthier, the government plays a more prominent role. The government should invest in creating spaces and removing obstacles to healthy living. Globally, governments tax unhealthy products to encourage better choices, but we still </w:t>
            </w:r>
            <w:proofErr w:type="spellStart"/>
            <w:r w:rsidR="00324F0D" w:rsidRPr="00323AE0">
              <w:rPr>
                <w:rFonts w:asciiTheme="majorBidi" w:hAnsiTheme="majorBidi" w:cstheme="majorBidi"/>
                <w:i/>
                <w:iCs/>
                <w:sz w:val="16"/>
                <w:szCs w:val="16"/>
              </w:rPr>
              <w:t>subsidise</w:t>
            </w:r>
            <w:proofErr w:type="spellEnd"/>
            <w:r w:rsidR="00324F0D" w:rsidRPr="00323AE0">
              <w:rPr>
                <w:rFonts w:asciiTheme="majorBidi" w:hAnsiTheme="majorBidi" w:cstheme="majorBidi"/>
                <w:i/>
                <w:iCs/>
                <w:sz w:val="16"/>
                <w:szCs w:val="16"/>
              </w:rPr>
              <w:t xml:space="preserve"> sugar, which contradicts this approach. Therefore, I estimate that 70-80% of the solution to these problems lies with the government and 20-30% with individuals and families</w:t>
            </w:r>
            <w:r>
              <w:rPr>
                <w:rFonts w:asciiTheme="majorBidi" w:hAnsiTheme="majorBidi" w:cstheme="majorBidi"/>
                <w:i/>
                <w:iCs/>
                <w:sz w:val="16"/>
                <w:szCs w:val="16"/>
              </w:rPr>
              <w:t>”</w:t>
            </w:r>
            <w:r w:rsidR="00324F0D" w:rsidRPr="00323AE0">
              <w:rPr>
                <w:rFonts w:asciiTheme="majorBidi" w:hAnsiTheme="majorBidi" w:cstheme="majorBidi"/>
                <w:i/>
                <w:iCs/>
                <w:sz w:val="16"/>
                <w:szCs w:val="16"/>
              </w:rPr>
              <w:t>.</w:t>
            </w:r>
          </w:p>
        </w:tc>
        <w:tc>
          <w:tcPr>
            <w:tcW w:w="1195" w:type="dxa"/>
          </w:tcPr>
          <w:p w14:paraId="16F8E3EF" w14:textId="35574EA7"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INO1</w:t>
            </w:r>
          </w:p>
        </w:tc>
      </w:tr>
      <w:tr w:rsidR="00324F0D" w:rsidRPr="00323AE0" w14:paraId="3E3B9AA3" w14:textId="77777777" w:rsidTr="00033314">
        <w:tc>
          <w:tcPr>
            <w:tcW w:w="704" w:type="dxa"/>
            <w:vMerge/>
          </w:tcPr>
          <w:p w14:paraId="527BE087" w14:textId="77777777" w:rsidR="00324F0D" w:rsidRPr="00323AE0" w:rsidRDefault="00324F0D" w:rsidP="00033314">
            <w:pPr>
              <w:widowControl w:val="0"/>
              <w:suppressAutoHyphens/>
              <w:autoSpaceDN w:val="0"/>
              <w:spacing w:after="0" w:line="240" w:lineRule="auto"/>
              <w:ind w:right="-23"/>
              <w:jc w:val="both"/>
              <w:textAlignment w:val="baseline"/>
              <w:rPr>
                <w:rFonts w:asciiTheme="majorBidi" w:hAnsiTheme="majorBidi" w:cstheme="majorBidi"/>
                <w:sz w:val="16"/>
                <w:szCs w:val="16"/>
              </w:rPr>
            </w:pPr>
          </w:p>
        </w:tc>
        <w:tc>
          <w:tcPr>
            <w:tcW w:w="1134" w:type="dxa"/>
            <w:vMerge/>
            <w:textDirection w:val="tbRl"/>
          </w:tcPr>
          <w:p w14:paraId="75618BF5" w14:textId="77777777"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3A432BF1" w14:textId="77777777" w:rsidR="00324F0D" w:rsidRPr="00323AE0" w:rsidRDefault="00324F0D" w:rsidP="00033314">
            <w:pPr>
              <w:spacing w:line="240" w:lineRule="auto"/>
              <w:rPr>
                <w:rFonts w:asciiTheme="majorBidi" w:hAnsiTheme="majorBidi" w:cstheme="majorBidi"/>
                <w:sz w:val="16"/>
                <w:szCs w:val="16"/>
              </w:rPr>
            </w:pPr>
          </w:p>
        </w:tc>
        <w:tc>
          <w:tcPr>
            <w:tcW w:w="9087" w:type="dxa"/>
          </w:tcPr>
          <w:p w14:paraId="3DF992CB" w14:textId="777CEB03" w:rsidR="00324F0D" w:rsidRPr="00323AE0" w:rsidRDefault="00195E9C" w:rsidP="00575258">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575258" w:rsidRPr="00323AE0">
              <w:rPr>
                <w:rFonts w:asciiTheme="majorBidi" w:hAnsiTheme="majorBidi" w:cstheme="majorBidi"/>
                <w:i/>
                <w:iCs/>
                <w:sz w:val="16"/>
                <w:szCs w:val="16"/>
              </w:rPr>
              <w:t>The primary responsibility for public health rests with the government, as health is a sovereign matter and the cornerstone of sustainable development. While families contribute, the government is essential in creating cultural platforms, enacting laws, and implementing intervention and preventive programs.</w:t>
            </w:r>
            <w:r>
              <w:rPr>
                <w:rFonts w:asciiTheme="majorBidi" w:hAnsiTheme="majorBidi" w:cstheme="majorBidi"/>
                <w:i/>
                <w:iCs/>
                <w:sz w:val="16"/>
                <w:szCs w:val="16"/>
              </w:rPr>
              <w:t>”</w:t>
            </w:r>
          </w:p>
        </w:tc>
        <w:tc>
          <w:tcPr>
            <w:tcW w:w="1195" w:type="dxa"/>
          </w:tcPr>
          <w:p w14:paraId="2A815236" w14:textId="5035A8C3"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AE</w:t>
            </w:r>
          </w:p>
        </w:tc>
      </w:tr>
      <w:tr w:rsidR="00324F0D" w:rsidRPr="00323AE0" w14:paraId="2B242B9E" w14:textId="77777777" w:rsidTr="00033314">
        <w:tc>
          <w:tcPr>
            <w:tcW w:w="704" w:type="dxa"/>
            <w:vMerge/>
          </w:tcPr>
          <w:p w14:paraId="27CEA812" w14:textId="77777777" w:rsidR="00324F0D" w:rsidRPr="00323AE0" w:rsidRDefault="00324F0D" w:rsidP="00033314">
            <w:pPr>
              <w:widowControl w:val="0"/>
              <w:suppressAutoHyphens/>
              <w:autoSpaceDN w:val="0"/>
              <w:spacing w:after="0" w:line="240" w:lineRule="auto"/>
              <w:ind w:right="-23"/>
              <w:jc w:val="both"/>
              <w:textAlignment w:val="baseline"/>
              <w:rPr>
                <w:rFonts w:asciiTheme="majorBidi" w:hAnsiTheme="majorBidi" w:cstheme="majorBidi"/>
                <w:sz w:val="16"/>
                <w:szCs w:val="16"/>
              </w:rPr>
            </w:pPr>
          </w:p>
        </w:tc>
        <w:tc>
          <w:tcPr>
            <w:tcW w:w="1134" w:type="dxa"/>
            <w:vMerge/>
            <w:textDirection w:val="tbRl"/>
          </w:tcPr>
          <w:p w14:paraId="3E12931B" w14:textId="77777777"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69A2411B" w14:textId="77777777" w:rsidR="00324F0D" w:rsidRPr="00323AE0" w:rsidRDefault="00324F0D" w:rsidP="00033314">
            <w:pPr>
              <w:spacing w:line="240" w:lineRule="auto"/>
              <w:rPr>
                <w:rFonts w:asciiTheme="majorBidi" w:hAnsiTheme="majorBidi" w:cstheme="majorBidi"/>
                <w:sz w:val="16"/>
                <w:szCs w:val="16"/>
              </w:rPr>
            </w:pPr>
          </w:p>
        </w:tc>
        <w:tc>
          <w:tcPr>
            <w:tcW w:w="9087" w:type="dxa"/>
          </w:tcPr>
          <w:p w14:paraId="10A8A1E5" w14:textId="7D69168D" w:rsidR="00324F0D" w:rsidRPr="00323AE0" w:rsidRDefault="00195E9C" w:rsidP="00575258">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575258" w:rsidRPr="00323AE0">
              <w:rPr>
                <w:rFonts w:asciiTheme="majorBidi" w:hAnsiTheme="majorBidi" w:cstheme="majorBidi"/>
                <w:i/>
                <w:iCs/>
                <w:sz w:val="16"/>
                <w:szCs w:val="16"/>
              </w:rPr>
              <w:t>Families shouldn’t be solely blamed for children’s obesity, as societal factors play a significant role. While families guide and shape children’s lifestyles, many aspects, such as food prices and access, are controlled by society and the government. Therefore, the government’s role is crucial in addressing this issue.</w:t>
            </w:r>
            <w:r>
              <w:rPr>
                <w:rFonts w:asciiTheme="majorBidi" w:hAnsiTheme="majorBidi" w:cstheme="majorBidi"/>
                <w:i/>
                <w:iCs/>
                <w:sz w:val="16"/>
                <w:szCs w:val="16"/>
              </w:rPr>
              <w:t>”</w:t>
            </w:r>
          </w:p>
        </w:tc>
        <w:tc>
          <w:tcPr>
            <w:tcW w:w="1195" w:type="dxa"/>
          </w:tcPr>
          <w:p w14:paraId="3057960D" w14:textId="07AC2934"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AEC</w:t>
            </w:r>
          </w:p>
        </w:tc>
      </w:tr>
      <w:tr w:rsidR="00324F0D" w:rsidRPr="00323AE0" w14:paraId="018D362D" w14:textId="77777777" w:rsidTr="00033314">
        <w:tc>
          <w:tcPr>
            <w:tcW w:w="704" w:type="dxa"/>
            <w:vMerge/>
          </w:tcPr>
          <w:p w14:paraId="739792EE" w14:textId="77777777" w:rsidR="00324F0D" w:rsidRPr="00323AE0" w:rsidRDefault="00324F0D" w:rsidP="00033314">
            <w:pPr>
              <w:widowControl w:val="0"/>
              <w:suppressAutoHyphens/>
              <w:autoSpaceDN w:val="0"/>
              <w:spacing w:after="0" w:line="240" w:lineRule="auto"/>
              <w:ind w:right="-23"/>
              <w:jc w:val="both"/>
              <w:textAlignment w:val="baseline"/>
              <w:rPr>
                <w:rFonts w:asciiTheme="majorBidi" w:hAnsiTheme="majorBidi" w:cstheme="majorBidi"/>
                <w:sz w:val="16"/>
                <w:szCs w:val="16"/>
              </w:rPr>
            </w:pPr>
          </w:p>
        </w:tc>
        <w:tc>
          <w:tcPr>
            <w:tcW w:w="1134" w:type="dxa"/>
            <w:vMerge/>
            <w:textDirection w:val="tbRl"/>
          </w:tcPr>
          <w:p w14:paraId="18ECAEAC" w14:textId="77777777"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4AF5B9DA" w14:textId="77777777" w:rsidR="00324F0D" w:rsidRPr="00323AE0" w:rsidRDefault="00324F0D" w:rsidP="00033314">
            <w:pPr>
              <w:spacing w:line="240" w:lineRule="auto"/>
              <w:rPr>
                <w:rFonts w:asciiTheme="majorBidi" w:hAnsiTheme="majorBidi" w:cstheme="majorBidi"/>
                <w:sz w:val="16"/>
                <w:szCs w:val="16"/>
              </w:rPr>
            </w:pPr>
          </w:p>
        </w:tc>
        <w:tc>
          <w:tcPr>
            <w:tcW w:w="9087" w:type="dxa"/>
          </w:tcPr>
          <w:p w14:paraId="4FE7B0F8" w14:textId="2A9998F0" w:rsidR="00324F0D" w:rsidRPr="00323AE0" w:rsidRDefault="00195E9C" w:rsidP="00055E9F">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 government could moderate the effects of sanctions or other international factors on public health, but they have failed to do so.</w:t>
            </w:r>
            <w:r>
              <w:rPr>
                <w:rFonts w:asciiTheme="majorBidi" w:hAnsiTheme="majorBidi" w:cstheme="majorBidi"/>
                <w:i/>
                <w:iCs/>
                <w:sz w:val="16"/>
                <w:szCs w:val="16"/>
              </w:rPr>
              <w:t>”</w:t>
            </w:r>
          </w:p>
        </w:tc>
        <w:tc>
          <w:tcPr>
            <w:tcW w:w="1195" w:type="dxa"/>
          </w:tcPr>
          <w:p w14:paraId="067CEC98" w14:textId="131F7B62"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NPO</w:t>
            </w:r>
          </w:p>
        </w:tc>
      </w:tr>
      <w:tr w:rsidR="00324F0D" w:rsidRPr="00323AE0" w14:paraId="31A5F547" w14:textId="77777777" w:rsidTr="00033314">
        <w:tc>
          <w:tcPr>
            <w:tcW w:w="704" w:type="dxa"/>
            <w:vMerge/>
          </w:tcPr>
          <w:p w14:paraId="2924707B" w14:textId="30050A44" w:rsidR="00324F0D" w:rsidRPr="00323AE0" w:rsidRDefault="00324F0D" w:rsidP="00033314">
            <w:pPr>
              <w:widowControl w:val="0"/>
              <w:suppressAutoHyphens/>
              <w:autoSpaceDN w:val="0"/>
              <w:spacing w:after="0" w:line="240" w:lineRule="auto"/>
              <w:ind w:right="-23"/>
              <w:jc w:val="both"/>
              <w:textAlignment w:val="baseline"/>
              <w:rPr>
                <w:rFonts w:asciiTheme="majorBidi" w:hAnsiTheme="majorBidi" w:cstheme="majorBidi"/>
                <w:sz w:val="16"/>
                <w:szCs w:val="16"/>
              </w:rPr>
            </w:pPr>
            <w:bookmarkStart w:id="0" w:name="_Hlk178467845"/>
          </w:p>
        </w:tc>
        <w:tc>
          <w:tcPr>
            <w:tcW w:w="1134" w:type="dxa"/>
            <w:vMerge w:val="restart"/>
            <w:textDirection w:val="tbRl"/>
          </w:tcPr>
          <w:p w14:paraId="75FBE8EF" w14:textId="0BA1CFC2"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r w:rsidRPr="00323AE0">
              <w:rPr>
                <w:rFonts w:asciiTheme="majorBidi" w:hAnsiTheme="majorBidi" w:cstheme="majorBidi"/>
                <w:sz w:val="16"/>
                <w:szCs w:val="16"/>
              </w:rPr>
              <w:t xml:space="preserve">Inappropriate policy-making process </w:t>
            </w:r>
          </w:p>
        </w:tc>
        <w:tc>
          <w:tcPr>
            <w:tcW w:w="1828" w:type="dxa"/>
            <w:vMerge w:val="restart"/>
          </w:tcPr>
          <w:p w14:paraId="5C241940" w14:textId="33084C50"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No political will for obesity control, considering obesity as a disease of the affluent, not addressing obesity in our policies, paying more attention to providing calories, no attention to providing nutrients, considering obesity as an individual responsibility  </w:t>
            </w:r>
          </w:p>
        </w:tc>
        <w:tc>
          <w:tcPr>
            <w:tcW w:w="9087" w:type="dxa"/>
          </w:tcPr>
          <w:p w14:paraId="6FE992F9" w14:textId="38E4ABB6" w:rsidR="00324F0D"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Obesity is not adequately addressed in our policies. Even in assessing children's growth, we have not considered obesity and overweight as significant concerns. Our primary focus has been on </w:t>
            </w:r>
            <w:r w:rsidRPr="00323AE0">
              <w:rPr>
                <w:rFonts w:asciiTheme="majorBidi" w:hAnsiTheme="majorBidi" w:cstheme="majorBidi"/>
                <w:i/>
                <w:iCs/>
                <w:sz w:val="16"/>
                <w:szCs w:val="16"/>
              </w:rPr>
              <w:t>being underweight</w:t>
            </w:r>
            <w:r w:rsidR="00324F0D" w:rsidRPr="00323AE0">
              <w:rPr>
                <w:rFonts w:asciiTheme="majorBidi" w:hAnsiTheme="majorBidi" w:cstheme="majorBidi"/>
                <w:i/>
                <w:iCs/>
                <w:sz w:val="16"/>
                <w:szCs w:val="16"/>
              </w:rPr>
              <w:t>, stunting, and undernutrition. We have recently added obesity screening to our health monitoring program.</w:t>
            </w: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 </w:t>
            </w:r>
          </w:p>
        </w:tc>
        <w:tc>
          <w:tcPr>
            <w:tcW w:w="1195" w:type="dxa"/>
          </w:tcPr>
          <w:p w14:paraId="6EB85BC8" w14:textId="23FA62F5"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AN2</w:t>
            </w:r>
          </w:p>
        </w:tc>
      </w:tr>
      <w:bookmarkEnd w:id="0"/>
      <w:tr w:rsidR="00324F0D" w:rsidRPr="00323AE0" w14:paraId="3BC24604" w14:textId="77777777" w:rsidTr="00033314">
        <w:tc>
          <w:tcPr>
            <w:tcW w:w="704" w:type="dxa"/>
            <w:vMerge/>
          </w:tcPr>
          <w:p w14:paraId="4140E25A" w14:textId="77777777" w:rsidR="00324F0D" w:rsidRPr="00323AE0" w:rsidRDefault="00324F0D" w:rsidP="00033314">
            <w:pPr>
              <w:spacing w:line="240" w:lineRule="auto"/>
              <w:rPr>
                <w:rFonts w:asciiTheme="majorBidi" w:hAnsiTheme="majorBidi" w:cstheme="majorBidi"/>
                <w:sz w:val="16"/>
                <w:szCs w:val="16"/>
              </w:rPr>
            </w:pPr>
          </w:p>
        </w:tc>
        <w:tc>
          <w:tcPr>
            <w:tcW w:w="1134" w:type="dxa"/>
            <w:vMerge/>
            <w:textDirection w:val="tbRl"/>
          </w:tcPr>
          <w:p w14:paraId="7138775A" w14:textId="77777777"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1E479DAD" w14:textId="77777777" w:rsidR="00324F0D" w:rsidRPr="00323AE0" w:rsidRDefault="00324F0D" w:rsidP="00033314">
            <w:pPr>
              <w:spacing w:line="240" w:lineRule="auto"/>
              <w:rPr>
                <w:rFonts w:asciiTheme="majorBidi" w:hAnsiTheme="majorBidi" w:cstheme="majorBidi"/>
                <w:sz w:val="16"/>
                <w:szCs w:val="16"/>
              </w:rPr>
            </w:pPr>
          </w:p>
        </w:tc>
        <w:tc>
          <w:tcPr>
            <w:tcW w:w="9087" w:type="dxa"/>
          </w:tcPr>
          <w:p w14:paraId="3C78B191" w14:textId="2C4BEB42" w:rsidR="00324F0D" w:rsidRPr="00323AE0" w:rsidRDefault="00195E9C" w:rsidP="00033314">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There is a lack of strong political will to control obesity.</w:t>
            </w:r>
            <w:r>
              <w:rPr>
                <w:rFonts w:asciiTheme="majorBidi" w:hAnsiTheme="majorBidi" w:cstheme="majorBidi"/>
                <w:i/>
                <w:iCs/>
                <w:sz w:val="16"/>
                <w:szCs w:val="16"/>
              </w:rPr>
              <w:t>”</w:t>
            </w:r>
          </w:p>
        </w:tc>
        <w:tc>
          <w:tcPr>
            <w:tcW w:w="1195" w:type="dxa"/>
          </w:tcPr>
          <w:p w14:paraId="7D40D898" w14:textId="160B81F4" w:rsidR="00324F0D" w:rsidRPr="00323AE0" w:rsidRDefault="00324F0D"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AM</w:t>
            </w:r>
          </w:p>
        </w:tc>
      </w:tr>
      <w:tr w:rsidR="00324F0D" w:rsidRPr="00323AE0" w14:paraId="20B0F7FE" w14:textId="77777777" w:rsidTr="00033314">
        <w:tc>
          <w:tcPr>
            <w:tcW w:w="704" w:type="dxa"/>
            <w:vMerge/>
          </w:tcPr>
          <w:p w14:paraId="518B4E80" w14:textId="77777777" w:rsidR="00324F0D" w:rsidRPr="00323AE0" w:rsidRDefault="00324F0D" w:rsidP="00033314">
            <w:pPr>
              <w:spacing w:line="240" w:lineRule="auto"/>
              <w:rPr>
                <w:rFonts w:asciiTheme="majorBidi" w:hAnsiTheme="majorBidi" w:cstheme="majorBidi"/>
                <w:sz w:val="16"/>
                <w:szCs w:val="16"/>
              </w:rPr>
            </w:pPr>
          </w:p>
        </w:tc>
        <w:tc>
          <w:tcPr>
            <w:tcW w:w="1134" w:type="dxa"/>
            <w:vMerge/>
            <w:textDirection w:val="tbRl"/>
          </w:tcPr>
          <w:p w14:paraId="684F6C33" w14:textId="77777777"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49F6C95A" w14:textId="77777777" w:rsidR="00324F0D" w:rsidRPr="00323AE0" w:rsidRDefault="00324F0D" w:rsidP="00033314">
            <w:pPr>
              <w:spacing w:line="240" w:lineRule="auto"/>
              <w:rPr>
                <w:rFonts w:asciiTheme="majorBidi" w:hAnsiTheme="majorBidi" w:cstheme="majorBidi"/>
                <w:sz w:val="16"/>
                <w:szCs w:val="16"/>
              </w:rPr>
            </w:pPr>
          </w:p>
        </w:tc>
        <w:tc>
          <w:tcPr>
            <w:tcW w:w="9087" w:type="dxa"/>
          </w:tcPr>
          <w:p w14:paraId="1B975FF5" w14:textId="4BCE854A" w:rsidR="00324F0D" w:rsidRPr="00323AE0" w:rsidRDefault="00195E9C" w:rsidP="0003331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Many laws in the country are passed without ensuring their implementation. This can be attributed to either a lack of political will or strong conflicts of interest. The lack of transparency within the system further exacerbates the situation. Although numerous standards have been approved to ensure the production of healthy food, influential groups are hindering their proper implementation.</w:t>
            </w:r>
            <w:r>
              <w:rPr>
                <w:rFonts w:asciiTheme="majorBidi" w:hAnsiTheme="majorBidi" w:cstheme="majorBidi"/>
                <w:i/>
                <w:iCs/>
                <w:sz w:val="16"/>
                <w:szCs w:val="16"/>
              </w:rPr>
              <w:t>”</w:t>
            </w:r>
          </w:p>
        </w:tc>
        <w:tc>
          <w:tcPr>
            <w:tcW w:w="1195" w:type="dxa"/>
          </w:tcPr>
          <w:p w14:paraId="194900D0" w14:textId="65958509" w:rsidR="00324F0D" w:rsidRPr="00323AE0" w:rsidRDefault="00324F0D" w:rsidP="00033314">
            <w:pPr>
              <w:spacing w:line="240" w:lineRule="auto"/>
              <w:rPr>
                <w:rFonts w:asciiTheme="majorBidi" w:hAnsiTheme="majorBidi" w:cstheme="majorBidi"/>
                <w:sz w:val="16"/>
                <w:szCs w:val="16"/>
                <w:lang w:val="en-GB"/>
              </w:rPr>
            </w:pPr>
            <w:r w:rsidRPr="00323AE0">
              <w:rPr>
                <w:rFonts w:asciiTheme="majorBidi" w:hAnsiTheme="majorBidi" w:cstheme="majorBidi"/>
                <w:sz w:val="16"/>
                <w:szCs w:val="16"/>
                <w:lang w:val="en-GB"/>
              </w:rPr>
              <w:t>AE</w:t>
            </w:r>
          </w:p>
        </w:tc>
      </w:tr>
      <w:tr w:rsidR="00324F0D" w:rsidRPr="00323AE0" w14:paraId="701D2B85" w14:textId="77777777" w:rsidTr="00033314">
        <w:tc>
          <w:tcPr>
            <w:tcW w:w="704" w:type="dxa"/>
            <w:vMerge/>
          </w:tcPr>
          <w:p w14:paraId="167C004C" w14:textId="77777777" w:rsidR="00324F0D" w:rsidRPr="00323AE0" w:rsidRDefault="00324F0D" w:rsidP="00033314">
            <w:pPr>
              <w:spacing w:line="240" w:lineRule="auto"/>
              <w:rPr>
                <w:rFonts w:asciiTheme="majorBidi" w:hAnsiTheme="majorBidi" w:cstheme="majorBidi"/>
                <w:sz w:val="16"/>
                <w:szCs w:val="16"/>
              </w:rPr>
            </w:pPr>
          </w:p>
        </w:tc>
        <w:tc>
          <w:tcPr>
            <w:tcW w:w="1134" w:type="dxa"/>
            <w:vMerge/>
            <w:textDirection w:val="tbRl"/>
          </w:tcPr>
          <w:p w14:paraId="2E242E9D" w14:textId="77777777" w:rsidR="00324F0D" w:rsidRPr="00323AE0" w:rsidRDefault="00324F0D" w:rsidP="00033314">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3D1D100E" w14:textId="77777777" w:rsidR="00324F0D" w:rsidRPr="00323AE0" w:rsidRDefault="00324F0D" w:rsidP="00033314">
            <w:pPr>
              <w:spacing w:line="240" w:lineRule="auto"/>
              <w:rPr>
                <w:rFonts w:asciiTheme="majorBidi" w:hAnsiTheme="majorBidi" w:cstheme="majorBidi"/>
                <w:sz w:val="16"/>
                <w:szCs w:val="16"/>
              </w:rPr>
            </w:pPr>
          </w:p>
        </w:tc>
        <w:tc>
          <w:tcPr>
            <w:tcW w:w="9087" w:type="dxa"/>
          </w:tcPr>
          <w:p w14:paraId="1EFDCCD1" w14:textId="48F83FD8" w:rsidR="00324F0D" w:rsidRPr="00323AE0" w:rsidRDefault="00195E9C" w:rsidP="00712D40">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There is a robust belief in society and within governing bodies that obesity is a disease of affluence, primarily affecting the high social class. This belief strengthens the notion of individual responsibility for its control and hinders the implementation of policies and the allocation of budgets for combating childhood obesity.</w:t>
            </w:r>
            <w:r>
              <w:rPr>
                <w:rFonts w:asciiTheme="majorBidi" w:hAnsiTheme="majorBidi" w:cstheme="majorBidi"/>
                <w:i/>
                <w:iCs/>
                <w:sz w:val="16"/>
                <w:szCs w:val="16"/>
              </w:rPr>
              <w:t>”</w:t>
            </w:r>
          </w:p>
        </w:tc>
        <w:tc>
          <w:tcPr>
            <w:tcW w:w="1195" w:type="dxa"/>
          </w:tcPr>
          <w:p w14:paraId="09A73EB4" w14:textId="34D2A175" w:rsidR="00324F0D" w:rsidRPr="00323AE0" w:rsidRDefault="00324F0D" w:rsidP="00033314">
            <w:pPr>
              <w:spacing w:line="240" w:lineRule="auto"/>
              <w:rPr>
                <w:rFonts w:asciiTheme="majorBidi" w:hAnsiTheme="majorBidi" w:cstheme="majorBidi"/>
                <w:sz w:val="16"/>
                <w:szCs w:val="16"/>
                <w:lang w:val="en-GB"/>
              </w:rPr>
            </w:pPr>
            <w:r w:rsidRPr="00323AE0">
              <w:rPr>
                <w:rFonts w:asciiTheme="majorBidi" w:hAnsiTheme="majorBidi" w:cstheme="majorBidi"/>
                <w:sz w:val="16"/>
                <w:szCs w:val="16"/>
                <w:lang w:val="en-GB"/>
              </w:rPr>
              <w:t>NPO</w:t>
            </w:r>
          </w:p>
        </w:tc>
      </w:tr>
      <w:tr w:rsidR="00324F0D" w:rsidRPr="00323AE0" w14:paraId="7585F3AB" w14:textId="77777777" w:rsidTr="00033314">
        <w:tc>
          <w:tcPr>
            <w:tcW w:w="704" w:type="dxa"/>
            <w:vMerge/>
          </w:tcPr>
          <w:p w14:paraId="523C1A2B"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66C4B717" w14:textId="77777777" w:rsidR="00324F0D" w:rsidRPr="00323AE0" w:rsidRDefault="00324F0D" w:rsidP="00CD7D75">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tcPr>
          <w:p w14:paraId="23B0D489" w14:textId="5F5A4599"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Short time policies</w:t>
            </w:r>
          </w:p>
        </w:tc>
        <w:tc>
          <w:tcPr>
            <w:tcW w:w="9087" w:type="dxa"/>
          </w:tcPr>
          <w:p w14:paraId="51D643D1" w14:textId="3CEF51F9"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 processes of monitoring the policy, which I am sure will not be done, are never designed and implemented because we lack managerial stability and have short-term views in macro and middle management. This instability is the scourge that prevents us from formulating, implementing, or monitoring policies in the long term. All policies are short-lived, and since policymaking and planning are based on individuals in ministries and organizations, the departure of a person leads to the disappearance of their thinking. New thinking, often critical of the previous one, replaces it</w:t>
            </w:r>
            <w:r>
              <w:rPr>
                <w:rFonts w:asciiTheme="majorBidi" w:hAnsiTheme="majorBidi" w:cstheme="majorBidi"/>
                <w:i/>
                <w:iCs/>
                <w:sz w:val="16"/>
                <w:szCs w:val="16"/>
              </w:rPr>
              <w:t>.”</w:t>
            </w:r>
          </w:p>
        </w:tc>
        <w:tc>
          <w:tcPr>
            <w:tcW w:w="1195" w:type="dxa"/>
          </w:tcPr>
          <w:p w14:paraId="23F47DAC" w14:textId="47AD93EB"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MN</w:t>
            </w:r>
          </w:p>
        </w:tc>
      </w:tr>
      <w:tr w:rsidR="00324F0D" w:rsidRPr="00323AE0" w14:paraId="19EE2AA3" w14:textId="77777777" w:rsidTr="00033314">
        <w:tc>
          <w:tcPr>
            <w:tcW w:w="704" w:type="dxa"/>
            <w:vMerge/>
          </w:tcPr>
          <w:p w14:paraId="5DE9BB90"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6ACD7833" w14:textId="58D70720" w:rsidR="00324F0D" w:rsidRPr="00323AE0" w:rsidRDefault="00324F0D" w:rsidP="00CD7D75">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val="restart"/>
          </w:tcPr>
          <w:p w14:paraId="67892427" w14:textId="4EF12905"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Not prioritizing prevention, pay too much attention on making hospitals, and not providing prevention facilities like physical activity equipment</w:t>
            </w:r>
          </w:p>
        </w:tc>
        <w:tc>
          <w:tcPr>
            <w:tcW w:w="9087" w:type="dxa"/>
          </w:tcPr>
          <w:p w14:paraId="133CCE1A" w14:textId="119CF5EE"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In our country, there is a greater focus on disease treatment rather than prevention. The allocation of funds primarily prioritizes the development of hospitals and procurement of drugs, rather than enhancing access to healthy foods and physical activity equipment.</w:t>
            </w:r>
            <w:r>
              <w:rPr>
                <w:rFonts w:asciiTheme="majorBidi" w:hAnsiTheme="majorBidi" w:cstheme="majorBidi"/>
                <w:i/>
                <w:iCs/>
                <w:sz w:val="16"/>
                <w:szCs w:val="16"/>
              </w:rPr>
              <w:t>”</w:t>
            </w:r>
          </w:p>
        </w:tc>
        <w:tc>
          <w:tcPr>
            <w:tcW w:w="1195" w:type="dxa"/>
          </w:tcPr>
          <w:p w14:paraId="1EBB7E6F" w14:textId="4AB65170"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AS2</w:t>
            </w:r>
          </w:p>
        </w:tc>
      </w:tr>
      <w:tr w:rsidR="00324F0D" w:rsidRPr="00323AE0" w14:paraId="2A3ACDB8" w14:textId="77777777" w:rsidTr="009F1983">
        <w:trPr>
          <w:trHeight w:val="954"/>
        </w:trPr>
        <w:tc>
          <w:tcPr>
            <w:tcW w:w="704" w:type="dxa"/>
            <w:vMerge/>
          </w:tcPr>
          <w:p w14:paraId="60E67F89"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05B7A030" w14:textId="77777777" w:rsidR="00324F0D" w:rsidRPr="00323AE0" w:rsidRDefault="00324F0D" w:rsidP="00CD7D75">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7088F6C0" w14:textId="33114E6E" w:rsidR="00324F0D" w:rsidRPr="00323AE0" w:rsidRDefault="00324F0D" w:rsidP="00CD7D75">
            <w:pPr>
              <w:spacing w:line="240" w:lineRule="auto"/>
              <w:rPr>
                <w:rFonts w:asciiTheme="majorBidi" w:hAnsiTheme="majorBidi" w:cstheme="majorBidi"/>
                <w:sz w:val="16"/>
                <w:szCs w:val="16"/>
              </w:rPr>
            </w:pPr>
          </w:p>
        </w:tc>
        <w:tc>
          <w:tcPr>
            <w:tcW w:w="9087" w:type="dxa"/>
          </w:tcPr>
          <w:p w14:paraId="516F0F1F" w14:textId="28C53EB0"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 predominant approach within Iran's governance revolves around addressing illness rather than promoting health. Consequently, we have yet to establish healthy schools or cities that foster opportunities for physical activity. Instead, our focus lies on screening children for obesity for treatment.</w:t>
            </w:r>
            <w:r>
              <w:rPr>
                <w:rFonts w:asciiTheme="majorBidi" w:hAnsiTheme="majorBidi" w:cstheme="majorBidi"/>
                <w:i/>
                <w:iCs/>
                <w:sz w:val="16"/>
                <w:szCs w:val="16"/>
              </w:rPr>
              <w:t>”</w:t>
            </w:r>
          </w:p>
        </w:tc>
        <w:tc>
          <w:tcPr>
            <w:tcW w:w="1195" w:type="dxa"/>
          </w:tcPr>
          <w:p w14:paraId="2CA3FD57" w14:textId="0ADB3720"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AS1</w:t>
            </w:r>
          </w:p>
        </w:tc>
      </w:tr>
      <w:tr w:rsidR="00324F0D" w:rsidRPr="00323AE0" w14:paraId="3B8ECBE5" w14:textId="77777777" w:rsidTr="00033314">
        <w:tc>
          <w:tcPr>
            <w:tcW w:w="704" w:type="dxa"/>
            <w:vMerge/>
          </w:tcPr>
          <w:p w14:paraId="2CF2E0E4"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7CAA4485" w14:textId="77777777" w:rsidR="00324F0D" w:rsidRPr="00323AE0" w:rsidRDefault="00324F0D" w:rsidP="00CD7D75">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tcPr>
          <w:p w14:paraId="2B139D46" w14:textId="1BFBC4F2"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Too much focus on obesity treatment, not </w:t>
            </w:r>
            <w:r w:rsidRPr="00323AE0">
              <w:rPr>
                <w:rFonts w:asciiTheme="majorBidi" w:hAnsiTheme="majorBidi" w:cstheme="majorBidi"/>
                <w:sz w:val="16"/>
                <w:szCs w:val="16"/>
              </w:rPr>
              <w:lastRenderedPageBreak/>
              <w:t>considering healthy environment policies</w:t>
            </w:r>
          </w:p>
        </w:tc>
        <w:tc>
          <w:tcPr>
            <w:tcW w:w="9087" w:type="dxa"/>
          </w:tcPr>
          <w:p w14:paraId="2A85631E" w14:textId="64E176F0"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lastRenderedPageBreak/>
              <w:t>“</w:t>
            </w:r>
            <w:r w:rsidR="00324F0D" w:rsidRPr="00323AE0">
              <w:rPr>
                <w:rFonts w:asciiTheme="majorBidi" w:hAnsiTheme="majorBidi" w:cstheme="majorBidi"/>
                <w:i/>
                <w:iCs/>
                <w:sz w:val="16"/>
                <w:szCs w:val="16"/>
              </w:rPr>
              <w:t>Obesity is a multifaceted issue that necessitates a comprehensive approach targeting the social determinants of health (</w:t>
            </w:r>
            <w:proofErr w:type="gramStart"/>
            <w:r w:rsidR="00324F0D" w:rsidRPr="00323AE0">
              <w:rPr>
                <w:rFonts w:asciiTheme="majorBidi" w:hAnsiTheme="majorBidi" w:cstheme="majorBidi"/>
                <w:i/>
                <w:iCs/>
                <w:sz w:val="16"/>
                <w:szCs w:val="16"/>
              </w:rPr>
              <w:t>SDH)  The</w:t>
            </w:r>
            <w:proofErr w:type="gramEnd"/>
            <w:r w:rsidR="00324F0D" w:rsidRPr="00323AE0">
              <w:rPr>
                <w:rFonts w:asciiTheme="majorBidi" w:hAnsiTheme="majorBidi" w:cstheme="majorBidi"/>
                <w:i/>
                <w:iCs/>
                <w:sz w:val="16"/>
                <w:szCs w:val="16"/>
              </w:rPr>
              <w:t xml:space="preserve"> issue of obesity cannot be adequately addressed solely through a clinical approach. It requires a holistic societal approach that involves all stakeholders. This approach should focus on improving the environment and empowering individuals to make healthier choices. Health workers need to expand their activities beyond individual medical interventions and engage in broader social intervention</w:t>
            </w:r>
            <w:r>
              <w:rPr>
                <w:rFonts w:asciiTheme="majorBidi" w:hAnsiTheme="majorBidi" w:cstheme="majorBidi"/>
                <w:i/>
                <w:iCs/>
                <w:sz w:val="16"/>
                <w:szCs w:val="16"/>
              </w:rPr>
              <w:t>.”</w:t>
            </w:r>
          </w:p>
        </w:tc>
        <w:tc>
          <w:tcPr>
            <w:tcW w:w="1195" w:type="dxa"/>
          </w:tcPr>
          <w:p w14:paraId="5A3843D3" w14:textId="727A4C89"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AN2</w:t>
            </w:r>
          </w:p>
        </w:tc>
      </w:tr>
      <w:tr w:rsidR="00324F0D" w:rsidRPr="00323AE0" w14:paraId="5D04A954" w14:textId="77777777" w:rsidTr="00712D40">
        <w:trPr>
          <w:trHeight w:val="699"/>
        </w:trPr>
        <w:tc>
          <w:tcPr>
            <w:tcW w:w="704" w:type="dxa"/>
            <w:vMerge/>
          </w:tcPr>
          <w:p w14:paraId="46BF74BE"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39EE6F98" w14:textId="48362037" w:rsidR="00324F0D" w:rsidRPr="00323AE0" w:rsidRDefault="00324F0D" w:rsidP="00CD7D75">
            <w:pPr>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tcPr>
          <w:p w14:paraId="0B3BFA81" w14:textId="6E3D7293"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Importance of involving the executive in the policy-making process</w:t>
            </w:r>
          </w:p>
        </w:tc>
        <w:tc>
          <w:tcPr>
            <w:tcW w:w="9087" w:type="dxa"/>
          </w:tcPr>
          <w:p w14:paraId="1705EA00" w14:textId="77AB000A"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Policies lack a solid evidence base, and to make matters worse, policymakers fail to engage experienced executives and elites who are well-versed in the social context and structures during the policy-making process. This oversight diminishes the feasibility and acceptability of the policies.</w:t>
            </w:r>
            <w:r>
              <w:rPr>
                <w:rFonts w:asciiTheme="majorBidi" w:hAnsiTheme="majorBidi" w:cstheme="majorBidi"/>
                <w:i/>
                <w:iCs/>
                <w:sz w:val="16"/>
                <w:szCs w:val="16"/>
              </w:rPr>
              <w:t>”</w:t>
            </w:r>
          </w:p>
        </w:tc>
        <w:tc>
          <w:tcPr>
            <w:tcW w:w="1195" w:type="dxa"/>
          </w:tcPr>
          <w:p w14:paraId="58EED23F" w14:textId="3A3D7D99"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AF</w:t>
            </w:r>
          </w:p>
        </w:tc>
      </w:tr>
      <w:tr w:rsidR="00324F0D" w:rsidRPr="00323AE0" w14:paraId="11D26E6E" w14:textId="77777777" w:rsidTr="00712D40">
        <w:trPr>
          <w:trHeight w:val="355"/>
        </w:trPr>
        <w:tc>
          <w:tcPr>
            <w:tcW w:w="704" w:type="dxa"/>
            <w:vMerge/>
          </w:tcPr>
          <w:p w14:paraId="3A0AD5F7"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4CBF31AE"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5DE1CEF4" w14:textId="14A0DFB8"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Non-participatory policymaking </w:t>
            </w:r>
          </w:p>
        </w:tc>
        <w:tc>
          <w:tcPr>
            <w:tcW w:w="9087" w:type="dxa"/>
          </w:tcPr>
          <w:p w14:paraId="3ACD5250" w14:textId="445C3510"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There is a need for peer review of policies. Many programs are approved without the input of relevant academic and executive stakeholders.</w:t>
            </w:r>
            <w:r>
              <w:rPr>
                <w:rFonts w:asciiTheme="majorBidi" w:hAnsiTheme="majorBidi" w:cstheme="majorBidi"/>
                <w:i/>
                <w:iCs/>
                <w:sz w:val="16"/>
                <w:szCs w:val="16"/>
              </w:rPr>
              <w:t>”</w:t>
            </w:r>
          </w:p>
        </w:tc>
        <w:tc>
          <w:tcPr>
            <w:tcW w:w="1195" w:type="dxa"/>
          </w:tcPr>
          <w:p w14:paraId="71DBA193" w14:textId="619D85FE"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AE</w:t>
            </w:r>
          </w:p>
        </w:tc>
      </w:tr>
      <w:tr w:rsidR="00324F0D" w:rsidRPr="00323AE0" w14:paraId="0DCAA9E8" w14:textId="77777777" w:rsidTr="00033314">
        <w:tc>
          <w:tcPr>
            <w:tcW w:w="704" w:type="dxa"/>
            <w:vMerge/>
          </w:tcPr>
          <w:p w14:paraId="086B137D"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0ED74C60"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7499A78F" w14:textId="3C6A6515"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Importance of experience besides knowledge, non-participatory policy-making process</w:t>
            </w:r>
          </w:p>
        </w:tc>
        <w:tc>
          <w:tcPr>
            <w:tcW w:w="9087" w:type="dxa"/>
          </w:tcPr>
          <w:p w14:paraId="45BE0AFD" w14:textId="6D86EF3A" w:rsidR="00324F0D" w:rsidRPr="00323AE0" w:rsidRDefault="000F4954" w:rsidP="000F4954">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Politics is not such that only people who have a high level of education should sit down and make policies, people who are experienced and have worked and been in the environment for a long time, have a lot more information than policymakers who just sit from above and think that how is the situation going?</w:t>
            </w: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 </w:t>
            </w:r>
          </w:p>
        </w:tc>
        <w:tc>
          <w:tcPr>
            <w:tcW w:w="1195" w:type="dxa"/>
          </w:tcPr>
          <w:p w14:paraId="26B8776F" w14:textId="1FBAC599" w:rsidR="00324F0D" w:rsidRPr="00323AE0" w:rsidRDefault="00324F0D"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Edu4</w:t>
            </w:r>
          </w:p>
        </w:tc>
      </w:tr>
      <w:tr w:rsidR="00324F0D" w:rsidRPr="00323AE0" w14:paraId="54F2A995" w14:textId="77777777" w:rsidTr="00033314">
        <w:tc>
          <w:tcPr>
            <w:tcW w:w="704" w:type="dxa"/>
            <w:vMerge/>
          </w:tcPr>
          <w:p w14:paraId="61C22D6A"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71551E30"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69740761" w14:textId="07EC2D0B"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Not informing industries about policies </w:t>
            </w:r>
          </w:p>
        </w:tc>
        <w:tc>
          <w:tcPr>
            <w:tcW w:w="9087" w:type="dxa"/>
          </w:tcPr>
          <w:p w14:paraId="234BFC77" w14:textId="11CE8BA9" w:rsidR="00324F0D" w:rsidRPr="00323AE0" w:rsidRDefault="00324F0D" w:rsidP="00CD7D75">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The involvement of food industries in the policy-making process is sorely lacking. We are left in the dark about the reasons behind certain food labelling designs and their significance.</w:t>
            </w:r>
          </w:p>
        </w:tc>
        <w:tc>
          <w:tcPr>
            <w:tcW w:w="1195" w:type="dxa"/>
          </w:tcPr>
          <w:p w14:paraId="35212E1C" w14:textId="3F545B72"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FI1</w:t>
            </w:r>
          </w:p>
        </w:tc>
      </w:tr>
      <w:tr w:rsidR="00324F0D" w:rsidRPr="00323AE0" w14:paraId="4D071615" w14:textId="77777777" w:rsidTr="00033314">
        <w:tc>
          <w:tcPr>
            <w:tcW w:w="704" w:type="dxa"/>
            <w:vMerge/>
          </w:tcPr>
          <w:p w14:paraId="09C26998"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0259961C" w14:textId="4352833E" w:rsidR="00324F0D" w:rsidRPr="00323AE0" w:rsidRDefault="00324F0D" w:rsidP="00CD7D75">
            <w:pPr>
              <w:spacing w:line="240" w:lineRule="auto"/>
              <w:ind w:left="113" w:right="113"/>
              <w:rPr>
                <w:rFonts w:asciiTheme="majorBidi" w:hAnsiTheme="majorBidi" w:cstheme="majorBidi"/>
                <w:b/>
                <w:bCs/>
                <w:sz w:val="16"/>
                <w:szCs w:val="16"/>
              </w:rPr>
            </w:pPr>
          </w:p>
        </w:tc>
        <w:tc>
          <w:tcPr>
            <w:tcW w:w="1828" w:type="dxa"/>
          </w:tcPr>
          <w:p w14:paraId="41E051E4" w14:textId="47E89A88"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High profit of obesity treatment, conflict on prevention, High profit of treatment over prevention for several powerful stakeholders, </w:t>
            </w:r>
          </w:p>
        </w:tc>
        <w:tc>
          <w:tcPr>
            <w:tcW w:w="9087" w:type="dxa"/>
          </w:tcPr>
          <w:p w14:paraId="55B267A1" w14:textId="61B13C3A"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Implementing prevention measures for childhood obesity entails a complex chain of actions that can be challenging to execute. Compounding this challenge is the fact that treating obesity is highly lucrative, which creates a significant conflict of interest when it comes to prioritizing prevention efforts.</w:t>
            </w:r>
            <w:r>
              <w:rPr>
                <w:rFonts w:asciiTheme="majorBidi" w:hAnsiTheme="majorBidi" w:cstheme="majorBidi"/>
                <w:i/>
                <w:iCs/>
                <w:sz w:val="16"/>
                <w:szCs w:val="16"/>
              </w:rPr>
              <w:t>”</w:t>
            </w:r>
          </w:p>
        </w:tc>
        <w:tc>
          <w:tcPr>
            <w:tcW w:w="1195" w:type="dxa"/>
          </w:tcPr>
          <w:p w14:paraId="383E6720" w14:textId="5F5FC148"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MN</w:t>
            </w:r>
          </w:p>
        </w:tc>
      </w:tr>
      <w:tr w:rsidR="00324F0D" w:rsidRPr="00323AE0" w14:paraId="4E14E936" w14:textId="77777777" w:rsidTr="00033314">
        <w:tc>
          <w:tcPr>
            <w:tcW w:w="704" w:type="dxa"/>
            <w:vMerge/>
          </w:tcPr>
          <w:p w14:paraId="23E70D34"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71F25B1B"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799E0521" w14:textId="2C16B0EB"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High profit of clinical obesity management</w:t>
            </w:r>
          </w:p>
        </w:tc>
        <w:tc>
          <w:tcPr>
            <w:tcW w:w="9087" w:type="dxa"/>
          </w:tcPr>
          <w:p w14:paraId="3E37B99A" w14:textId="12C42991"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 focus of our health system has traditionally been on treatment rather than prevention. Economically speaking, the treatment sector generates substantial revenue that cannot be easily compared to the field of prevention.</w:t>
            </w:r>
            <w:r>
              <w:rPr>
                <w:rFonts w:asciiTheme="majorBidi" w:hAnsiTheme="majorBidi" w:cstheme="majorBidi"/>
                <w:i/>
                <w:iCs/>
                <w:sz w:val="16"/>
                <w:szCs w:val="16"/>
              </w:rPr>
              <w:t>”</w:t>
            </w:r>
          </w:p>
        </w:tc>
        <w:tc>
          <w:tcPr>
            <w:tcW w:w="1195" w:type="dxa"/>
          </w:tcPr>
          <w:p w14:paraId="7AD81119" w14:textId="0B3E9EEE"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MN</w:t>
            </w:r>
          </w:p>
        </w:tc>
      </w:tr>
      <w:tr w:rsidR="00324F0D" w:rsidRPr="00323AE0" w14:paraId="14402ADC" w14:textId="77777777" w:rsidTr="00033314">
        <w:tc>
          <w:tcPr>
            <w:tcW w:w="704" w:type="dxa"/>
            <w:vMerge/>
          </w:tcPr>
          <w:p w14:paraId="1343A3A6"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24E9C16B"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36ADDC7F" w14:textId="5B362EE1"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Conflict of interest due to high profit of obesity treatment</w:t>
            </w:r>
          </w:p>
        </w:tc>
        <w:tc>
          <w:tcPr>
            <w:tcW w:w="9087" w:type="dxa"/>
          </w:tcPr>
          <w:p w14:paraId="46F0B792" w14:textId="4BEC21C4"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 profitability associated with treating obesity creates a strong conflict of interest that undermines the implementation and guarantee of policies aimed at controlling childhood obesity.</w:t>
            </w:r>
            <w:r>
              <w:rPr>
                <w:rFonts w:asciiTheme="majorBidi" w:hAnsiTheme="majorBidi" w:cstheme="majorBidi"/>
                <w:i/>
                <w:iCs/>
                <w:sz w:val="16"/>
                <w:szCs w:val="16"/>
              </w:rPr>
              <w:t>”</w:t>
            </w:r>
          </w:p>
        </w:tc>
        <w:tc>
          <w:tcPr>
            <w:tcW w:w="1195" w:type="dxa"/>
          </w:tcPr>
          <w:p w14:paraId="1BBF482A" w14:textId="182D3936"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AE</w:t>
            </w:r>
          </w:p>
        </w:tc>
      </w:tr>
      <w:tr w:rsidR="00324F0D" w:rsidRPr="00323AE0" w14:paraId="7413AEA8" w14:textId="77777777" w:rsidTr="00033314">
        <w:tc>
          <w:tcPr>
            <w:tcW w:w="704" w:type="dxa"/>
            <w:vMerge/>
          </w:tcPr>
          <w:p w14:paraId="7AE277AA" w14:textId="77777777" w:rsidR="00324F0D" w:rsidRPr="00323AE0" w:rsidRDefault="00324F0D" w:rsidP="00CD7D75">
            <w:pPr>
              <w:spacing w:line="240" w:lineRule="auto"/>
              <w:rPr>
                <w:rFonts w:asciiTheme="majorBidi" w:hAnsiTheme="majorBidi" w:cstheme="majorBidi"/>
                <w:sz w:val="16"/>
                <w:szCs w:val="16"/>
              </w:rPr>
            </w:pPr>
          </w:p>
        </w:tc>
        <w:tc>
          <w:tcPr>
            <w:tcW w:w="1134" w:type="dxa"/>
            <w:vMerge w:val="restart"/>
            <w:textDirection w:val="tbRl"/>
          </w:tcPr>
          <w:p w14:paraId="5D15C046" w14:textId="3A092426" w:rsidR="00324F0D" w:rsidRPr="00323AE0" w:rsidRDefault="00324F0D" w:rsidP="00CD7D75">
            <w:pPr>
              <w:spacing w:line="240" w:lineRule="auto"/>
              <w:ind w:left="113" w:right="113"/>
              <w:rPr>
                <w:rFonts w:asciiTheme="majorBidi" w:hAnsiTheme="majorBidi" w:cstheme="majorBidi"/>
                <w:sz w:val="16"/>
                <w:szCs w:val="16"/>
              </w:rPr>
            </w:pPr>
            <w:bookmarkStart w:id="1" w:name="_Hlk178468507"/>
            <w:r w:rsidRPr="00323AE0">
              <w:rPr>
                <w:rFonts w:asciiTheme="majorBidi" w:hAnsiTheme="majorBidi" w:cstheme="majorBidi"/>
                <w:sz w:val="16"/>
                <w:szCs w:val="16"/>
              </w:rPr>
              <w:t>Low responsiveness and accountability</w:t>
            </w:r>
            <w:bookmarkEnd w:id="1"/>
          </w:p>
        </w:tc>
        <w:tc>
          <w:tcPr>
            <w:tcW w:w="1828" w:type="dxa"/>
            <w:vMerge w:val="restart"/>
          </w:tcPr>
          <w:p w14:paraId="267E1FAA" w14:textId="06DB2104" w:rsidR="00324F0D" w:rsidRPr="00323AE0" w:rsidRDefault="00324F0D" w:rsidP="00CD7D75">
            <w:pPr>
              <w:spacing w:line="240" w:lineRule="auto"/>
              <w:rPr>
                <w:rFonts w:asciiTheme="majorBidi" w:hAnsiTheme="majorBidi" w:cstheme="majorBidi"/>
                <w:sz w:val="16"/>
                <w:szCs w:val="16"/>
                <w:lang w:val="en-GB"/>
              </w:rPr>
            </w:pPr>
            <w:r w:rsidRPr="00323AE0">
              <w:rPr>
                <w:rFonts w:asciiTheme="majorBidi" w:hAnsiTheme="majorBidi" w:cstheme="majorBidi"/>
                <w:sz w:val="16"/>
                <w:szCs w:val="16"/>
                <w:lang w:val="en-GB"/>
              </w:rPr>
              <w:t xml:space="preserve">Approve programs without monitoring the implementation </w:t>
            </w:r>
          </w:p>
        </w:tc>
        <w:tc>
          <w:tcPr>
            <w:tcW w:w="9087" w:type="dxa"/>
          </w:tcPr>
          <w:p w14:paraId="4F917541" w14:textId="56567645"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Regarding billboards, radio, and television advertisements, there is a policy on paper that unhealthy items are not allowed to be advertised. However, in the city, many of the billboards and television advertisements you see promote very unhealthy items.</w:t>
            </w:r>
            <w:r>
              <w:rPr>
                <w:rFonts w:asciiTheme="majorBidi" w:hAnsiTheme="majorBidi" w:cstheme="majorBidi"/>
                <w:i/>
                <w:iCs/>
                <w:sz w:val="16"/>
                <w:szCs w:val="16"/>
              </w:rPr>
              <w:t>”</w:t>
            </w:r>
          </w:p>
        </w:tc>
        <w:tc>
          <w:tcPr>
            <w:tcW w:w="1195" w:type="dxa"/>
          </w:tcPr>
          <w:p w14:paraId="1A4C16CE" w14:textId="3A97BF26"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AM</w:t>
            </w:r>
          </w:p>
        </w:tc>
      </w:tr>
      <w:tr w:rsidR="00324F0D" w:rsidRPr="00323AE0" w14:paraId="00DB3D08" w14:textId="77777777" w:rsidTr="00033314">
        <w:tc>
          <w:tcPr>
            <w:tcW w:w="704" w:type="dxa"/>
            <w:vMerge/>
          </w:tcPr>
          <w:p w14:paraId="62777742"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1C271D4F"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vMerge/>
          </w:tcPr>
          <w:p w14:paraId="239C1C9E" w14:textId="77777777" w:rsidR="00324F0D" w:rsidRPr="00323AE0" w:rsidRDefault="00324F0D" w:rsidP="00CD7D75">
            <w:pPr>
              <w:spacing w:line="240" w:lineRule="auto"/>
              <w:rPr>
                <w:rFonts w:asciiTheme="majorBidi" w:hAnsiTheme="majorBidi" w:cstheme="majorBidi"/>
                <w:sz w:val="16"/>
                <w:szCs w:val="16"/>
                <w:lang w:val="en-GB"/>
              </w:rPr>
            </w:pPr>
          </w:p>
        </w:tc>
        <w:tc>
          <w:tcPr>
            <w:tcW w:w="9087" w:type="dxa"/>
          </w:tcPr>
          <w:p w14:paraId="3702A6BA" w14:textId="44C100D3"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In Iran, there is no mechanism to supervise and monitor the implementation and effectiveness of policies. We only have a system that produces circulars, laws, and regulations. However, whether these are implemented is left to the discretion of individuals, and there is no accountability if they choose not to implement them.</w:t>
            </w:r>
            <w:r>
              <w:rPr>
                <w:rFonts w:asciiTheme="majorBidi" w:hAnsiTheme="majorBidi" w:cstheme="majorBidi"/>
                <w:i/>
                <w:iCs/>
                <w:sz w:val="16"/>
                <w:szCs w:val="16"/>
              </w:rPr>
              <w:t>”</w:t>
            </w:r>
          </w:p>
        </w:tc>
        <w:tc>
          <w:tcPr>
            <w:tcW w:w="1195" w:type="dxa"/>
          </w:tcPr>
          <w:p w14:paraId="7BC2F26D" w14:textId="5B47FD53"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INO1</w:t>
            </w:r>
          </w:p>
        </w:tc>
      </w:tr>
      <w:tr w:rsidR="00324F0D" w:rsidRPr="00323AE0" w14:paraId="681F89FE" w14:textId="77777777" w:rsidTr="00033314">
        <w:trPr>
          <w:trHeight w:val="1010"/>
        </w:trPr>
        <w:tc>
          <w:tcPr>
            <w:tcW w:w="704" w:type="dxa"/>
            <w:vMerge/>
          </w:tcPr>
          <w:p w14:paraId="75D8DA4C"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1B3B7C7B" w14:textId="65A30524" w:rsidR="00324F0D" w:rsidRPr="00323AE0" w:rsidRDefault="00324F0D" w:rsidP="00CD7D75">
            <w:pPr>
              <w:spacing w:line="240" w:lineRule="auto"/>
              <w:ind w:left="113" w:right="113"/>
              <w:rPr>
                <w:rFonts w:asciiTheme="majorBidi" w:hAnsiTheme="majorBidi" w:cstheme="majorBidi"/>
                <w:sz w:val="16"/>
                <w:szCs w:val="16"/>
              </w:rPr>
            </w:pPr>
          </w:p>
        </w:tc>
        <w:tc>
          <w:tcPr>
            <w:tcW w:w="1828" w:type="dxa"/>
            <w:vMerge/>
          </w:tcPr>
          <w:p w14:paraId="54232E02" w14:textId="170A7299" w:rsidR="00324F0D" w:rsidRPr="00323AE0" w:rsidRDefault="00324F0D" w:rsidP="00CD7D75">
            <w:pPr>
              <w:spacing w:line="240" w:lineRule="auto"/>
              <w:rPr>
                <w:rFonts w:asciiTheme="majorBidi" w:hAnsiTheme="majorBidi" w:cstheme="majorBidi"/>
                <w:sz w:val="16"/>
                <w:szCs w:val="16"/>
                <w:lang w:val="en-GB"/>
              </w:rPr>
            </w:pPr>
          </w:p>
        </w:tc>
        <w:tc>
          <w:tcPr>
            <w:tcW w:w="9087" w:type="dxa"/>
          </w:tcPr>
          <w:p w14:paraId="64A8ECD3" w14:textId="4DBAC10D"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 healthy school program and healthy buffet program are not implemented effectively. They provide guidelines on what is allowed and what is not, and how the food should be, but the actual implementation is lacking. There is very little supervision, even within the schools. When we visit, we see that the school principal does not supervise much, and overall supervision is low. One of the main reasons for this is the numerous concerns and problems the school faces.</w:t>
            </w:r>
            <w:r>
              <w:rPr>
                <w:rFonts w:asciiTheme="majorBidi" w:hAnsiTheme="majorBidi" w:cstheme="majorBidi"/>
                <w:i/>
                <w:iCs/>
                <w:sz w:val="16"/>
                <w:szCs w:val="16"/>
              </w:rPr>
              <w:t>”</w:t>
            </w:r>
          </w:p>
        </w:tc>
        <w:tc>
          <w:tcPr>
            <w:tcW w:w="1195" w:type="dxa"/>
          </w:tcPr>
          <w:p w14:paraId="3F923C49" w14:textId="7EAE65E8"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Edu4</w:t>
            </w:r>
          </w:p>
        </w:tc>
      </w:tr>
      <w:tr w:rsidR="00324F0D" w:rsidRPr="00323AE0" w14:paraId="2E0918F6" w14:textId="77777777" w:rsidTr="00033314">
        <w:tc>
          <w:tcPr>
            <w:tcW w:w="704" w:type="dxa"/>
            <w:vMerge/>
          </w:tcPr>
          <w:p w14:paraId="16E0F1AE"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4EA464D8" w14:textId="6AED0D4F"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13BD9AFF" w14:textId="1061F77C"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Not reporting evaluation results, lack of transparency, restricting access to health and health program monitoring data </w:t>
            </w:r>
          </w:p>
        </w:tc>
        <w:tc>
          <w:tcPr>
            <w:tcW w:w="9087" w:type="dxa"/>
          </w:tcPr>
          <w:p w14:paraId="6BEFEB05" w14:textId="7D1C6671"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There is a notable absence of a comprehensive monitoring and evaluation program in our country. We have adopted numerous action plans, strategic plans, and policies without adequately assessing their feasibility. Additionally, there is no mechanism in place to ensure that organizations adhere to the rules and regulations effectively. The lack of transparency and information regarding the implementation process further compounds these issues.</w:t>
            </w:r>
            <w:r>
              <w:rPr>
                <w:rFonts w:asciiTheme="majorBidi" w:hAnsiTheme="majorBidi" w:cstheme="majorBidi"/>
                <w:i/>
                <w:iCs/>
                <w:sz w:val="16"/>
                <w:szCs w:val="16"/>
              </w:rPr>
              <w:t>”</w:t>
            </w:r>
          </w:p>
        </w:tc>
        <w:tc>
          <w:tcPr>
            <w:tcW w:w="1195" w:type="dxa"/>
          </w:tcPr>
          <w:p w14:paraId="6E181C78" w14:textId="184CA06D"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INO2</w:t>
            </w:r>
          </w:p>
        </w:tc>
      </w:tr>
      <w:tr w:rsidR="00324F0D" w:rsidRPr="00323AE0" w14:paraId="2AEB55C5" w14:textId="77777777" w:rsidTr="00324F0D">
        <w:trPr>
          <w:cantSplit/>
          <w:trHeight w:val="661"/>
        </w:trPr>
        <w:tc>
          <w:tcPr>
            <w:tcW w:w="704" w:type="dxa"/>
            <w:vMerge/>
          </w:tcPr>
          <w:p w14:paraId="72ED6684" w14:textId="77777777" w:rsidR="00324F0D" w:rsidRPr="00323AE0" w:rsidRDefault="00324F0D" w:rsidP="00CD7D75">
            <w:pPr>
              <w:spacing w:line="240" w:lineRule="auto"/>
              <w:rPr>
                <w:rFonts w:asciiTheme="majorBidi" w:hAnsiTheme="majorBidi" w:cstheme="majorBidi"/>
                <w:sz w:val="16"/>
                <w:szCs w:val="16"/>
              </w:rPr>
            </w:pPr>
          </w:p>
        </w:tc>
        <w:tc>
          <w:tcPr>
            <w:tcW w:w="1134" w:type="dxa"/>
            <w:vMerge w:val="restart"/>
            <w:textDirection w:val="tbRl"/>
            <w:vAlign w:val="center"/>
          </w:tcPr>
          <w:p w14:paraId="5F7ED51B" w14:textId="087F48A4" w:rsidR="00324F0D" w:rsidRPr="00323AE0" w:rsidRDefault="00324F0D" w:rsidP="00324F0D">
            <w:pPr>
              <w:pStyle w:val="ListParagraph"/>
              <w:widowControl w:val="0"/>
              <w:suppressAutoHyphens/>
              <w:autoSpaceDN w:val="0"/>
              <w:spacing w:after="0" w:line="240" w:lineRule="auto"/>
              <w:ind w:left="113" w:right="-23"/>
              <w:jc w:val="center"/>
              <w:textAlignment w:val="baseline"/>
              <w:rPr>
                <w:rFonts w:asciiTheme="majorBidi" w:hAnsiTheme="majorBidi" w:cstheme="majorBidi"/>
                <w:sz w:val="16"/>
                <w:szCs w:val="16"/>
              </w:rPr>
            </w:pPr>
            <w:bookmarkStart w:id="2" w:name="_Hlk178468527"/>
            <w:r w:rsidRPr="00323AE0">
              <w:rPr>
                <w:rFonts w:asciiTheme="majorBidi" w:hAnsiTheme="majorBidi" w:cstheme="majorBidi"/>
                <w:sz w:val="16"/>
                <w:szCs w:val="16"/>
              </w:rPr>
              <w:t>Low collaboration and parallel working between stakeholders</w:t>
            </w:r>
          </w:p>
          <w:bookmarkEnd w:id="2"/>
          <w:p w14:paraId="1882DCC0" w14:textId="77777777" w:rsidR="00324F0D" w:rsidRPr="00323AE0" w:rsidRDefault="00324F0D" w:rsidP="00324F0D">
            <w:pPr>
              <w:spacing w:line="240" w:lineRule="auto"/>
              <w:ind w:left="113" w:right="113"/>
              <w:jc w:val="center"/>
              <w:rPr>
                <w:rFonts w:asciiTheme="majorBidi" w:hAnsiTheme="majorBidi" w:cstheme="majorBidi"/>
                <w:sz w:val="16"/>
                <w:szCs w:val="16"/>
              </w:rPr>
            </w:pPr>
          </w:p>
        </w:tc>
        <w:tc>
          <w:tcPr>
            <w:tcW w:w="1828" w:type="dxa"/>
            <w:vMerge w:val="restart"/>
          </w:tcPr>
          <w:p w14:paraId="6F5B82E5" w14:textId="29B4D284"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Too many organizations involved in health, low level of effective collaboration, </w:t>
            </w:r>
            <w:proofErr w:type="gramStart"/>
            <w:r w:rsidRPr="00323AE0">
              <w:rPr>
                <w:rFonts w:asciiTheme="majorBidi" w:hAnsiTheme="majorBidi" w:cstheme="majorBidi"/>
                <w:sz w:val="16"/>
                <w:szCs w:val="16"/>
              </w:rPr>
              <w:t>Every</w:t>
            </w:r>
            <w:proofErr w:type="gramEnd"/>
            <w:r w:rsidRPr="00323AE0">
              <w:rPr>
                <w:rFonts w:asciiTheme="majorBidi" w:hAnsiTheme="majorBidi" w:cstheme="majorBidi"/>
                <w:sz w:val="16"/>
                <w:szCs w:val="16"/>
              </w:rPr>
              <w:t xml:space="preserve"> organization wants to solely associate its name with positive results</w:t>
            </w:r>
          </w:p>
        </w:tc>
        <w:tc>
          <w:tcPr>
            <w:tcW w:w="9087" w:type="dxa"/>
          </w:tcPr>
          <w:p w14:paraId="24B98088" w14:textId="2880C37F"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In Iran, we have 19 different ministries along with numerous parallel organizations, each with its specific responsibilities. However, their coordination and integration of programs are significantly lacking. As a result, their impact is limited, and at times, conflicts arise. Perhaps establishing comprehensive city management under the supervision of an organization such as the municipality would help mitigate these issues.</w:t>
            </w:r>
            <w:r>
              <w:rPr>
                <w:rFonts w:asciiTheme="majorBidi" w:hAnsiTheme="majorBidi" w:cstheme="majorBidi"/>
                <w:i/>
                <w:iCs/>
                <w:sz w:val="16"/>
                <w:szCs w:val="16"/>
              </w:rPr>
              <w:t>”</w:t>
            </w:r>
          </w:p>
        </w:tc>
        <w:tc>
          <w:tcPr>
            <w:tcW w:w="1195" w:type="dxa"/>
          </w:tcPr>
          <w:p w14:paraId="7B84A643" w14:textId="3D8CA28A"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MN</w:t>
            </w:r>
          </w:p>
        </w:tc>
      </w:tr>
      <w:tr w:rsidR="00324F0D" w:rsidRPr="00323AE0" w14:paraId="66FCFDB7" w14:textId="77777777" w:rsidTr="00033314">
        <w:trPr>
          <w:cantSplit/>
          <w:trHeight w:val="1134"/>
        </w:trPr>
        <w:tc>
          <w:tcPr>
            <w:tcW w:w="704" w:type="dxa"/>
            <w:vMerge/>
          </w:tcPr>
          <w:p w14:paraId="787983E0"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68C51924" w14:textId="77777777" w:rsidR="00324F0D" w:rsidRPr="00323AE0" w:rsidRDefault="00324F0D" w:rsidP="00CD7D75">
            <w:pPr>
              <w:pStyle w:val="ListParagraph"/>
              <w:widowControl w:val="0"/>
              <w:suppressAutoHyphens/>
              <w:autoSpaceDN w:val="0"/>
              <w:spacing w:after="0" w:line="240" w:lineRule="auto"/>
              <w:ind w:left="113" w:right="-23"/>
              <w:jc w:val="both"/>
              <w:textAlignment w:val="baseline"/>
              <w:rPr>
                <w:rFonts w:asciiTheme="majorBidi" w:hAnsiTheme="majorBidi" w:cstheme="majorBidi"/>
                <w:sz w:val="16"/>
                <w:szCs w:val="16"/>
              </w:rPr>
            </w:pPr>
          </w:p>
        </w:tc>
        <w:tc>
          <w:tcPr>
            <w:tcW w:w="1828" w:type="dxa"/>
            <w:vMerge/>
          </w:tcPr>
          <w:p w14:paraId="6C626227" w14:textId="77777777" w:rsidR="00324F0D" w:rsidRPr="00323AE0" w:rsidRDefault="00324F0D" w:rsidP="00CD7D75">
            <w:pPr>
              <w:spacing w:line="240" w:lineRule="auto"/>
              <w:rPr>
                <w:rFonts w:asciiTheme="majorBidi" w:hAnsiTheme="majorBidi" w:cstheme="majorBidi"/>
                <w:sz w:val="16"/>
                <w:szCs w:val="16"/>
              </w:rPr>
            </w:pPr>
          </w:p>
        </w:tc>
        <w:tc>
          <w:tcPr>
            <w:tcW w:w="9087" w:type="dxa"/>
          </w:tcPr>
          <w:p w14:paraId="155C5779" w14:textId="734BD0F0" w:rsidR="00324F0D" w:rsidRPr="00323AE0" w:rsidRDefault="000F4954" w:rsidP="00324F0D">
            <w:pPr>
              <w:spacing w:line="240" w:lineRule="auto"/>
              <w:rPr>
                <w:rFonts w:asciiTheme="majorBidi" w:hAnsiTheme="majorBidi" w:cstheme="majorBidi"/>
                <w:i/>
                <w:iCs/>
                <w:sz w:val="16"/>
                <w:szCs w:val="16"/>
              </w:rPr>
            </w:pPr>
            <w:r>
              <w:rPr>
                <w:rFonts w:asciiTheme="majorBidi" w:hAnsiTheme="majorBidi" w:cstheme="majorBidi"/>
                <w:i/>
                <w:iCs/>
                <w:sz w:val="16"/>
                <w:szCs w:val="16"/>
              </w:rPr>
              <w:t>2</w:t>
            </w:r>
            <w:r w:rsidR="00324F0D" w:rsidRPr="00323AE0">
              <w:rPr>
                <w:rFonts w:asciiTheme="majorBidi" w:hAnsiTheme="majorBidi" w:cstheme="majorBidi"/>
                <w:i/>
                <w:iCs/>
                <w:sz w:val="16"/>
                <w:szCs w:val="16"/>
              </w:rPr>
              <w:t>We have not learned collaboration in our schools; we were always encouraged to compete with others. As a result, our administrators compete with each other to receive budgets. They introduce parallel programs, which is a waste of time and money</w:t>
            </w:r>
            <w:r>
              <w:rPr>
                <w:rFonts w:asciiTheme="majorBidi" w:hAnsiTheme="majorBidi" w:cstheme="majorBidi"/>
                <w:i/>
                <w:iCs/>
                <w:sz w:val="16"/>
                <w:szCs w:val="16"/>
              </w:rPr>
              <w:t>.”</w:t>
            </w:r>
          </w:p>
        </w:tc>
        <w:tc>
          <w:tcPr>
            <w:tcW w:w="1195" w:type="dxa"/>
          </w:tcPr>
          <w:p w14:paraId="1294869D" w14:textId="5901EBFA"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NPO</w:t>
            </w:r>
          </w:p>
        </w:tc>
      </w:tr>
      <w:tr w:rsidR="00324F0D" w:rsidRPr="00323AE0" w14:paraId="3191AB3D" w14:textId="77777777" w:rsidTr="00033314">
        <w:tc>
          <w:tcPr>
            <w:tcW w:w="704" w:type="dxa"/>
            <w:vMerge w:val="restart"/>
            <w:textDirection w:val="tbRl"/>
          </w:tcPr>
          <w:p w14:paraId="7802C0B3" w14:textId="6C02CF7A" w:rsidR="00324F0D" w:rsidRPr="00323AE0" w:rsidRDefault="00324F0D" w:rsidP="00CD7D75">
            <w:pPr>
              <w:pStyle w:val="ListParagraph"/>
              <w:widowControl w:val="0"/>
              <w:suppressAutoHyphens/>
              <w:autoSpaceDN w:val="0"/>
              <w:spacing w:after="0" w:line="240" w:lineRule="auto"/>
              <w:ind w:left="284" w:right="-23"/>
              <w:contextualSpacing w:val="0"/>
              <w:jc w:val="both"/>
              <w:textAlignment w:val="baseline"/>
              <w:rPr>
                <w:rFonts w:asciiTheme="majorBidi" w:hAnsiTheme="majorBidi" w:cstheme="majorBidi"/>
                <w:sz w:val="16"/>
                <w:szCs w:val="16"/>
              </w:rPr>
            </w:pPr>
            <w:r w:rsidRPr="00323AE0">
              <w:rPr>
                <w:rFonts w:asciiTheme="majorBidi" w:hAnsiTheme="majorBidi" w:cstheme="majorBidi"/>
                <w:sz w:val="16"/>
                <w:szCs w:val="16"/>
              </w:rPr>
              <w:t>Dominant social structures</w:t>
            </w:r>
          </w:p>
        </w:tc>
        <w:tc>
          <w:tcPr>
            <w:tcW w:w="1134" w:type="dxa"/>
            <w:vMerge w:val="restart"/>
            <w:textDirection w:val="tbRl"/>
          </w:tcPr>
          <w:p w14:paraId="1CA78DFD" w14:textId="0FE16E6C" w:rsidR="00324F0D" w:rsidRPr="00323AE0" w:rsidRDefault="00324F0D"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Barriers regard to cultural norms</w:t>
            </w:r>
          </w:p>
        </w:tc>
        <w:tc>
          <w:tcPr>
            <w:tcW w:w="1828" w:type="dxa"/>
          </w:tcPr>
          <w:p w14:paraId="62FED93B" w14:textId="6882E5E4"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Not valuing physical activity for women</w:t>
            </w:r>
          </w:p>
        </w:tc>
        <w:tc>
          <w:tcPr>
            <w:tcW w:w="9087" w:type="dxa"/>
          </w:tcPr>
          <w:p w14:paraId="65E0A0B8" w14:textId="328710A8"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In our society, physical activity is not valued, especially for women. A woman should be calm and gentle.</w:t>
            </w: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 </w:t>
            </w:r>
          </w:p>
        </w:tc>
        <w:tc>
          <w:tcPr>
            <w:tcW w:w="1195" w:type="dxa"/>
          </w:tcPr>
          <w:p w14:paraId="7582AF72" w14:textId="35FF3EE9"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SSCHF</w:t>
            </w:r>
            <w:r w:rsidRPr="00323AE0">
              <w:rPr>
                <w:rFonts w:asciiTheme="majorBidi" w:hAnsiTheme="majorBidi" w:cstheme="majorBidi"/>
                <w:sz w:val="16"/>
                <w:szCs w:val="16"/>
                <w:rtl/>
              </w:rPr>
              <w:t xml:space="preserve"> </w:t>
            </w:r>
          </w:p>
        </w:tc>
      </w:tr>
      <w:tr w:rsidR="00324F0D" w:rsidRPr="00323AE0" w14:paraId="5CF3C5CE" w14:textId="77777777" w:rsidTr="00033314">
        <w:tc>
          <w:tcPr>
            <w:tcW w:w="704" w:type="dxa"/>
            <w:vMerge/>
          </w:tcPr>
          <w:p w14:paraId="028911C5" w14:textId="77777777" w:rsidR="00324F0D" w:rsidRPr="00323AE0" w:rsidRDefault="00324F0D" w:rsidP="00CD7D75">
            <w:pPr>
              <w:pStyle w:val="ListParagraph"/>
              <w:widowControl w:val="0"/>
              <w:suppressAutoHyphens/>
              <w:autoSpaceDN w:val="0"/>
              <w:spacing w:after="0" w:line="240" w:lineRule="auto"/>
              <w:ind w:left="284" w:right="-23"/>
              <w:contextualSpacing w:val="0"/>
              <w:jc w:val="both"/>
              <w:textAlignment w:val="baseline"/>
              <w:rPr>
                <w:rFonts w:asciiTheme="majorBidi" w:hAnsiTheme="majorBidi" w:cstheme="majorBidi"/>
                <w:sz w:val="16"/>
                <w:szCs w:val="16"/>
              </w:rPr>
            </w:pPr>
          </w:p>
        </w:tc>
        <w:tc>
          <w:tcPr>
            <w:tcW w:w="1134" w:type="dxa"/>
            <w:vMerge/>
          </w:tcPr>
          <w:p w14:paraId="5F7B607F" w14:textId="77777777" w:rsidR="00324F0D" w:rsidRPr="00323AE0" w:rsidRDefault="00324F0D" w:rsidP="00CD7D75">
            <w:pPr>
              <w:spacing w:line="240" w:lineRule="auto"/>
              <w:rPr>
                <w:rFonts w:asciiTheme="majorBidi" w:hAnsiTheme="majorBidi" w:cstheme="majorBidi"/>
                <w:sz w:val="16"/>
                <w:szCs w:val="16"/>
              </w:rPr>
            </w:pPr>
          </w:p>
        </w:tc>
        <w:tc>
          <w:tcPr>
            <w:tcW w:w="1828" w:type="dxa"/>
            <w:vMerge w:val="restart"/>
          </w:tcPr>
          <w:p w14:paraId="1B31CF3E" w14:textId="147B45F4"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Not believing in the importance of physical activity, Not valuing physical activity </w:t>
            </w:r>
          </w:p>
        </w:tc>
        <w:tc>
          <w:tcPr>
            <w:tcW w:w="9087" w:type="dxa"/>
          </w:tcPr>
          <w:p w14:paraId="60E8459A" w14:textId="17993443"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Families spend a lot of money on educational courses to prepare their children for entrance exams, but they don't care about sports.</w:t>
            </w: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 </w:t>
            </w:r>
          </w:p>
        </w:tc>
        <w:tc>
          <w:tcPr>
            <w:tcW w:w="1195" w:type="dxa"/>
          </w:tcPr>
          <w:p w14:paraId="49C31B1B" w14:textId="1615F070"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AC</w:t>
            </w:r>
          </w:p>
        </w:tc>
      </w:tr>
      <w:tr w:rsidR="00324F0D" w:rsidRPr="00323AE0" w14:paraId="6C8DFB81" w14:textId="77777777" w:rsidTr="00033314">
        <w:tc>
          <w:tcPr>
            <w:tcW w:w="704" w:type="dxa"/>
            <w:vMerge/>
          </w:tcPr>
          <w:p w14:paraId="78B82BE2" w14:textId="77777777" w:rsidR="00324F0D" w:rsidRPr="00323AE0" w:rsidRDefault="00324F0D" w:rsidP="00CD7D75">
            <w:pPr>
              <w:pStyle w:val="ListParagraph"/>
              <w:widowControl w:val="0"/>
              <w:suppressAutoHyphens/>
              <w:autoSpaceDN w:val="0"/>
              <w:spacing w:after="0" w:line="240" w:lineRule="auto"/>
              <w:ind w:left="284" w:right="-23"/>
              <w:contextualSpacing w:val="0"/>
              <w:jc w:val="both"/>
              <w:textAlignment w:val="baseline"/>
              <w:rPr>
                <w:rFonts w:asciiTheme="majorBidi" w:hAnsiTheme="majorBidi" w:cstheme="majorBidi"/>
                <w:sz w:val="16"/>
                <w:szCs w:val="16"/>
              </w:rPr>
            </w:pPr>
          </w:p>
        </w:tc>
        <w:tc>
          <w:tcPr>
            <w:tcW w:w="1134" w:type="dxa"/>
            <w:vMerge/>
          </w:tcPr>
          <w:p w14:paraId="4C788253" w14:textId="77777777" w:rsidR="00324F0D" w:rsidRPr="00323AE0" w:rsidRDefault="00324F0D" w:rsidP="00CD7D75">
            <w:pPr>
              <w:spacing w:line="240" w:lineRule="auto"/>
              <w:rPr>
                <w:rFonts w:asciiTheme="majorBidi" w:hAnsiTheme="majorBidi" w:cstheme="majorBidi"/>
                <w:sz w:val="16"/>
                <w:szCs w:val="16"/>
              </w:rPr>
            </w:pPr>
          </w:p>
        </w:tc>
        <w:tc>
          <w:tcPr>
            <w:tcW w:w="1828" w:type="dxa"/>
            <w:vMerge/>
          </w:tcPr>
          <w:p w14:paraId="462C827E" w14:textId="5C7E316E" w:rsidR="00324F0D" w:rsidRPr="00323AE0" w:rsidRDefault="00324F0D" w:rsidP="00CD7D75">
            <w:pPr>
              <w:spacing w:line="240" w:lineRule="auto"/>
              <w:rPr>
                <w:rFonts w:asciiTheme="majorBidi" w:hAnsiTheme="majorBidi" w:cstheme="majorBidi"/>
                <w:sz w:val="16"/>
                <w:szCs w:val="16"/>
              </w:rPr>
            </w:pPr>
          </w:p>
        </w:tc>
        <w:tc>
          <w:tcPr>
            <w:tcW w:w="9087" w:type="dxa"/>
          </w:tcPr>
          <w:p w14:paraId="3496FB88" w14:textId="1C17FAF2"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While some areas may lack access to sports equipment, the absence of dedicated spaces for physical activity doesn’t mean people can’t stay active. If they are aware, they can find ways to exercise. Nowadays, everyone can find a park near their home and exercise as much as possible.</w:t>
            </w:r>
            <w:r>
              <w:rPr>
                <w:rFonts w:asciiTheme="majorBidi" w:hAnsiTheme="majorBidi" w:cstheme="majorBidi"/>
                <w:i/>
                <w:iCs/>
                <w:sz w:val="16"/>
                <w:szCs w:val="16"/>
              </w:rPr>
              <w:t>”</w:t>
            </w:r>
          </w:p>
        </w:tc>
        <w:tc>
          <w:tcPr>
            <w:tcW w:w="1195" w:type="dxa"/>
          </w:tcPr>
          <w:p w14:paraId="1F3C6F7E" w14:textId="479B7A40"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UNICEF</w:t>
            </w:r>
          </w:p>
        </w:tc>
      </w:tr>
      <w:tr w:rsidR="00324F0D" w:rsidRPr="00323AE0" w14:paraId="6C090A00" w14:textId="77777777" w:rsidTr="00324F0D">
        <w:trPr>
          <w:trHeight w:val="585"/>
        </w:trPr>
        <w:tc>
          <w:tcPr>
            <w:tcW w:w="704" w:type="dxa"/>
            <w:vMerge/>
          </w:tcPr>
          <w:p w14:paraId="56DCD4C5"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cPr>
          <w:p w14:paraId="70DB67F9" w14:textId="77777777" w:rsidR="00324F0D" w:rsidRPr="00323AE0" w:rsidRDefault="00324F0D" w:rsidP="00CD7D75">
            <w:pPr>
              <w:spacing w:line="240" w:lineRule="auto"/>
              <w:rPr>
                <w:rFonts w:asciiTheme="majorBidi" w:hAnsiTheme="majorBidi" w:cstheme="majorBidi"/>
                <w:sz w:val="16"/>
                <w:szCs w:val="16"/>
              </w:rPr>
            </w:pPr>
          </w:p>
        </w:tc>
        <w:tc>
          <w:tcPr>
            <w:tcW w:w="1828" w:type="dxa"/>
          </w:tcPr>
          <w:p w14:paraId="2C30B691" w14:textId="01CF94AC"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Some limitations to women’s physical activity </w:t>
            </w:r>
          </w:p>
        </w:tc>
        <w:tc>
          <w:tcPr>
            <w:tcW w:w="9087" w:type="dxa"/>
          </w:tcPr>
          <w:p w14:paraId="63D89CEF" w14:textId="2BEDE7AC" w:rsidR="00324F0D"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There are many cultural barriers to physical activity. Some physical activities, especially for girls, are prohibited by law.</w:t>
            </w:r>
            <w:r>
              <w:rPr>
                <w:rFonts w:asciiTheme="majorBidi" w:hAnsiTheme="majorBidi" w:cstheme="majorBidi"/>
                <w:i/>
                <w:iCs/>
                <w:sz w:val="16"/>
                <w:szCs w:val="16"/>
              </w:rPr>
              <w:t>”</w:t>
            </w:r>
          </w:p>
        </w:tc>
        <w:tc>
          <w:tcPr>
            <w:tcW w:w="1195" w:type="dxa"/>
          </w:tcPr>
          <w:p w14:paraId="080968E0" w14:textId="43AAF183" w:rsidR="00324F0D" w:rsidRPr="00323AE0" w:rsidRDefault="00324F0D"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INO1</w:t>
            </w:r>
          </w:p>
        </w:tc>
      </w:tr>
      <w:tr w:rsidR="00324F0D" w:rsidRPr="00323AE0" w14:paraId="0D375057" w14:textId="77777777" w:rsidTr="00033314">
        <w:tc>
          <w:tcPr>
            <w:tcW w:w="704" w:type="dxa"/>
            <w:vMerge/>
          </w:tcPr>
          <w:p w14:paraId="539D9A58"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cPr>
          <w:p w14:paraId="6036FD28" w14:textId="77777777" w:rsidR="00324F0D" w:rsidRPr="00323AE0" w:rsidRDefault="00324F0D" w:rsidP="00CD7D75">
            <w:pPr>
              <w:spacing w:line="240" w:lineRule="auto"/>
              <w:rPr>
                <w:rFonts w:asciiTheme="majorBidi" w:hAnsiTheme="majorBidi" w:cstheme="majorBidi"/>
                <w:sz w:val="16"/>
                <w:szCs w:val="16"/>
              </w:rPr>
            </w:pPr>
          </w:p>
        </w:tc>
        <w:tc>
          <w:tcPr>
            <w:tcW w:w="1828" w:type="dxa"/>
          </w:tcPr>
          <w:p w14:paraId="389AC38B" w14:textId="50B93650"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Considering obese children as healthier </w:t>
            </w:r>
          </w:p>
        </w:tc>
        <w:tc>
          <w:tcPr>
            <w:tcW w:w="9087" w:type="dxa"/>
          </w:tcPr>
          <w:p w14:paraId="244C876F" w14:textId="32367097"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There is a mistaken belief that obesity is a sign of health. As a result, naturally thinner preschool children are often force-fed to appear healthy and fat.</w:t>
            </w:r>
            <w:r>
              <w:rPr>
                <w:rFonts w:asciiTheme="majorBidi" w:hAnsiTheme="majorBidi" w:cstheme="majorBidi"/>
                <w:i/>
                <w:iCs/>
                <w:sz w:val="16"/>
                <w:szCs w:val="16"/>
              </w:rPr>
              <w:t>”</w:t>
            </w:r>
          </w:p>
        </w:tc>
        <w:tc>
          <w:tcPr>
            <w:tcW w:w="1195" w:type="dxa"/>
          </w:tcPr>
          <w:p w14:paraId="26F4824B" w14:textId="1D9388C7"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AC</w:t>
            </w:r>
          </w:p>
        </w:tc>
      </w:tr>
      <w:tr w:rsidR="00324F0D" w:rsidRPr="00323AE0" w14:paraId="42C5AAE5" w14:textId="77777777" w:rsidTr="00033314">
        <w:tc>
          <w:tcPr>
            <w:tcW w:w="704" w:type="dxa"/>
            <w:vMerge/>
          </w:tcPr>
          <w:p w14:paraId="3C6322B2" w14:textId="77777777" w:rsidR="00324F0D" w:rsidRPr="00323AE0" w:rsidRDefault="00324F0D" w:rsidP="00CD7D75">
            <w:pPr>
              <w:spacing w:line="240" w:lineRule="auto"/>
              <w:rPr>
                <w:rFonts w:asciiTheme="majorBidi" w:hAnsiTheme="majorBidi" w:cstheme="majorBidi"/>
                <w:sz w:val="16"/>
                <w:szCs w:val="16"/>
              </w:rPr>
            </w:pPr>
          </w:p>
        </w:tc>
        <w:tc>
          <w:tcPr>
            <w:tcW w:w="1134" w:type="dxa"/>
            <w:vMerge w:val="restart"/>
            <w:textDirection w:val="tbRl"/>
          </w:tcPr>
          <w:p w14:paraId="4236D0D8" w14:textId="621F1434" w:rsidR="00324F0D" w:rsidRPr="00323AE0" w:rsidRDefault="00324F0D"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Barriers to physical activity arising from urban design and air pollution</w:t>
            </w:r>
          </w:p>
        </w:tc>
        <w:tc>
          <w:tcPr>
            <w:tcW w:w="1828" w:type="dxa"/>
          </w:tcPr>
          <w:p w14:paraId="4BF6C190" w14:textId="507B3FA7"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Urban design encourages using private cars, lack of physical activity facilities</w:t>
            </w:r>
          </w:p>
        </w:tc>
        <w:tc>
          <w:tcPr>
            <w:tcW w:w="9087" w:type="dxa"/>
          </w:tcPr>
          <w:p w14:paraId="546C9C02" w14:textId="073EFA67"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Our cities do not have a proper structure for public transportation, cycling, or walking. This structure encourages travelling by private car. In addition, there are not enough parks or cycling and walking paths in the cities.</w:t>
            </w:r>
            <w:r>
              <w:rPr>
                <w:rFonts w:asciiTheme="majorBidi" w:hAnsiTheme="majorBidi" w:cstheme="majorBidi"/>
                <w:i/>
                <w:iCs/>
                <w:sz w:val="16"/>
                <w:szCs w:val="16"/>
              </w:rPr>
              <w:t>”</w:t>
            </w:r>
          </w:p>
        </w:tc>
        <w:tc>
          <w:tcPr>
            <w:tcW w:w="1195" w:type="dxa"/>
          </w:tcPr>
          <w:p w14:paraId="65A9EBBD" w14:textId="07353383"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AN1</w:t>
            </w:r>
          </w:p>
        </w:tc>
      </w:tr>
      <w:tr w:rsidR="00324F0D" w:rsidRPr="00323AE0" w14:paraId="5DD3C249" w14:textId="77777777" w:rsidTr="00033314">
        <w:tc>
          <w:tcPr>
            <w:tcW w:w="704" w:type="dxa"/>
            <w:vMerge/>
          </w:tcPr>
          <w:p w14:paraId="59F2BE0D"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5071F16E"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3E47FAB4" w14:textId="2DB9B434"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Lack of safe parks </w:t>
            </w:r>
          </w:p>
        </w:tc>
        <w:tc>
          <w:tcPr>
            <w:tcW w:w="9087" w:type="dxa"/>
          </w:tcPr>
          <w:p w14:paraId="6A699AE3" w14:textId="37D4C7EC"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Have safe paths been created for walking, cycling, or playing in different areas? Do most people have physical access to a safe place for physical activity? Of course, no.</w:t>
            </w:r>
            <w:r>
              <w:rPr>
                <w:rFonts w:asciiTheme="majorBidi" w:hAnsiTheme="majorBidi" w:cstheme="majorBidi"/>
                <w:i/>
                <w:iCs/>
                <w:sz w:val="16"/>
                <w:szCs w:val="16"/>
              </w:rPr>
              <w:t>”</w:t>
            </w:r>
            <w:r w:rsidR="00324F0D" w:rsidRPr="00323AE0">
              <w:rPr>
                <w:rFonts w:asciiTheme="majorBidi" w:hAnsiTheme="majorBidi" w:cstheme="majorBidi"/>
                <w:i/>
                <w:iCs/>
                <w:sz w:val="16"/>
                <w:szCs w:val="16"/>
              </w:rPr>
              <w:t xml:space="preserve"> </w:t>
            </w:r>
          </w:p>
        </w:tc>
        <w:tc>
          <w:tcPr>
            <w:tcW w:w="1195" w:type="dxa"/>
          </w:tcPr>
          <w:p w14:paraId="7067EBF3" w14:textId="49398259"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SSCHF </w:t>
            </w:r>
          </w:p>
        </w:tc>
      </w:tr>
      <w:tr w:rsidR="00324F0D" w:rsidRPr="00323AE0" w14:paraId="5344EE12" w14:textId="77777777" w:rsidTr="00033314">
        <w:tc>
          <w:tcPr>
            <w:tcW w:w="704" w:type="dxa"/>
            <w:vMerge/>
          </w:tcPr>
          <w:p w14:paraId="244FBF79"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22715DC0"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tcPr>
          <w:p w14:paraId="72266298" w14:textId="11AAA103"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Air pollution </w:t>
            </w:r>
          </w:p>
        </w:tc>
        <w:tc>
          <w:tcPr>
            <w:tcW w:w="9087" w:type="dxa"/>
          </w:tcPr>
          <w:p w14:paraId="45A144E0" w14:textId="78573211"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One of the most important reasons why people don't like to exercise in the park is the issue of air pollution, especially in big cities. When the air is polluted, physical activity is harmful to them instead of being beneficial for them.</w:t>
            </w:r>
            <w:r>
              <w:rPr>
                <w:rFonts w:asciiTheme="majorBidi" w:hAnsiTheme="majorBidi" w:cstheme="majorBidi"/>
                <w:i/>
                <w:iCs/>
                <w:sz w:val="16"/>
                <w:szCs w:val="16"/>
              </w:rPr>
              <w:t>”</w:t>
            </w:r>
          </w:p>
        </w:tc>
        <w:tc>
          <w:tcPr>
            <w:tcW w:w="1195" w:type="dxa"/>
          </w:tcPr>
          <w:p w14:paraId="56DC0F54" w14:textId="2AAF2EA2"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SSCHF</w:t>
            </w:r>
          </w:p>
        </w:tc>
      </w:tr>
      <w:tr w:rsidR="00324F0D" w:rsidRPr="00323AE0" w14:paraId="1EEC2877" w14:textId="77777777" w:rsidTr="00324F0D">
        <w:trPr>
          <w:cantSplit/>
          <w:trHeight w:val="841"/>
        </w:trPr>
        <w:tc>
          <w:tcPr>
            <w:tcW w:w="704" w:type="dxa"/>
            <w:vMerge/>
          </w:tcPr>
          <w:p w14:paraId="3439E8FC" w14:textId="77777777" w:rsidR="00324F0D" w:rsidRPr="00323AE0" w:rsidRDefault="00324F0D" w:rsidP="00CD7D75">
            <w:pPr>
              <w:spacing w:line="240" w:lineRule="auto"/>
              <w:rPr>
                <w:rFonts w:asciiTheme="majorBidi" w:hAnsiTheme="majorBidi" w:cstheme="majorBidi"/>
                <w:sz w:val="16"/>
                <w:szCs w:val="16"/>
              </w:rPr>
            </w:pPr>
          </w:p>
        </w:tc>
        <w:tc>
          <w:tcPr>
            <w:tcW w:w="1134" w:type="dxa"/>
            <w:textDirection w:val="tbRl"/>
          </w:tcPr>
          <w:p w14:paraId="2CABE490" w14:textId="2EA66879" w:rsidR="00324F0D" w:rsidRPr="00323AE0" w:rsidRDefault="00324F0D"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Social transitions</w:t>
            </w:r>
          </w:p>
        </w:tc>
        <w:tc>
          <w:tcPr>
            <w:tcW w:w="1828" w:type="dxa"/>
          </w:tcPr>
          <w:p w14:paraId="596C3A0F" w14:textId="246A9D0D"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Being in the middle of development, increase access to an unhealthy high-calorie diet</w:t>
            </w:r>
          </w:p>
        </w:tc>
        <w:tc>
          <w:tcPr>
            <w:tcW w:w="9087" w:type="dxa"/>
          </w:tcPr>
          <w:p w14:paraId="27FC31CF" w14:textId="35B4A5D0"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Our society is in the middle of cultural and economic development. It leads to increased financial and physical access to energy-dense foods, which multiplies the chances of obesity. However, a higher level of development can promote healthier lifestyles through better education and increased access to more nutritious foods and physical activity equipment.</w:t>
            </w:r>
            <w:r>
              <w:rPr>
                <w:rFonts w:asciiTheme="majorBidi" w:hAnsiTheme="majorBidi" w:cstheme="majorBidi"/>
                <w:i/>
                <w:iCs/>
                <w:sz w:val="16"/>
                <w:szCs w:val="16"/>
              </w:rPr>
              <w:t>”</w:t>
            </w:r>
          </w:p>
        </w:tc>
        <w:tc>
          <w:tcPr>
            <w:tcW w:w="1195" w:type="dxa"/>
          </w:tcPr>
          <w:p w14:paraId="110F9C4E" w14:textId="7BB65DF0"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AS1 </w:t>
            </w:r>
          </w:p>
        </w:tc>
      </w:tr>
      <w:tr w:rsidR="00324F0D" w:rsidRPr="00323AE0" w14:paraId="7D798A3C" w14:textId="77777777" w:rsidTr="00324F0D">
        <w:trPr>
          <w:trHeight w:val="600"/>
        </w:trPr>
        <w:tc>
          <w:tcPr>
            <w:tcW w:w="704" w:type="dxa"/>
            <w:vMerge/>
          </w:tcPr>
          <w:p w14:paraId="1164A6EB" w14:textId="77777777" w:rsidR="00324F0D" w:rsidRPr="00323AE0" w:rsidRDefault="00324F0D" w:rsidP="00CD7D75">
            <w:pPr>
              <w:spacing w:line="240" w:lineRule="auto"/>
              <w:rPr>
                <w:rFonts w:asciiTheme="majorBidi" w:hAnsiTheme="majorBidi" w:cstheme="majorBidi"/>
                <w:sz w:val="16"/>
                <w:szCs w:val="16"/>
              </w:rPr>
            </w:pPr>
          </w:p>
        </w:tc>
        <w:tc>
          <w:tcPr>
            <w:tcW w:w="1134" w:type="dxa"/>
            <w:vMerge w:val="restart"/>
            <w:textDirection w:val="tbRl"/>
          </w:tcPr>
          <w:p w14:paraId="5D644B6D" w14:textId="304B33A8" w:rsidR="00324F0D" w:rsidRPr="00323AE0" w:rsidRDefault="00324F0D"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Social inequalities</w:t>
            </w:r>
          </w:p>
        </w:tc>
        <w:tc>
          <w:tcPr>
            <w:tcW w:w="1828" w:type="dxa"/>
          </w:tcPr>
          <w:p w14:paraId="6BAE8E6E" w14:textId="7279405C"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Lower consumption of high nutrient density food in lower SES</w:t>
            </w:r>
          </w:p>
        </w:tc>
        <w:tc>
          <w:tcPr>
            <w:tcW w:w="9087" w:type="dxa"/>
          </w:tcPr>
          <w:p w14:paraId="229AF924" w14:textId="17B99CD1"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Examine the consumption of fruits, vegetables, protein, and red and white meat across different income deciles, and you will see that they are not evenly distributed. This uneven distribution drives people towards cheaper, less nutritious foods that are higher in calories.</w:t>
            </w:r>
            <w:r>
              <w:rPr>
                <w:rFonts w:asciiTheme="majorBidi" w:hAnsiTheme="majorBidi" w:cstheme="majorBidi"/>
                <w:i/>
                <w:iCs/>
                <w:sz w:val="16"/>
                <w:szCs w:val="16"/>
              </w:rPr>
              <w:t>”</w:t>
            </w:r>
          </w:p>
        </w:tc>
        <w:tc>
          <w:tcPr>
            <w:tcW w:w="1195" w:type="dxa"/>
          </w:tcPr>
          <w:p w14:paraId="2E549233" w14:textId="744934ED"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AEC</w:t>
            </w:r>
          </w:p>
        </w:tc>
      </w:tr>
      <w:tr w:rsidR="00324F0D" w:rsidRPr="00323AE0" w14:paraId="09D45F64" w14:textId="77777777" w:rsidTr="00324F0D">
        <w:trPr>
          <w:trHeight w:val="411"/>
        </w:trPr>
        <w:tc>
          <w:tcPr>
            <w:tcW w:w="704" w:type="dxa"/>
            <w:vMerge/>
          </w:tcPr>
          <w:p w14:paraId="0102C589"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6260D11D" w14:textId="798CF977" w:rsidR="00324F0D" w:rsidRPr="00323AE0" w:rsidRDefault="00324F0D" w:rsidP="00CD7D75">
            <w:pPr>
              <w:spacing w:line="240" w:lineRule="auto"/>
              <w:ind w:left="113" w:right="113"/>
              <w:rPr>
                <w:rFonts w:asciiTheme="majorBidi" w:hAnsiTheme="majorBidi" w:cstheme="majorBidi"/>
                <w:sz w:val="16"/>
                <w:szCs w:val="16"/>
              </w:rPr>
            </w:pPr>
          </w:p>
        </w:tc>
        <w:tc>
          <w:tcPr>
            <w:tcW w:w="1828" w:type="dxa"/>
            <w:vMerge w:val="restart"/>
          </w:tcPr>
          <w:p w14:paraId="37433628" w14:textId="44ED2F5F"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Inequality in access to healthy food, physical activity equipment, and health information and education</w:t>
            </w:r>
          </w:p>
        </w:tc>
        <w:tc>
          <w:tcPr>
            <w:tcW w:w="9087" w:type="dxa"/>
          </w:tcPr>
          <w:p w14:paraId="28815BB3" w14:textId="365DC9BC" w:rsidR="00324F0D"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324F0D" w:rsidRPr="00323AE0">
              <w:rPr>
                <w:rFonts w:asciiTheme="majorBidi" w:hAnsiTheme="majorBidi" w:cstheme="majorBidi"/>
                <w:i/>
                <w:iCs/>
                <w:sz w:val="16"/>
                <w:szCs w:val="16"/>
              </w:rPr>
              <w:t>Different regions of our country have not experienced the same level of development. Access to healthy foods is extremely limited in south Iran and even for low-income families in all parts of our country.</w:t>
            </w:r>
            <w:r>
              <w:rPr>
                <w:rFonts w:asciiTheme="majorBidi" w:hAnsiTheme="majorBidi" w:cstheme="majorBidi"/>
                <w:i/>
                <w:iCs/>
                <w:sz w:val="16"/>
                <w:szCs w:val="16"/>
              </w:rPr>
              <w:t>”</w:t>
            </w:r>
          </w:p>
        </w:tc>
        <w:tc>
          <w:tcPr>
            <w:tcW w:w="1195" w:type="dxa"/>
          </w:tcPr>
          <w:p w14:paraId="05A79A3A" w14:textId="2F1548A7" w:rsidR="00324F0D" w:rsidRPr="00323AE0" w:rsidRDefault="00324F0D"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E</w:t>
            </w:r>
            <w:r w:rsidR="006F0948" w:rsidRPr="00323AE0">
              <w:rPr>
                <w:rFonts w:asciiTheme="majorBidi" w:hAnsiTheme="majorBidi" w:cstheme="majorBidi"/>
                <w:sz w:val="16"/>
                <w:szCs w:val="16"/>
              </w:rPr>
              <w:t>du</w:t>
            </w:r>
            <w:r w:rsidRPr="00323AE0">
              <w:rPr>
                <w:rFonts w:asciiTheme="majorBidi" w:hAnsiTheme="majorBidi" w:cstheme="majorBidi"/>
                <w:sz w:val="16"/>
                <w:szCs w:val="16"/>
              </w:rPr>
              <w:t>3</w:t>
            </w:r>
          </w:p>
        </w:tc>
      </w:tr>
      <w:tr w:rsidR="00324F0D" w:rsidRPr="00323AE0" w14:paraId="1701F534" w14:textId="77777777" w:rsidTr="006F0948">
        <w:trPr>
          <w:trHeight w:val="391"/>
        </w:trPr>
        <w:tc>
          <w:tcPr>
            <w:tcW w:w="704" w:type="dxa"/>
            <w:vMerge/>
          </w:tcPr>
          <w:p w14:paraId="04E9A415" w14:textId="77777777" w:rsidR="00324F0D" w:rsidRPr="00323AE0" w:rsidRDefault="00324F0D" w:rsidP="00CD7D75">
            <w:pPr>
              <w:spacing w:line="240" w:lineRule="auto"/>
              <w:rPr>
                <w:rFonts w:asciiTheme="majorBidi" w:hAnsiTheme="majorBidi" w:cstheme="majorBidi"/>
                <w:sz w:val="16"/>
                <w:szCs w:val="16"/>
              </w:rPr>
            </w:pPr>
          </w:p>
        </w:tc>
        <w:tc>
          <w:tcPr>
            <w:tcW w:w="1134" w:type="dxa"/>
            <w:vMerge/>
            <w:textDirection w:val="tbRl"/>
          </w:tcPr>
          <w:p w14:paraId="12487367" w14:textId="77777777" w:rsidR="00324F0D" w:rsidRPr="00323AE0" w:rsidRDefault="00324F0D" w:rsidP="00CD7D75">
            <w:pPr>
              <w:spacing w:line="240" w:lineRule="auto"/>
              <w:ind w:left="113" w:right="113"/>
              <w:rPr>
                <w:rFonts w:asciiTheme="majorBidi" w:hAnsiTheme="majorBidi" w:cstheme="majorBidi"/>
                <w:sz w:val="16"/>
                <w:szCs w:val="16"/>
              </w:rPr>
            </w:pPr>
          </w:p>
        </w:tc>
        <w:tc>
          <w:tcPr>
            <w:tcW w:w="1828" w:type="dxa"/>
            <w:vMerge/>
          </w:tcPr>
          <w:p w14:paraId="007FEB9F" w14:textId="77777777" w:rsidR="00324F0D" w:rsidRPr="00323AE0" w:rsidRDefault="00324F0D" w:rsidP="00CD7D75">
            <w:pPr>
              <w:spacing w:line="240" w:lineRule="auto"/>
              <w:rPr>
                <w:rFonts w:asciiTheme="majorBidi" w:hAnsiTheme="majorBidi" w:cstheme="majorBidi"/>
                <w:sz w:val="16"/>
                <w:szCs w:val="16"/>
              </w:rPr>
            </w:pPr>
          </w:p>
        </w:tc>
        <w:tc>
          <w:tcPr>
            <w:tcW w:w="9087" w:type="dxa"/>
          </w:tcPr>
          <w:p w14:paraId="467EE4E4" w14:textId="5CFBD0DC" w:rsidR="00324F0D" w:rsidRPr="00323AE0" w:rsidRDefault="000F4954" w:rsidP="006F0948">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6F0948" w:rsidRPr="00323AE0">
              <w:rPr>
                <w:rFonts w:asciiTheme="majorBidi" w:hAnsiTheme="majorBidi" w:cstheme="majorBidi"/>
                <w:i/>
                <w:iCs/>
                <w:sz w:val="16"/>
                <w:szCs w:val="16"/>
              </w:rPr>
              <w:t>Even in affluent states of Iran, some rural areas have difficulties accessing fresh vegetables and fruits in winter.</w:t>
            </w:r>
            <w:r>
              <w:rPr>
                <w:rFonts w:asciiTheme="majorBidi" w:hAnsiTheme="majorBidi" w:cstheme="majorBidi"/>
                <w:i/>
                <w:iCs/>
                <w:sz w:val="16"/>
                <w:szCs w:val="16"/>
              </w:rPr>
              <w:t>”</w:t>
            </w:r>
          </w:p>
        </w:tc>
        <w:tc>
          <w:tcPr>
            <w:tcW w:w="1195" w:type="dxa"/>
          </w:tcPr>
          <w:p w14:paraId="0D1FC62A" w14:textId="0ECD5D5D" w:rsidR="00324F0D" w:rsidRPr="00323AE0" w:rsidRDefault="006F0948"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Edu4</w:t>
            </w:r>
          </w:p>
        </w:tc>
      </w:tr>
      <w:tr w:rsidR="006F0948" w:rsidRPr="00323AE0" w14:paraId="46BAA1ED" w14:textId="77777777" w:rsidTr="00033314">
        <w:tc>
          <w:tcPr>
            <w:tcW w:w="704" w:type="dxa"/>
            <w:vMerge w:val="restart"/>
            <w:textDirection w:val="tbRl"/>
          </w:tcPr>
          <w:p w14:paraId="335C3B46" w14:textId="53B8AB4F" w:rsidR="006F0948" w:rsidRPr="00323AE0" w:rsidRDefault="006F0948"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National policies and regulations</w:t>
            </w:r>
          </w:p>
        </w:tc>
        <w:tc>
          <w:tcPr>
            <w:tcW w:w="1134" w:type="dxa"/>
            <w:vMerge w:val="restart"/>
            <w:textDirection w:val="tbRl"/>
          </w:tcPr>
          <w:p w14:paraId="745AABE4" w14:textId="6782FECE" w:rsidR="006F0948" w:rsidRPr="00323AE0" w:rsidRDefault="006F0948"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Inappropriate fiscal policies</w:t>
            </w:r>
          </w:p>
        </w:tc>
        <w:tc>
          <w:tcPr>
            <w:tcW w:w="1828" w:type="dxa"/>
            <w:vMerge w:val="restart"/>
          </w:tcPr>
          <w:p w14:paraId="55814443" w14:textId="260BC636" w:rsidR="006F0948" w:rsidRPr="00323AE0" w:rsidRDefault="006F0948"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Promoting food production without considering health effects, subsidizing sugar and oil, no taxes on unhealthy food; no policy for promoting fruit and vegetable production and consumption</w:t>
            </w:r>
          </w:p>
        </w:tc>
        <w:tc>
          <w:tcPr>
            <w:tcW w:w="9087" w:type="dxa"/>
          </w:tcPr>
          <w:p w14:paraId="5B2490AF" w14:textId="1394564E" w:rsidR="006F0948" w:rsidRPr="00323AE0" w:rsidRDefault="000F4954" w:rsidP="00CD7D75">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6F0948" w:rsidRPr="00323AE0">
              <w:rPr>
                <w:rFonts w:asciiTheme="majorBidi" w:hAnsiTheme="majorBidi" w:cstheme="majorBidi"/>
                <w:i/>
                <w:iCs/>
                <w:sz w:val="16"/>
                <w:szCs w:val="16"/>
              </w:rPr>
              <w:t>Unfortunately, the goal of our policymakers is to support food production without considering its effects on health. That is, they subsidize all food producers regardless of their impact on health. What's worse is that they subsidize some energy-dense food items like sugar and oil, and despite the efforts of the Ministry of Health, they removed the dairy subsidy. In contrast, there is no tax on unhealthy foods such as sugary drinks. ……. Our agricultural policies mainly focus on supporting wheat production, and the production of vegetables, fruits, and pulses do not receive enough support.</w:t>
            </w:r>
            <w:r>
              <w:rPr>
                <w:rFonts w:asciiTheme="majorBidi" w:hAnsiTheme="majorBidi" w:cstheme="majorBidi"/>
                <w:i/>
                <w:iCs/>
                <w:sz w:val="16"/>
                <w:szCs w:val="16"/>
              </w:rPr>
              <w:t>”</w:t>
            </w:r>
          </w:p>
        </w:tc>
        <w:tc>
          <w:tcPr>
            <w:tcW w:w="1195" w:type="dxa"/>
          </w:tcPr>
          <w:p w14:paraId="24CF7B51" w14:textId="65AD8263" w:rsidR="006F0948" w:rsidRPr="00323AE0" w:rsidRDefault="006F0948"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MoHME1</w:t>
            </w:r>
          </w:p>
        </w:tc>
      </w:tr>
      <w:tr w:rsidR="006F0948" w:rsidRPr="00323AE0" w14:paraId="79AF553C" w14:textId="77777777" w:rsidTr="006F0948">
        <w:trPr>
          <w:trHeight w:val="698"/>
        </w:trPr>
        <w:tc>
          <w:tcPr>
            <w:tcW w:w="704" w:type="dxa"/>
            <w:vMerge/>
            <w:textDirection w:val="tbRl"/>
          </w:tcPr>
          <w:p w14:paraId="63DD03C7" w14:textId="77777777" w:rsidR="006F0948" w:rsidRPr="00323AE0" w:rsidRDefault="006F0948" w:rsidP="00CD7D75">
            <w:pPr>
              <w:spacing w:line="240" w:lineRule="auto"/>
              <w:ind w:left="113" w:right="113"/>
              <w:rPr>
                <w:rFonts w:asciiTheme="majorBidi" w:hAnsiTheme="majorBidi" w:cstheme="majorBidi"/>
                <w:sz w:val="16"/>
                <w:szCs w:val="16"/>
              </w:rPr>
            </w:pPr>
          </w:p>
        </w:tc>
        <w:tc>
          <w:tcPr>
            <w:tcW w:w="1134" w:type="dxa"/>
            <w:vMerge/>
            <w:textDirection w:val="tbRl"/>
          </w:tcPr>
          <w:p w14:paraId="30E6E154" w14:textId="77777777" w:rsidR="006F0948" w:rsidRPr="00323AE0" w:rsidRDefault="006F0948" w:rsidP="00CD7D75">
            <w:pPr>
              <w:spacing w:line="240" w:lineRule="auto"/>
              <w:ind w:left="113" w:right="113"/>
              <w:rPr>
                <w:rFonts w:asciiTheme="majorBidi" w:hAnsiTheme="majorBidi" w:cstheme="majorBidi"/>
                <w:sz w:val="16"/>
                <w:szCs w:val="16"/>
              </w:rPr>
            </w:pPr>
          </w:p>
        </w:tc>
        <w:tc>
          <w:tcPr>
            <w:tcW w:w="1828" w:type="dxa"/>
            <w:vMerge/>
          </w:tcPr>
          <w:p w14:paraId="245F2CE8" w14:textId="77777777" w:rsidR="006F0948" w:rsidRPr="00323AE0" w:rsidRDefault="006F0948" w:rsidP="00CD7D75">
            <w:pPr>
              <w:spacing w:line="240" w:lineRule="auto"/>
              <w:rPr>
                <w:rFonts w:asciiTheme="majorBidi" w:hAnsiTheme="majorBidi" w:cstheme="majorBidi"/>
                <w:sz w:val="16"/>
                <w:szCs w:val="16"/>
              </w:rPr>
            </w:pPr>
          </w:p>
        </w:tc>
        <w:tc>
          <w:tcPr>
            <w:tcW w:w="9087" w:type="dxa"/>
          </w:tcPr>
          <w:p w14:paraId="724A8E81" w14:textId="06C84A82" w:rsidR="006F0948" w:rsidRPr="00323AE0" w:rsidRDefault="000F4954" w:rsidP="006F0948">
            <w:pPr>
              <w:spacing w:line="240" w:lineRule="auto"/>
              <w:rPr>
                <w:rFonts w:asciiTheme="majorBidi" w:hAnsiTheme="majorBidi" w:cstheme="majorBidi"/>
                <w:i/>
                <w:iCs/>
                <w:sz w:val="16"/>
                <w:szCs w:val="16"/>
              </w:rPr>
            </w:pPr>
            <w:r>
              <w:rPr>
                <w:rFonts w:asciiTheme="majorBidi" w:hAnsiTheme="majorBidi" w:cstheme="majorBidi"/>
                <w:i/>
                <w:iCs/>
                <w:sz w:val="16"/>
                <w:szCs w:val="16"/>
              </w:rPr>
              <w:t>“</w:t>
            </w:r>
            <w:r w:rsidR="006F0948" w:rsidRPr="00323AE0">
              <w:rPr>
                <w:rFonts w:asciiTheme="majorBidi" w:hAnsiTheme="majorBidi" w:cstheme="majorBidi"/>
                <w:i/>
                <w:iCs/>
                <w:sz w:val="16"/>
                <w:szCs w:val="16"/>
              </w:rPr>
              <w:t>There is not a strong effort to increase the production and promotion of healthy foods. The government could encourage healthier food options by subsidizing their production or even supporting their advertisement.</w:t>
            </w:r>
            <w:r>
              <w:rPr>
                <w:rFonts w:asciiTheme="majorBidi" w:hAnsiTheme="majorBidi" w:cstheme="majorBidi"/>
                <w:i/>
                <w:iCs/>
                <w:sz w:val="16"/>
                <w:szCs w:val="16"/>
              </w:rPr>
              <w:t>”</w:t>
            </w:r>
          </w:p>
        </w:tc>
        <w:tc>
          <w:tcPr>
            <w:tcW w:w="1195" w:type="dxa"/>
          </w:tcPr>
          <w:p w14:paraId="3149DCFB" w14:textId="55FC6B90" w:rsidR="006F0948" w:rsidRPr="00323AE0" w:rsidRDefault="006F0948"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IRIB2</w:t>
            </w:r>
          </w:p>
        </w:tc>
      </w:tr>
      <w:tr w:rsidR="00CD7D75" w:rsidRPr="00323AE0" w14:paraId="4D9DC2B2" w14:textId="77777777" w:rsidTr="00033314">
        <w:tc>
          <w:tcPr>
            <w:tcW w:w="704" w:type="dxa"/>
            <w:vMerge/>
          </w:tcPr>
          <w:p w14:paraId="6D7DBE1A" w14:textId="77777777" w:rsidR="00CD7D75" w:rsidRPr="00323AE0" w:rsidRDefault="00CD7D75" w:rsidP="00CD7D75">
            <w:pPr>
              <w:spacing w:line="240" w:lineRule="auto"/>
              <w:rPr>
                <w:rFonts w:asciiTheme="majorBidi" w:hAnsiTheme="majorBidi" w:cstheme="majorBidi"/>
                <w:sz w:val="16"/>
                <w:szCs w:val="16"/>
              </w:rPr>
            </w:pPr>
          </w:p>
        </w:tc>
        <w:tc>
          <w:tcPr>
            <w:tcW w:w="1134" w:type="dxa"/>
            <w:vMerge/>
          </w:tcPr>
          <w:p w14:paraId="0BF2EE0D" w14:textId="77777777" w:rsidR="00CD7D75" w:rsidRPr="00323AE0" w:rsidRDefault="00CD7D75" w:rsidP="00CD7D75">
            <w:pPr>
              <w:spacing w:line="240" w:lineRule="auto"/>
              <w:rPr>
                <w:rFonts w:asciiTheme="majorBidi" w:hAnsiTheme="majorBidi" w:cstheme="majorBidi"/>
                <w:sz w:val="16"/>
                <w:szCs w:val="16"/>
              </w:rPr>
            </w:pPr>
          </w:p>
        </w:tc>
        <w:tc>
          <w:tcPr>
            <w:tcW w:w="1828" w:type="dxa"/>
          </w:tcPr>
          <w:p w14:paraId="01A30CEB" w14:textId="73C5C4FF"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The unaffordability of healthy food  </w:t>
            </w:r>
          </w:p>
        </w:tc>
        <w:tc>
          <w:tcPr>
            <w:tcW w:w="9087" w:type="dxa"/>
          </w:tcPr>
          <w:p w14:paraId="67333C94" w14:textId="261CAA5B" w:rsidR="00CD7D75"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CD7D75" w:rsidRPr="00323AE0">
              <w:rPr>
                <w:rFonts w:asciiTheme="majorBidi" w:hAnsiTheme="majorBidi" w:cstheme="majorBidi"/>
                <w:i/>
                <w:iCs/>
                <w:sz w:val="16"/>
                <w:szCs w:val="16"/>
              </w:rPr>
              <w:t>Families cannot afford a high-quality diet. They eat fewer protein foods and mostly simple carbohydrates.</w:t>
            </w:r>
            <w:r>
              <w:rPr>
                <w:rFonts w:asciiTheme="majorBidi" w:hAnsiTheme="majorBidi" w:cstheme="majorBidi"/>
                <w:i/>
                <w:iCs/>
                <w:sz w:val="16"/>
                <w:szCs w:val="16"/>
              </w:rPr>
              <w:t>”</w:t>
            </w:r>
          </w:p>
        </w:tc>
        <w:tc>
          <w:tcPr>
            <w:tcW w:w="1195" w:type="dxa"/>
          </w:tcPr>
          <w:p w14:paraId="33A7F639" w14:textId="67B024D2"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MoHME2</w:t>
            </w:r>
          </w:p>
        </w:tc>
      </w:tr>
      <w:tr w:rsidR="00CD7D75" w:rsidRPr="00323AE0" w14:paraId="4A39A892" w14:textId="77777777" w:rsidTr="00033314">
        <w:tc>
          <w:tcPr>
            <w:tcW w:w="704" w:type="dxa"/>
            <w:vMerge/>
          </w:tcPr>
          <w:p w14:paraId="2AE339F1" w14:textId="77777777" w:rsidR="00CD7D75" w:rsidRPr="00323AE0" w:rsidRDefault="00CD7D75" w:rsidP="00CD7D75">
            <w:pPr>
              <w:spacing w:line="240" w:lineRule="auto"/>
              <w:rPr>
                <w:rFonts w:asciiTheme="majorBidi" w:hAnsiTheme="majorBidi" w:cstheme="majorBidi"/>
                <w:sz w:val="16"/>
                <w:szCs w:val="16"/>
              </w:rPr>
            </w:pPr>
          </w:p>
        </w:tc>
        <w:tc>
          <w:tcPr>
            <w:tcW w:w="1134" w:type="dxa"/>
            <w:vMerge/>
          </w:tcPr>
          <w:p w14:paraId="6A3293A9" w14:textId="77777777" w:rsidR="00CD7D75" w:rsidRPr="00323AE0" w:rsidRDefault="00CD7D75" w:rsidP="00CD7D75">
            <w:pPr>
              <w:spacing w:line="240" w:lineRule="auto"/>
              <w:rPr>
                <w:rFonts w:asciiTheme="majorBidi" w:hAnsiTheme="majorBidi" w:cstheme="majorBidi"/>
                <w:sz w:val="16"/>
                <w:szCs w:val="16"/>
              </w:rPr>
            </w:pPr>
          </w:p>
        </w:tc>
        <w:tc>
          <w:tcPr>
            <w:tcW w:w="1828" w:type="dxa"/>
          </w:tcPr>
          <w:p w14:paraId="3157B4AE" w14:textId="716D30E1"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Strong evidence for the effect of taxes on unhealthy foods</w:t>
            </w:r>
          </w:p>
        </w:tc>
        <w:tc>
          <w:tcPr>
            <w:tcW w:w="9087" w:type="dxa"/>
          </w:tcPr>
          <w:p w14:paraId="0CBB3B79" w14:textId="743264B8" w:rsidR="00CD7D75"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Pr="00323AE0">
              <w:rPr>
                <w:rFonts w:asciiTheme="majorBidi" w:hAnsiTheme="majorBidi" w:cstheme="majorBidi"/>
                <w:i/>
                <w:iCs/>
                <w:sz w:val="16"/>
                <w:szCs w:val="16"/>
              </w:rPr>
              <w:t>There</w:t>
            </w:r>
            <w:r w:rsidR="00CD7D75" w:rsidRPr="00323AE0">
              <w:rPr>
                <w:rFonts w:asciiTheme="majorBidi" w:hAnsiTheme="majorBidi" w:cstheme="majorBidi"/>
                <w:i/>
                <w:iCs/>
                <w:sz w:val="16"/>
                <w:szCs w:val="16"/>
              </w:rPr>
              <w:t xml:space="preserve"> isn’t a coherent policy for taxing sugary drinks and high-calorie foods. Lower nutritional value oils are cheaper, encouraging unhealthy choices, while healthier options are more expensive. The demand for these </w:t>
            </w:r>
            <w:r w:rsidR="006F0948" w:rsidRPr="00323AE0">
              <w:rPr>
                <w:rFonts w:asciiTheme="majorBidi" w:hAnsiTheme="majorBidi" w:cstheme="majorBidi"/>
                <w:i/>
                <w:iCs/>
                <w:sz w:val="16"/>
                <w:szCs w:val="16"/>
              </w:rPr>
              <w:t>sugary drinks</w:t>
            </w:r>
            <w:r w:rsidR="00CD7D75" w:rsidRPr="00323AE0">
              <w:rPr>
                <w:rFonts w:asciiTheme="majorBidi" w:hAnsiTheme="majorBidi" w:cstheme="majorBidi"/>
                <w:i/>
                <w:iCs/>
                <w:sz w:val="16"/>
                <w:szCs w:val="16"/>
              </w:rPr>
              <w:t xml:space="preserve"> is elastic, meaning people will likely reduce consumption if prices increase due to available substitutes like juice or water. Therefore, imposing taxes on unhealthy foods could significantly decrease their demand.</w:t>
            </w:r>
            <w:r>
              <w:rPr>
                <w:rFonts w:asciiTheme="majorBidi" w:hAnsiTheme="majorBidi" w:cstheme="majorBidi"/>
                <w:i/>
                <w:iCs/>
                <w:sz w:val="16"/>
                <w:szCs w:val="16"/>
              </w:rPr>
              <w:t>”</w:t>
            </w:r>
          </w:p>
        </w:tc>
        <w:tc>
          <w:tcPr>
            <w:tcW w:w="1195" w:type="dxa"/>
          </w:tcPr>
          <w:p w14:paraId="05E556A5" w14:textId="5C8E368E" w:rsidR="00CD7D75" w:rsidRPr="00323AE0" w:rsidRDefault="00CD7D75"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AEC</w:t>
            </w:r>
          </w:p>
        </w:tc>
      </w:tr>
      <w:tr w:rsidR="00CD7D75" w:rsidRPr="00323AE0" w14:paraId="05BEC2BF" w14:textId="77777777" w:rsidTr="00033314">
        <w:tc>
          <w:tcPr>
            <w:tcW w:w="704" w:type="dxa"/>
            <w:vMerge/>
          </w:tcPr>
          <w:p w14:paraId="381267FA" w14:textId="77777777" w:rsidR="00CD7D75" w:rsidRPr="00323AE0" w:rsidRDefault="00CD7D75" w:rsidP="00CD7D75">
            <w:pPr>
              <w:spacing w:line="240" w:lineRule="auto"/>
              <w:rPr>
                <w:rFonts w:asciiTheme="majorBidi" w:hAnsiTheme="majorBidi" w:cstheme="majorBidi"/>
                <w:sz w:val="16"/>
                <w:szCs w:val="16"/>
              </w:rPr>
            </w:pPr>
          </w:p>
        </w:tc>
        <w:tc>
          <w:tcPr>
            <w:tcW w:w="1134" w:type="dxa"/>
            <w:vMerge/>
          </w:tcPr>
          <w:p w14:paraId="352BA99A" w14:textId="77777777" w:rsidR="00CD7D75" w:rsidRPr="00323AE0" w:rsidRDefault="00CD7D75" w:rsidP="00CD7D75">
            <w:pPr>
              <w:spacing w:line="240" w:lineRule="auto"/>
              <w:rPr>
                <w:rFonts w:asciiTheme="majorBidi" w:hAnsiTheme="majorBidi" w:cstheme="majorBidi"/>
                <w:sz w:val="16"/>
                <w:szCs w:val="16"/>
              </w:rPr>
            </w:pPr>
          </w:p>
        </w:tc>
        <w:tc>
          <w:tcPr>
            <w:tcW w:w="1828" w:type="dxa"/>
          </w:tcPr>
          <w:p w14:paraId="6716533B" w14:textId="257C2354"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Unproper </w:t>
            </w:r>
            <w:r w:rsidR="00980E3E" w:rsidRPr="00323AE0">
              <w:rPr>
                <w:rFonts w:asciiTheme="majorBidi" w:hAnsiTheme="majorBidi" w:cstheme="majorBidi"/>
                <w:sz w:val="16"/>
                <w:szCs w:val="16"/>
              </w:rPr>
              <w:t xml:space="preserve">fiscal assistant to families </w:t>
            </w:r>
          </w:p>
        </w:tc>
        <w:tc>
          <w:tcPr>
            <w:tcW w:w="9087" w:type="dxa"/>
          </w:tcPr>
          <w:p w14:paraId="5E83F9EA" w14:textId="12B579AB" w:rsidR="00CD7D75"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CD7D75" w:rsidRPr="00323AE0">
              <w:rPr>
                <w:rFonts w:asciiTheme="majorBidi" w:hAnsiTheme="majorBidi" w:cstheme="majorBidi"/>
                <w:i/>
                <w:iCs/>
                <w:sz w:val="16"/>
                <w:szCs w:val="16"/>
              </w:rPr>
              <w:t xml:space="preserve">Conditional cash transfers can be a better alternative to food subsidy policies. It can improve the growth of the child. However, the intra-household allocation of these cash funds should be followed by monitoring children’s health and educational </w:t>
            </w:r>
            <w:r>
              <w:rPr>
                <w:rFonts w:asciiTheme="majorBidi" w:hAnsiTheme="majorBidi" w:cstheme="majorBidi"/>
                <w:i/>
                <w:iCs/>
                <w:sz w:val="16"/>
                <w:szCs w:val="16"/>
              </w:rPr>
              <w:t>status.”</w:t>
            </w:r>
          </w:p>
        </w:tc>
        <w:tc>
          <w:tcPr>
            <w:tcW w:w="1195" w:type="dxa"/>
          </w:tcPr>
          <w:p w14:paraId="08176D0A" w14:textId="4DC18E25" w:rsidR="00CD7D75" w:rsidRPr="00323AE0" w:rsidRDefault="00CD7D75"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AS2</w:t>
            </w:r>
          </w:p>
        </w:tc>
      </w:tr>
      <w:tr w:rsidR="00CD7D75" w:rsidRPr="00323AE0" w14:paraId="356653AB" w14:textId="77777777" w:rsidTr="00033314">
        <w:tc>
          <w:tcPr>
            <w:tcW w:w="704" w:type="dxa"/>
            <w:vMerge/>
          </w:tcPr>
          <w:p w14:paraId="00E2D03A" w14:textId="77777777" w:rsidR="00CD7D75" w:rsidRPr="00323AE0" w:rsidRDefault="00CD7D75" w:rsidP="00CD7D75">
            <w:pPr>
              <w:spacing w:line="240" w:lineRule="auto"/>
              <w:rPr>
                <w:rFonts w:asciiTheme="majorBidi" w:hAnsiTheme="majorBidi" w:cstheme="majorBidi"/>
                <w:sz w:val="16"/>
                <w:szCs w:val="16"/>
              </w:rPr>
            </w:pPr>
          </w:p>
        </w:tc>
        <w:tc>
          <w:tcPr>
            <w:tcW w:w="1134" w:type="dxa"/>
            <w:vMerge w:val="restart"/>
            <w:textDirection w:val="tbRl"/>
          </w:tcPr>
          <w:p w14:paraId="185AED5B" w14:textId="5A8B2CD5" w:rsidR="00CD7D75" w:rsidRPr="00323AE0" w:rsidRDefault="00CD7D75" w:rsidP="00CD7D75">
            <w:pPr>
              <w:spacing w:line="240" w:lineRule="auto"/>
              <w:ind w:left="113" w:right="113"/>
              <w:rPr>
                <w:rFonts w:asciiTheme="majorBidi" w:hAnsiTheme="majorBidi" w:cstheme="majorBidi"/>
                <w:sz w:val="16"/>
                <w:szCs w:val="16"/>
              </w:rPr>
            </w:pPr>
            <w:r w:rsidRPr="00323AE0">
              <w:rPr>
                <w:rFonts w:asciiTheme="majorBidi" w:hAnsiTheme="majorBidi" w:cstheme="majorBidi"/>
                <w:sz w:val="16"/>
                <w:szCs w:val="16"/>
              </w:rPr>
              <w:t>Inappropriate food promotion policies</w:t>
            </w:r>
          </w:p>
        </w:tc>
        <w:tc>
          <w:tcPr>
            <w:tcW w:w="1828" w:type="dxa"/>
          </w:tcPr>
          <w:p w14:paraId="73507CF2" w14:textId="376E84D0"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Lack of proper control of food advertisement</w:t>
            </w:r>
          </w:p>
        </w:tc>
        <w:tc>
          <w:tcPr>
            <w:tcW w:w="9087" w:type="dxa"/>
          </w:tcPr>
          <w:p w14:paraId="71D640CA" w14:textId="78F3579C" w:rsidR="00CD7D75" w:rsidRPr="00323AE0" w:rsidRDefault="000F4954" w:rsidP="00980E3E">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CD7D75" w:rsidRPr="00323AE0">
              <w:rPr>
                <w:rFonts w:asciiTheme="majorBidi" w:hAnsiTheme="majorBidi" w:cstheme="majorBidi"/>
                <w:i/>
                <w:iCs/>
                <w:sz w:val="16"/>
                <w:szCs w:val="16"/>
              </w:rPr>
              <w:t>There is a duality in our radio and television. Many health education programs on radio and television mostly send the right messages. In contrast, many misleading food advertisements are broadcast around the clock, even in children's programs.</w:t>
            </w:r>
            <w:r>
              <w:rPr>
                <w:rFonts w:asciiTheme="majorBidi" w:hAnsiTheme="majorBidi" w:cstheme="majorBidi"/>
                <w:i/>
                <w:iCs/>
                <w:sz w:val="16"/>
                <w:szCs w:val="16"/>
              </w:rPr>
              <w:t>”</w:t>
            </w:r>
          </w:p>
        </w:tc>
        <w:tc>
          <w:tcPr>
            <w:tcW w:w="1195" w:type="dxa"/>
          </w:tcPr>
          <w:p w14:paraId="43808B21" w14:textId="7567DB88" w:rsidR="00CD7D75" w:rsidRPr="00323AE0" w:rsidRDefault="00CD7D75"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AP</w:t>
            </w:r>
          </w:p>
        </w:tc>
      </w:tr>
      <w:tr w:rsidR="00CD7D75" w:rsidRPr="00323AE0" w14:paraId="4B126FBF" w14:textId="77777777" w:rsidTr="00033314">
        <w:tc>
          <w:tcPr>
            <w:tcW w:w="704" w:type="dxa"/>
            <w:vMerge/>
          </w:tcPr>
          <w:p w14:paraId="5D4ADBBE" w14:textId="77777777" w:rsidR="00CD7D75" w:rsidRPr="00323AE0" w:rsidRDefault="00CD7D75" w:rsidP="00CD7D75">
            <w:pPr>
              <w:spacing w:line="240" w:lineRule="auto"/>
              <w:rPr>
                <w:rFonts w:asciiTheme="majorBidi" w:hAnsiTheme="majorBidi" w:cstheme="majorBidi"/>
                <w:sz w:val="16"/>
                <w:szCs w:val="16"/>
              </w:rPr>
            </w:pPr>
          </w:p>
        </w:tc>
        <w:tc>
          <w:tcPr>
            <w:tcW w:w="1134" w:type="dxa"/>
            <w:vMerge/>
          </w:tcPr>
          <w:p w14:paraId="1BDCFC64" w14:textId="77777777" w:rsidR="00CD7D75" w:rsidRPr="00323AE0" w:rsidRDefault="00CD7D75" w:rsidP="00CD7D75">
            <w:pPr>
              <w:spacing w:line="240" w:lineRule="auto"/>
              <w:rPr>
                <w:rFonts w:asciiTheme="majorBidi" w:hAnsiTheme="majorBidi" w:cstheme="majorBidi"/>
                <w:sz w:val="16"/>
                <w:szCs w:val="16"/>
              </w:rPr>
            </w:pPr>
          </w:p>
        </w:tc>
        <w:tc>
          <w:tcPr>
            <w:tcW w:w="1828" w:type="dxa"/>
          </w:tcPr>
          <w:p w14:paraId="07CB3F2E" w14:textId="5BCD6374"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Failure to control the food environment </w:t>
            </w:r>
          </w:p>
        </w:tc>
        <w:tc>
          <w:tcPr>
            <w:tcW w:w="9087" w:type="dxa"/>
          </w:tcPr>
          <w:p w14:paraId="1B4379B1" w14:textId="55483D7B" w:rsidR="00CD7D75"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CD7D75" w:rsidRPr="00323AE0">
              <w:rPr>
                <w:rFonts w:asciiTheme="majorBidi" w:hAnsiTheme="majorBidi" w:cstheme="majorBidi"/>
                <w:i/>
                <w:iCs/>
                <w:sz w:val="16"/>
                <w:szCs w:val="16"/>
              </w:rPr>
              <w:t>The “healthy school” program is not implemented. They are told how it should be and there is a list of prohibited foods and a general directive. But the monitoring is really low and the programs are not implemented properly. One of the main reasons is that too many tasks are defined for the school staff and there is a lack of equipment and funds.</w:t>
            </w:r>
            <w:r>
              <w:rPr>
                <w:rFonts w:asciiTheme="majorBidi" w:hAnsiTheme="majorBidi" w:cstheme="majorBidi"/>
                <w:i/>
                <w:iCs/>
                <w:sz w:val="16"/>
                <w:szCs w:val="16"/>
              </w:rPr>
              <w:t>”</w:t>
            </w:r>
          </w:p>
        </w:tc>
        <w:tc>
          <w:tcPr>
            <w:tcW w:w="1195" w:type="dxa"/>
          </w:tcPr>
          <w:p w14:paraId="06A034B3" w14:textId="7CD0087F" w:rsidR="00CD7D75" w:rsidRPr="00323AE0" w:rsidRDefault="00CD7D75"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Edua4</w:t>
            </w:r>
          </w:p>
        </w:tc>
      </w:tr>
      <w:tr w:rsidR="00CD7D75" w:rsidRPr="00323AE0" w14:paraId="1FAC8572" w14:textId="77777777" w:rsidTr="00033314">
        <w:tc>
          <w:tcPr>
            <w:tcW w:w="704" w:type="dxa"/>
            <w:vMerge/>
          </w:tcPr>
          <w:p w14:paraId="208DFF88" w14:textId="77777777" w:rsidR="00CD7D75" w:rsidRPr="00323AE0" w:rsidRDefault="00CD7D75" w:rsidP="00CD7D75">
            <w:pPr>
              <w:spacing w:line="240" w:lineRule="auto"/>
              <w:rPr>
                <w:rFonts w:asciiTheme="majorBidi" w:hAnsiTheme="majorBidi" w:cstheme="majorBidi"/>
                <w:sz w:val="16"/>
                <w:szCs w:val="16"/>
              </w:rPr>
            </w:pPr>
          </w:p>
        </w:tc>
        <w:tc>
          <w:tcPr>
            <w:tcW w:w="1134" w:type="dxa"/>
            <w:vMerge/>
          </w:tcPr>
          <w:p w14:paraId="0290C67F" w14:textId="77777777" w:rsidR="00CD7D75" w:rsidRPr="00323AE0" w:rsidRDefault="00CD7D75" w:rsidP="00CD7D75">
            <w:pPr>
              <w:spacing w:line="240" w:lineRule="auto"/>
              <w:rPr>
                <w:rFonts w:asciiTheme="majorBidi" w:hAnsiTheme="majorBidi" w:cstheme="majorBidi"/>
                <w:sz w:val="16"/>
                <w:szCs w:val="16"/>
              </w:rPr>
            </w:pPr>
          </w:p>
        </w:tc>
        <w:tc>
          <w:tcPr>
            <w:tcW w:w="1828" w:type="dxa"/>
          </w:tcPr>
          <w:p w14:paraId="071BB18F" w14:textId="0F4F49D8"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Failure to educate food labels, low coverage of health education in </w:t>
            </w:r>
            <w:r w:rsidRPr="00323AE0">
              <w:rPr>
                <w:rFonts w:asciiTheme="majorBidi" w:hAnsiTheme="majorBidi" w:cstheme="majorBidi"/>
                <w:sz w:val="16"/>
                <w:szCs w:val="16"/>
              </w:rPr>
              <w:lastRenderedPageBreak/>
              <w:t xml:space="preserve">society, ineffective health education </w:t>
            </w:r>
          </w:p>
        </w:tc>
        <w:tc>
          <w:tcPr>
            <w:tcW w:w="9087" w:type="dxa"/>
          </w:tcPr>
          <w:p w14:paraId="4C777000" w14:textId="2C8FDD44" w:rsidR="00CD7D75"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lastRenderedPageBreak/>
              <w:t>“</w:t>
            </w:r>
            <w:r w:rsidR="00CD7D75" w:rsidRPr="00323AE0">
              <w:rPr>
                <w:rFonts w:asciiTheme="majorBidi" w:hAnsiTheme="majorBidi" w:cstheme="majorBidi"/>
                <w:i/>
                <w:iCs/>
                <w:sz w:val="16"/>
                <w:szCs w:val="16"/>
              </w:rPr>
              <w:t>A large part of society does not know nutrition labels, and the small part familiar with a healthy diet does not follow a healthy lifestyle. I mean our health education programs reach a limited number of people, and worse, are not done in noble effective ways like social marketing</w:t>
            </w:r>
            <w:r>
              <w:rPr>
                <w:rFonts w:asciiTheme="majorBidi" w:hAnsiTheme="majorBidi" w:cstheme="majorBidi"/>
                <w:i/>
                <w:iCs/>
                <w:sz w:val="16"/>
                <w:szCs w:val="16"/>
              </w:rPr>
              <w:t>.”</w:t>
            </w:r>
          </w:p>
        </w:tc>
        <w:tc>
          <w:tcPr>
            <w:tcW w:w="1195" w:type="dxa"/>
          </w:tcPr>
          <w:p w14:paraId="1D10918D" w14:textId="05991315" w:rsidR="00CD7D75" w:rsidRPr="00323AE0" w:rsidRDefault="00CD7D75"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INO2</w:t>
            </w:r>
          </w:p>
        </w:tc>
      </w:tr>
      <w:tr w:rsidR="00CD7D75" w:rsidRPr="00323AE0" w14:paraId="7C872AB3" w14:textId="77777777" w:rsidTr="00033314">
        <w:tc>
          <w:tcPr>
            <w:tcW w:w="704" w:type="dxa"/>
            <w:vMerge/>
          </w:tcPr>
          <w:p w14:paraId="26E1D0C4" w14:textId="77777777" w:rsidR="00CD7D75" w:rsidRPr="00323AE0" w:rsidRDefault="00CD7D75" w:rsidP="00CD7D75">
            <w:pPr>
              <w:spacing w:line="240" w:lineRule="auto"/>
              <w:rPr>
                <w:rFonts w:asciiTheme="majorBidi" w:hAnsiTheme="majorBidi" w:cstheme="majorBidi"/>
                <w:sz w:val="16"/>
                <w:szCs w:val="16"/>
              </w:rPr>
            </w:pPr>
          </w:p>
        </w:tc>
        <w:tc>
          <w:tcPr>
            <w:tcW w:w="1134" w:type="dxa"/>
            <w:vMerge/>
          </w:tcPr>
          <w:p w14:paraId="4012C599" w14:textId="77777777" w:rsidR="00CD7D75" w:rsidRPr="00323AE0" w:rsidRDefault="00CD7D75" w:rsidP="00CD7D75">
            <w:pPr>
              <w:spacing w:line="240" w:lineRule="auto"/>
              <w:rPr>
                <w:rFonts w:asciiTheme="majorBidi" w:hAnsiTheme="majorBidi" w:cstheme="majorBidi"/>
                <w:sz w:val="16"/>
                <w:szCs w:val="16"/>
              </w:rPr>
            </w:pPr>
          </w:p>
        </w:tc>
        <w:tc>
          <w:tcPr>
            <w:tcW w:w="1828" w:type="dxa"/>
          </w:tcPr>
          <w:p w14:paraId="2B33429E" w14:textId="11343A9C" w:rsidR="00CD7D75" w:rsidRPr="00323AE0" w:rsidRDefault="00CD7D75" w:rsidP="00CD7D75">
            <w:pPr>
              <w:spacing w:line="240" w:lineRule="auto"/>
              <w:rPr>
                <w:rFonts w:asciiTheme="majorBidi" w:hAnsiTheme="majorBidi" w:cstheme="majorBidi"/>
                <w:sz w:val="16"/>
                <w:szCs w:val="16"/>
              </w:rPr>
            </w:pPr>
            <w:r w:rsidRPr="00323AE0">
              <w:rPr>
                <w:rFonts w:asciiTheme="majorBidi" w:hAnsiTheme="majorBidi" w:cstheme="majorBidi"/>
                <w:sz w:val="16"/>
                <w:szCs w:val="16"/>
              </w:rPr>
              <w:t>Importance of food price in food choice</w:t>
            </w:r>
          </w:p>
        </w:tc>
        <w:tc>
          <w:tcPr>
            <w:tcW w:w="9087" w:type="dxa"/>
          </w:tcPr>
          <w:p w14:paraId="688F7E8A" w14:textId="7C727BA2" w:rsidR="00CD7D75" w:rsidRPr="00323AE0" w:rsidRDefault="000F4954" w:rsidP="00CD7D75">
            <w:pPr>
              <w:widowControl w:val="0"/>
              <w:spacing w:after="0" w:line="240" w:lineRule="auto"/>
              <w:ind w:right="-23"/>
              <w:jc w:val="both"/>
              <w:rPr>
                <w:rFonts w:asciiTheme="majorBidi" w:hAnsiTheme="majorBidi" w:cstheme="majorBidi"/>
                <w:i/>
                <w:iCs/>
                <w:sz w:val="16"/>
                <w:szCs w:val="16"/>
              </w:rPr>
            </w:pPr>
            <w:r>
              <w:rPr>
                <w:rFonts w:asciiTheme="majorBidi" w:hAnsiTheme="majorBidi" w:cstheme="majorBidi"/>
                <w:i/>
                <w:iCs/>
                <w:sz w:val="16"/>
                <w:szCs w:val="16"/>
              </w:rPr>
              <w:t>“</w:t>
            </w:r>
            <w:r w:rsidR="00CD7D75" w:rsidRPr="00323AE0">
              <w:rPr>
                <w:rFonts w:asciiTheme="majorBidi" w:hAnsiTheme="majorBidi" w:cstheme="majorBidi"/>
                <w:i/>
                <w:iCs/>
                <w:sz w:val="16"/>
                <w:szCs w:val="16"/>
              </w:rPr>
              <w:t xml:space="preserve">Teaching healthy nutrition may lead to the right choice in someone who has enough income, and for example, drinks milk instead of soft drinks. But in most people of the society, education or food </w:t>
            </w:r>
            <w:r w:rsidR="00980E3E" w:rsidRPr="00323AE0">
              <w:rPr>
                <w:rFonts w:asciiTheme="majorBidi" w:hAnsiTheme="majorBidi" w:cstheme="majorBidi"/>
                <w:i/>
                <w:iCs/>
                <w:sz w:val="16"/>
                <w:szCs w:val="16"/>
              </w:rPr>
              <w:t>labelling</w:t>
            </w:r>
            <w:r w:rsidR="00CD7D75" w:rsidRPr="00323AE0">
              <w:rPr>
                <w:rFonts w:asciiTheme="majorBidi" w:hAnsiTheme="majorBidi" w:cstheme="majorBidi"/>
                <w:i/>
                <w:iCs/>
                <w:sz w:val="16"/>
                <w:szCs w:val="16"/>
              </w:rPr>
              <w:t xml:space="preserve"> does not have much effect. The determining factor in choosing food is price and physical access.</w:t>
            </w:r>
            <w:r>
              <w:rPr>
                <w:rFonts w:asciiTheme="majorBidi" w:hAnsiTheme="majorBidi" w:cstheme="majorBidi"/>
                <w:i/>
                <w:iCs/>
                <w:sz w:val="16"/>
                <w:szCs w:val="16"/>
              </w:rPr>
              <w:t>”</w:t>
            </w:r>
          </w:p>
        </w:tc>
        <w:tc>
          <w:tcPr>
            <w:tcW w:w="1195" w:type="dxa"/>
          </w:tcPr>
          <w:p w14:paraId="63F6577C" w14:textId="62A898A4" w:rsidR="00CD7D75" w:rsidRPr="00323AE0" w:rsidRDefault="00CD7D75" w:rsidP="00CD7D75">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INO1</w:t>
            </w:r>
          </w:p>
        </w:tc>
      </w:tr>
    </w:tbl>
    <w:p w14:paraId="3E704795" w14:textId="77777777" w:rsidR="0012137B" w:rsidRPr="00323AE0" w:rsidRDefault="0012137B" w:rsidP="00033314">
      <w:pPr>
        <w:spacing w:line="240" w:lineRule="auto"/>
        <w:rPr>
          <w:rFonts w:asciiTheme="majorBidi" w:hAnsiTheme="majorBidi" w:cstheme="majorBidi"/>
          <w:sz w:val="16"/>
          <w:szCs w:val="16"/>
        </w:rPr>
        <w:sectPr w:rsidR="0012137B" w:rsidRPr="00323AE0" w:rsidSect="0012137B">
          <w:pgSz w:w="16838" w:h="11906" w:orient="landscape"/>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838"/>
        <w:gridCol w:w="1442"/>
        <w:gridCol w:w="8764"/>
        <w:gridCol w:w="1418"/>
      </w:tblGrid>
      <w:tr w:rsidR="007166BF" w:rsidRPr="00323AE0" w14:paraId="5A06E90B" w14:textId="77777777" w:rsidTr="00033314">
        <w:trPr>
          <w:trHeight w:val="557"/>
        </w:trPr>
        <w:tc>
          <w:tcPr>
            <w:tcW w:w="13462" w:type="dxa"/>
            <w:gridSpan w:val="4"/>
          </w:tcPr>
          <w:p w14:paraId="7DFFD121" w14:textId="16059B88" w:rsidR="007166BF" w:rsidRPr="00323AE0" w:rsidRDefault="00033314" w:rsidP="00033314">
            <w:pPr>
              <w:spacing w:line="240" w:lineRule="auto"/>
              <w:rPr>
                <w:rFonts w:asciiTheme="majorBidi" w:hAnsiTheme="majorBidi" w:cstheme="majorBidi"/>
                <w:sz w:val="16"/>
                <w:szCs w:val="16"/>
              </w:rPr>
            </w:pPr>
            <w:r w:rsidRPr="00323AE0">
              <w:rPr>
                <w:rFonts w:asciiTheme="majorBidi" w:hAnsiTheme="majorBidi" w:cstheme="majorBidi"/>
                <w:b/>
                <w:bCs/>
                <w:sz w:val="16"/>
                <w:szCs w:val="16"/>
              </w:rPr>
              <w:lastRenderedPageBreak/>
              <w:t xml:space="preserve">Supplementary Table </w:t>
            </w:r>
            <w:r w:rsidR="006217F4">
              <w:rPr>
                <w:rFonts w:asciiTheme="majorBidi" w:hAnsiTheme="majorBidi" w:cstheme="majorBidi"/>
                <w:b/>
                <w:bCs/>
                <w:sz w:val="16"/>
                <w:szCs w:val="16"/>
              </w:rPr>
              <w:t>4</w:t>
            </w:r>
            <w:r w:rsidRPr="00323AE0">
              <w:rPr>
                <w:rFonts w:asciiTheme="majorBidi" w:hAnsiTheme="majorBidi" w:cstheme="majorBidi"/>
                <w:b/>
                <w:bCs/>
                <w:sz w:val="16"/>
                <w:szCs w:val="16"/>
              </w:rPr>
              <w:t xml:space="preserve">. </w:t>
            </w:r>
            <w:r w:rsidR="00B61B3A" w:rsidRPr="00323AE0">
              <w:rPr>
                <w:rFonts w:asciiTheme="majorBidi" w:hAnsiTheme="majorBidi" w:cstheme="majorBidi"/>
                <w:b/>
                <w:bCs/>
                <w:sz w:val="16"/>
                <w:szCs w:val="16"/>
              </w:rPr>
              <w:t>International</w:t>
            </w:r>
            <w:r w:rsidRPr="00323AE0">
              <w:rPr>
                <w:rFonts w:asciiTheme="majorBidi" w:hAnsiTheme="majorBidi" w:cstheme="majorBidi"/>
                <w:b/>
                <w:bCs/>
                <w:sz w:val="16"/>
                <w:szCs w:val="16"/>
              </w:rPr>
              <w:t xml:space="preserve"> Determinants: Themes, Subthemes, and Codes</w:t>
            </w:r>
          </w:p>
        </w:tc>
      </w:tr>
      <w:tr w:rsidR="000A660E" w:rsidRPr="00323AE0" w14:paraId="1809E1B1" w14:textId="77777777" w:rsidTr="00641E1F">
        <w:trPr>
          <w:trHeight w:val="410"/>
        </w:trPr>
        <w:tc>
          <w:tcPr>
            <w:tcW w:w="1838" w:type="dxa"/>
          </w:tcPr>
          <w:p w14:paraId="17681668" w14:textId="20DC80EC" w:rsidR="000A660E" w:rsidRPr="00323AE0" w:rsidRDefault="009F1983"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T</w:t>
            </w:r>
            <w:r w:rsidR="000A660E" w:rsidRPr="00323AE0">
              <w:rPr>
                <w:rFonts w:asciiTheme="majorBidi" w:hAnsiTheme="majorBidi" w:cstheme="majorBidi"/>
                <w:sz w:val="16"/>
                <w:szCs w:val="16"/>
              </w:rPr>
              <w:t>heme</w:t>
            </w:r>
          </w:p>
        </w:tc>
        <w:tc>
          <w:tcPr>
            <w:tcW w:w="1442" w:type="dxa"/>
          </w:tcPr>
          <w:p w14:paraId="4C4CA813" w14:textId="77777777" w:rsidR="000A660E" w:rsidRPr="00323AE0" w:rsidRDefault="000A660E"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Code</w:t>
            </w:r>
          </w:p>
        </w:tc>
        <w:tc>
          <w:tcPr>
            <w:tcW w:w="8764" w:type="dxa"/>
          </w:tcPr>
          <w:p w14:paraId="33D8D0EC" w14:textId="77777777" w:rsidR="000A660E" w:rsidRPr="00323AE0" w:rsidRDefault="000A660E"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Quotations </w:t>
            </w:r>
          </w:p>
        </w:tc>
        <w:tc>
          <w:tcPr>
            <w:tcW w:w="1418" w:type="dxa"/>
          </w:tcPr>
          <w:p w14:paraId="1FD3B66B" w14:textId="77777777" w:rsidR="000A660E" w:rsidRPr="00323AE0" w:rsidRDefault="000A660E"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Interviewees’ code</w:t>
            </w:r>
          </w:p>
        </w:tc>
      </w:tr>
      <w:tr w:rsidR="00F51294" w:rsidRPr="00323AE0" w14:paraId="00603A14" w14:textId="77777777" w:rsidTr="00B61B3A">
        <w:trPr>
          <w:trHeight w:val="563"/>
        </w:trPr>
        <w:tc>
          <w:tcPr>
            <w:tcW w:w="1838" w:type="dxa"/>
            <w:vMerge w:val="restart"/>
          </w:tcPr>
          <w:p w14:paraId="4E240D54" w14:textId="12100D5B" w:rsidR="00F51294" w:rsidRPr="00323AE0" w:rsidRDefault="00F51294" w:rsidP="00033314">
            <w:pPr>
              <w:spacing w:line="240" w:lineRule="auto"/>
              <w:rPr>
                <w:rFonts w:asciiTheme="majorBidi" w:hAnsiTheme="majorBidi" w:cstheme="majorBidi"/>
                <w:sz w:val="16"/>
                <w:szCs w:val="16"/>
              </w:rPr>
            </w:pPr>
            <w:bookmarkStart w:id="3" w:name="_Hlk178941196"/>
            <w:r w:rsidRPr="00323AE0">
              <w:rPr>
                <w:rFonts w:asciiTheme="majorBidi" w:hAnsiTheme="majorBidi" w:cstheme="majorBidi"/>
                <w:sz w:val="16"/>
                <w:szCs w:val="16"/>
              </w:rPr>
              <w:t xml:space="preserve">WHO </w:t>
            </w:r>
            <w:r w:rsidR="00641E1F" w:rsidRPr="00323AE0">
              <w:rPr>
                <w:rFonts w:asciiTheme="majorBidi" w:hAnsiTheme="majorBidi" w:cstheme="majorBidi"/>
                <w:sz w:val="16"/>
                <w:szCs w:val="16"/>
              </w:rPr>
              <w:t xml:space="preserve">and other international health organizations </w:t>
            </w:r>
            <w:r w:rsidRPr="00323AE0">
              <w:rPr>
                <w:rFonts w:asciiTheme="majorBidi" w:hAnsiTheme="majorBidi" w:cstheme="majorBidi"/>
                <w:sz w:val="16"/>
                <w:szCs w:val="16"/>
              </w:rPr>
              <w:t>effects</w:t>
            </w:r>
            <w:bookmarkEnd w:id="3"/>
          </w:p>
        </w:tc>
        <w:tc>
          <w:tcPr>
            <w:tcW w:w="1442" w:type="dxa"/>
            <w:vMerge w:val="restart"/>
          </w:tcPr>
          <w:p w14:paraId="6785BB35" w14:textId="16EF122A"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Iran ECHO, </w:t>
            </w:r>
            <w:r w:rsidRPr="00323AE0">
              <w:rPr>
                <w:rFonts w:asciiTheme="majorBidi" w:hAnsiTheme="majorBidi" w:cstheme="majorBidi"/>
                <w:color w:val="000000" w:themeColor="text1"/>
                <w:sz w:val="16"/>
                <w:szCs w:val="16"/>
              </w:rPr>
              <w:t xml:space="preserve">Action Plan to Combat Non-communicable Diseases </w:t>
            </w:r>
          </w:p>
        </w:tc>
        <w:tc>
          <w:tcPr>
            <w:tcW w:w="8764" w:type="dxa"/>
          </w:tcPr>
          <w:p w14:paraId="106BD286" w14:textId="0F80BAE3" w:rsidR="00F51294" w:rsidRPr="00323AE0" w:rsidRDefault="00F51294" w:rsidP="00033314">
            <w:pPr>
              <w:widowControl w:val="0"/>
              <w:spacing w:after="0" w:line="240" w:lineRule="auto"/>
              <w:ind w:right="-23"/>
              <w:jc w:val="both"/>
              <w:rPr>
                <w:rFonts w:asciiTheme="majorBidi" w:hAnsiTheme="majorBidi" w:cstheme="majorBidi"/>
                <w:i/>
                <w:iCs/>
                <w:sz w:val="16"/>
                <w:szCs w:val="16"/>
              </w:rPr>
            </w:pPr>
            <w:r w:rsidRPr="00323AE0">
              <w:rPr>
                <w:rFonts w:asciiTheme="majorBidi" w:hAnsiTheme="majorBidi" w:cstheme="majorBidi"/>
                <w:i/>
                <w:iCs/>
                <w:sz w:val="16"/>
                <w:szCs w:val="16"/>
              </w:rPr>
              <w:t>We</w:t>
            </w:r>
            <w:r w:rsidR="00980E3E" w:rsidRPr="00323AE0">
              <w:rPr>
                <w:rFonts w:asciiTheme="majorBidi" w:hAnsiTheme="majorBidi" w:cstheme="majorBidi"/>
                <w:i/>
                <w:iCs/>
                <w:sz w:val="16"/>
                <w:szCs w:val="16"/>
              </w:rPr>
              <w:t xml:space="preserve"> </w:t>
            </w:r>
            <w:r w:rsidRPr="00323AE0">
              <w:rPr>
                <w:rFonts w:asciiTheme="majorBidi" w:hAnsiTheme="majorBidi" w:cstheme="majorBidi"/>
                <w:i/>
                <w:iCs/>
                <w:sz w:val="16"/>
                <w:szCs w:val="16"/>
              </w:rPr>
              <w:t>adopted the ECHO program in our country. It has been implemented in some parts of Iran under the supervision of WHO.</w:t>
            </w:r>
          </w:p>
        </w:tc>
        <w:tc>
          <w:tcPr>
            <w:tcW w:w="1418" w:type="dxa"/>
          </w:tcPr>
          <w:p w14:paraId="1378123C" w14:textId="3240F756" w:rsidR="00F51294" w:rsidRPr="00323AE0" w:rsidRDefault="00F51294" w:rsidP="00033314">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MoHME1</w:t>
            </w:r>
          </w:p>
        </w:tc>
      </w:tr>
      <w:tr w:rsidR="00F51294" w:rsidRPr="00323AE0" w14:paraId="7CEB4F1D" w14:textId="77777777" w:rsidTr="00B61B3A">
        <w:trPr>
          <w:trHeight w:val="400"/>
        </w:trPr>
        <w:tc>
          <w:tcPr>
            <w:tcW w:w="1838" w:type="dxa"/>
            <w:vMerge/>
          </w:tcPr>
          <w:p w14:paraId="2C34BFC9" w14:textId="77777777" w:rsidR="00F51294" w:rsidRPr="00323AE0" w:rsidRDefault="00F51294" w:rsidP="00033314">
            <w:pPr>
              <w:spacing w:line="240" w:lineRule="auto"/>
              <w:rPr>
                <w:rFonts w:asciiTheme="majorBidi" w:hAnsiTheme="majorBidi" w:cstheme="majorBidi"/>
                <w:sz w:val="16"/>
                <w:szCs w:val="16"/>
              </w:rPr>
            </w:pPr>
          </w:p>
        </w:tc>
        <w:tc>
          <w:tcPr>
            <w:tcW w:w="1442" w:type="dxa"/>
            <w:vMerge/>
          </w:tcPr>
          <w:p w14:paraId="7EAE3B7C" w14:textId="77777777" w:rsidR="00F51294" w:rsidRPr="00323AE0" w:rsidRDefault="00F51294" w:rsidP="00033314">
            <w:pPr>
              <w:spacing w:line="240" w:lineRule="auto"/>
              <w:rPr>
                <w:rFonts w:asciiTheme="majorBidi" w:hAnsiTheme="majorBidi" w:cstheme="majorBidi"/>
                <w:sz w:val="16"/>
                <w:szCs w:val="16"/>
              </w:rPr>
            </w:pPr>
          </w:p>
        </w:tc>
        <w:tc>
          <w:tcPr>
            <w:tcW w:w="8764" w:type="dxa"/>
          </w:tcPr>
          <w:p w14:paraId="7D2D1076" w14:textId="4F0B915F" w:rsidR="00F51294" w:rsidRPr="00323AE0" w:rsidRDefault="00F51294" w:rsidP="00033314">
            <w:pPr>
              <w:widowControl w:val="0"/>
              <w:spacing w:after="0" w:line="240" w:lineRule="auto"/>
              <w:ind w:right="-23"/>
              <w:jc w:val="both"/>
              <w:rPr>
                <w:rFonts w:asciiTheme="majorBidi" w:hAnsiTheme="majorBidi" w:cstheme="majorBidi"/>
                <w:i/>
                <w:iCs/>
                <w:sz w:val="16"/>
                <w:szCs w:val="16"/>
              </w:rPr>
            </w:pPr>
            <w:r w:rsidRPr="00323AE0">
              <w:rPr>
                <w:rFonts w:asciiTheme="majorBidi" w:hAnsiTheme="majorBidi" w:cstheme="majorBidi"/>
                <w:i/>
                <w:iCs/>
                <w:sz w:val="16"/>
                <w:szCs w:val="16"/>
              </w:rPr>
              <w:t>The WHO has advised several programs, such as reducing trans fatty acids and taxing sugary drinks. These recommendations encourage and, in some cases, compel countries to implement these measures.</w:t>
            </w:r>
          </w:p>
        </w:tc>
        <w:tc>
          <w:tcPr>
            <w:tcW w:w="1418" w:type="dxa"/>
          </w:tcPr>
          <w:p w14:paraId="44DD67FE" w14:textId="62373956" w:rsidR="00F51294" w:rsidRPr="00323AE0" w:rsidRDefault="00F51294" w:rsidP="00033314">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AF</w:t>
            </w:r>
          </w:p>
        </w:tc>
      </w:tr>
      <w:tr w:rsidR="00F51294" w:rsidRPr="00323AE0" w14:paraId="38561593" w14:textId="77777777" w:rsidTr="00980E3E">
        <w:trPr>
          <w:trHeight w:val="564"/>
        </w:trPr>
        <w:tc>
          <w:tcPr>
            <w:tcW w:w="1838" w:type="dxa"/>
            <w:vMerge w:val="restart"/>
          </w:tcPr>
          <w:p w14:paraId="06A0C02D" w14:textId="1B2737F9"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worldwide trade and international regulations, political sanctions</w:t>
            </w:r>
          </w:p>
        </w:tc>
        <w:tc>
          <w:tcPr>
            <w:tcW w:w="1442" w:type="dxa"/>
            <w:vMerge w:val="restart"/>
          </w:tcPr>
          <w:p w14:paraId="744A1F18" w14:textId="695AF0D2"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Increase in food price, changes in ingredients and quality of food products</w:t>
            </w:r>
          </w:p>
        </w:tc>
        <w:tc>
          <w:tcPr>
            <w:tcW w:w="8764" w:type="dxa"/>
          </w:tcPr>
          <w:p w14:paraId="5A97C42B" w14:textId="3D86067A" w:rsidR="00F51294" w:rsidRPr="00323AE0" w:rsidRDefault="00F51294" w:rsidP="00033314">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Sanctions and various international regulations have affected the availability and price of our ingredients and technologies, leading to increased food prices and impacting the quality of our products. In recent years, we have faced several limitations and have been forced to change our products.</w:t>
            </w:r>
          </w:p>
        </w:tc>
        <w:tc>
          <w:tcPr>
            <w:tcW w:w="1418" w:type="dxa"/>
          </w:tcPr>
          <w:p w14:paraId="0B4D878E" w14:textId="4BD673C7"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IF1</w:t>
            </w:r>
          </w:p>
        </w:tc>
      </w:tr>
      <w:tr w:rsidR="00F51294" w:rsidRPr="00323AE0" w14:paraId="7D3DFFC7" w14:textId="77777777" w:rsidTr="00B61B3A">
        <w:trPr>
          <w:trHeight w:val="505"/>
        </w:trPr>
        <w:tc>
          <w:tcPr>
            <w:tcW w:w="1838" w:type="dxa"/>
            <w:vMerge/>
          </w:tcPr>
          <w:p w14:paraId="59866AB6" w14:textId="58518732" w:rsidR="00F51294" w:rsidRPr="00323AE0" w:rsidRDefault="00F51294" w:rsidP="00033314">
            <w:pPr>
              <w:spacing w:line="240" w:lineRule="auto"/>
              <w:rPr>
                <w:rFonts w:asciiTheme="majorBidi" w:hAnsiTheme="majorBidi" w:cstheme="majorBidi"/>
                <w:sz w:val="16"/>
                <w:szCs w:val="16"/>
              </w:rPr>
            </w:pPr>
          </w:p>
        </w:tc>
        <w:tc>
          <w:tcPr>
            <w:tcW w:w="1442" w:type="dxa"/>
            <w:vMerge/>
          </w:tcPr>
          <w:p w14:paraId="0E7CB3E3" w14:textId="1FBA4038" w:rsidR="00F51294" w:rsidRPr="00323AE0" w:rsidRDefault="00F51294" w:rsidP="00033314">
            <w:pPr>
              <w:spacing w:line="240" w:lineRule="auto"/>
              <w:rPr>
                <w:rFonts w:asciiTheme="majorBidi" w:hAnsiTheme="majorBidi" w:cstheme="majorBidi"/>
                <w:sz w:val="16"/>
                <w:szCs w:val="16"/>
              </w:rPr>
            </w:pPr>
          </w:p>
        </w:tc>
        <w:tc>
          <w:tcPr>
            <w:tcW w:w="8764" w:type="dxa"/>
          </w:tcPr>
          <w:p w14:paraId="610DD724" w14:textId="7B74EC12" w:rsidR="00F51294" w:rsidRPr="00323AE0" w:rsidRDefault="00F51294" w:rsidP="00033314">
            <w:pPr>
              <w:widowControl w:val="0"/>
              <w:spacing w:after="0" w:line="240" w:lineRule="auto"/>
              <w:ind w:right="-23"/>
              <w:jc w:val="both"/>
              <w:rPr>
                <w:rFonts w:asciiTheme="majorBidi" w:hAnsiTheme="majorBidi" w:cstheme="majorBidi"/>
                <w:i/>
                <w:iCs/>
                <w:sz w:val="16"/>
                <w:szCs w:val="16"/>
              </w:rPr>
            </w:pPr>
            <w:r w:rsidRPr="00323AE0">
              <w:rPr>
                <w:rFonts w:asciiTheme="majorBidi" w:hAnsiTheme="majorBidi" w:cstheme="majorBidi"/>
                <w:i/>
                <w:iCs/>
                <w:sz w:val="16"/>
                <w:szCs w:val="16"/>
              </w:rPr>
              <w:t>Food prices, especially dairy products, fruits, vegetables, and meat are increasing significantly due to sanctions and the COVID-19 quarantine. Most families cannot afford them.</w:t>
            </w:r>
          </w:p>
        </w:tc>
        <w:tc>
          <w:tcPr>
            <w:tcW w:w="1418" w:type="dxa"/>
          </w:tcPr>
          <w:p w14:paraId="6B036B73" w14:textId="387430E0" w:rsidR="00F51294" w:rsidRPr="00323AE0" w:rsidRDefault="00F51294" w:rsidP="00033314">
            <w:pPr>
              <w:widowControl w:val="0"/>
              <w:spacing w:after="0" w:line="240" w:lineRule="auto"/>
              <w:ind w:right="-23"/>
              <w:jc w:val="both"/>
              <w:rPr>
                <w:rFonts w:asciiTheme="majorBidi" w:hAnsiTheme="majorBidi" w:cstheme="majorBidi"/>
                <w:sz w:val="16"/>
                <w:szCs w:val="16"/>
              </w:rPr>
            </w:pPr>
            <w:r w:rsidRPr="00323AE0">
              <w:rPr>
                <w:rFonts w:asciiTheme="majorBidi" w:hAnsiTheme="majorBidi" w:cstheme="majorBidi"/>
                <w:sz w:val="16"/>
                <w:szCs w:val="16"/>
              </w:rPr>
              <w:t>INO1</w:t>
            </w:r>
          </w:p>
        </w:tc>
      </w:tr>
      <w:tr w:rsidR="000A660E" w:rsidRPr="00323AE0" w14:paraId="656AFA0E" w14:textId="77777777" w:rsidTr="00980E3E">
        <w:trPr>
          <w:trHeight w:val="555"/>
        </w:trPr>
        <w:tc>
          <w:tcPr>
            <w:tcW w:w="1838" w:type="dxa"/>
          </w:tcPr>
          <w:p w14:paraId="4E8A6FCD" w14:textId="620CBE3B" w:rsidR="000A660E" w:rsidRPr="00323AE0" w:rsidRDefault="000A660E"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climate change</w:t>
            </w:r>
          </w:p>
        </w:tc>
        <w:tc>
          <w:tcPr>
            <w:tcW w:w="1442" w:type="dxa"/>
          </w:tcPr>
          <w:p w14:paraId="212600C5" w14:textId="62131B0D" w:rsidR="000A660E" w:rsidRPr="00323AE0" w:rsidRDefault="000A660E"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Increase in food price, limitation in physical activity</w:t>
            </w:r>
          </w:p>
        </w:tc>
        <w:tc>
          <w:tcPr>
            <w:tcW w:w="8764" w:type="dxa"/>
          </w:tcPr>
          <w:p w14:paraId="49F85990" w14:textId="50388D62" w:rsidR="000A660E" w:rsidRPr="00323AE0" w:rsidRDefault="000A660E" w:rsidP="00033314">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 xml:space="preserve">Climate changes have reduced access to fruit and vegetables in our country. Moreover, it </w:t>
            </w:r>
            <w:r w:rsidR="00325852" w:rsidRPr="00323AE0">
              <w:rPr>
                <w:rFonts w:asciiTheme="majorBidi" w:hAnsiTheme="majorBidi" w:cstheme="majorBidi"/>
                <w:i/>
                <w:iCs/>
                <w:sz w:val="16"/>
                <w:szCs w:val="16"/>
              </w:rPr>
              <w:t>increases</w:t>
            </w:r>
            <w:r w:rsidRPr="00323AE0">
              <w:rPr>
                <w:rFonts w:asciiTheme="majorBidi" w:hAnsiTheme="majorBidi" w:cstheme="majorBidi"/>
                <w:i/>
                <w:iCs/>
                <w:sz w:val="16"/>
                <w:szCs w:val="16"/>
              </w:rPr>
              <w:t xml:space="preserve"> air pollution which hinders physical activities in most cities.</w:t>
            </w:r>
          </w:p>
        </w:tc>
        <w:tc>
          <w:tcPr>
            <w:tcW w:w="1418" w:type="dxa"/>
          </w:tcPr>
          <w:p w14:paraId="5790B48A" w14:textId="7B2E1E31" w:rsidR="000A660E" w:rsidRPr="00323AE0" w:rsidRDefault="000A660E"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SSCHF</w:t>
            </w:r>
          </w:p>
        </w:tc>
      </w:tr>
      <w:tr w:rsidR="00F51294" w:rsidRPr="00323AE0" w14:paraId="5A9B6078" w14:textId="77777777" w:rsidTr="00B61B3A">
        <w:trPr>
          <w:trHeight w:val="387"/>
        </w:trPr>
        <w:tc>
          <w:tcPr>
            <w:tcW w:w="1838" w:type="dxa"/>
            <w:vMerge w:val="restart"/>
          </w:tcPr>
          <w:p w14:paraId="5407E8D1" w14:textId="49E74BDA"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COVID-19 pandemic</w:t>
            </w:r>
          </w:p>
        </w:tc>
        <w:tc>
          <w:tcPr>
            <w:tcW w:w="1442" w:type="dxa"/>
          </w:tcPr>
          <w:p w14:paraId="6FE44595" w14:textId="4690F590"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Increase the food prices</w:t>
            </w:r>
          </w:p>
        </w:tc>
        <w:tc>
          <w:tcPr>
            <w:tcW w:w="8764" w:type="dxa"/>
          </w:tcPr>
          <w:p w14:paraId="234E4D5B" w14:textId="59F7162F" w:rsidR="00F51294" w:rsidRPr="00323AE0" w:rsidRDefault="00F51294" w:rsidP="00033314">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 xml:space="preserve">On the other hand, if you look at the price of fruits after COVID-19, how much has increased, people can't afford to buy them. </w:t>
            </w:r>
          </w:p>
        </w:tc>
        <w:tc>
          <w:tcPr>
            <w:tcW w:w="1418" w:type="dxa"/>
          </w:tcPr>
          <w:p w14:paraId="0DFA6903" w14:textId="1E12571D" w:rsidR="00F51294" w:rsidRPr="00323AE0" w:rsidRDefault="00B260A0" w:rsidP="00033314">
            <w:pPr>
              <w:spacing w:line="240" w:lineRule="auto"/>
              <w:rPr>
                <w:rFonts w:asciiTheme="majorBidi" w:hAnsiTheme="majorBidi" w:cstheme="majorBidi"/>
                <w:sz w:val="16"/>
                <w:szCs w:val="16"/>
                <w:lang w:val="en-GB"/>
              </w:rPr>
            </w:pPr>
            <w:r w:rsidRPr="00323AE0">
              <w:rPr>
                <w:rFonts w:asciiTheme="majorBidi" w:hAnsiTheme="majorBidi" w:cstheme="majorBidi"/>
                <w:sz w:val="16"/>
                <w:szCs w:val="16"/>
                <w:lang w:val="en-GB"/>
              </w:rPr>
              <w:t>INO1</w:t>
            </w:r>
          </w:p>
        </w:tc>
      </w:tr>
      <w:tr w:rsidR="00F51294" w:rsidRPr="00323AE0" w14:paraId="39C52750" w14:textId="77777777" w:rsidTr="00B61B3A">
        <w:trPr>
          <w:trHeight w:val="651"/>
        </w:trPr>
        <w:tc>
          <w:tcPr>
            <w:tcW w:w="1838" w:type="dxa"/>
            <w:vMerge/>
          </w:tcPr>
          <w:p w14:paraId="233EE100" w14:textId="77777777" w:rsidR="00F51294" w:rsidRPr="00323AE0" w:rsidRDefault="00F51294" w:rsidP="00033314">
            <w:pPr>
              <w:spacing w:line="240" w:lineRule="auto"/>
              <w:rPr>
                <w:rFonts w:asciiTheme="majorBidi" w:hAnsiTheme="majorBidi" w:cstheme="majorBidi"/>
                <w:sz w:val="16"/>
                <w:szCs w:val="16"/>
              </w:rPr>
            </w:pPr>
          </w:p>
        </w:tc>
        <w:tc>
          <w:tcPr>
            <w:tcW w:w="1442" w:type="dxa"/>
          </w:tcPr>
          <w:p w14:paraId="3E4A73EC" w14:textId="276CB4A3" w:rsidR="00F51294" w:rsidRPr="00323AE0" w:rsidRDefault="00F51294"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Lower physical activity </w:t>
            </w:r>
          </w:p>
        </w:tc>
        <w:tc>
          <w:tcPr>
            <w:tcW w:w="8764" w:type="dxa"/>
          </w:tcPr>
          <w:p w14:paraId="494E040B" w14:textId="30C5DA8C" w:rsidR="00F51294" w:rsidRPr="00323AE0" w:rsidRDefault="007166BF" w:rsidP="00033314">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COVID-19 caused prolonged quarantines in Iran, including school closures. This significantly decreased physical activity and changed lifestyles, contributing to increased obesity.</w:t>
            </w:r>
          </w:p>
        </w:tc>
        <w:tc>
          <w:tcPr>
            <w:tcW w:w="1418" w:type="dxa"/>
          </w:tcPr>
          <w:p w14:paraId="50FDF5A2" w14:textId="695A8A0A" w:rsidR="00F51294" w:rsidRPr="00323AE0" w:rsidRDefault="007166BF" w:rsidP="00033314">
            <w:pPr>
              <w:spacing w:line="240" w:lineRule="auto"/>
              <w:rPr>
                <w:rFonts w:asciiTheme="majorBidi" w:hAnsiTheme="majorBidi" w:cstheme="majorBidi"/>
                <w:sz w:val="16"/>
                <w:szCs w:val="16"/>
                <w:lang w:val="en-GB"/>
              </w:rPr>
            </w:pPr>
            <w:r w:rsidRPr="00323AE0">
              <w:rPr>
                <w:rFonts w:asciiTheme="majorBidi" w:hAnsiTheme="majorBidi" w:cstheme="majorBidi"/>
                <w:sz w:val="16"/>
                <w:szCs w:val="16"/>
                <w:lang w:val="en-GB"/>
              </w:rPr>
              <w:t>IRB2</w:t>
            </w:r>
          </w:p>
        </w:tc>
      </w:tr>
      <w:tr w:rsidR="0046103F" w:rsidRPr="00323AE0" w14:paraId="46CCE93B" w14:textId="77777777" w:rsidTr="00B61B3A">
        <w:trPr>
          <w:trHeight w:val="651"/>
        </w:trPr>
        <w:tc>
          <w:tcPr>
            <w:tcW w:w="1838" w:type="dxa"/>
            <w:vMerge w:val="restart"/>
          </w:tcPr>
          <w:p w14:paraId="48AB49FC" w14:textId="5FB95CF2" w:rsidR="0046103F" w:rsidRPr="00323AE0" w:rsidRDefault="0046103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The failure of national governance to modify international factors effects</w:t>
            </w:r>
          </w:p>
        </w:tc>
        <w:tc>
          <w:tcPr>
            <w:tcW w:w="1442" w:type="dxa"/>
          </w:tcPr>
          <w:p w14:paraId="6E422BE6" w14:textId="593AAB54" w:rsidR="0046103F" w:rsidRPr="00323AE0" w:rsidRDefault="0046103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Not protecting food industries</w:t>
            </w:r>
          </w:p>
        </w:tc>
        <w:tc>
          <w:tcPr>
            <w:tcW w:w="8764" w:type="dxa"/>
          </w:tcPr>
          <w:p w14:paraId="7B9B1136" w14:textId="093E42AD" w:rsidR="0046103F" w:rsidRPr="00323AE0" w:rsidRDefault="0046103F" w:rsidP="00055E9F">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 xml:space="preserve">Good governance should manage the effects of international sanctions or other trade rules on food production. They </w:t>
            </w:r>
            <w:r w:rsidR="00980E3E" w:rsidRPr="00323AE0">
              <w:rPr>
                <w:rFonts w:asciiTheme="majorBidi" w:hAnsiTheme="majorBidi" w:cstheme="majorBidi"/>
                <w:i/>
                <w:iCs/>
                <w:sz w:val="16"/>
                <w:szCs w:val="16"/>
              </w:rPr>
              <w:t>must</w:t>
            </w:r>
            <w:r w:rsidRPr="00323AE0">
              <w:rPr>
                <w:rFonts w:asciiTheme="majorBidi" w:hAnsiTheme="majorBidi" w:cstheme="majorBidi"/>
                <w:i/>
                <w:iCs/>
                <w:sz w:val="16"/>
                <w:szCs w:val="16"/>
              </w:rPr>
              <w:t xml:space="preserve"> protect food companies and encourage the provision of healthy foods through better policies, such as low-interest loans or effective subsidies on healthy foods. However, they have failed to do so</w:t>
            </w:r>
          </w:p>
        </w:tc>
        <w:tc>
          <w:tcPr>
            <w:tcW w:w="1418" w:type="dxa"/>
          </w:tcPr>
          <w:p w14:paraId="06F02BCC" w14:textId="6CFF1081" w:rsidR="0046103F" w:rsidRPr="00323AE0" w:rsidRDefault="0046103F" w:rsidP="00033314">
            <w:pPr>
              <w:spacing w:line="240" w:lineRule="auto"/>
              <w:rPr>
                <w:rFonts w:asciiTheme="majorBidi" w:hAnsiTheme="majorBidi" w:cstheme="majorBidi"/>
                <w:sz w:val="16"/>
                <w:szCs w:val="16"/>
                <w:lang w:val="en-GB"/>
              </w:rPr>
            </w:pPr>
            <w:r w:rsidRPr="00323AE0">
              <w:rPr>
                <w:rFonts w:asciiTheme="majorBidi" w:hAnsiTheme="majorBidi" w:cstheme="majorBidi"/>
                <w:sz w:val="16"/>
                <w:szCs w:val="16"/>
                <w:lang w:val="en-GB"/>
              </w:rPr>
              <w:t>FI2</w:t>
            </w:r>
          </w:p>
        </w:tc>
      </w:tr>
      <w:tr w:rsidR="0046103F" w:rsidRPr="00D37C15" w14:paraId="739DC49A" w14:textId="77777777" w:rsidTr="00980E3E">
        <w:trPr>
          <w:trHeight w:val="623"/>
        </w:trPr>
        <w:tc>
          <w:tcPr>
            <w:tcW w:w="1838" w:type="dxa"/>
            <w:vMerge/>
          </w:tcPr>
          <w:p w14:paraId="5EB7E887" w14:textId="77777777" w:rsidR="0046103F" w:rsidRPr="00323AE0" w:rsidRDefault="0046103F" w:rsidP="00033314">
            <w:pPr>
              <w:spacing w:line="240" w:lineRule="auto"/>
              <w:rPr>
                <w:rFonts w:asciiTheme="majorBidi" w:hAnsiTheme="majorBidi" w:cstheme="majorBidi"/>
                <w:sz w:val="16"/>
                <w:szCs w:val="16"/>
              </w:rPr>
            </w:pPr>
          </w:p>
        </w:tc>
        <w:tc>
          <w:tcPr>
            <w:tcW w:w="1442" w:type="dxa"/>
          </w:tcPr>
          <w:p w14:paraId="506077B5" w14:textId="28EDA5CD" w:rsidR="0046103F" w:rsidRPr="00323AE0" w:rsidRDefault="0046103F" w:rsidP="00033314">
            <w:pPr>
              <w:spacing w:line="240" w:lineRule="auto"/>
              <w:rPr>
                <w:rFonts w:asciiTheme="majorBidi" w:hAnsiTheme="majorBidi" w:cstheme="majorBidi"/>
                <w:sz w:val="16"/>
                <w:szCs w:val="16"/>
              </w:rPr>
            </w:pPr>
            <w:r w:rsidRPr="00323AE0">
              <w:rPr>
                <w:rFonts w:asciiTheme="majorBidi" w:hAnsiTheme="majorBidi" w:cstheme="majorBidi"/>
                <w:sz w:val="16"/>
                <w:szCs w:val="16"/>
              </w:rPr>
              <w:t xml:space="preserve">Low management of effects of </w:t>
            </w:r>
            <w:r w:rsidR="00980E3E" w:rsidRPr="00323AE0">
              <w:rPr>
                <w:rFonts w:asciiTheme="majorBidi" w:hAnsiTheme="majorBidi" w:cstheme="majorBidi"/>
                <w:sz w:val="16"/>
                <w:szCs w:val="16"/>
              </w:rPr>
              <w:t>COVID-19</w:t>
            </w:r>
            <w:r w:rsidRPr="00323AE0">
              <w:rPr>
                <w:rFonts w:asciiTheme="majorBidi" w:hAnsiTheme="majorBidi" w:cstheme="majorBidi"/>
                <w:sz w:val="16"/>
                <w:szCs w:val="16"/>
              </w:rPr>
              <w:t xml:space="preserve"> on children </w:t>
            </w:r>
          </w:p>
        </w:tc>
        <w:tc>
          <w:tcPr>
            <w:tcW w:w="8764" w:type="dxa"/>
          </w:tcPr>
          <w:p w14:paraId="1FDD2D7A" w14:textId="2407C1BD" w:rsidR="0046103F" w:rsidRPr="00323AE0" w:rsidRDefault="0046103F" w:rsidP="00B260A0">
            <w:pPr>
              <w:spacing w:line="240" w:lineRule="auto"/>
              <w:rPr>
                <w:rFonts w:asciiTheme="majorBidi" w:hAnsiTheme="majorBidi" w:cstheme="majorBidi"/>
                <w:i/>
                <w:iCs/>
                <w:sz w:val="16"/>
                <w:szCs w:val="16"/>
              </w:rPr>
            </w:pPr>
            <w:r w:rsidRPr="00323AE0">
              <w:rPr>
                <w:rFonts w:asciiTheme="majorBidi" w:hAnsiTheme="majorBidi" w:cstheme="majorBidi"/>
                <w:i/>
                <w:iCs/>
                <w:sz w:val="16"/>
                <w:szCs w:val="16"/>
              </w:rPr>
              <w:t>The government failed to manage COVID-19 effectively, resulting in prolonged school closures and a significant increase in food prices. Both factors have increased the risk of childhood obesity.</w:t>
            </w:r>
          </w:p>
        </w:tc>
        <w:tc>
          <w:tcPr>
            <w:tcW w:w="1418" w:type="dxa"/>
          </w:tcPr>
          <w:p w14:paraId="0326692E" w14:textId="07F2C923" w:rsidR="0046103F" w:rsidRPr="00D37C15" w:rsidRDefault="0046103F" w:rsidP="00033314">
            <w:pPr>
              <w:spacing w:line="240" w:lineRule="auto"/>
              <w:rPr>
                <w:rFonts w:asciiTheme="majorBidi" w:hAnsiTheme="majorBidi" w:cstheme="majorBidi"/>
                <w:sz w:val="16"/>
                <w:szCs w:val="16"/>
                <w:lang w:val="en-GB"/>
              </w:rPr>
            </w:pPr>
            <w:r w:rsidRPr="00323AE0">
              <w:rPr>
                <w:rFonts w:asciiTheme="majorBidi" w:hAnsiTheme="majorBidi" w:cstheme="majorBidi"/>
                <w:sz w:val="16"/>
                <w:szCs w:val="16"/>
              </w:rPr>
              <w:t>Edu1</w:t>
            </w:r>
          </w:p>
        </w:tc>
      </w:tr>
    </w:tbl>
    <w:p w14:paraId="4F7ADB32" w14:textId="77777777" w:rsidR="00DC5171" w:rsidRPr="00D37C15" w:rsidRDefault="00DC5171" w:rsidP="00033314">
      <w:pPr>
        <w:spacing w:line="240" w:lineRule="auto"/>
        <w:rPr>
          <w:rFonts w:asciiTheme="majorBidi" w:hAnsiTheme="majorBidi" w:cstheme="majorBidi"/>
          <w:sz w:val="16"/>
          <w:szCs w:val="16"/>
          <w:rtl/>
        </w:rPr>
      </w:pPr>
    </w:p>
    <w:sectPr w:rsidR="00DC5171" w:rsidRPr="00D37C15" w:rsidSect="0012137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AE462" w14:textId="77777777" w:rsidR="00167D3D" w:rsidRDefault="00167D3D" w:rsidP="007166BF">
      <w:pPr>
        <w:spacing w:after="0" w:line="240" w:lineRule="auto"/>
      </w:pPr>
      <w:r>
        <w:separator/>
      </w:r>
    </w:p>
  </w:endnote>
  <w:endnote w:type="continuationSeparator" w:id="0">
    <w:p w14:paraId="4CE5601D" w14:textId="77777777" w:rsidR="00167D3D" w:rsidRDefault="00167D3D" w:rsidP="00716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6467" w14:textId="77777777" w:rsidR="00167D3D" w:rsidRDefault="00167D3D" w:rsidP="007166BF">
      <w:pPr>
        <w:spacing w:after="0" w:line="240" w:lineRule="auto"/>
      </w:pPr>
      <w:r>
        <w:separator/>
      </w:r>
    </w:p>
  </w:footnote>
  <w:footnote w:type="continuationSeparator" w:id="0">
    <w:p w14:paraId="5C20BA82" w14:textId="77777777" w:rsidR="00167D3D" w:rsidRDefault="00167D3D" w:rsidP="00716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CB1"/>
    <w:multiLevelType w:val="multilevel"/>
    <w:tmpl w:val="CACECB7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sz w:val="26"/>
        <w:szCs w:val="26"/>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19846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683"/>
    <w:rsid w:val="00033314"/>
    <w:rsid w:val="00035A0B"/>
    <w:rsid w:val="00055E9F"/>
    <w:rsid w:val="00062E0E"/>
    <w:rsid w:val="000961F7"/>
    <w:rsid w:val="000A660E"/>
    <w:rsid w:val="000C6D9B"/>
    <w:rsid w:val="000D1DD1"/>
    <w:rsid w:val="000D6281"/>
    <w:rsid w:val="000F4954"/>
    <w:rsid w:val="000F6023"/>
    <w:rsid w:val="001021AF"/>
    <w:rsid w:val="001162BC"/>
    <w:rsid w:val="0012137B"/>
    <w:rsid w:val="00141560"/>
    <w:rsid w:val="001462E9"/>
    <w:rsid w:val="00156161"/>
    <w:rsid w:val="00167D3D"/>
    <w:rsid w:val="00195E9C"/>
    <w:rsid w:val="001D1F7D"/>
    <w:rsid w:val="001D5CCD"/>
    <w:rsid w:val="001D61BC"/>
    <w:rsid w:val="001F0736"/>
    <w:rsid w:val="001F7065"/>
    <w:rsid w:val="00240F69"/>
    <w:rsid w:val="0026502A"/>
    <w:rsid w:val="002A68EB"/>
    <w:rsid w:val="002E09C0"/>
    <w:rsid w:val="00320092"/>
    <w:rsid w:val="00320E8A"/>
    <w:rsid w:val="00323AE0"/>
    <w:rsid w:val="00324F0D"/>
    <w:rsid w:val="00325852"/>
    <w:rsid w:val="0032696A"/>
    <w:rsid w:val="003C0BB2"/>
    <w:rsid w:val="003C131C"/>
    <w:rsid w:val="003E09CC"/>
    <w:rsid w:val="004061D5"/>
    <w:rsid w:val="00450164"/>
    <w:rsid w:val="0046103F"/>
    <w:rsid w:val="00494683"/>
    <w:rsid w:val="004E3C5A"/>
    <w:rsid w:val="00547C3C"/>
    <w:rsid w:val="00575258"/>
    <w:rsid w:val="005D24DA"/>
    <w:rsid w:val="006217F4"/>
    <w:rsid w:val="006303EA"/>
    <w:rsid w:val="00641E1F"/>
    <w:rsid w:val="006B07B0"/>
    <w:rsid w:val="006F0948"/>
    <w:rsid w:val="00712D40"/>
    <w:rsid w:val="007166BF"/>
    <w:rsid w:val="00735AB3"/>
    <w:rsid w:val="00754175"/>
    <w:rsid w:val="0075620F"/>
    <w:rsid w:val="007B0FA9"/>
    <w:rsid w:val="007B2351"/>
    <w:rsid w:val="007C5E94"/>
    <w:rsid w:val="008124DC"/>
    <w:rsid w:val="00822AAD"/>
    <w:rsid w:val="00822E15"/>
    <w:rsid w:val="00891423"/>
    <w:rsid w:val="009472DB"/>
    <w:rsid w:val="00980E3E"/>
    <w:rsid w:val="00982C46"/>
    <w:rsid w:val="009B619B"/>
    <w:rsid w:val="009F1983"/>
    <w:rsid w:val="009F7FAA"/>
    <w:rsid w:val="00A0492E"/>
    <w:rsid w:val="00A52BBB"/>
    <w:rsid w:val="00A54B96"/>
    <w:rsid w:val="00AC473A"/>
    <w:rsid w:val="00AC486A"/>
    <w:rsid w:val="00AF0FC3"/>
    <w:rsid w:val="00B0409A"/>
    <w:rsid w:val="00B260A0"/>
    <w:rsid w:val="00B57EB2"/>
    <w:rsid w:val="00B61B3A"/>
    <w:rsid w:val="00B75C90"/>
    <w:rsid w:val="00B8468A"/>
    <w:rsid w:val="00C041DD"/>
    <w:rsid w:val="00CD7D75"/>
    <w:rsid w:val="00D10CC2"/>
    <w:rsid w:val="00D37C15"/>
    <w:rsid w:val="00D8421F"/>
    <w:rsid w:val="00DC5171"/>
    <w:rsid w:val="00DF0F2E"/>
    <w:rsid w:val="00DF116E"/>
    <w:rsid w:val="00DF70DD"/>
    <w:rsid w:val="00E14298"/>
    <w:rsid w:val="00E1744E"/>
    <w:rsid w:val="00E72A98"/>
    <w:rsid w:val="00E953CD"/>
    <w:rsid w:val="00EE015F"/>
    <w:rsid w:val="00F51294"/>
    <w:rsid w:val="00F723D0"/>
    <w:rsid w:val="00FE60F9"/>
    <w:rsid w:val="00FF1C79"/>
    <w:rsid w:val="00FF6A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044BD"/>
  <w15:chartTrackingRefBased/>
  <w15:docId w15:val="{CC103056-B4AE-442A-9EA3-5DD8C57B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1D5"/>
    <w:pPr>
      <w:spacing w:after="200" w:line="276" w:lineRule="auto"/>
    </w:pPr>
    <w:rPr>
      <w:kern w:val="0"/>
      <w:lang w:val="en-US" w:bidi="fa-IR"/>
      <w14:ligatures w14:val="none"/>
    </w:rPr>
  </w:style>
  <w:style w:type="paragraph" w:styleId="Heading1">
    <w:name w:val="heading 1"/>
    <w:basedOn w:val="Normal"/>
    <w:next w:val="Normal"/>
    <w:link w:val="Heading1Char"/>
    <w:uiPriority w:val="9"/>
    <w:qFormat/>
    <w:rsid w:val="00494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4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46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46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46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46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6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6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6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4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6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6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6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6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6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6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683"/>
    <w:rPr>
      <w:rFonts w:eastAsiaTheme="majorEastAsia" w:cstheme="majorBidi"/>
      <w:color w:val="272727" w:themeColor="text1" w:themeTint="D8"/>
    </w:rPr>
  </w:style>
  <w:style w:type="paragraph" w:styleId="Title">
    <w:name w:val="Title"/>
    <w:basedOn w:val="Normal"/>
    <w:next w:val="Normal"/>
    <w:link w:val="TitleChar"/>
    <w:uiPriority w:val="10"/>
    <w:qFormat/>
    <w:rsid w:val="00494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6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6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683"/>
    <w:pPr>
      <w:spacing w:before="160"/>
      <w:jc w:val="center"/>
    </w:pPr>
    <w:rPr>
      <w:i/>
      <w:iCs/>
      <w:color w:val="404040" w:themeColor="text1" w:themeTint="BF"/>
    </w:rPr>
  </w:style>
  <w:style w:type="character" w:customStyle="1" w:styleId="QuoteChar">
    <w:name w:val="Quote Char"/>
    <w:basedOn w:val="DefaultParagraphFont"/>
    <w:link w:val="Quote"/>
    <w:uiPriority w:val="29"/>
    <w:rsid w:val="00494683"/>
    <w:rPr>
      <w:i/>
      <w:iCs/>
      <w:color w:val="404040" w:themeColor="text1" w:themeTint="BF"/>
    </w:rPr>
  </w:style>
  <w:style w:type="paragraph" w:styleId="ListParagraph">
    <w:name w:val="List Paragraph"/>
    <w:basedOn w:val="Normal"/>
    <w:uiPriority w:val="34"/>
    <w:qFormat/>
    <w:rsid w:val="00494683"/>
    <w:pPr>
      <w:ind w:left="720"/>
      <w:contextualSpacing/>
    </w:pPr>
  </w:style>
  <w:style w:type="character" w:styleId="IntenseEmphasis">
    <w:name w:val="Intense Emphasis"/>
    <w:basedOn w:val="DefaultParagraphFont"/>
    <w:uiPriority w:val="21"/>
    <w:qFormat/>
    <w:rsid w:val="00494683"/>
    <w:rPr>
      <w:i/>
      <w:iCs/>
      <w:color w:val="0F4761" w:themeColor="accent1" w:themeShade="BF"/>
    </w:rPr>
  </w:style>
  <w:style w:type="paragraph" w:styleId="IntenseQuote">
    <w:name w:val="Intense Quote"/>
    <w:basedOn w:val="Normal"/>
    <w:next w:val="Normal"/>
    <w:link w:val="IntenseQuoteChar"/>
    <w:uiPriority w:val="30"/>
    <w:qFormat/>
    <w:rsid w:val="00494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4683"/>
    <w:rPr>
      <w:i/>
      <w:iCs/>
      <w:color w:val="0F4761" w:themeColor="accent1" w:themeShade="BF"/>
    </w:rPr>
  </w:style>
  <w:style w:type="character" w:styleId="IntenseReference">
    <w:name w:val="Intense Reference"/>
    <w:basedOn w:val="DefaultParagraphFont"/>
    <w:uiPriority w:val="32"/>
    <w:qFormat/>
    <w:rsid w:val="00494683"/>
    <w:rPr>
      <w:b/>
      <w:bCs/>
      <w:smallCaps/>
      <w:color w:val="0F4761" w:themeColor="accent1" w:themeShade="BF"/>
      <w:spacing w:val="5"/>
    </w:rPr>
  </w:style>
  <w:style w:type="table" w:styleId="TableGrid">
    <w:name w:val="Table Grid"/>
    <w:basedOn w:val="TableNormal"/>
    <w:uiPriority w:val="39"/>
    <w:rsid w:val="001F7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07B0"/>
    <w:pPr>
      <w:spacing w:after="0" w:line="240" w:lineRule="auto"/>
    </w:pPr>
    <w:rPr>
      <w:kern w:val="0"/>
      <w:lang w:val="en-US" w:bidi="fa-IR"/>
      <w14:ligatures w14:val="none"/>
    </w:rPr>
  </w:style>
  <w:style w:type="paragraph" w:styleId="Header">
    <w:name w:val="header"/>
    <w:basedOn w:val="Normal"/>
    <w:link w:val="HeaderChar"/>
    <w:uiPriority w:val="99"/>
    <w:unhideWhenUsed/>
    <w:rsid w:val="00716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6BF"/>
    <w:rPr>
      <w:kern w:val="0"/>
      <w:lang w:val="en-US" w:bidi="fa-IR"/>
      <w14:ligatures w14:val="none"/>
    </w:rPr>
  </w:style>
  <w:style w:type="paragraph" w:styleId="Footer">
    <w:name w:val="footer"/>
    <w:basedOn w:val="Normal"/>
    <w:link w:val="FooterChar"/>
    <w:uiPriority w:val="99"/>
    <w:unhideWhenUsed/>
    <w:rsid w:val="00716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6BF"/>
    <w:rPr>
      <w:kern w:val="0"/>
      <w:lang w:val="en-US"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B4238-9413-4706-91FD-01E272D6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3715</Words>
  <Characters>21218</Characters>
  <Application>Microsoft Office Word</Application>
  <DocSecurity>0</DocSecurity>
  <Lines>1060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 Toorang</dc:creator>
  <cp:keywords/>
  <dc:description/>
  <cp:lastModifiedBy>Fatemeh Toorang</cp:lastModifiedBy>
  <cp:revision>5</cp:revision>
  <dcterms:created xsi:type="dcterms:W3CDTF">2024-12-16T10:46:00Z</dcterms:created>
  <dcterms:modified xsi:type="dcterms:W3CDTF">2025-02-20T10:46:00Z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10db0bf0356c9ba8ea2efd6c6ff607e5d2ff0d3a682d0dc4458f5fab55979721</vt:lpwstr>
  </property>
</Properties>
</file>