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03CDF" w14:textId="77777777" w:rsidR="007449DC" w:rsidRDefault="007449DC" w:rsidP="007449DC">
      <w:pPr>
        <w:spacing w:line="480" w:lineRule="auto"/>
        <w:ind w:firstLineChars="200" w:firstLine="400"/>
        <w:jc w:val="center"/>
        <w:rPr>
          <w:rFonts w:ascii="Times New Roman" w:eastAsia="宋体" w:hAnsi="Times New Roman" w:cs="Times New Roman"/>
          <w:color w:val="131413"/>
          <w:sz w:val="20"/>
          <w:szCs w:val="20"/>
        </w:rPr>
      </w:pPr>
      <w:r>
        <w:rPr>
          <w:rFonts w:ascii="Times New Roman" w:eastAsia="宋体" w:hAnsi="Times New Roman" w:cs="Times New Roman"/>
          <w:noProof/>
          <w:color w:val="131413"/>
          <w:sz w:val="20"/>
          <w:szCs w:val="20"/>
        </w:rPr>
        <w:drawing>
          <wp:inline distT="0" distB="0" distL="0" distR="0" wp14:anchorId="13468C27" wp14:editId="147B6061">
            <wp:extent cx="4320540" cy="4320540"/>
            <wp:effectExtent l="0" t="0" r="381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4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CA96D" w14:textId="079C345F" w:rsidR="007449DC" w:rsidRPr="00FA107F" w:rsidRDefault="007449DC" w:rsidP="00FA107F">
      <w:pPr>
        <w:spacing w:line="480" w:lineRule="auto"/>
        <w:jc w:val="left"/>
        <w:rPr>
          <w:rFonts w:ascii="Times New Roman" w:eastAsia="宋体" w:hAnsi="Times New Roman" w:cs="Times New Roman"/>
          <w:color w:val="131413"/>
          <w:sz w:val="20"/>
          <w:szCs w:val="20"/>
        </w:rPr>
      </w:pPr>
      <w:r w:rsidRPr="00FA107F">
        <w:rPr>
          <w:rFonts w:ascii="Times New Roman" w:hAnsi="Times New Roman" w:cs="Times New Roman"/>
          <w:color w:val="000000"/>
          <w:sz w:val="20"/>
          <w:szCs w:val="20"/>
        </w:rPr>
        <w:t>Supplementary Figure 1</w:t>
      </w:r>
      <w:r w:rsidRPr="006E74A0">
        <w:rPr>
          <w:rFonts w:ascii="Times New Roman" w:eastAsia="宋体" w:hAnsi="Times New Roman" w:cs="Times New Roman"/>
          <w:color w:val="131413"/>
          <w:sz w:val="20"/>
          <w:szCs w:val="20"/>
        </w:rPr>
        <w:t>. Cumulative hazard curves for all causes of death among SBA patients. CVM: cardiovascular mortality; PCM: primary cancer mortality; OCM: other cancer mortality; ONCM: other non-cancer mortality.</w:t>
      </w:r>
      <w:r>
        <w:br w:type="page"/>
      </w:r>
    </w:p>
    <w:p w14:paraId="0BE9131D" w14:textId="34C5D3DF" w:rsidR="008961D3" w:rsidRDefault="007449DC">
      <w:r>
        <w:rPr>
          <w:noProof/>
        </w:rPr>
        <w:lastRenderedPageBreak/>
        <w:drawing>
          <wp:inline distT="0" distB="0" distL="0" distR="0" wp14:anchorId="2210DA9D" wp14:editId="02EA8F5F">
            <wp:extent cx="5274310" cy="8438515"/>
            <wp:effectExtent l="0" t="0" r="2540" b="635"/>
            <wp:docPr id="2006328577" name="图片 2006328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Fgroup1_画板 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38846" w14:textId="77777777" w:rsidR="007449DC" w:rsidRDefault="007449DC"/>
    <w:p w14:paraId="078F00CD" w14:textId="77777777" w:rsidR="00045039" w:rsidRDefault="00045039">
      <w:r>
        <w:rPr>
          <w:rFonts w:hint="eastAsia"/>
          <w:noProof/>
        </w:rPr>
        <w:lastRenderedPageBreak/>
        <w:drawing>
          <wp:inline distT="0" distB="0" distL="0" distR="0" wp14:anchorId="4FB339A4" wp14:editId="29B72FD5">
            <wp:extent cx="5274310" cy="843851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Fgroup2_画板 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E73F8" w14:textId="6D24FCC1" w:rsidR="00CF48BB" w:rsidRDefault="00CF48BB" w:rsidP="00C53D43">
      <w:pPr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FA107F">
        <w:rPr>
          <w:rFonts w:ascii="Times New Roman" w:hAnsi="Times New Roman" w:cs="Times New Roman"/>
          <w:color w:val="000000"/>
          <w:sz w:val="20"/>
          <w:szCs w:val="20"/>
        </w:rPr>
        <w:t xml:space="preserve">Supplementary Figure </w:t>
      </w:r>
      <w:r w:rsidR="007449DC" w:rsidRPr="00FA107F">
        <w:rPr>
          <w:rFonts w:ascii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.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CIF curves of CVM based on all baseline characteristics for SBA patients. </w:t>
      </w:r>
    </w:p>
    <w:p w14:paraId="6F53AD1C" w14:textId="77777777" w:rsidR="00CF48BB" w:rsidRDefault="00CF48BB" w:rsidP="00C53D43">
      <w:pPr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>(A) Age. (B) Race. (C) Gender. (D) Marital status. (E) Year. (F) Primary site. (G) Grade. (H) Summary stage. (I) Histologic type. (J) Surgery. (K) Chemotherapy. (L) Radiotherapy. CIF, cumulative incidence function. Race: Other (American Indian &amp; AK Native &amp; Asian &amp; Pacific Islander); Marital status: Unmarried (Single &amp; Separated &amp; Divorced &amp; Widowed &amp; Unmarried or Domestic Partner); I: Well differentiated, II: Moderately differentiated, III: Poorly differentiated, IV: Undifferentiated.</w:t>
      </w:r>
    </w:p>
    <w:p w14:paraId="1DE5AC7A" w14:textId="77777777" w:rsidR="00CE7C0F" w:rsidRDefault="00CE7C0F" w:rsidP="00C53D43">
      <w:pPr>
        <w:jc w:val="left"/>
      </w:pPr>
    </w:p>
    <w:p w14:paraId="5114B566" w14:textId="69BD9A32" w:rsidR="00CE7C0F" w:rsidRPr="002A29BE" w:rsidRDefault="00CE7C0F" w:rsidP="00CE7C0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Supplementary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E04A2">
        <w:rPr>
          <w:rFonts w:ascii="Times New Roman" w:hAnsi="Times New Roman" w:cs="Times New Roman"/>
          <w:b/>
          <w:bCs/>
          <w:sz w:val="20"/>
          <w:szCs w:val="20"/>
        </w:rPr>
        <w:t>Table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Pr="00FE04A2">
        <w:rPr>
          <w:rFonts w:ascii="Times New Roman" w:hAnsi="Times New Roman" w:cs="Times New Roman"/>
          <w:b/>
          <w:bCs/>
          <w:sz w:val="20"/>
          <w:szCs w:val="20"/>
        </w:rPr>
        <w:t>. Univariate competing risk regression analysis for predictors of cardiovascular mortality among SBA patients.</w:t>
      </w:r>
    </w:p>
    <w:tbl>
      <w:tblPr>
        <w:tblW w:w="3083" w:type="pct"/>
        <w:jc w:val="center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2"/>
        <w:gridCol w:w="1600"/>
        <w:gridCol w:w="1589"/>
      </w:tblGrid>
      <w:tr w:rsidR="00CE7C0F" w:rsidRPr="009F1C04" w14:paraId="7A339DA2" w14:textId="77777777" w:rsidTr="002A29BE">
        <w:trPr>
          <w:trHeight w:val="225"/>
          <w:jc w:val="center"/>
        </w:trPr>
        <w:tc>
          <w:tcPr>
            <w:tcW w:w="188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7FFDF9" w14:textId="77777777" w:rsidR="00CE7C0F" w:rsidRPr="002A29BE" w:rsidRDefault="00CE7C0F" w:rsidP="002A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55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3EECDC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155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117EA0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CE7C0F" w:rsidRPr="009F1C04" w14:paraId="3CD70552" w14:textId="77777777" w:rsidTr="002A29BE">
        <w:trPr>
          <w:trHeight w:val="225"/>
          <w:jc w:val="center"/>
        </w:trPr>
        <w:tc>
          <w:tcPr>
            <w:tcW w:w="188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334411" w14:textId="77777777" w:rsidR="00CE7C0F" w:rsidRPr="002A29BE" w:rsidRDefault="00CE7C0F" w:rsidP="002A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Age(yrs)</w:t>
            </w:r>
          </w:p>
        </w:tc>
        <w:tc>
          <w:tcPr>
            <w:tcW w:w="1557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C70F87" w14:textId="77777777" w:rsidR="00CE7C0F" w:rsidRPr="002A29BE" w:rsidRDefault="00CE7C0F" w:rsidP="002A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AB6F3C" w14:textId="77777777" w:rsidR="00CE7C0F" w:rsidRPr="009F1C04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CE7C0F" w:rsidRPr="009F1C04" w14:paraId="6722BD29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1FF4014B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≤60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6EE2604D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7D9563CD" w14:textId="77777777" w:rsidR="00CE7C0F" w:rsidRPr="009F1C04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CE7C0F" w:rsidRPr="009F1C04" w14:paraId="78D8148E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3ABFBA51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&gt;60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685B88E5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3.840 (2.580-5.720)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1A9FA05F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E7C0F" w:rsidRPr="009F1C04" w14:paraId="6FE1E2A5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149986B2" w14:textId="77777777" w:rsidR="00CE7C0F" w:rsidRPr="002A29BE" w:rsidRDefault="00CE7C0F" w:rsidP="002A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Race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60D11EEC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519C2FC8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3696CC5C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47C0CFB9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White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4AEDC8BE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1F3B0761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711C24FA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522AC122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Black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4D401BC7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1.037 (0.731-1.470)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2F7686BF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0.840</w:t>
            </w:r>
          </w:p>
        </w:tc>
      </w:tr>
      <w:tr w:rsidR="00CE7C0F" w:rsidRPr="009F1C04" w14:paraId="797F6DFA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5FC3719F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Other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67EAC2B1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0.725 (0.383-1.370)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343BE9A7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0.320</w:t>
            </w:r>
          </w:p>
        </w:tc>
      </w:tr>
      <w:tr w:rsidR="00CE7C0F" w:rsidRPr="009F1C04" w14:paraId="201F71F8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28AB0682" w14:textId="77777777" w:rsidR="00CE7C0F" w:rsidRPr="002A29BE" w:rsidRDefault="00CE7C0F" w:rsidP="002A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44257847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6C840778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396FDEDE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7163F5CE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22D9E150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1BA58F1C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22B4CBDA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13C5BF3F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24468A23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1.010 (0.768-1.330)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412E27AC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0.950</w:t>
            </w:r>
          </w:p>
        </w:tc>
      </w:tr>
      <w:tr w:rsidR="00CE7C0F" w:rsidRPr="009F1C04" w14:paraId="3E02960B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0CFD1FEC" w14:textId="77777777" w:rsidR="00CE7C0F" w:rsidRPr="002A29BE" w:rsidRDefault="00CE7C0F" w:rsidP="002A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Marital status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65BE5D46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530D3DA4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34B1F436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0442F932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Married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185E946F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7F7132AC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6990C922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29F27BAF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Unmarried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567FA7AA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1.480 (1.130-1.950)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7A4FFC59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:rsidR="00CE7C0F" w:rsidRPr="009F1C04" w14:paraId="416AED33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7280FF48" w14:textId="77777777" w:rsidR="00CE7C0F" w:rsidRPr="002A29BE" w:rsidRDefault="00CE7C0F" w:rsidP="002A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59CE5681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5BD97BB0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37B60CEF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3E1A8456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2000-2008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1A53A3AC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15BABB74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6A4707A5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5E1B04B7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2009-2017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4D90BCCB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0.513 (0.384-0.683)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44A78931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E7C0F" w:rsidRPr="009F1C04" w14:paraId="589E9F59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41FD45E5" w14:textId="77777777" w:rsidR="00CE7C0F" w:rsidRPr="002A29BE" w:rsidRDefault="00CE7C0F" w:rsidP="002A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Primary site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2C6F2CD2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40174AD5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5A2A05AC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58540E98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Duodenum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2BC0C153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1CC55A68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7346EDDE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192872AD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693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Jejunum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3FC40C7F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693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0.668 (0.438-1.020)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5F204012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0.062</w:t>
            </w:r>
          </w:p>
        </w:tc>
      </w:tr>
      <w:tr w:rsidR="00CE7C0F" w:rsidRPr="009F1C04" w14:paraId="6BF9855B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03205D1B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693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Ileum</w:t>
            </w:r>
          </w:p>
          <w:p w14:paraId="0BA0873D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693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Unspecific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2870EC02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693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1.244 (0.859-1.800)</w:t>
            </w:r>
          </w:p>
          <w:p w14:paraId="0F1ABFB8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40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1.077 (0.717-1.620)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1039A683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.580</w:t>
            </w:r>
          </w:p>
          <w:p w14:paraId="0EB5B550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0.720</w:t>
            </w:r>
          </w:p>
        </w:tc>
      </w:tr>
      <w:tr w:rsidR="00CE7C0F" w:rsidRPr="009F1C04" w14:paraId="0880AA4D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5E7DDA99" w14:textId="77777777" w:rsidR="00CE7C0F" w:rsidRPr="002A29BE" w:rsidRDefault="00CE7C0F" w:rsidP="002A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Grade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1D37FC6C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07DB70BD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614C29F8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4B1202D2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I/II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0D030AA2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48BBA23F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66800461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41F2FC31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III/IV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21C1A943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40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0.576 (0.424-0.782)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1D87316E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E7C0F" w:rsidRPr="009F1C04" w14:paraId="01CDDF49" w14:textId="77777777" w:rsidTr="002A29BE">
        <w:trPr>
          <w:trHeight w:val="225"/>
          <w:jc w:val="center"/>
        </w:trPr>
        <w:tc>
          <w:tcPr>
            <w:tcW w:w="3447" w:type="pct"/>
            <w:gridSpan w:val="2"/>
            <w:shd w:val="clear" w:color="auto" w:fill="auto"/>
            <w:noWrap/>
            <w:vAlign w:val="center"/>
            <w:hideMark/>
          </w:tcPr>
          <w:p w14:paraId="5834D8A6" w14:textId="77777777" w:rsidR="00CE7C0F" w:rsidRPr="002A29BE" w:rsidRDefault="00CE7C0F" w:rsidP="002A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Summary stage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7E684938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07DF2526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51FBA366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Localized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3DB85C85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64C22A57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524F614B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16A0D89B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Regional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33A275D2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40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0.433 (0.322-0.584)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7A8EC603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E7C0F" w:rsidRPr="009F1C04" w14:paraId="1D743A22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4A544BFE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Distant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1EF42FA2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40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0.263 (0.177-0.392)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18D423F5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E7C0F" w:rsidRPr="009F1C04" w14:paraId="3D0E0DB7" w14:textId="77777777" w:rsidTr="002A29BE">
        <w:trPr>
          <w:trHeight w:val="225"/>
          <w:jc w:val="center"/>
        </w:trPr>
        <w:tc>
          <w:tcPr>
            <w:tcW w:w="3447" w:type="pct"/>
            <w:gridSpan w:val="2"/>
            <w:shd w:val="clear" w:color="auto" w:fill="auto"/>
            <w:noWrap/>
            <w:vAlign w:val="center"/>
            <w:hideMark/>
          </w:tcPr>
          <w:p w14:paraId="0EE6F2CF" w14:textId="77777777" w:rsidR="00CE7C0F" w:rsidRPr="002A29BE" w:rsidRDefault="00CE7C0F" w:rsidP="002A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Histologic type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4CFDBB7A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02711D5A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5F30E984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Adenocarcinoma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727B4418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7DF03012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53EE53BF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487FAE15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MCC/SRCC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654631CC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40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1.030 (0.692-1.550)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50F14B9B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0.870</w:t>
            </w:r>
          </w:p>
        </w:tc>
      </w:tr>
      <w:tr w:rsidR="00CE7C0F" w:rsidRPr="009F1C04" w14:paraId="4624158B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790FA970" w14:textId="77777777" w:rsidR="00CE7C0F" w:rsidRPr="002A29BE" w:rsidRDefault="00CE7C0F" w:rsidP="002A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Surgery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68E432D5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157F0D0B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5A9E505A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715B5853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58585865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5043F86D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050ECE0D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067D75F9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16238CCE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40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0.805 (0.576-1.130)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6CDD68EA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0.200</w:t>
            </w:r>
          </w:p>
        </w:tc>
      </w:tr>
      <w:tr w:rsidR="00CE7C0F" w:rsidRPr="009F1C04" w14:paraId="09CDCF3A" w14:textId="77777777" w:rsidTr="002A29BE">
        <w:trPr>
          <w:trHeight w:val="225"/>
          <w:jc w:val="center"/>
        </w:trPr>
        <w:tc>
          <w:tcPr>
            <w:tcW w:w="3447" w:type="pct"/>
            <w:gridSpan w:val="2"/>
            <w:shd w:val="clear" w:color="auto" w:fill="auto"/>
            <w:noWrap/>
            <w:vAlign w:val="center"/>
            <w:hideMark/>
          </w:tcPr>
          <w:p w14:paraId="240371B6" w14:textId="77777777" w:rsidR="00CE7C0F" w:rsidRPr="002A29BE" w:rsidRDefault="00CE7C0F" w:rsidP="002A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Chemotherapy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332E144E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6039839A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3793A436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Yes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360F71AD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0988CD52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3428F7E5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197A895C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No/Unknown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0CF43CCE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4.410 (3.040-6.400)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10CD6F06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E7C0F" w:rsidRPr="009F1C04" w14:paraId="38334D5B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22BAE74E" w14:textId="77777777" w:rsidR="00CE7C0F" w:rsidRPr="002A29BE" w:rsidRDefault="00CE7C0F" w:rsidP="002A29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Radiotherapy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77487060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310C194C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358DAE7E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232B603F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52180F9A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001B6210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C0F" w:rsidRPr="009F1C04" w14:paraId="67000780" w14:textId="77777777" w:rsidTr="002A29BE">
        <w:trPr>
          <w:trHeight w:val="225"/>
          <w:jc w:val="center"/>
        </w:trPr>
        <w:tc>
          <w:tcPr>
            <w:tcW w:w="1889" w:type="pct"/>
            <w:shd w:val="clear" w:color="auto" w:fill="auto"/>
            <w:noWrap/>
            <w:vAlign w:val="center"/>
            <w:hideMark/>
          </w:tcPr>
          <w:p w14:paraId="176BF7D6" w14:textId="77777777" w:rsidR="00CE7C0F" w:rsidRPr="002A29BE" w:rsidRDefault="00CE7C0F" w:rsidP="002A29BE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No/Unknown</w:t>
            </w:r>
          </w:p>
        </w:tc>
        <w:tc>
          <w:tcPr>
            <w:tcW w:w="1557" w:type="pct"/>
            <w:shd w:val="clear" w:color="auto" w:fill="auto"/>
            <w:noWrap/>
            <w:vAlign w:val="center"/>
            <w:hideMark/>
          </w:tcPr>
          <w:p w14:paraId="240F895C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2.010 (1.100-3.670)</w:t>
            </w:r>
          </w:p>
        </w:tc>
        <w:tc>
          <w:tcPr>
            <w:tcW w:w="1553" w:type="pct"/>
            <w:shd w:val="clear" w:color="auto" w:fill="auto"/>
            <w:noWrap/>
            <w:vAlign w:val="center"/>
            <w:hideMark/>
          </w:tcPr>
          <w:p w14:paraId="0315663E" w14:textId="77777777" w:rsidR="00CE7C0F" w:rsidRPr="002A29BE" w:rsidRDefault="00CE7C0F" w:rsidP="002A29B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0.024</w:t>
            </w:r>
          </w:p>
        </w:tc>
      </w:tr>
    </w:tbl>
    <w:p w14:paraId="072CB570" w14:textId="77777777" w:rsidR="00CE7C0F" w:rsidRPr="00FE04A2" w:rsidRDefault="00CE7C0F" w:rsidP="00CE7C0F">
      <w:pPr>
        <w:jc w:val="left"/>
        <w:rPr>
          <w:rFonts w:ascii="Times New Roman" w:hAnsi="Times New Roman" w:cs="Times New Roman"/>
          <w:color w:val="242021"/>
          <w:sz w:val="20"/>
          <w:szCs w:val="20"/>
        </w:rPr>
      </w:pPr>
      <w:r w:rsidRPr="00FE04A2">
        <w:rPr>
          <w:rFonts w:ascii="Times New Roman" w:hAnsi="Times New Roman" w:cs="Times New Roman"/>
          <w:color w:val="242021"/>
          <w:sz w:val="20"/>
          <w:szCs w:val="20"/>
        </w:rPr>
        <w:t>Race: Other (American Indian &amp; AK Native &amp; Asian &amp; Pacific Islander); Marital status: Unmarried (Single &amp; Separated &amp; Divorced &amp; Widowed &amp; Unmarried or Domestic Partner); I: Well differentiated, II: Moderately differentiated, III: Poorly differentiated, IV: Undifferentiated. Abbreviation: SBA: small bowel adenocarcinoma; HR: hazard ratio; CI: confidence interval; MCC: mucinous cell carcinoma; SRCC: signet ring cell carcinoma.</w:t>
      </w:r>
    </w:p>
    <w:p w14:paraId="5ED4F6BB" w14:textId="77777777" w:rsidR="00CE7C0F" w:rsidRPr="00CE7C0F" w:rsidRDefault="00CE7C0F" w:rsidP="00C53D43">
      <w:pPr>
        <w:jc w:val="left"/>
      </w:pPr>
    </w:p>
    <w:sectPr w:rsidR="00CE7C0F" w:rsidRPr="00CE7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CE30F" w14:textId="77777777" w:rsidR="00626B3C" w:rsidRDefault="00626B3C" w:rsidP="00C53D43">
      <w:r>
        <w:separator/>
      </w:r>
    </w:p>
  </w:endnote>
  <w:endnote w:type="continuationSeparator" w:id="0">
    <w:p w14:paraId="6E56692E" w14:textId="77777777" w:rsidR="00626B3C" w:rsidRDefault="00626B3C" w:rsidP="00C53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8C4D3" w14:textId="77777777" w:rsidR="00626B3C" w:rsidRDefault="00626B3C" w:rsidP="00C53D43">
      <w:r>
        <w:separator/>
      </w:r>
    </w:p>
  </w:footnote>
  <w:footnote w:type="continuationSeparator" w:id="0">
    <w:p w14:paraId="0578F126" w14:textId="77777777" w:rsidR="00626B3C" w:rsidRDefault="00626B3C" w:rsidP="00C53D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039"/>
    <w:rsid w:val="00045039"/>
    <w:rsid w:val="001A5F08"/>
    <w:rsid w:val="00626B3C"/>
    <w:rsid w:val="007449DC"/>
    <w:rsid w:val="008961D3"/>
    <w:rsid w:val="00C13001"/>
    <w:rsid w:val="00C53D43"/>
    <w:rsid w:val="00CE7C0F"/>
    <w:rsid w:val="00CF48BB"/>
    <w:rsid w:val="00EB2B74"/>
    <w:rsid w:val="00F93829"/>
    <w:rsid w:val="00FA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383DD"/>
  <w15:chartTrackingRefBased/>
  <w15:docId w15:val="{8298677F-9B68-4D66-A904-C0D898D5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D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3D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3D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3D43"/>
    <w:rPr>
      <w:sz w:val="18"/>
      <w:szCs w:val="18"/>
    </w:rPr>
  </w:style>
  <w:style w:type="paragraph" w:styleId="a7">
    <w:name w:val="Revision"/>
    <w:hidden/>
    <w:uiPriority w:val="99"/>
    <w:semiHidden/>
    <w:rsid w:val="00CE7C0F"/>
  </w:style>
  <w:style w:type="paragraph" w:styleId="a8">
    <w:name w:val="List Paragraph"/>
    <w:basedOn w:val="a"/>
    <w:uiPriority w:val="34"/>
    <w:qFormat/>
    <w:rsid w:val="00CE7C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Figure 1</dc:title>
  <dc:subject/>
  <dc:creator>Yao Zhang</dc:creator>
  <cp:keywords/>
  <dc:description/>
  <cp:lastModifiedBy>Yao Zhang</cp:lastModifiedBy>
  <cp:revision>7</cp:revision>
  <dcterms:created xsi:type="dcterms:W3CDTF">2023-11-25T01:17:00Z</dcterms:created>
  <dcterms:modified xsi:type="dcterms:W3CDTF">2024-12-15T02:33:00Z</dcterms:modified>
</cp:coreProperties>
</file>