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B98B5" w14:textId="77777777" w:rsidR="008C1710" w:rsidRPr="006434B5" w:rsidRDefault="008C1710" w:rsidP="008C1710">
      <w:pPr>
        <w:pStyle w:val="Heading1"/>
        <w:spacing w:line="480" w:lineRule="auto"/>
      </w:pPr>
      <w:r>
        <w:t>Supplementary</w:t>
      </w:r>
      <w:r w:rsidRPr="006434B5">
        <w:t xml:space="preserve"> File 1. Timeline of key changes to the mitigation measures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7513"/>
      </w:tblGrid>
      <w:tr w:rsidR="008C1710" w:rsidRPr="006434B5" w14:paraId="53B80596" w14:textId="77777777" w:rsidTr="001C4E7F">
        <w:trPr>
          <w:trHeight w:val="362"/>
        </w:trPr>
        <w:tc>
          <w:tcPr>
            <w:tcW w:w="2263" w:type="dxa"/>
            <w:shd w:val="clear" w:color="auto" w:fill="E8E8E8" w:themeFill="background2"/>
          </w:tcPr>
          <w:p w14:paraId="6F8E3004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>Date</w:t>
            </w:r>
          </w:p>
        </w:tc>
        <w:tc>
          <w:tcPr>
            <w:tcW w:w="7513" w:type="dxa"/>
            <w:shd w:val="clear" w:color="auto" w:fill="E8E8E8" w:themeFill="background2"/>
          </w:tcPr>
          <w:p w14:paraId="3CD5089B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 xml:space="preserve">Mitigation measures </w:t>
            </w:r>
          </w:p>
        </w:tc>
      </w:tr>
      <w:tr w:rsidR="008C1710" w:rsidRPr="006434B5" w14:paraId="26053A79" w14:textId="77777777" w:rsidTr="001C4E7F">
        <w:tc>
          <w:tcPr>
            <w:tcW w:w="2263" w:type="dxa"/>
          </w:tcPr>
          <w:p w14:paraId="55BB3F2E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23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rd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March 2020</w:t>
            </w:r>
          </w:p>
        </w:tc>
        <w:tc>
          <w:tcPr>
            <w:tcW w:w="7513" w:type="dxa"/>
          </w:tcPr>
          <w:p w14:paraId="0B73B2F0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National lockdown and schools closed except for key worker and vulnerable children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70A451E3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Blended learning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6AE67436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64E8CEB4" w14:textId="77777777" w:rsidTr="001C4E7F">
        <w:tc>
          <w:tcPr>
            <w:tcW w:w="2263" w:type="dxa"/>
          </w:tcPr>
          <w:p w14:paraId="31A0FB5D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15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June 2020</w:t>
            </w:r>
          </w:p>
        </w:tc>
        <w:tc>
          <w:tcPr>
            <w:tcW w:w="7513" w:type="dxa"/>
          </w:tcPr>
          <w:p w14:paraId="07D7FC99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Secondary schools reopen to Year 10 and 12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04023CF2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1058180F" w14:textId="77777777" w:rsidTr="001C4E7F">
        <w:tc>
          <w:tcPr>
            <w:tcW w:w="2263" w:type="dxa"/>
          </w:tcPr>
          <w:p w14:paraId="524EB179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3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rd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Sep 2020</w:t>
            </w:r>
          </w:p>
        </w:tc>
        <w:tc>
          <w:tcPr>
            <w:tcW w:w="7513" w:type="dxa"/>
          </w:tcPr>
          <w:p w14:paraId="2FFB3FE2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Secondary schools reopen for all pupils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4CE7B2C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  <w:vertAlign w:val="superscript"/>
              </w:rPr>
            </w:pPr>
          </w:p>
        </w:tc>
      </w:tr>
      <w:tr w:rsidR="008C1710" w:rsidRPr="006434B5" w14:paraId="3B34ADCF" w14:textId="77777777" w:rsidTr="001C4E7F">
        <w:tc>
          <w:tcPr>
            <w:tcW w:w="2263" w:type="dxa"/>
          </w:tcPr>
          <w:p w14:paraId="1E9FBF75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5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Nov-2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nd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Dec 2020</w:t>
            </w:r>
          </w:p>
        </w:tc>
        <w:tc>
          <w:tcPr>
            <w:tcW w:w="7513" w:type="dxa"/>
          </w:tcPr>
          <w:p w14:paraId="7180B455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National lockdown but schools remain open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1930FFF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Face coverings mandatory in communal areas in school and on transport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1D991DD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Some physical distancing measures recommended e.g. bubbles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02BD983E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</w:t>
            </w:r>
            <w:r w:rsidRPr="006434B5">
              <w:rPr>
                <w:rFonts w:asciiTheme="minorHAnsi" w:hAnsiTheme="minorHAnsi" w:cstheme="minorHAnsi"/>
                <w:sz w:val="22"/>
              </w:rPr>
              <w:t>and and respiratory hygiene, ventilation recommendations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E86248B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2A5D6431" w14:textId="77777777" w:rsidTr="001C4E7F">
        <w:tc>
          <w:tcPr>
            <w:tcW w:w="2263" w:type="dxa"/>
          </w:tcPr>
          <w:p w14:paraId="6EFCA95A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>4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 xml:space="preserve"> January 2021</w:t>
            </w:r>
          </w:p>
        </w:tc>
        <w:tc>
          <w:tcPr>
            <w:tcW w:w="7513" w:type="dxa"/>
          </w:tcPr>
          <w:p w14:paraId="6DF9C2A6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Secondary schools closed except for key worker and vulnerable children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21AD5C4F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Blended learning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2BAFBDF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398EC75C" w14:textId="77777777" w:rsidTr="001C4E7F">
        <w:tc>
          <w:tcPr>
            <w:tcW w:w="2263" w:type="dxa"/>
          </w:tcPr>
          <w:p w14:paraId="5BD97EE5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>8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 xml:space="preserve"> March 2021</w:t>
            </w:r>
          </w:p>
        </w:tc>
        <w:tc>
          <w:tcPr>
            <w:tcW w:w="7513" w:type="dxa"/>
          </w:tcPr>
          <w:p w14:paraId="41E601E4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Secondary schools reopen for all pupils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2FE3547B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Face coverings mandatory in all areas in school (including in classrooms during lessons) and on transport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F2CC58E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Physical distancing measures, hand and respiratory hygiene, ventilation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recommendations. </w:t>
            </w:r>
          </w:p>
          <w:p w14:paraId="33A3AE61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Twice weekly LFT for staff and pupils (as well as testing before returning to school)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29659841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1DD679E5" w14:textId="77777777" w:rsidTr="001C4E7F">
        <w:tc>
          <w:tcPr>
            <w:tcW w:w="2263" w:type="dxa"/>
          </w:tcPr>
          <w:p w14:paraId="3582F4C8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17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 xml:space="preserve"> May 2021</w:t>
            </w:r>
          </w:p>
        </w:tc>
        <w:tc>
          <w:tcPr>
            <w:tcW w:w="7513" w:type="dxa"/>
          </w:tcPr>
          <w:p w14:paraId="7BF566C2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Relaxation of mitigation measures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107412F8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Face coverings no longer required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50087C8C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All extra-curricular activities resume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09EF97F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603CC5DE" w14:textId="77777777" w:rsidTr="001C4E7F">
        <w:tc>
          <w:tcPr>
            <w:tcW w:w="2263" w:type="dxa"/>
          </w:tcPr>
          <w:p w14:paraId="480F0A4D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>July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-August</w:t>
            </w:r>
            <w:r w:rsidRPr="006434B5">
              <w:rPr>
                <w:rFonts w:asciiTheme="minorHAnsi" w:hAnsiTheme="minorHAnsi" w:cstheme="minorHAnsi"/>
                <w:b/>
                <w:bCs/>
                <w:sz w:val="22"/>
              </w:rPr>
              <w:t xml:space="preserve"> 2021</w:t>
            </w:r>
          </w:p>
        </w:tc>
        <w:tc>
          <w:tcPr>
            <w:tcW w:w="7513" w:type="dxa"/>
          </w:tcPr>
          <w:p w14:paraId="040B0A16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 xml:space="preserve">Removal of </w:t>
            </w:r>
            <w:r>
              <w:rPr>
                <w:rFonts w:asciiTheme="minorHAnsi" w:hAnsiTheme="minorHAnsi" w:cstheme="minorHAnsi"/>
                <w:sz w:val="22"/>
              </w:rPr>
              <w:t>some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mitigation measures in school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8EA6DD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Bubbles no longer required, gatherings such as assemblies allowed and normal lunch mixing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19A440F5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Face covering</w:t>
            </w:r>
            <w:r w:rsidRPr="006434B5">
              <w:rPr>
                <w:rFonts w:asciiTheme="minorHAnsi" w:hAnsiTheme="minorHAnsi" w:cstheme="minorHAnsi"/>
                <w:sz w:val="22"/>
              </w:rPr>
              <w:t>s no longer required in classrooms, communal areas or on transport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4D5CB438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87AB18A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  <w:u w:val="single"/>
              </w:rPr>
              <w:t xml:space="preserve">Remaining </w:t>
            </w:r>
            <w:r>
              <w:rPr>
                <w:rFonts w:asciiTheme="minorHAnsi" w:hAnsiTheme="minorHAnsi" w:cstheme="minorHAnsi"/>
                <w:sz w:val="22"/>
                <w:u w:val="single"/>
              </w:rPr>
              <w:t>mitigation</w:t>
            </w:r>
            <w:r w:rsidRPr="006434B5">
              <w:rPr>
                <w:rFonts w:asciiTheme="minorHAnsi" w:hAnsiTheme="minorHAnsi" w:cstheme="minorHAnsi"/>
                <w:sz w:val="22"/>
                <w:u w:val="single"/>
              </w:rPr>
              <w:t xml:space="preserve"> measures</w:t>
            </w:r>
            <w:r w:rsidRPr="006434B5">
              <w:rPr>
                <w:rFonts w:asciiTheme="minorHAnsi" w:hAnsiTheme="minorHAnsi" w:cstheme="minorHAnsi"/>
                <w:sz w:val="22"/>
              </w:rPr>
              <w:t>:</w:t>
            </w:r>
          </w:p>
          <w:p w14:paraId="15F9FC3D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and and respiratory hygiene, cleaning </w:t>
            </w:r>
            <w:r>
              <w:rPr>
                <w:rFonts w:asciiTheme="minorHAnsi" w:hAnsiTheme="minorHAnsi" w:cstheme="minorHAnsi"/>
                <w:sz w:val="22"/>
              </w:rPr>
              <w:t xml:space="preserve">and sanitising </w:t>
            </w:r>
            <w:r w:rsidRPr="006434B5">
              <w:rPr>
                <w:rFonts w:asciiTheme="minorHAnsi" w:hAnsiTheme="minorHAnsi" w:cstheme="minorHAnsi"/>
                <w:sz w:val="22"/>
              </w:rPr>
              <w:t>schedule, ventilation</w:t>
            </w:r>
          </w:p>
          <w:p w14:paraId="324E6270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</w:t>
            </w:r>
            <w:r w:rsidRPr="006434B5">
              <w:rPr>
                <w:rFonts w:asciiTheme="minorHAnsi" w:hAnsiTheme="minorHAnsi" w:cstheme="minorHAnsi"/>
                <w:sz w:val="22"/>
              </w:rPr>
              <w:t>ontinue following public health advice on testing, self-isolation and managing confirmed cases of COVID-19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042337F6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Twice weekly asymptomatic LFT for staff and pupils (as well as testing before returning to school)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5626809A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NHS Test and Trace now responsible for contact tracing</w:t>
            </w:r>
            <w:r>
              <w:rPr>
                <w:rFonts w:asciiTheme="minorHAnsi" w:hAnsiTheme="minorHAnsi" w:cstheme="minorHAnsi"/>
                <w:sz w:val="22"/>
              </w:rPr>
              <w:t>. F</w:t>
            </w:r>
            <w:r w:rsidRPr="006434B5">
              <w:rPr>
                <w:rFonts w:asciiTheme="minorHAnsi" w:hAnsiTheme="minorHAnsi" w:cstheme="minorHAnsi"/>
                <w:sz w:val="22"/>
              </w:rPr>
              <w:t>rom 16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Aug under 18’s no longer required to self-isolate but advised to take</w:t>
            </w:r>
            <w:r>
              <w:rPr>
                <w:rFonts w:asciiTheme="minorHAnsi" w:hAnsiTheme="minorHAnsi" w:cstheme="minorHAnsi"/>
                <w:sz w:val="22"/>
              </w:rPr>
              <w:t xml:space="preserve"> PCR (p</w:t>
            </w:r>
            <w:r w:rsidRPr="00BF603D">
              <w:rPr>
                <w:rFonts w:asciiTheme="minorHAnsi" w:hAnsiTheme="minorHAnsi" w:cstheme="minorHAnsi"/>
                <w:sz w:val="22"/>
              </w:rPr>
              <w:t>olymerase chain reaction</w:t>
            </w:r>
            <w:r>
              <w:rPr>
                <w:rFonts w:asciiTheme="minorHAnsi" w:hAnsiTheme="minorHAnsi" w:cstheme="minorHAnsi"/>
                <w:sz w:val="22"/>
              </w:rPr>
              <w:t>)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test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1E20828B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21F05199" w14:textId="77777777" w:rsidTr="001C4E7F">
        <w:tc>
          <w:tcPr>
            <w:tcW w:w="2263" w:type="dxa"/>
          </w:tcPr>
          <w:p w14:paraId="167FB868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 xml:space="preserve">Autumn term 2021 </w:t>
            </w:r>
            <w:r w:rsidRPr="006434B5">
              <w:rPr>
                <w:rFonts w:asciiTheme="minorHAnsi" w:hAnsiTheme="minorHAnsi" w:cstheme="minorHAnsi"/>
                <w:sz w:val="22"/>
              </w:rPr>
              <w:lastRenderedPageBreak/>
              <w:t>(Sep-Dec)</w:t>
            </w:r>
          </w:p>
        </w:tc>
        <w:tc>
          <w:tcPr>
            <w:tcW w:w="7513" w:type="dxa"/>
          </w:tcPr>
          <w:p w14:paraId="3CD230B1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lastRenderedPageBreak/>
              <w:t xml:space="preserve">Schools implement mitigation measures to suit school context and in line </w:t>
            </w:r>
            <w:r w:rsidRPr="006434B5">
              <w:rPr>
                <w:rFonts w:asciiTheme="minorHAnsi" w:hAnsiTheme="minorHAnsi" w:cstheme="minorHAnsi"/>
                <w:sz w:val="22"/>
              </w:rPr>
              <w:lastRenderedPageBreak/>
              <w:t>with outbreak management plan with advice from local health protection team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66A2D801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Vaccination programme for 12 year olds and older rolled out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045992D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From 14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Dec 2021 if identified as contact of someone with COVID-19 strongly advised to take a LFT every day for 7 days and continue to attend school as normal, unless they have a positive test result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911FBA8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C1710" w:rsidRPr="006434B5" w14:paraId="3F1E40F9" w14:textId="77777777" w:rsidTr="001C4E7F">
        <w:tc>
          <w:tcPr>
            <w:tcW w:w="2263" w:type="dxa"/>
          </w:tcPr>
          <w:p w14:paraId="1B770DD6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lastRenderedPageBreak/>
              <w:t>January 2022</w:t>
            </w:r>
          </w:p>
        </w:tc>
        <w:tc>
          <w:tcPr>
            <w:tcW w:w="7513" w:type="dxa"/>
          </w:tcPr>
          <w:p w14:paraId="415A8782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Relaxation of mitigation measures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90D6BFB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Bubbles no longer required and mixing e.g. assemblies, lunch resume</w:t>
            </w:r>
            <w:r>
              <w:rPr>
                <w:rFonts w:asciiTheme="minorHAnsi" w:hAnsiTheme="minorHAnsi" w:cstheme="minorHAnsi"/>
                <w:sz w:val="22"/>
              </w:rPr>
              <w:t>d.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22F44949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From 4</w:t>
            </w:r>
            <w:r w:rsidRPr="006434B5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Jan</w:t>
            </w:r>
            <w:r>
              <w:rPr>
                <w:rFonts w:asciiTheme="minorHAnsi" w:hAnsiTheme="minorHAnsi" w:cstheme="minorHAnsi"/>
                <w:sz w:val="22"/>
              </w:rPr>
              <w:t xml:space="preserve"> face coverings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were recommended in classrooms, communal areas and on transport but not for teachers when teaching from front of classroom</w:t>
            </w:r>
            <w:r>
              <w:rPr>
                <w:rFonts w:asciiTheme="minorHAnsi" w:hAnsiTheme="minorHAnsi" w:cstheme="minorHAnsi"/>
                <w:sz w:val="22"/>
              </w:rPr>
              <w:t>. T</w:t>
            </w:r>
            <w:r w:rsidRPr="006434B5">
              <w:rPr>
                <w:rFonts w:asciiTheme="minorHAnsi" w:hAnsiTheme="minorHAnsi" w:cstheme="minorHAnsi"/>
                <w:sz w:val="22"/>
              </w:rPr>
              <w:t>ransparent face coverings suggested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10AC4BD7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  <w:p w14:paraId="3CE6342C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  <w:u w:val="single"/>
              </w:rPr>
              <w:t>Remaining control measures</w:t>
            </w:r>
            <w:r w:rsidRPr="006434B5">
              <w:rPr>
                <w:rFonts w:asciiTheme="minorHAnsi" w:hAnsiTheme="minorHAnsi" w:cstheme="minorHAnsi"/>
                <w:sz w:val="22"/>
              </w:rPr>
              <w:t>:</w:t>
            </w:r>
          </w:p>
          <w:p w14:paraId="666C573F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</w:t>
            </w:r>
            <w:r w:rsidRPr="006434B5">
              <w:rPr>
                <w:rFonts w:asciiTheme="minorHAnsi" w:hAnsiTheme="minorHAnsi" w:cstheme="minorHAnsi"/>
                <w:sz w:val="22"/>
              </w:rPr>
              <w:t>ygiene, cleaning</w:t>
            </w:r>
            <w:r>
              <w:rPr>
                <w:rFonts w:asciiTheme="minorHAnsi" w:hAnsiTheme="minorHAnsi" w:cstheme="minorHAnsi"/>
                <w:sz w:val="22"/>
              </w:rPr>
              <w:t xml:space="preserve"> and sanitising</w:t>
            </w:r>
            <w:r w:rsidRPr="006434B5">
              <w:rPr>
                <w:rFonts w:asciiTheme="minorHAnsi" w:hAnsiTheme="minorHAnsi" w:cstheme="minorHAnsi"/>
                <w:sz w:val="22"/>
              </w:rPr>
              <w:t>, ventilation</w:t>
            </w:r>
            <w:r>
              <w:rPr>
                <w:rFonts w:asciiTheme="minorHAnsi" w:hAnsiTheme="minorHAnsi" w:cstheme="minorHAnsi"/>
                <w:sz w:val="22"/>
              </w:rPr>
              <w:t xml:space="preserve"> recommendations. </w:t>
            </w:r>
          </w:p>
          <w:p w14:paraId="655BEEDD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</w:t>
            </w:r>
            <w:r w:rsidRPr="006434B5">
              <w:rPr>
                <w:rFonts w:asciiTheme="minorHAnsi" w:hAnsiTheme="minorHAnsi" w:cstheme="minorHAnsi"/>
                <w:sz w:val="22"/>
              </w:rPr>
              <w:t>ublic health advice on testing, self-isolation, manging confirmed cases of COVID-19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14:paraId="12E79278" w14:textId="77777777" w:rsidR="008C1710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6434B5">
              <w:rPr>
                <w:rFonts w:asciiTheme="minorHAnsi" w:hAnsiTheme="minorHAnsi" w:cstheme="minorHAnsi"/>
                <w:sz w:val="22"/>
              </w:rPr>
              <w:t>Vaccination programme for 12 year olds and older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6434B5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58EAB493" w14:textId="77777777" w:rsidR="008C1710" w:rsidRPr="006434B5" w:rsidRDefault="008C1710" w:rsidP="001C4E7F">
            <w:pPr>
              <w:spacing w:line="48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6AF5492" w14:textId="77777777" w:rsidR="008C1710" w:rsidRPr="006434B5" w:rsidRDefault="008C1710" w:rsidP="008C1710">
      <w:pPr>
        <w:spacing w:line="480" w:lineRule="auto"/>
      </w:pPr>
      <w:r w:rsidRPr="006434B5">
        <w:t xml:space="preserve">*Bold indicates period when interviews for this study took place </w:t>
      </w:r>
    </w:p>
    <w:p w14:paraId="4A0D6ABC" w14:textId="77777777" w:rsidR="00113203" w:rsidRDefault="00113203"/>
    <w:sectPr w:rsidR="00113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10"/>
    <w:rsid w:val="00113203"/>
    <w:rsid w:val="008C1710"/>
    <w:rsid w:val="0090090A"/>
    <w:rsid w:val="00A60378"/>
    <w:rsid w:val="00DF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8DC63"/>
  <w15:chartTrackingRefBased/>
  <w15:docId w15:val="{CEC23DCD-BB44-432A-B3F5-3BAAFD9F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10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7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1710"/>
    <w:pPr>
      <w:spacing w:after="0" w:line="240" w:lineRule="auto"/>
    </w:pPr>
    <w:rPr>
      <w:rFonts w:ascii="Calibri Light" w:hAnsi="Calibri Light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Bell</dc:creator>
  <cp:keywords/>
  <dc:description/>
  <cp:lastModifiedBy>Sarah Bell</cp:lastModifiedBy>
  <cp:revision>1</cp:revision>
  <dcterms:created xsi:type="dcterms:W3CDTF">2024-10-18T10:22:00Z</dcterms:created>
  <dcterms:modified xsi:type="dcterms:W3CDTF">2024-10-18T10:22:00Z</dcterms:modified>
</cp:coreProperties>
</file>