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5DDD" w14:textId="7C03436C" w:rsidR="00E47AD7" w:rsidRDefault="00E47AD7" w:rsidP="00E47AD7">
      <w:pPr>
        <w:pStyle w:val="EndNoteBibliography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BA548B">
        <w:rPr>
          <w:rFonts w:ascii="Times New Roman" w:hAnsi="Times New Roman" w:cs="Times New Roman"/>
          <w:b/>
          <w:sz w:val="28"/>
          <w:szCs w:val="28"/>
        </w:rPr>
        <w:t>Supplementary materials</w:t>
      </w:r>
    </w:p>
    <w:p w14:paraId="28C4D97A" w14:textId="77777777" w:rsidR="00E47AD7" w:rsidRPr="00BA548B" w:rsidRDefault="00E47AD7" w:rsidP="00E47AD7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3A59A9">
        <w:rPr>
          <w:rFonts w:ascii="Times New Roman" w:hAnsi="Times New Roman" w:cs="Times New Roman"/>
          <w:b/>
          <w:sz w:val="28"/>
          <w:szCs w:val="28"/>
        </w:rPr>
        <w:t>ubgroup analysis</w:t>
      </w:r>
    </w:p>
    <w:p w14:paraId="22D7F045" w14:textId="02A0729C" w:rsidR="00E47AD7" w:rsidRDefault="00796679" w:rsidP="00E47AD7">
      <w:pPr>
        <w:pStyle w:val="EndNoteBibliography"/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4EC40B8" wp14:editId="3F4049B4">
            <wp:extent cx="4038600" cy="2461895"/>
            <wp:effectExtent l="0" t="0" r="0" b="0"/>
            <wp:docPr id="18674366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93D77" w14:textId="7AE3C8B0" w:rsidR="00E47AD7" w:rsidRPr="003A59A9" w:rsidRDefault="00E47AD7" w:rsidP="00E47AD7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igure </w:t>
      </w:r>
      <w:r w:rsidR="00C92E2E"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1 </w:t>
      </w:r>
      <w:r>
        <w:rPr>
          <w:rFonts w:ascii="Times New Roman" w:hAnsi="Times New Roman" w:hint="eastAsia"/>
          <w:sz w:val="24"/>
        </w:rPr>
        <w:t>UA</w:t>
      </w:r>
      <w:r w:rsidRPr="003A59A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quartiles</w:t>
      </w:r>
      <w:r w:rsidRPr="003A59A9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males and females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. ***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0.001.</w:t>
      </w:r>
    </w:p>
    <w:p w14:paraId="3627D320" w14:textId="6861866C" w:rsidR="00E47AD7" w:rsidRDefault="00796679" w:rsidP="00796679">
      <w:pPr>
        <w:pStyle w:val="EndNoteBibliography"/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C92E10" wp14:editId="35094246">
            <wp:extent cx="3869690" cy="5744845"/>
            <wp:effectExtent l="0" t="0" r="0" b="8255"/>
            <wp:docPr id="2934487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0" cy="574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B44BF" w14:textId="05AAAD37" w:rsidR="00E47AD7" w:rsidRPr="003A59A9" w:rsidRDefault="00E47AD7" w:rsidP="00E47AD7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6E93039" w14:textId="3E0D4970" w:rsidR="00E47AD7" w:rsidRDefault="00796679" w:rsidP="007966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3870703" wp14:editId="24964CB3">
            <wp:extent cx="3077845" cy="3740426"/>
            <wp:effectExtent l="0" t="0" r="8255" b="0"/>
            <wp:docPr id="14649163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991" cy="374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51CC" w14:textId="4BB3A2ED" w:rsidR="00397CCD" w:rsidRPr="003A59A9" w:rsidRDefault="00397CCD" w:rsidP="00397CCD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igure </w:t>
      </w:r>
      <w:r w:rsidR="00C92E2E"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2 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Incidence rates of NAFLD in male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s and females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by different UA group. (A)</w:t>
      </w:r>
      <w:r>
        <w:rPr>
          <w:rFonts w:ascii="Times New Roman" w:hAnsi="Times New Roman"/>
          <w:sz w:val="24"/>
        </w:rPr>
        <w:t xml:space="preserve"> All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; (B) </w:t>
      </w:r>
      <w:r>
        <w:rPr>
          <w:rFonts w:ascii="Times New Roman" w:hAnsi="Times New Roman"/>
          <w:sz w:val="24"/>
        </w:rPr>
        <w:t>underweight and normal 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overweight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obese participants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;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C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>
        <w:rPr>
          <w:rFonts w:ascii="Times New Roman" w:hAnsi="Times New Roman"/>
          <w:sz w:val="24"/>
        </w:rPr>
        <w:t xml:space="preserve"> All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; (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</w:t>
      </w:r>
      <w:r>
        <w:rPr>
          <w:rFonts w:ascii="Times New Roman" w:hAnsi="Times New Roman"/>
          <w:sz w:val="24"/>
        </w:rPr>
        <w:t>underweight and normal 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overweight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obese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. NAFLD, non-alcoholic fatty liver disease; </w:t>
      </w:r>
      <w:r>
        <w:rPr>
          <w:rFonts w:ascii="Times New Roman" w:eastAsia="Times New Roman" w:hAnsi="Times New Roman" w:cs="Times New Roman"/>
          <w:sz w:val="24"/>
          <w:szCs w:val="24"/>
        </w:rPr>
        <w:t>UA, uric acid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. Q1, 69–210 μmol/L; Q2, 211–255 μmol/L; Q3, 256–310 μmol/L; Q4, 311–593 μmol/L. *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0.05; ***</w:t>
      </w:r>
      <w:r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&lt; 0.001.</w:t>
      </w:r>
    </w:p>
    <w:p w14:paraId="76D5BB5A" w14:textId="77777777" w:rsidR="00397CCD" w:rsidRPr="00397CCD" w:rsidRDefault="00397CCD" w:rsidP="00E47AD7">
      <w:pPr>
        <w:rPr>
          <w:rFonts w:ascii="Times New Roman" w:hAnsi="Times New Roman" w:cs="Times New Roman"/>
          <w:sz w:val="24"/>
          <w:szCs w:val="24"/>
        </w:rPr>
      </w:pPr>
    </w:p>
    <w:p w14:paraId="64936D0A" w14:textId="77777777" w:rsidR="00E47AD7" w:rsidRDefault="00E47AD7" w:rsidP="00E47AD7">
      <w:pPr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FD83DC" wp14:editId="5DB8343C">
            <wp:extent cx="5686107" cy="4269495"/>
            <wp:effectExtent l="0" t="0" r="0" b="0"/>
            <wp:docPr id="19451729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240" cy="427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AF5D9" w14:textId="517A6099" w:rsidR="00E47AD7" w:rsidRDefault="00E47AD7" w:rsidP="00E47AD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Figure </w:t>
      </w:r>
      <w:r w:rsidR="00C92E2E" w:rsidRPr="00C92E2E">
        <w:rPr>
          <w:rFonts w:ascii="Times New Roman" w:hAnsi="Times New Roman" w:cs="Times New Roman" w:hint="eastAsia"/>
          <w:sz w:val="24"/>
          <w:szCs w:val="24"/>
        </w:rPr>
        <w:t>S</w:t>
      </w:r>
      <w:r w:rsidR="00397CCD"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Univariate analysis of NAFLD patients</w:t>
      </w:r>
      <w:r>
        <w:rPr>
          <w:rFonts w:ascii="Times New Roman" w:hAnsi="Times New Roman" w:cs="Times New Roman" w:hint="eastAsia"/>
          <w:sz w:val="24"/>
          <w:szCs w:val="24"/>
        </w:rPr>
        <w:t xml:space="preserve"> by males</w:t>
      </w:r>
      <w:r>
        <w:rPr>
          <w:rFonts w:ascii="宋体" w:eastAsia="宋体" w:hAnsi="宋体" w:cs="宋体"/>
          <w:sz w:val="24"/>
          <w:szCs w:val="24"/>
        </w:rPr>
        <w:t xml:space="preserve">.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(A) </w:t>
      </w:r>
      <w:r>
        <w:rPr>
          <w:rFonts w:ascii="Times New Roman" w:hAnsi="Times New Roman"/>
          <w:sz w:val="24"/>
        </w:rPr>
        <w:t>Underweight and normal 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; (B) </w:t>
      </w:r>
      <w:r>
        <w:rPr>
          <w:rFonts w:ascii="Times New Roman" w:hAnsi="Times New Roman"/>
          <w:sz w:val="24"/>
        </w:rPr>
        <w:t>overweight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; (C) </w:t>
      </w:r>
      <w:r>
        <w:rPr>
          <w:rFonts w:ascii="Times New Roman" w:hAnsi="Times New Roman"/>
          <w:sz w:val="24"/>
        </w:rPr>
        <w:t>obese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metabolic syndrome;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NAFLD, non-alcoholic fatty liver disease;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Ref, reference; UA, uric acid. Q1, 69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210μmol/L; Q2, 211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255μmol/L; Q3, 256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310μmol/L; Q4, 311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593μmol/L.</w:t>
      </w:r>
    </w:p>
    <w:p w14:paraId="334637CF" w14:textId="77777777" w:rsidR="00E47AD7" w:rsidRPr="00100CFF" w:rsidRDefault="00E47AD7" w:rsidP="00E47AD7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7D7DFF6" w14:textId="77777777" w:rsidR="00E47AD7" w:rsidRDefault="00E47AD7" w:rsidP="00E47AD7">
      <w:pPr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B8CD2A" wp14:editId="12A3CFA1">
            <wp:extent cx="5423350" cy="4600575"/>
            <wp:effectExtent l="0" t="0" r="0" b="0"/>
            <wp:docPr id="20380841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830" cy="463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79917" w14:textId="23EA4A61" w:rsidR="00E47AD7" w:rsidRDefault="00E47AD7" w:rsidP="00E47AD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Figure </w:t>
      </w:r>
      <w:r w:rsidR="00C92E2E" w:rsidRPr="00C92E2E">
        <w:rPr>
          <w:rFonts w:ascii="Times New Roman" w:hAnsi="Times New Roman" w:cs="Times New Roman" w:hint="eastAsia"/>
          <w:sz w:val="24"/>
          <w:szCs w:val="24"/>
        </w:rPr>
        <w:t>S</w:t>
      </w:r>
      <w:r w:rsidR="00397CCD" w:rsidRPr="00C92E2E"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Univariate analysis of NAFLD patients</w:t>
      </w:r>
      <w:r>
        <w:rPr>
          <w:rFonts w:ascii="Times New Roman" w:hAnsi="Times New Roman" w:cs="Times New Roman" w:hint="eastAsia"/>
          <w:sz w:val="24"/>
          <w:szCs w:val="24"/>
        </w:rPr>
        <w:t xml:space="preserve"> by females</w:t>
      </w:r>
      <w:r>
        <w:rPr>
          <w:rFonts w:ascii="宋体" w:eastAsia="宋体" w:hAnsi="宋体" w:cs="宋体"/>
          <w:sz w:val="24"/>
          <w:szCs w:val="24"/>
        </w:rPr>
        <w:t xml:space="preserve">.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(A) </w:t>
      </w:r>
      <w:r>
        <w:rPr>
          <w:rFonts w:ascii="Times New Roman" w:hAnsi="Times New Roman"/>
          <w:sz w:val="24"/>
        </w:rPr>
        <w:t>Underweight and normal 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; (B) </w:t>
      </w:r>
      <w:r>
        <w:rPr>
          <w:rFonts w:ascii="Times New Roman" w:hAnsi="Times New Roman"/>
          <w:sz w:val="24"/>
        </w:rPr>
        <w:t>overweight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; (C) </w:t>
      </w:r>
      <w:r>
        <w:rPr>
          <w:rFonts w:ascii="Times New Roman" w:hAnsi="Times New Roman"/>
          <w:sz w:val="24"/>
        </w:rPr>
        <w:t>obese participants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metabolic syndrome;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NAFLD, non-alcoholic fatty liver disease;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Ref, reference; UA, uric acid. Q1, 69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210μmol/L; Q2, 211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255μmol/L; Q3, 256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310μmol/L; Q4, 311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593μmol/L.</w:t>
      </w:r>
    </w:p>
    <w:p w14:paraId="6178CE16" w14:textId="77777777" w:rsidR="00E47AD7" w:rsidRPr="00100CFF" w:rsidRDefault="00E47AD7" w:rsidP="00E47AD7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4E5E73E" w14:textId="77777777" w:rsidR="00E20B44" w:rsidRPr="00E47AD7" w:rsidRDefault="00E20B44">
      <w:pPr>
        <w:rPr>
          <w:rFonts w:hint="eastAsia"/>
        </w:rPr>
      </w:pPr>
    </w:p>
    <w:sectPr w:rsidR="00E20B44" w:rsidRPr="00E47AD7" w:rsidSect="00E47AD7">
      <w:headerReference w:type="default" r:id="rId11"/>
      <w:footerReference w:type="default" r:id="rId12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030BA" w14:textId="77777777" w:rsidR="00252F12" w:rsidRDefault="00252F12" w:rsidP="00E47AD7">
      <w:pPr>
        <w:rPr>
          <w:rFonts w:hint="eastAsia"/>
        </w:rPr>
      </w:pPr>
      <w:r>
        <w:separator/>
      </w:r>
    </w:p>
  </w:endnote>
  <w:endnote w:type="continuationSeparator" w:id="0">
    <w:p w14:paraId="648FB978" w14:textId="77777777" w:rsidR="00252F12" w:rsidRDefault="00252F12" w:rsidP="00E47A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1"/>
        <w:szCs w:val="21"/>
      </w:rPr>
      <w:id w:val="-1689282900"/>
      <w:docPartObj>
        <w:docPartGallery w:val="Page Numbers (Bottom of Page)"/>
        <w:docPartUnique/>
      </w:docPartObj>
    </w:sdtPr>
    <w:sdtContent>
      <w:p w14:paraId="0588F01F" w14:textId="77777777" w:rsidR="00BA2672" w:rsidRPr="00825582" w:rsidRDefault="00000000" w:rsidP="00BC43B7">
        <w:pPr>
          <w:pStyle w:val="af0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6960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0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60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C35D9">
          <w:rPr>
            <w:rFonts w:ascii="Times New Roman" w:hAnsi="Times New Roman" w:cs="Times New Roman"/>
            <w:noProof/>
            <w:sz w:val="24"/>
            <w:szCs w:val="24"/>
            <w:lang w:val="zh-CN"/>
          </w:rPr>
          <w:t>39</w:t>
        </w:r>
        <w:r w:rsidRPr="006960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708716" w14:textId="77777777" w:rsidR="00BA2672" w:rsidRDefault="00BA2672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83A08" w14:textId="77777777" w:rsidR="00252F12" w:rsidRDefault="00252F12" w:rsidP="00E47AD7">
      <w:pPr>
        <w:rPr>
          <w:rFonts w:hint="eastAsia"/>
        </w:rPr>
      </w:pPr>
      <w:r>
        <w:separator/>
      </w:r>
    </w:p>
  </w:footnote>
  <w:footnote w:type="continuationSeparator" w:id="0">
    <w:p w14:paraId="322C9255" w14:textId="77777777" w:rsidR="00252F12" w:rsidRDefault="00252F12" w:rsidP="00E47AD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0145" w14:textId="77777777" w:rsidR="00BA2672" w:rsidRDefault="00BA2672">
    <w:pPr>
      <w:ind w:firstLine="48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Q0NzQ0MbYwMjcyNDZQ0lEKTi0uzszPAykwqgUArZlzpywAAAA="/>
  </w:docVars>
  <w:rsids>
    <w:rsidRoot w:val="00E20B44"/>
    <w:rsid w:val="00252F12"/>
    <w:rsid w:val="00397CCD"/>
    <w:rsid w:val="003E6459"/>
    <w:rsid w:val="005604F6"/>
    <w:rsid w:val="00796679"/>
    <w:rsid w:val="007F1C3F"/>
    <w:rsid w:val="00873450"/>
    <w:rsid w:val="00A841A3"/>
    <w:rsid w:val="00AD2EC5"/>
    <w:rsid w:val="00BA2672"/>
    <w:rsid w:val="00C92E2E"/>
    <w:rsid w:val="00E20B44"/>
    <w:rsid w:val="00E47AD7"/>
    <w:rsid w:val="00F9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1961B"/>
  <w15:chartTrackingRefBased/>
  <w15:docId w15:val="{97439FD7-9FD4-4613-910B-1E695807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AD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0B4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B4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B4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B4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B4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B4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B4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B4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B4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0B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0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0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0B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0B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20B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0B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0B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0B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0B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20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B4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20B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0B4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20B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0B4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20B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20B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0B4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7AD7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47A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47AD7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47AD7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E47AD7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sid w:val="00E47AD7"/>
    <w:rPr>
      <w:rFonts w:ascii="等线" w:eastAsia="等线" w:hAnsi="等线"/>
      <w:sz w:val="20"/>
      <w:szCs w:val="22"/>
      <w14:ligatures w14:val="none"/>
    </w:rPr>
  </w:style>
  <w:style w:type="character" w:styleId="af2">
    <w:name w:val="line number"/>
    <w:basedOn w:val="a0"/>
    <w:uiPriority w:val="99"/>
    <w:semiHidden/>
    <w:unhideWhenUsed/>
    <w:rsid w:val="00E47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169</Words>
  <Characters>1070</Characters>
  <Application>Microsoft Office Word</Application>
  <DocSecurity>0</DocSecurity>
  <Lines>28</Lines>
  <Paragraphs>6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 何</dc:creator>
  <cp:keywords/>
  <dc:description/>
  <cp:lastModifiedBy>倩 何</cp:lastModifiedBy>
  <cp:revision>6</cp:revision>
  <dcterms:created xsi:type="dcterms:W3CDTF">2025-01-12T15:51:00Z</dcterms:created>
  <dcterms:modified xsi:type="dcterms:W3CDTF">2025-01-17T09:03:00Z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733f6bd7a8afa429030c449f45cc4bba4185cd60631678563d8b692661c9b913</vt:lpwstr>
  </property>
</Properties>
</file>