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CB31">
      <w:pPr>
        <w:jc w:val="both"/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Additional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</w:rPr>
        <w:t>ile</w:t>
      </w:r>
    </w:p>
    <w:p w14:paraId="7B0A2A3E">
      <w:pPr>
        <w:pStyle w:val="5"/>
        <w:rPr>
          <w:rFonts w:hint="eastAsia" w:cs="Times New Roman"/>
          <w:b/>
          <w:bCs/>
          <w:color w:val="auto"/>
          <w:highlight w:val="none"/>
          <w:lang w:val="en-US" w:eastAsia="zh-CN"/>
        </w:rPr>
      </w:pPr>
    </w:p>
    <w:p w14:paraId="1AF3A4D4">
      <w:pPr>
        <w:pStyle w:val="5"/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</w:t>
      </w:r>
      <w:r>
        <w:rPr>
          <w:rFonts w:hint="eastAsia" w:cs="Times New Roman"/>
          <w:b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Associations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between social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participation and SWB dimensions amo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ng older adults in </w:t>
      </w:r>
      <w: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community dwellings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1187"/>
        <w:gridCol w:w="1015"/>
        <w:gridCol w:w="1056"/>
        <w:gridCol w:w="981"/>
        <w:gridCol w:w="1085"/>
        <w:gridCol w:w="878"/>
      </w:tblGrid>
      <w:tr w14:paraId="470D3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59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04BF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Minion Pro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Variable</w:t>
            </w:r>
          </w:p>
        </w:tc>
        <w:tc>
          <w:tcPr>
            <w:tcW w:w="696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089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(1)</w:t>
            </w:r>
          </w:p>
        </w:tc>
        <w:tc>
          <w:tcPr>
            <w:tcW w:w="59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74B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(2)</w:t>
            </w:r>
          </w:p>
        </w:tc>
        <w:tc>
          <w:tcPr>
            <w:tcW w:w="619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036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(3)</w:t>
            </w:r>
          </w:p>
        </w:tc>
        <w:tc>
          <w:tcPr>
            <w:tcW w:w="57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347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(4)</w:t>
            </w:r>
          </w:p>
        </w:tc>
        <w:tc>
          <w:tcPr>
            <w:tcW w:w="636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C2A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(5)</w:t>
            </w:r>
          </w:p>
        </w:tc>
        <w:tc>
          <w:tcPr>
            <w:tcW w:w="51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DB2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(6)</w:t>
            </w:r>
          </w:p>
        </w:tc>
      </w:tr>
      <w:tr w14:paraId="1171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DC7E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Chars="0" w:right="0" w:rightChars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Social participation 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5F2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9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EF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E0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EC8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80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63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31B5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4700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PA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61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.064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3E1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41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90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9C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52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5711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36C6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PE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D21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.071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92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.588**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835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C4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82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74ED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32CA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05FC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(4)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NA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6D9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.223**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99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-.333**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3D6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-.255**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9E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210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41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AC1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B8E5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(5) NE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0B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.261**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9C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-.343**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00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-.239**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0D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.757**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E6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30D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107A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5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top"/>
          </w:tcPr>
          <w:p w14:paraId="6857F1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(6) SWB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F2936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-.133*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A45D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.713**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BDC94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.678**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5320C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-.792**</w:t>
            </w:r>
          </w:p>
        </w:tc>
        <w:tc>
          <w:tcPr>
            <w:tcW w:w="63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F2CD7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-.815**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BDC99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 w14:paraId="5DBD5E8E">
      <w:pP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Minion Pro" w:cs="Times New Roman"/>
          <w:color w:val="auto"/>
          <w:kern w:val="2"/>
          <w:sz w:val="21"/>
          <w:szCs w:val="21"/>
          <w:lang w:val="en-US" w:eastAsia="zh-CN" w:bidi="ar-SA"/>
        </w:rPr>
        <w:t xml:space="preserve">Notes: SWB: Subjective well-being; PA: Positive affect; PE: Positive experience; NA: Negative affect; NE: Negative experience; </w:t>
      </w:r>
      <w: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vertAlign w:val="superscript"/>
          <w:lang w:val="en-US" w:eastAsia="zh-CN" w:bidi="ar-SA"/>
        </w:rPr>
        <w:t>*</w:t>
      </w:r>
      <w:r>
        <w:rPr>
          <w:rFonts w:hint="default" w:ascii="Times New Roman" w:hAnsi="Times New Roman" w:eastAsia="Minion Pro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p</w:t>
      </w:r>
      <w: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lang w:val="en-US" w:eastAsia="zh-CN" w:bidi="ar-SA"/>
        </w:rPr>
        <w:t xml:space="preserve"> &lt; 0.05, </w:t>
      </w:r>
      <w: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vertAlign w:val="superscript"/>
          <w:lang w:val="en-US" w:eastAsia="zh-CN" w:bidi="ar-SA"/>
        </w:rPr>
        <w:t>**</w:t>
      </w:r>
      <w:r>
        <w:rPr>
          <w:rFonts w:hint="default" w:ascii="Times New Roman" w:hAnsi="Times New Roman" w:eastAsia="Minion Pro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p</w:t>
      </w:r>
      <w: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lang w:val="en-US" w:eastAsia="zh-CN" w:bidi="ar-SA"/>
        </w:rPr>
        <w:t xml:space="preserve"> &lt; 0.01, </w:t>
      </w:r>
      <w: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vertAlign w:val="superscript"/>
          <w:lang w:val="en-US" w:eastAsia="zh-CN" w:bidi="ar-SA"/>
        </w:rPr>
        <w:t>***</w:t>
      </w:r>
      <w:r>
        <w:rPr>
          <w:rFonts w:hint="default" w:ascii="Times New Roman" w:hAnsi="Times New Roman" w:eastAsia="Minion Pro" w:cs="Times New Roman"/>
          <w:i/>
          <w:iCs/>
          <w:color w:val="auto"/>
          <w:kern w:val="2"/>
          <w:sz w:val="21"/>
          <w:szCs w:val="21"/>
          <w:lang w:val="en-US" w:eastAsia="zh-CN" w:bidi="ar-SA"/>
        </w:rPr>
        <w:t>p</w:t>
      </w:r>
      <w:r>
        <w:rPr>
          <w:rFonts w:hint="default" w:ascii="Times New Roman" w:hAnsi="Times New Roman" w:eastAsia="Minion Pro" w:cs="Times New Roman"/>
          <w:color w:val="auto"/>
          <w:kern w:val="2"/>
          <w:sz w:val="21"/>
          <w:szCs w:val="21"/>
          <w:lang w:val="en-US" w:eastAsia="zh-CN" w:bidi="ar-SA"/>
        </w:rPr>
        <w:t xml:space="preserve"> &lt; 0.001.</w:t>
      </w:r>
    </w:p>
    <w:p w14:paraId="468D529C">
      <w:pPr>
        <w:jc w:val="both"/>
        <w:rPr>
          <w:rFonts w:hint="default" w:ascii="Times New Roman" w:hAnsi="Times New Roman" w:cs="Times New Roman"/>
          <w:color w:val="auto"/>
          <w:sz w:val="24"/>
          <w:szCs w:val="32"/>
        </w:rPr>
      </w:pPr>
    </w:p>
    <w:p w14:paraId="6CE063E1">
      <w:pPr>
        <w:jc w:val="both"/>
        <w:rPr>
          <w:rFonts w:hint="default" w:ascii="Times New Roman" w:hAnsi="Times New Roman" w:cs="Times New Roman"/>
          <w:color w:val="auto"/>
          <w:sz w:val="24"/>
          <w:szCs w:val="32"/>
        </w:rPr>
      </w:pPr>
    </w:p>
    <w:bookmarkEnd w:id="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ion Pro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B3E04"/>
    <w:multiLevelType w:val="singleLevel"/>
    <w:tmpl w:val="E5FB3E04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5NmFjMmM4ZTljMGJiZDAxN2JmYTc0NGI0NmFiNDgifQ=="/>
  </w:docVars>
  <w:rsids>
    <w:rsidRoot w:val="00172A27"/>
    <w:rsid w:val="05E42C42"/>
    <w:rsid w:val="0703310E"/>
    <w:rsid w:val="07043A2A"/>
    <w:rsid w:val="0A2E773B"/>
    <w:rsid w:val="11731ED8"/>
    <w:rsid w:val="1B2D1349"/>
    <w:rsid w:val="1C346708"/>
    <w:rsid w:val="1C7F7983"/>
    <w:rsid w:val="233B65CE"/>
    <w:rsid w:val="27391076"/>
    <w:rsid w:val="27530BFF"/>
    <w:rsid w:val="277B51EB"/>
    <w:rsid w:val="284270E4"/>
    <w:rsid w:val="34EB7E53"/>
    <w:rsid w:val="3A552E8A"/>
    <w:rsid w:val="3BF76EBF"/>
    <w:rsid w:val="43201A85"/>
    <w:rsid w:val="45D8758D"/>
    <w:rsid w:val="46F96400"/>
    <w:rsid w:val="47501D98"/>
    <w:rsid w:val="4C2061DD"/>
    <w:rsid w:val="51FA2467"/>
    <w:rsid w:val="5748483A"/>
    <w:rsid w:val="5D9500AD"/>
    <w:rsid w:val="5E4A533B"/>
    <w:rsid w:val="63BC6393"/>
    <w:rsid w:val="6EFD7438"/>
    <w:rsid w:val="6F215C44"/>
    <w:rsid w:val="7492646B"/>
    <w:rsid w:val="7574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1"/>
    <w:qFormat/>
    <w:uiPriority w:val="0"/>
    <w:rPr>
      <w:rFonts w:ascii="Times New Roman" w:hAnsi="Times New Roman" w:eastAsia="Minion Pro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414</Characters>
  <Lines>0</Lines>
  <Paragraphs>0</Paragraphs>
  <TotalTime>12</TotalTime>
  <ScaleCrop>false</ScaleCrop>
  <LinksUpToDate>false</LinksUpToDate>
  <CharactersWithSpaces>458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2024-11-01T04:58:00Z</dcterms:created>
  <dc:creator>yanzi_ch</dc:creator>
  <cp:lastModifiedBy>yanzi_ch</cp:lastModifiedBy>
  <dcterms:modified xsi:type="dcterms:W3CDTF">2025-02-15T03:25:30Z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AABBB0A3D08E4C91801E03B1B227991D_11</vt:lpwstr>
  </property>
  <property fmtid="{D5CDD505-2E9C-101B-9397-08002B2CF9AE}" pid="4" name="KSOTemplateDocerSaveRecord">
    <vt:lpwstr>eyJoZGlkIjoiMDY5NmFjMmM4ZTljMGJiZDAxN2JmYTc0NGI0NmFiNDgiLCJ1c2VySWQiOiI0NTc1MjEzNjMifQ==</vt:lpwstr>
  </property>
</Properties>
</file>