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59B2E" w14:textId="5ECA37F0" w:rsidR="00A97E6A" w:rsidRPr="00FB2C64" w:rsidRDefault="00D3526E" w:rsidP="00A97E6A">
      <w:pPr>
        <w:spacing w:line="480" w:lineRule="auto"/>
        <w:rPr>
          <w:rFonts w:cstheme="minorHAnsi"/>
          <w:color w:val="000000" w:themeColor="text1"/>
        </w:rPr>
      </w:pPr>
      <w:r>
        <w:rPr>
          <w:rFonts w:cstheme="minorHAnsi"/>
          <w:b/>
          <w:bCs/>
          <w:color w:val="000000" w:themeColor="text1"/>
        </w:rPr>
        <w:t xml:space="preserve">Supplementary </w:t>
      </w:r>
      <w:r w:rsidR="00A97E6A" w:rsidRPr="00FB2C64">
        <w:rPr>
          <w:rFonts w:cstheme="minorHAnsi"/>
          <w:b/>
          <w:bCs/>
          <w:color w:val="000000" w:themeColor="text1"/>
        </w:rPr>
        <w:t xml:space="preserve">Table </w:t>
      </w:r>
      <w:r w:rsidR="00676E07">
        <w:rPr>
          <w:rFonts w:cstheme="minorHAnsi"/>
          <w:b/>
          <w:bCs/>
          <w:color w:val="000000" w:themeColor="text1"/>
        </w:rPr>
        <w:t>S</w:t>
      </w:r>
      <w:r w:rsidR="00EB4238">
        <w:rPr>
          <w:rFonts w:cstheme="minorHAnsi"/>
          <w:b/>
          <w:bCs/>
          <w:color w:val="000000" w:themeColor="text1"/>
        </w:rPr>
        <w:t>3</w:t>
      </w:r>
      <w:r w:rsidR="00A97E6A" w:rsidRPr="00FB2C64">
        <w:rPr>
          <w:rFonts w:cstheme="minorHAnsi"/>
          <w:b/>
          <w:bCs/>
          <w:color w:val="000000" w:themeColor="text1"/>
        </w:rPr>
        <w:t xml:space="preserve">. </w:t>
      </w:r>
      <w:r w:rsidR="00A97E6A" w:rsidRPr="00FB2C64">
        <w:rPr>
          <w:rFonts w:cstheme="minorHAnsi"/>
          <w:color w:val="000000" w:themeColor="text1"/>
        </w:rPr>
        <w:t>Characteristics and summary of quantitative studies reviewed</w:t>
      </w:r>
    </w:p>
    <w:tbl>
      <w:tblPr>
        <w:tblStyle w:val="TableGrid3"/>
        <w:tblW w:w="14732"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416"/>
        <w:gridCol w:w="2518"/>
        <w:gridCol w:w="1756"/>
        <w:gridCol w:w="2594"/>
        <w:gridCol w:w="3061"/>
        <w:gridCol w:w="3387"/>
      </w:tblGrid>
      <w:tr w:rsidR="007A633D" w:rsidRPr="00FB2C64" w14:paraId="3D101582" w14:textId="77777777" w:rsidTr="0021414B">
        <w:tc>
          <w:tcPr>
            <w:tcW w:w="1416" w:type="dxa"/>
            <w:shd w:val="clear" w:color="auto" w:fill="auto"/>
          </w:tcPr>
          <w:p w14:paraId="35FF065C" w14:textId="77777777" w:rsidR="00A97E6A" w:rsidRPr="00B11D29" w:rsidRDefault="00A97E6A" w:rsidP="00A47093">
            <w:pPr>
              <w:rPr>
                <w:rFonts w:eastAsiaTheme="minorEastAsia" w:cstheme="minorHAnsi"/>
                <w:b/>
                <w:sz w:val="20"/>
                <w:szCs w:val="20"/>
              </w:rPr>
            </w:pPr>
            <w:r w:rsidRPr="00B11D29">
              <w:rPr>
                <w:rFonts w:eastAsiaTheme="minorEastAsia" w:cstheme="minorHAnsi"/>
                <w:b/>
                <w:sz w:val="20"/>
                <w:szCs w:val="20"/>
              </w:rPr>
              <w:t>Study details</w:t>
            </w:r>
          </w:p>
        </w:tc>
        <w:tc>
          <w:tcPr>
            <w:tcW w:w="2518" w:type="dxa"/>
            <w:shd w:val="clear" w:color="auto" w:fill="auto"/>
          </w:tcPr>
          <w:p w14:paraId="13A3B850" w14:textId="77777777" w:rsidR="00A97E6A" w:rsidRPr="00B11D29" w:rsidRDefault="00A97E6A" w:rsidP="00A47093">
            <w:pPr>
              <w:rPr>
                <w:rFonts w:eastAsiaTheme="minorEastAsia" w:cstheme="minorHAnsi"/>
                <w:b/>
                <w:sz w:val="20"/>
                <w:szCs w:val="20"/>
              </w:rPr>
            </w:pPr>
            <w:r w:rsidRPr="00B11D29">
              <w:rPr>
                <w:rFonts w:eastAsiaTheme="minorEastAsia" w:cstheme="minorHAnsi"/>
                <w:b/>
                <w:sz w:val="20"/>
                <w:szCs w:val="20"/>
              </w:rPr>
              <w:t>Population and setting</w:t>
            </w:r>
          </w:p>
        </w:tc>
        <w:tc>
          <w:tcPr>
            <w:tcW w:w="1756" w:type="dxa"/>
            <w:shd w:val="clear" w:color="auto" w:fill="auto"/>
          </w:tcPr>
          <w:p w14:paraId="0AE29415" w14:textId="77777777" w:rsidR="00A97E6A" w:rsidRPr="00B11D29" w:rsidRDefault="00A97E6A" w:rsidP="00A47093">
            <w:pPr>
              <w:rPr>
                <w:rFonts w:eastAsiaTheme="minorEastAsia" w:cstheme="minorHAnsi"/>
                <w:b/>
                <w:sz w:val="20"/>
                <w:szCs w:val="20"/>
              </w:rPr>
            </w:pPr>
            <w:r w:rsidRPr="00B11D29">
              <w:rPr>
                <w:rFonts w:eastAsiaTheme="minorEastAsia" w:cstheme="minorHAnsi"/>
                <w:b/>
                <w:sz w:val="20"/>
                <w:szCs w:val="20"/>
              </w:rPr>
              <w:t>Study aims</w:t>
            </w:r>
          </w:p>
          <w:p w14:paraId="315793E4" w14:textId="77777777" w:rsidR="00A97E6A" w:rsidRPr="00B11D29" w:rsidRDefault="00A97E6A" w:rsidP="00A47093">
            <w:pPr>
              <w:rPr>
                <w:rFonts w:eastAsiaTheme="minorEastAsia" w:cstheme="minorHAnsi"/>
                <w:b/>
                <w:sz w:val="20"/>
                <w:szCs w:val="20"/>
              </w:rPr>
            </w:pPr>
          </w:p>
        </w:tc>
        <w:tc>
          <w:tcPr>
            <w:tcW w:w="2594" w:type="dxa"/>
            <w:shd w:val="clear" w:color="auto" w:fill="auto"/>
          </w:tcPr>
          <w:p w14:paraId="07D15664" w14:textId="77777777" w:rsidR="00A97E6A" w:rsidRPr="00B11D29" w:rsidRDefault="00A97E6A" w:rsidP="00A47093">
            <w:pPr>
              <w:rPr>
                <w:rFonts w:eastAsiaTheme="minorEastAsia" w:cstheme="minorHAnsi"/>
                <w:b/>
                <w:sz w:val="20"/>
                <w:szCs w:val="20"/>
              </w:rPr>
            </w:pPr>
            <w:r w:rsidRPr="00B11D29">
              <w:rPr>
                <w:rFonts w:eastAsiaTheme="minorEastAsia" w:cstheme="minorHAnsi"/>
                <w:b/>
                <w:sz w:val="20"/>
                <w:szCs w:val="20"/>
              </w:rPr>
              <w:t>Exposure and outcomes/ measures in the study</w:t>
            </w:r>
          </w:p>
        </w:tc>
        <w:tc>
          <w:tcPr>
            <w:tcW w:w="3061" w:type="dxa"/>
            <w:shd w:val="clear" w:color="auto" w:fill="auto"/>
          </w:tcPr>
          <w:p w14:paraId="04EBF587" w14:textId="77777777" w:rsidR="00A97E6A" w:rsidRPr="00B11D29" w:rsidRDefault="00A97E6A" w:rsidP="00A47093">
            <w:pPr>
              <w:rPr>
                <w:rFonts w:eastAsiaTheme="minorEastAsia" w:cstheme="minorHAnsi"/>
                <w:b/>
                <w:sz w:val="20"/>
                <w:szCs w:val="20"/>
              </w:rPr>
            </w:pPr>
            <w:r w:rsidRPr="00B11D29">
              <w:rPr>
                <w:rFonts w:eastAsiaTheme="minorEastAsia" w:cstheme="minorHAnsi"/>
                <w:b/>
                <w:sz w:val="20"/>
                <w:szCs w:val="20"/>
              </w:rPr>
              <w:t>Statistical methods and results/effect estimates</w:t>
            </w:r>
          </w:p>
        </w:tc>
        <w:tc>
          <w:tcPr>
            <w:tcW w:w="3387" w:type="dxa"/>
            <w:shd w:val="clear" w:color="auto" w:fill="auto"/>
          </w:tcPr>
          <w:p w14:paraId="6B36DC2F" w14:textId="77777777" w:rsidR="00A97E6A" w:rsidRPr="00FB2C64" w:rsidRDefault="00A97E6A" w:rsidP="00A47093">
            <w:pPr>
              <w:rPr>
                <w:rFonts w:eastAsiaTheme="minorEastAsia" w:cstheme="minorHAnsi"/>
                <w:b/>
                <w:sz w:val="20"/>
                <w:szCs w:val="20"/>
              </w:rPr>
            </w:pPr>
            <w:r w:rsidRPr="00FB2C64">
              <w:rPr>
                <w:rFonts w:eastAsiaTheme="minorEastAsia" w:cstheme="minorHAnsi"/>
                <w:b/>
                <w:sz w:val="20"/>
                <w:szCs w:val="20"/>
              </w:rPr>
              <w:t>Author’s conclusions and</w:t>
            </w:r>
          </w:p>
          <w:p w14:paraId="32A9F45B" w14:textId="77777777" w:rsidR="00A97E6A" w:rsidRPr="00FB2C64" w:rsidRDefault="00A97E6A" w:rsidP="00A47093">
            <w:pPr>
              <w:rPr>
                <w:rFonts w:eastAsiaTheme="minorEastAsia" w:cstheme="minorHAnsi"/>
                <w:b/>
                <w:sz w:val="20"/>
                <w:szCs w:val="20"/>
              </w:rPr>
            </w:pPr>
            <w:r w:rsidRPr="00FB2C64">
              <w:rPr>
                <w:rFonts w:eastAsiaTheme="minorEastAsia" w:cstheme="minorHAnsi"/>
                <w:b/>
                <w:sz w:val="20"/>
                <w:szCs w:val="20"/>
              </w:rPr>
              <w:t>reviewer’s comments</w:t>
            </w:r>
          </w:p>
        </w:tc>
      </w:tr>
      <w:tr w:rsidR="00EB030A" w:rsidRPr="00FB2C64" w14:paraId="21ED3407" w14:textId="77777777" w:rsidTr="0021414B">
        <w:trPr>
          <w:trHeight w:val="1408"/>
        </w:trPr>
        <w:tc>
          <w:tcPr>
            <w:tcW w:w="1416" w:type="dxa"/>
            <w:shd w:val="clear" w:color="auto" w:fill="auto"/>
          </w:tcPr>
          <w:p w14:paraId="143B4995" w14:textId="77777777"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Authors:</w:t>
            </w:r>
          </w:p>
          <w:p w14:paraId="41829286" w14:textId="6DE11452"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Ahmad et al</w:t>
            </w:r>
            <w:r w:rsidR="00346B41" w:rsidRPr="00B11D29">
              <w:rPr>
                <w:rFonts w:eastAsiaTheme="minorEastAsia" w:cstheme="minorHAnsi"/>
                <w:bCs/>
                <w:sz w:val="20"/>
                <w:szCs w:val="20"/>
              </w:rPr>
              <w:t>.</w:t>
            </w:r>
            <w:r w:rsidRPr="00B11D29">
              <w:rPr>
                <w:rFonts w:eastAsiaTheme="minorEastAsia" w:cstheme="minorHAnsi"/>
                <w:bCs/>
                <w:sz w:val="20"/>
                <w:szCs w:val="20"/>
              </w:rPr>
              <w:t xml:space="preserve"> </w:t>
            </w:r>
            <w:r w:rsidRPr="00B11D29">
              <w:rPr>
                <w:rFonts w:eastAsiaTheme="minorEastAsia" w:cstheme="minorHAnsi"/>
                <w:bCs/>
                <w:sz w:val="20"/>
                <w:szCs w:val="20"/>
              </w:rPr>
              <w:fldChar w:fldCharType="begin"/>
            </w:r>
            <w:r w:rsidR="000B306A">
              <w:rPr>
                <w:rFonts w:eastAsiaTheme="minorEastAsia" w:cstheme="minorHAnsi"/>
                <w:bCs/>
                <w:sz w:val="20"/>
                <w:szCs w:val="20"/>
              </w:rPr>
              <w:instrText xml:space="preserve"> ADDIN EN.CITE &lt;EndNote&gt;&lt;Cite&gt;&lt;Author&gt;Ahmad&lt;/Author&gt;&lt;Year&gt;2021&lt;/Year&gt;&lt;RecNum&gt;1&lt;/RecNum&gt;&lt;DisplayText&gt;(1)&lt;/DisplayText&gt;&lt;record&gt;&lt;rec-number&gt;1&lt;/rec-number&gt;&lt;foreign-keys&gt;&lt;key app="EN" db-id="f5dttrrdj5pd0hevwd6p09evfsrrtwdx20ed" timestamp="1735106225"&gt;1&lt;/key&gt;&lt;/foreign-keys&gt;&lt;ref-type name="Journal Article"&gt;17&lt;/ref-type&gt;&lt;contributors&gt;&lt;authors&gt;&lt;author&gt;Ahmad, Farah&lt;/author&gt;&lt;author&gt;Othman, Nasih&lt;/author&gt;&lt;author&gt;Hynie, Michaela&lt;/author&gt;&lt;author&gt;Bayoumi, Ahmed M.&lt;/author&gt;&lt;author&gt;Oda, Anna&lt;/author&gt;&lt;author&gt;McKenzie, Kwame&lt;/author&gt;&lt;/authors&gt;&lt;/contributors&gt;&lt;titles&gt;&lt;title&gt;Depression-level symptoms among Syrian refugees: findings from a Canadian longitudinal study&lt;/title&gt;&lt;secondary-title&gt;Journal of Mental Health&lt;/secondary-title&gt;&lt;/titles&gt;&lt;periodical&gt;&lt;full-title&gt;Journal of Mental Health&lt;/full-title&gt;&lt;/periodical&gt;&lt;pages&gt;246-254&lt;/pages&gt;&lt;volume&gt;30&lt;/volume&gt;&lt;number&gt;2&lt;/number&gt;&lt;dates&gt;&lt;year&gt;2021&lt;/year&gt;&lt;pub-dates&gt;&lt;date&gt;2021/03/04&lt;/date&gt;&lt;/pub-dates&gt;&lt;/dates&gt;&lt;publisher&gt;Routledge&lt;/publisher&gt;&lt;isbn&gt;0963-8237&lt;/isbn&gt;&lt;urls&gt;&lt;related-urls&gt;&lt;url&gt;https://doi.org/10.1080/09638237.2020.1765998&lt;/url&gt;&lt;/related-urls&gt;&lt;/urls&gt;&lt;electronic-resource-num&gt;10.1080/09638237.2020.1765998&lt;/electronic-resource-num&gt;&lt;/record&gt;&lt;/Cite&gt;&lt;/EndNote&gt;</w:instrText>
            </w:r>
            <w:r w:rsidRPr="00B11D29">
              <w:rPr>
                <w:rFonts w:eastAsiaTheme="minorEastAsia" w:cstheme="minorHAnsi"/>
                <w:bCs/>
                <w:sz w:val="20"/>
                <w:szCs w:val="20"/>
              </w:rPr>
              <w:fldChar w:fldCharType="separate"/>
            </w:r>
            <w:r w:rsidR="000B306A">
              <w:rPr>
                <w:rFonts w:eastAsiaTheme="minorEastAsia" w:cstheme="minorHAnsi"/>
                <w:bCs/>
                <w:noProof/>
                <w:sz w:val="20"/>
                <w:szCs w:val="20"/>
              </w:rPr>
              <w:t>(1)</w:t>
            </w:r>
            <w:r w:rsidRPr="00B11D29">
              <w:rPr>
                <w:rFonts w:eastAsiaTheme="minorEastAsia" w:cstheme="minorHAnsi"/>
                <w:bCs/>
                <w:sz w:val="20"/>
                <w:szCs w:val="20"/>
              </w:rPr>
              <w:fldChar w:fldCharType="end"/>
            </w:r>
          </w:p>
          <w:p w14:paraId="493BFDC3" w14:textId="77777777" w:rsidR="00EB030A" w:rsidRPr="00B11D29" w:rsidRDefault="00EB030A" w:rsidP="00EB030A">
            <w:pPr>
              <w:rPr>
                <w:rFonts w:eastAsiaTheme="minorEastAsia" w:cstheme="minorHAnsi"/>
                <w:b/>
                <w:sz w:val="20"/>
                <w:szCs w:val="20"/>
              </w:rPr>
            </w:pPr>
          </w:p>
          <w:p w14:paraId="1D830EF0" w14:textId="77777777" w:rsidR="00EB030A" w:rsidRPr="00B11D29" w:rsidRDefault="00EB030A" w:rsidP="00EB030A">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47E0D2A5" w14:textId="64DF4E8E"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2021</w:t>
            </w:r>
          </w:p>
          <w:p w14:paraId="16FDEC65" w14:textId="77777777" w:rsidR="00EB030A" w:rsidRPr="00B11D29" w:rsidRDefault="00EB030A" w:rsidP="00EB030A">
            <w:pPr>
              <w:rPr>
                <w:rFonts w:eastAsiaTheme="minorEastAsia" w:cstheme="minorHAnsi"/>
                <w:bCs/>
                <w:sz w:val="20"/>
                <w:szCs w:val="20"/>
              </w:rPr>
            </w:pPr>
          </w:p>
          <w:p w14:paraId="26629A1D" w14:textId="77777777"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Study design:</w:t>
            </w:r>
          </w:p>
          <w:p w14:paraId="2FBEFF96" w14:textId="32D17AF8"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 xml:space="preserve">Cohort </w:t>
            </w:r>
            <w:r w:rsidR="00346B41" w:rsidRPr="00B11D29">
              <w:rPr>
                <w:rFonts w:eastAsiaTheme="minorEastAsia" w:cstheme="minorHAnsi"/>
                <w:bCs/>
                <w:sz w:val="20"/>
                <w:szCs w:val="20"/>
              </w:rPr>
              <w:t>s</w:t>
            </w:r>
            <w:r w:rsidRPr="00B11D29">
              <w:rPr>
                <w:rFonts w:eastAsiaTheme="minorEastAsia" w:cstheme="minorHAnsi"/>
                <w:bCs/>
                <w:sz w:val="20"/>
                <w:szCs w:val="20"/>
              </w:rPr>
              <w:t>tudy</w:t>
            </w:r>
          </w:p>
          <w:p w14:paraId="4D5FE80C" w14:textId="77777777" w:rsidR="00EB030A" w:rsidRPr="00B11D29" w:rsidRDefault="00EB030A" w:rsidP="00EB030A">
            <w:pPr>
              <w:rPr>
                <w:rFonts w:eastAsiaTheme="minorEastAsia" w:cstheme="minorHAnsi"/>
                <w:bCs/>
                <w:sz w:val="20"/>
                <w:szCs w:val="20"/>
              </w:rPr>
            </w:pPr>
          </w:p>
          <w:p w14:paraId="7355E3EE" w14:textId="77777777"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Country:</w:t>
            </w:r>
          </w:p>
          <w:p w14:paraId="3E263932" w14:textId="0BE258D4"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Canada</w:t>
            </w:r>
          </w:p>
        </w:tc>
        <w:tc>
          <w:tcPr>
            <w:tcW w:w="2518" w:type="dxa"/>
            <w:shd w:val="clear" w:color="auto" w:fill="auto"/>
          </w:tcPr>
          <w:p w14:paraId="41161DEB"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 xml:space="preserve">Sampling: </w:t>
            </w:r>
          </w:p>
          <w:p w14:paraId="08868EF9" w14:textId="1C1A5BD3"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Th</w:t>
            </w:r>
            <w:r w:rsidR="00346B41" w:rsidRPr="00B11D29">
              <w:rPr>
                <w:rFonts w:eastAsiaTheme="minorEastAsia" w:cstheme="minorHAnsi"/>
                <w:sz w:val="20"/>
                <w:szCs w:val="20"/>
              </w:rPr>
              <w:t>is</w:t>
            </w:r>
            <w:r w:rsidRPr="00B11D29">
              <w:rPr>
                <w:rFonts w:eastAsiaTheme="minorEastAsia" w:cstheme="minorHAnsi"/>
                <w:sz w:val="20"/>
                <w:szCs w:val="20"/>
              </w:rPr>
              <w:t xml:space="preserve"> study in</w:t>
            </w:r>
            <w:r w:rsidR="00346B41" w:rsidRPr="00B11D29">
              <w:rPr>
                <w:rFonts w:eastAsiaTheme="minorEastAsia" w:cstheme="minorHAnsi"/>
                <w:sz w:val="20"/>
                <w:szCs w:val="20"/>
              </w:rPr>
              <w:t>cluded</w:t>
            </w:r>
            <w:r w:rsidRPr="00B11D29">
              <w:rPr>
                <w:rFonts w:eastAsiaTheme="minorEastAsia" w:cstheme="minorHAnsi"/>
                <w:sz w:val="20"/>
                <w:szCs w:val="20"/>
              </w:rPr>
              <w:t xml:space="preserve"> 1924 Syrian refugees in Canada.</w:t>
            </w:r>
          </w:p>
          <w:p w14:paraId="2D27AEB0" w14:textId="77777777" w:rsidR="00EB030A" w:rsidRPr="00B11D29" w:rsidRDefault="00EB030A" w:rsidP="00EB030A">
            <w:pPr>
              <w:rPr>
                <w:rFonts w:eastAsiaTheme="minorEastAsia" w:cstheme="minorHAnsi"/>
                <w:b/>
                <w:bCs/>
                <w:sz w:val="20"/>
                <w:szCs w:val="20"/>
              </w:rPr>
            </w:pPr>
            <w:r w:rsidRPr="00B11D29">
              <w:rPr>
                <w:rFonts w:eastAsiaTheme="minorEastAsia" w:cstheme="minorHAnsi"/>
                <w:bCs/>
                <w:sz w:val="20"/>
                <w:szCs w:val="20"/>
              </w:rPr>
              <w:t xml:space="preserve"> </w:t>
            </w:r>
          </w:p>
          <w:p w14:paraId="666573AC"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Participants details:</w:t>
            </w:r>
          </w:p>
          <w:p w14:paraId="5D13703D" w14:textId="2262FA36"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Participants included Syrian refugees recruited through various community-based strategies in Canada.</w:t>
            </w:r>
          </w:p>
          <w:p w14:paraId="4DC5BD6F" w14:textId="77777777" w:rsidR="00EB030A" w:rsidRPr="00B11D29" w:rsidRDefault="00EB030A" w:rsidP="00EB030A">
            <w:pPr>
              <w:rPr>
                <w:rFonts w:eastAsiaTheme="minorEastAsia" w:cstheme="minorHAnsi"/>
                <w:b/>
                <w:bCs/>
                <w:sz w:val="20"/>
                <w:szCs w:val="20"/>
              </w:rPr>
            </w:pPr>
          </w:p>
          <w:p w14:paraId="36012D08" w14:textId="77777777" w:rsidR="00EB030A" w:rsidRPr="00B11D29" w:rsidRDefault="00EB030A" w:rsidP="00EB030A">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B6D15FE" w14:textId="766510D8" w:rsidR="00EB030A" w:rsidRPr="00B11D29" w:rsidRDefault="00EB030A" w:rsidP="00EB030A">
            <w:pPr>
              <w:rPr>
                <w:rFonts w:eastAsiaTheme="minorEastAsia" w:cstheme="minorHAnsi"/>
                <w:b/>
                <w:bCs/>
                <w:sz w:val="20"/>
                <w:szCs w:val="20"/>
              </w:rPr>
            </w:pPr>
            <w:r w:rsidRPr="00B11D29">
              <w:rPr>
                <w:rFonts w:eastAsiaTheme="minorEastAsia" w:cstheme="minorHAnsi"/>
                <w:sz w:val="20"/>
                <w:szCs w:val="20"/>
              </w:rPr>
              <w:t>Th</w:t>
            </w:r>
            <w:r w:rsidR="00346B41" w:rsidRPr="00B11D29">
              <w:rPr>
                <w:rFonts w:eastAsiaTheme="minorEastAsia" w:cstheme="minorHAnsi"/>
                <w:sz w:val="20"/>
                <w:szCs w:val="20"/>
              </w:rPr>
              <w:t>is</w:t>
            </w:r>
            <w:r w:rsidRPr="00B11D29">
              <w:rPr>
                <w:rFonts w:eastAsiaTheme="minorEastAsia" w:cstheme="minorHAnsi"/>
                <w:sz w:val="20"/>
                <w:szCs w:val="20"/>
              </w:rPr>
              <w:t xml:space="preserve"> study was conducted across urban centres in Ontario, Quebec, and British Columbia, Canada.</w:t>
            </w:r>
          </w:p>
        </w:tc>
        <w:tc>
          <w:tcPr>
            <w:tcW w:w="1756" w:type="dxa"/>
            <w:shd w:val="clear" w:color="auto" w:fill="auto"/>
          </w:tcPr>
          <w:p w14:paraId="02F1A185" w14:textId="68E74AA2" w:rsidR="00EB030A" w:rsidRPr="00B11D29" w:rsidRDefault="00EB030A" w:rsidP="00EB030A">
            <w:pPr>
              <w:contextualSpacing/>
              <w:rPr>
                <w:rFonts w:eastAsiaTheme="minorEastAsia" w:cstheme="minorHAnsi"/>
                <w:sz w:val="20"/>
                <w:szCs w:val="20"/>
              </w:rPr>
            </w:pPr>
            <w:r w:rsidRPr="00B11D29">
              <w:rPr>
                <w:rFonts w:eastAsiaTheme="minorEastAsia" w:cstheme="minorHAnsi"/>
                <w:sz w:val="20"/>
                <w:szCs w:val="20"/>
              </w:rPr>
              <w:t>The primary aim of th</w:t>
            </w:r>
            <w:r w:rsidR="00346B41" w:rsidRPr="00B11D29">
              <w:rPr>
                <w:rFonts w:eastAsiaTheme="minorEastAsia" w:cstheme="minorHAnsi"/>
                <w:sz w:val="20"/>
                <w:szCs w:val="20"/>
              </w:rPr>
              <w:t>is</w:t>
            </w:r>
            <w:r w:rsidRPr="00B11D29">
              <w:rPr>
                <w:rFonts w:eastAsiaTheme="minorEastAsia" w:cstheme="minorHAnsi"/>
                <w:sz w:val="20"/>
                <w:szCs w:val="20"/>
              </w:rPr>
              <w:t xml:space="preserve"> study was to evaluate the prevalence of depression-level symptoms at baseline and </w:t>
            </w:r>
            <w:r w:rsidR="00BD55E0" w:rsidRPr="00B11D29">
              <w:rPr>
                <w:rFonts w:eastAsiaTheme="minorEastAsia" w:cstheme="minorHAnsi"/>
                <w:sz w:val="20"/>
                <w:szCs w:val="20"/>
              </w:rPr>
              <w:t>one-year</w:t>
            </w:r>
            <w:r w:rsidRPr="00B11D29">
              <w:rPr>
                <w:rFonts w:eastAsiaTheme="minorEastAsia" w:cstheme="minorHAnsi"/>
                <w:sz w:val="20"/>
                <w:szCs w:val="20"/>
              </w:rPr>
              <w:t xml:space="preserve"> post-resettlement among Syrian refugees in Canada, and to identify predictors of these symptoms.</w:t>
            </w:r>
          </w:p>
        </w:tc>
        <w:tc>
          <w:tcPr>
            <w:tcW w:w="2594" w:type="dxa"/>
            <w:shd w:val="clear" w:color="auto" w:fill="auto"/>
          </w:tcPr>
          <w:p w14:paraId="5C622B5E"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Exposure:</w:t>
            </w:r>
          </w:p>
          <w:p w14:paraId="3D26AAB6" w14:textId="4D79C0DD" w:rsidR="00EB030A" w:rsidRPr="00B11D29" w:rsidRDefault="00EB030A" w:rsidP="00A43736">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Satisfaction with housing condition (Yes/No)</w:t>
            </w:r>
          </w:p>
          <w:p w14:paraId="442D041A" w14:textId="77777777" w:rsidR="00EB030A" w:rsidRPr="00B11D29" w:rsidRDefault="00EB030A" w:rsidP="00EB030A">
            <w:pPr>
              <w:rPr>
                <w:rFonts w:eastAsiaTheme="minorEastAsia" w:cstheme="minorHAnsi"/>
                <w:bCs/>
                <w:sz w:val="20"/>
                <w:szCs w:val="20"/>
              </w:rPr>
            </w:pPr>
          </w:p>
          <w:p w14:paraId="0F6FE1BC"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Outcome:</w:t>
            </w:r>
          </w:p>
          <w:p w14:paraId="1D3461A1" w14:textId="77777777"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Mental health outcomes measured by:</w:t>
            </w:r>
          </w:p>
          <w:p w14:paraId="0ACE228B" w14:textId="061BEB84" w:rsidR="00EB030A" w:rsidRPr="00B11D29" w:rsidRDefault="00EB030A" w:rsidP="00A43736">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Prevalence Depression-level symptoms (from PHQ-9 scale)</w:t>
            </w:r>
          </w:p>
        </w:tc>
        <w:tc>
          <w:tcPr>
            <w:tcW w:w="3061" w:type="dxa"/>
            <w:shd w:val="clear" w:color="auto" w:fill="auto"/>
          </w:tcPr>
          <w:p w14:paraId="22769991"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3AEE1CC7" w14:textId="3A032618"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 xml:space="preserve">Multinomial logistic regression was </w:t>
            </w:r>
            <w:r w:rsidR="00A43736" w:rsidRPr="00B11D29">
              <w:rPr>
                <w:rFonts w:eastAsiaTheme="minorEastAsia" w:cstheme="minorHAnsi"/>
                <w:sz w:val="20"/>
                <w:szCs w:val="20"/>
              </w:rPr>
              <w:t>used.</w:t>
            </w:r>
          </w:p>
          <w:p w14:paraId="430C6AE5" w14:textId="77777777" w:rsidR="00EB030A" w:rsidRPr="00B11D29" w:rsidRDefault="00EB030A" w:rsidP="00EB030A">
            <w:pPr>
              <w:rPr>
                <w:rFonts w:eastAsiaTheme="minorEastAsia" w:cstheme="minorHAnsi"/>
                <w:b/>
                <w:bCs/>
                <w:sz w:val="20"/>
                <w:szCs w:val="20"/>
              </w:rPr>
            </w:pPr>
          </w:p>
          <w:p w14:paraId="5BD2D49C"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4461E8B5" w14:textId="25D93B3D"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Mental Health:</w:t>
            </w:r>
          </w:p>
          <w:p w14:paraId="523B71EA" w14:textId="008C89A5" w:rsidR="00A43736" w:rsidRPr="00B11D29" w:rsidRDefault="00A43736" w:rsidP="00A43736">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Participants who were not satisfied with housing had higher prevalence of depression at baseline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59546CB2" w14:textId="2A89386A" w:rsidR="00A43736" w:rsidRPr="00B11D29" w:rsidRDefault="00A43736" w:rsidP="00A43736">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Participants who were not satisfied with housing had higher prevalence of depression at </w:t>
            </w:r>
            <w:r w:rsidR="00346B41" w:rsidRPr="00B11D29">
              <w:rPr>
                <w:rFonts w:eastAsiaTheme="minorEastAsia" w:cstheme="minorHAnsi"/>
                <w:bCs/>
                <w:sz w:val="20"/>
                <w:szCs w:val="20"/>
              </w:rPr>
              <w:t>y</w:t>
            </w:r>
            <w:r w:rsidRPr="00B11D29">
              <w:rPr>
                <w:rFonts w:eastAsiaTheme="minorEastAsia" w:cstheme="minorHAnsi"/>
                <w:bCs/>
                <w:sz w:val="20"/>
                <w:szCs w:val="20"/>
              </w:rPr>
              <w:t>ear 2 follow up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10F82A46" w14:textId="6D45FA32" w:rsidR="00A43736" w:rsidRPr="00B11D29" w:rsidRDefault="00A43736" w:rsidP="00A43736">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Participants who were satisfied with housing had lower risk o</w:t>
            </w:r>
            <w:r w:rsidR="00346B41" w:rsidRPr="00B11D29">
              <w:rPr>
                <w:rFonts w:eastAsiaTheme="minorEastAsia" w:cstheme="minorHAnsi"/>
                <w:bCs/>
                <w:sz w:val="20"/>
                <w:szCs w:val="20"/>
              </w:rPr>
              <w:t>f</w:t>
            </w:r>
            <w:r w:rsidRPr="00B11D29">
              <w:rPr>
                <w:rFonts w:eastAsiaTheme="minorEastAsia" w:cstheme="minorHAnsi"/>
                <w:bCs/>
                <w:sz w:val="20"/>
                <w:szCs w:val="20"/>
              </w:rPr>
              <w:t xml:space="preserve"> moderate depression at year 2 (RR:</w:t>
            </w:r>
            <w:r w:rsidR="00346B41" w:rsidRPr="00B11D29">
              <w:rPr>
                <w:rFonts w:eastAsiaTheme="minorEastAsia" w:cstheme="minorHAnsi"/>
                <w:bCs/>
                <w:sz w:val="20"/>
                <w:szCs w:val="20"/>
              </w:rPr>
              <w:t xml:space="preserve"> </w:t>
            </w:r>
            <w:r w:rsidRPr="00B11D29">
              <w:rPr>
                <w:rFonts w:eastAsiaTheme="minorEastAsia" w:cstheme="minorHAnsi"/>
                <w:bCs/>
                <w:sz w:val="20"/>
                <w:szCs w:val="20"/>
              </w:rPr>
              <w:t xml:space="preserve">0.48; 95%CIT: 0.31,0.74;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210FDCF5" w14:textId="77777777" w:rsidR="00EB030A" w:rsidRPr="00B11D29" w:rsidRDefault="00EB030A" w:rsidP="00A43736">
            <w:pPr>
              <w:rPr>
                <w:rFonts w:eastAsiaTheme="minorEastAsia" w:cstheme="minorHAnsi"/>
                <w:b/>
                <w:bCs/>
                <w:sz w:val="20"/>
                <w:szCs w:val="20"/>
              </w:rPr>
            </w:pPr>
          </w:p>
        </w:tc>
        <w:tc>
          <w:tcPr>
            <w:tcW w:w="3387" w:type="dxa"/>
            <w:shd w:val="clear" w:color="auto" w:fill="auto"/>
          </w:tcPr>
          <w:p w14:paraId="7A24E61C" w14:textId="77777777" w:rsidR="00EB030A" w:rsidRPr="00FB2C64" w:rsidRDefault="00EB030A" w:rsidP="00EB030A">
            <w:pPr>
              <w:rPr>
                <w:rFonts w:eastAsiaTheme="minorEastAsia" w:cstheme="minorHAnsi"/>
                <w:b/>
                <w:sz w:val="20"/>
                <w:szCs w:val="20"/>
              </w:rPr>
            </w:pPr>
            <w:r w:rsidRPr="00FB2C64">
              <w:rPr>
                <w:rFonts w:eastAsiaTheme="minorEastAsia" w:cstheme="minorHAnsi"/>
                <w:b/>
                <w:sz w:val="20"/>
                <w:szCs w:val="20"/>
              </w:rPr>
              <w:t xml:space="preserve">Author’s conclusions: </w:t>
            </w:r>
          </w:p>
          <w:p w14:paraId="749CBBE0" w14:textId="0A7FB686" w:rsidR="00EB030A" w:rsidRPr="00FB2C64" w:rsidRDefault="00EB030A" w:rsidP="00A43736">
            <w:pPr>
              <w:rPr>
                <w:rFonts w:eastAsiaTheme="minorEastAsia" w:cstheme="minorHAnsi"/>
                <w:bCs/>
                <w:i/>
                <w:iCs/>
                <w:sz w:val="20"/>
                <w:szCs w:val="20"/>
              </w:rPr>
            </w:pPr>
            <w:r w:rsidRPr="00FB2C64">
              <w:rPr>
                <w:rFonts w:eastAsiaTheme="minorEastAsia" w:cstheme="minorHAnsi"/>
                <w:bCs/>
                <w:i/>
                <w:iCs/>
                <w:sz w:val="20"/>
                <w:szCs w:val="20"/>
              </w:rPr>
              <w:t>“Increase in depression-level symptoms deserves attention through focusing on identified predictors particularly baseline depression scores, social support, perceived control and language ability.”</w:t>
            </w:r>
          </w:p>
          <w:p w14:paraId="3BE07C62" w14:textId="77777777" w:rsidR="00EB030A" w:rsidRPr="00FB2C64" w:rsidRDefault="00EB030A" w:rsidP="00EB030A">
            <w:pPr>
              <w:rPr>
                <w:rFonts w:eastAsiaTheme="minorEastAsia" w:cstheme="minorHAnsi"/>
                <w:b/>
                <w:sz w:val="20"/>
                <w:szCs w:val="20"/>
              </w:rPr>
            </w:pPr>
          </w:p>
          <w:p w14:paraId="2E1086C2" w14:textId="77777777" w:rsidR="00EB030A" w:rsidRPr="00FB2C64" w:rsidRDefault="00EB030A" w:rsidP="00EB030A">
            <w:pPr>
              <w:rPr>
                <w:rFonts w:eastAsiaTheme="minorEastAsia" w:cstheme="minorHAnsi"/>
                <w:b/>
                <w:sz w:val="20"/>
                <w:szCs w:val="20"/>
              </w:rPr>
            </w:pPr>
            <w:r w:rsidRPr="00FB2C64">
              <w:rPr>
                <w:rFonts w:eastAsiaTheme="minorEastAsia" w:cstheme="minorHAnsi"/>
                <w:b/>
                <w:sz w:val="20"/>
                <w:szCs w:val="20"/>
              </w:rPr>
              <w:t>Reviewer’s comments:</w:t>
            </w:r>
          </w:p>
          <w:p w14:paraId="4B0E7B12" w14:textId="27F0035E" w:rsidR="00EB030A" w:rsidRPr="00FB2C64" w:rsidRDefault="00A43736" w:rsidP="00EB030A">
            <w:pPr>
              <w:rPr>
                <w:rFonts w:eastAsiaTheme="minorEastAsia" w:cstheme="minorHAnsi"/>
                <w:bCs/>
                <w:sz w:val="20"/>
                <w:szCs w:val="20"/>
              </w:rPr>
            </w:pPr>
            <w:r w:rsidRPr="00FB2C64">
              <w:rPr>
                <w:rFonts w:eastAsiaTheme="minorEastAsia" w:cstheme="minorHAnsi"/>
                <w:bCs/>
                <w:sz w:val="20"/>
                <w:szCs w:val="20"/>
              </w:rPr>
              <w:t xml:space="preserve">The findings suggest that Syrian refugees in Canada who were not satisfied with their housing experienced a higher prevalence of depression both at baseline and at the </w:t>
            </w:r>
            <w:r w:rsidR="00346B41">
              <w:rPr>
                <w:rFonts w:eastAsiaTheme="minorEastAsia" w:cstheme="minorHAnsi"/>
                <w:bCs/>
                <w:sz w:val="20"/>
                <w:szCs w:val="20"/>
              </w:rPr>
              <w:t>y</w:t>
            </w:r>
            <w:r w:rsidRPr="00FB2C64">
              <w:rPr>
                <w:rFonts w:eastAsiaTheme="minorEastAsia" w:cstheme="minorHAnsi"/>
                <w:bCs/>
                <w:sz w:val="20"/>
                <w:szCs w:val="20"/>
              </w:rPr>
              <w:t>ear 2 follow-up, while those satisfied with their housing showed a lower risk of moderate depression in the second year.</w:t>
            </w:r>
          </w:p>
          <w:p w14:paraId="02FF936D" w14:textId="77777777" w:rsidR="00A43736" w:rsidRPr="00FB2C64" w:rsidRDefault="00A43736" w:rsidP="00EB030A">
            <w:pPr>
              <w:rPr>
                <w:rFonts w:eastAsiaTheme="minorEastAsia" w:cstheme="minorHAnsi"/>
                <w:bCs/>
                <w:sz w:val="20"/>
                <w:szCs w:val="20"/>
              </w:rPr>
            </w:pPr>
          </w:p>
          <w:p w14:paraId="05943D08" w14:textId="77777777" w:rsidR="00EB030A" w:rsidRPr="00FB2C64" w:rsidRDefault="00EB030A" w:rsidP="00EB030A">
            <w:pPr>
              <w:rPr>
                <w:rFonts w:eastAsiaTheme="minorEastAsia" w:cstheme="minorHAnsi"/>
                <w:b/>
                <w:sz w:val="20"/>
                <w:szCs w:val="20"/>
              </w:rPr>
            </w:pPr>
            <w:r w:rsidRPr="00AC14D4">
              <w:rPr>
                <w:rFonts w:eastAsiaTheme="minorEastAsia" w:cstheme="minorHAnsi"/>
                <w:b/>
                <w:sz w:val="20"/>
                <w:szCs w:val="20"/>
              </w:rPr>
              <w:t>Assessment of methodological quality:</w:t>
            </w:r>
          </w:p>
          <w:p w14:paraId="789C5EC9" w14:textId="0CDD2CFA" w:rsidR="00EB030A" w:rsidRPr="00FB2C64" w:rsidRDefault="00EB030A" w:rsidP="00EB030A">
            <w:pPr>
              <w:rPr>
                <w:rFonts w:eastAsiaTheme="minorEastAsia" w:cstheme="minorHAnsi"/>
                <w:b/>
                <w:sz w:val="20"/>
                <w:szCs w:val="20"/>
              </w:rPr>
            </w:pPr>
            <w:r w:rsidRPr="00FB2C64">
              <w:rPr>
                <w:rFonts w:eastAsiaTheme="minorEastAsia" w:cstheme="minorHAnsi"/>
                <w:bCs/>
                <w:sz w:val="20"/>
                <w:szCs w:val="20"/>
              </w:rPr>
              <w:t xml:space="preserve">This study has clearly met </w:t>
            </w:r>
            <w:r w:rsidR="0083141E">
              <w:rPr>
                <w:rFonts w:eastAsiaTheme="minorEastAsia" w:cstheme="minorHAnsi"/>
                <w:bCs/>
                <w:sz w:val="20"/>
                <w:szCs w:val="20"/>
              </w:rPr>
              <w:t>7</w:t>
            </w:r>
            <w:r w:rsidRPr="00FB2C64">
              <w:rPr>
                <w:rFonts w:eastAsiaTheme="minorEastAsia" w:cstheme="minorHAnsi"/>
                <w:bCs/>
                <w:sz w:val="20"/>
                <w:szCs w:val="20"/>
              </w:rPr>
              <w:t>/</w:t>
            </w:r>
            <w:r w:rsidR="0083141E">
              <w:rPr>
                <w:rFonts w:eastAsiaTheme="minorEastAsia" w:cstheme="minorHAnsi"/>
                <w:bCs/>
                <w:sz w:val="20"/>
                <w:szCs w:val="20"/>
              </w:rPr>
              <w:t>11</w:t>
            </w:r>
            <w:r w:rsidRPr="00FB2C64">
              <w:rPr>
                <w:rFonts w:eastAsiaTheme="minorEastAsia" w:cstheme="minorHAnsi"/>
                <w:bCs/>
                <w:sz w:val="20"/>
                <w:szCs w:val="20"/>
              </w:rPr>
              <w:t xml:space="preserve"> (</w:t>
            </w:r>
            <w:r w:rsidR="00F64E16">
              <w:rPr>
                <w:rFonts w:eastAsiaTheme="minorEastAsia" w:cstheme="minorHAnsi"/>
                <w:bCs/>
                <w:sz w:val="20"/>
                <w:szCs w:val="20"/>
              </w:rPr>
              <w:t>6</w:t>
            </w:r>
            <w:r w:rsidR="0083141E">
              <w:rPr>
                <w:rFonts w:eastAsiaTheme="minorEastAsia" w:cstheme="minorHAnsi"/>
                <w:bCs/>
                <w:sz w:val="20"/>
                <w:szCs w:val="20"/>
              </w:rPr>
              <w:t>4</w:t>
            </w:r>
            <w:r w:rsidRPr="00FB2C64">
              <w:rPr>
                <w:rFonts w:eastAsiaTheme="minorEastAsia" w:cstheme="minorHAnsi"/>
                <w:bCs/>
                <w:sz w:val="20"/>
                <w:szCs w:val="20"/>
              </w:rPr>
              <w:t>%) criteria in the critical appraisal tool.</w:t>
            </w:r>
          </w:p>
        </w:tc>
      </w:tr>
      <w:tr w:rsidR="00EB030A" w:rsidRPr="00FB2C64" w14:paraId="5FDF4707" w14:textId="77777777" w:rsidTr="0021414B">
        <w:trPr>
          <w:trHeight w:val="841"/>
        </w:trPr>
        <w:tc>
          <w:tcPr>
            <w:tcW w:w="1416" w:type="dxa"/>
            <w:shd w:val="clear" w:color="auto" w:fill="auto"/>
          </w:tcPr>
          <w:p w14:paraId="5A5D7E3B" w14:textId="77777777"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Authors:</w:t>
            </w:r>
          </w:p>
          <w:p w14:paraId="4FC07D57" w14:textId="1C439F9A"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 xml:space="preserve">Al Masri et al. </w:t>
            </w:r>
            <w:r w:rsidRPr="00B11D29">
              <w:rPr>
                <w:rFonts w:eastAsiaTheme="minorEastAsia" w:cstheme="minorHAnsi"/>
                <w:bCs/>
                <w:sz w:val="20"/>
                <w:szCs w:val="20"/>
              </w:rPr>
              <w:fldChar w:fldCharType="begin"/>
            </w:r>
            <w:r w:rsidR="000B306A">
              <w:rPr>
                <w:rFonts w:eastAsiaTheme="minorEastAsia" w:cstheme="minorHAnsi"/>
                <w:bCs/>
                <w:sz w:val="20"/>
                <w:szCs w:val="20"/>
              </w:rPr>
              <w:instrText xml:space="preserve"> ADDIN EN.CITE &lt;EndNote&gt;&lt;Cite&gt;&lt;Author&gt;Al Masri&lt;/Author&gt;&lt;Year&gt;2021&lt;/Year&gt;&lt;RecNum&gt;2&lt;/RecNum&gt;&lt;DisplayText&gt;(2)&lt;/DisplayText&gt;&lt;record&gt;&lt;rec-number&gt;2&lt;/rec-number&gt;&lt;foreign-keys&gt;&lt;key app="EN" db-id="f5dttrrdj5pd0hevwd6p09evfsrrtwdx20ed" timestamp="1735106225"&gt;2&lt;/key&gt;&lt;/foreign-keys&gt;&lt;ref-type name="Journal Article"&gt;17&lt;/ref-type&gt;&lt;contributors&gt;&lt;authors&gt;&lt;author&gt;Al Masri, Feras&lt;/author&gt;&lt;author&gt;Müller, Mattea&lt;/author&gt;&lt;author&gt;Nebl, Josefine&lt;/author&gt;&lt;author&gt;Greupner, Theresa&lt;/author&gt;&lt;author&gt;Hahn, Andreas&lt;/author&gt;&lt;author&gt;Straka, Dorothee&lt;/author&gt;&lt;/authors&gt;&lt;/contributors&gt;&lt;titles&gt;&lt;title&gt;Quality of life among Syrian refugees in Germany: a cross-sectional pilot study&lt;/title&gt;&lt;secondary-title&gt;Archives of Public Health&lt;/secondary-title&gt;&lt;/titles&gt;&lt;periodical&gt;&lt;full-title&gt;Archives of Public Health&lt;/full-title&gt;&lt;/periodical&gt;&lt;pages&gt;213&lt;/pages&gt;&lt;volume&gt;79&lt;/volume&gt;&lt;number&gt;1&lt;/number&gt;&lt;dates&gt;&lt;year&gt;2021&lt;/year&gt;&lt;pub-dates&gt;&lt;date&gt;2021/11/29&lt;/date&gt;&lt;/pub-dates&gt;&lt;/dates&gt;&lt;isbn&gt;2049-3258&lt;/isbn&gt;&lt;urls&gt;&lt;related-urls&gt;&lt;url&gt;https://doi.org/10.1186/s13690-021-00745-7&lt;/url&gt;&lt;/related-urls&gt;&lt;/urls&gt;&lt;electronic-resource-num&gt;10.1186/s13690-021-00745-7&lt;/electronic-resource-num&gt;&lt;/record&gt;&lt;/Cite&gt;&lt;/EndNote&gt;</w:instrText>
            </w:r>
            <w:r w:rsidRPr="00B11D29">
              <w:rPr>
                <w:rFonts w:eastAsiaTheme="minorEastAsia" w:cstheme="minorHAnsi"/>
                <w:bCs/>
                <w:sz w:val="20"/>
                <w:szCs w:val="20"/>
              </w:rPr>
              <w:fldChar w:fldCharType="separate"/>
            </w:r>
            <w:r w:rsidR="000B306A">
              <w:rPr>
                <w:rFonts w:eastAsiaTheme="minorEastAsia" w:cstheme="minorHAnsi"/>
                <w:bCs/>
                <w:noProof/>
                <w:sz w:val="20"/>
                <w:szCs w:val="20"/>
              </w:rPr>
              <w:t>(2)</w:t>
            </w:r>
            <w:r w:rsidRPr="00B11D29">
              <w:rPr>
                <w:rFonts w:eastAsiaTheme="minorEastAsia" w:cstheme="minorHAnsi"/>
                <w:bCs/>
                <w:sz w:val="20"/>
                <w:szCs w:val="20"/>
              </w:rPr>
              <w:fldChar w:fldCharType="end"/>
            </w:r>
          </w:p>
          <w:p w14:paraId="26955FA1" w14:textId="77777777" w:rsidR="00EB030A" w:rsidRPr="00B11D29" w:rsidRDefault="00EB030A" w:rsidP="00EB030A">
            <w:pPr>
              <w:rPr>
                <w:rFonts w:eastAsiaTheme="minorEastAsia" w:cstheme="minorHAnsi"/>
                <w:b/>
                <w:sz w:val="20"/>
                <w:szCs w:val="20"/>
              </w:rPr>
            </w:pPr>
          </w:p>
          <w:p w14:paraId="4B8261FA" w14:textId="77777777" w:rsidR="00EB030A" w:rsidRPr="00B11D29" w:rsidRDefault="00EB030A" w:rsidP="00EB030A">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63F5A064" w14:textId="307E3A17"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2021</w:t>
            </w:r>
          </w:p>
          <w:p w14:paraId="6116FDBC" w14:textId="77777777" w:rsidR="00EB030A" w:rsidRPr="00B11D29" w:rsidRDefault="00EB030A" w:rsidP="00EB030A">
            <w:pPr>
              <w:rPr>
                <w:rFonts w:eastAsiaTheme="minorEastAsia" w:cstheme="minorHAnsi"/>
                <w:bCs/>
                <w:sz w:val="20"/>
                <w:szCs w:val="20"/>
              </w:rPr>
            </w:pPr>
          </w:p>
          <w:p w14:paraId="4A10F43B" w14:textId="77777777"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Study design:</w:t>
            </w:r>
          </w:p>
          <w:p w14:paraId="07765A99" w14:textId="5782D238"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lastRenderedPageBreak/>
              <w:t>Cross-sectional pilot study</w:t>
            </w:r>
          </w:p>
          <w:p w14:paraId="627E46EB" w14:textId="77777777" w:rsidR="00EB030A" w:rsidRPr="00B11D29" w:rsidRDefault="00EB030A" w:rsidP="00EB030A">
            <w:pPr>
              <w:rPr>
                <w:rFonts w:eastAsiaTheme="minorEastAsia" w:cstheme="minorHAnsi"/>
                <w:bCs/>
                <w:sz w:val="20"/>
                <w:szCs w:val="20"/>
              </w:rPr>
            </w:pPr>
          </w:p>
          <w:p w14:paraId="21738D13" w14:textId="77777777" w:rsidR="00EB030A" w:rsidRPr="00B11D29" w:rsidRDefault="00EB030A" w:rsidP="00EB030A">
            <w:pPr>
              <w:rPr>
                <w:rFonts w:eastAsiaTheme="minorEastAsia" w:cstheme="minorHAnsi"/>
                <w:b/>
                <w:sz w:val="20"/>
                <w:szCs w:val="20"/>
              </w:rPr>
            </w:pPr>
            <w:r w:rsidRPr="00B11D29">
              <w:rPr>
                <w:rFonts w:eastAsiaTheme="minorEastAsia" w:cstheme="minorHAnsi"/>
                <w:b/>
                <w:sz w:val="20"/>
                <w:szCs w:val="20"/>
              </w:rPr>
              <w:t>Country:</w:t>
            </w:r>
          </w:p>
          <w:p w14:paraId="0FCC8476" w14:textId="2BF9E2AD" w:rsidR="00EB030A" w:rsidRPr="00B11D29" w:rsidRDefault="00EB030A" w:rsidP="00EB030A">
            <w:pPr>
              <w:rPr>
                <w:rFonts w:eastAsiaTheme="minorEastAsia" w:cstheme="minorHAnsi"/>
                <w:bCs/>
                <w:sz w:val="20"/>
                <w:szCs w:val="20"/>
              </w:rPr>
            </w:pPr>
            <w:r w:rsidRPr="00B11D29">
              <w:rPr>
                <w:rFonts w:eastAsiaTheme="minorEastAsia" w:cstheme="minorHAnsi"/>
                <w:bCs/>
                <w:sz w:val="20"/>
                <w:szCs w:val="20"/>
              </w:rPr>
              <w:t>Germany</w:t>
            </w:r>
          </w:p>
        </w:tc>
        <w:tc>
          <w:tcPr>
            <w:tcW w:w="2518" w:type="dxa"/>
            <w:shd w:val="clear" w:color="auto" w:fill="auto"/>
          </w:tcPr>
          <w:p w14:paraId="68F7D45D"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069AD20C" w14:textId="55CE5CC2"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Th</w:t>
            </w:r>
            <w:r w:rsidR="00762472" w:rsidRPr="00B11D29">
              <w:rPr>
                <w:rFonts w:eastAsiaTheme="minorEastAsia" w:cstheme="minorHAnsi"/>
                <w:sz w:val="20"/>
                <w:szCs w:val="20"/>
              </w:rPr>
              <w:t>is</w:t>
            </w:r>
            <w:r w:rsidRPr="00B11D29">
              <w:rPr>
                <w:rFonts w:eastAsiaTheme="minorEastAsia" w:cstheme="minorHAnsi"/>
                <w:sz w:val="20"/>
                <w:szCs w:val="20"/>
              </w:rPr>
              <w:t xml:space="preserve"> study included 114 Syrian refugees.</w:t>
            </w:r>
          </w:p>
          <w:p w14:paraId="7C78DD2A" w14:textId="77777777" w:rsidR="00EB030A" w:rsidRPr="00B11D29" w:rsidRDefault="00EB030A" w:rsidP="00EB030A">
            <w:pPr>
              <w:rPr>
                <w:rFonts w:eastAsiaTheme="minorEastAsia" w:cstheme="minorHAnsi"/>
                <w:b/>
                <w:bCs/>
                <w:sz w:val="20"/>
                <w:szCs w:val="20"/>
              </w:rPr>
            </w:pPr>
            <w:r w:rsidRPr="00B11D29">
              <w:rPr>
                <w:rFonts w:eastAsiaTheme="minorEastAsia" w:cstheme="minorHAnsi"/>
                <w:bCs/>
                <w:sz w:val="20"/>
                <w:szCs w:val="20"/>
              </w:rPr>
              <w:t xml:space="preserve"> </w:t>
            </w:r>
          </w:p>
          <w:p w14:paraId="43C9870C"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Participants details:</w:t>
            </w:r>
          </w:p>
          <w:p w14:paraId="254EBBB1" w14:textId="346490A2"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Th</w:t>
            </w:r>
            <w:r w:rsidR="00762472" w:rsidRPr="00B11D29">
              <w:rPr>
                <w:rFonts w:eastAsiaTheme="minorEastAsia" w:cstheme="minorHAnsi"/>
                <w:sz w:val="20"/>
                <w:szCs w:val="20"/>
              </w:rPr>
              <w:t xml:space="preserve">is </w:t>
            </w:r>
            <w:r w:rsidRPr="00B11D29">
              <w:rPr>
                <w:rFonts w:eastAsiaTheme="minorEastAsia" w:cstheme="minorHAnsi"/>
                <w:sz w:val="20"/>
                <w:szCs w:val="20"/>
              </w:rPr>
              <w:t>study focused on Syrian refugees residing in and around Hannover, Germany</w:t>
            </w:r>
            <w:r w:rsidR="00762472" w:rsidRPr="00B11D29">
              <w:rPr>
                <w:rFonts w:eastAsiaTheme="minorEastAsia" w:cstheme="minorHAnsi"/>
                <w:sz w:val="20"/>
                <w:szCs w:val="20"/>
              </w:rPr>
              <w:t>, who</w:t>
            </w:r>
            <w:r w:rsidRPr="00B11D29">
              <w:rPr>
                <w:rFonts w:eastAsiaTheme="minorEastAsia" w:cstheme="minorHAnsi"/>
                <w:sz w:val="20"/>
                <w:szCs w:val="20"/>
              </w:rPr>
              <w:t xml:space="preserve"> lived in </w:t>
            </w:r>
            <w:r w:rsidRPr="00B11D29">
              <w:rPr>
                <w:rFonts w:eastAsiaTheme="minorEastAsia" w:cstheme="minorHAnsi"/>
                <w:sz w:val="20"/>
                <w:szCs w:val="20"/>
              </w:rPr>
              <w:lastRenderedPageBreak/>
              <w:t>Germany for less than four years. Over 85% lived on less than 1000€ income per month.</w:t>
            </w:r>
          </w:p>
          <w:p w14:paraId="58833118" w14:textId="77777777" w:rsidR="00EB030A" w:rsidRPr="00B11D29" w:rsidRDefault="00EB030A" w:rsidP="00EB030A">
            <w:pPr>
              <w:rPr>
                <w:rFonts w:eastAsiaTheme="minorEastAsia" w:cstheme="minorHAnsi"/>
                <w:b/>
                <w:bCs/>
                <w:sz w:val="20"/>
                <w:szCs w:val="20"/>
              </w:rPr>
            </w:pPr>
          </w:p>
          <w:p w14:paraId="3BFF3D9C" w14:textId="77777777" w:rsidR="00EB030A" w:rsidRPr="00B11D29" w:rsidRDefault="00EB030A" w:rsidP="00EB030A">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402604F" w14:textId="545B1C73"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Th</w:t>
            </w:r>
            <w:r w:rsidR="00762472" w:rsidRPr="00B11D29">
              <w:rPr>
                <w:rFonts w:eastAsiaTheme="minorEastAsia" w:cstheme="minorHAnsi"/>
                <w:sz w:val="20"/>
                <w:szCs w:val="20"/>
              </w:rPr>
              <w:t>is</w:t>
            </w:r>
            <w:r w:rsidRPr="00B11D29">
              <w:rPr>
                <w:rFonts w:eastAsiaTheme="minorEastAsia" w:cstheme="minorHAnsi"/>
                <w:sz w:val="20"/>
                <w:szCs w:val="20"/>
              </w:rPr>
              <w:t xml:space="preserve"> study was conducted at the Institute of Food Science and Human Nutrition, Leibniz University Hannover, Germany, between December 2018 and March 2020.</w:t>
            </w:r>
          </w:p>
        </w:tc>
        <w:tc>
          <w:tcPr>
            <w:tcW w:w="1756" w:type="dxa"/>
            <w:shd w:val="clear" w:color="auto" w:fill="auto"/>
          </w:tcPr>
          <w:p w14:paraId="5A358E70" w14:textId="2D0BD410" w:rsidR="00EB030A" w:rsidRPr="00B11D29" w:rsidRDefault="00EB030A" w:rsidP="00EB030A">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the study was to assess the Quality of Life (QOL) among Syrian refugees in Germany and to investigate whether general </w:t>
            </w:r>
            <w:r w:rsidRPr="00B11D29">
              <w:rPr>
                <w:rFonts w:eastAsiaTheme="minorEastAsia" w:cstheme="minorHAnsi"/>
                <w:sz w:val="20"/>
                <w:szCs w:val="20"/>
              </w:rPr>
              <w:lastRenderedPageBreak/>
              <w:t>socioeconomic factors (e.g., age, sex, housing, asylum duration) were predictive factors for their QOL.</w:t>
            </w:r>
          </w:p>
        </w:tc>
        <w:tc>
          <w:tcPr>
            <w:tcW w:w="2594" w:type="dxa"/>
            <w:shd w:val="clear" w:color="auto" w:fill="auto"/>
          </w:tcPr>
          <w:p w14:paraId="66B445FE"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lastRenderedPageBreak/>
              <w:t>Exposure:</w:t>
            </w:r>
          </w:p>
          <w:p w14:paraId="66900DF8" w14:textId="025818F0" w:rsidR="00EB030A" w:rsidRPr="00B11D29" w:rsidRDefault="00EB030A" w:rsidP="00EB030A">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Type of housing: rented house, rented apartment</w:t>
            </w:r>
            <w:r w:rsidR="00762472" w:rsidRPr="00B11D29">
              <w:rPr>
                <w:rFonts w:eastAsiaTheme="minorEastAsia" w:cstheme="minorHAnsi"/>
                <w:bCs/>
                <w:sz w:val="20"/>
                <w:szCs w:val="20"/>
              </w:rPr>
              <w:t>,</w:t>
            </w:r>
            <w:r w:rsidRPr="00B11D29">
              <w:rPr>
                <w:rFonts w:eastAsiaTheme="minorEastAsia" w:cstheme="minorHAnsi"/>
                <w:bCs/>
                <w:sz w:val="20"/>
                <w:szCs w:val="20"/>
              </w:rPr>
              <w:t xml:space="preserve"> and refugee camp.</w:t>
            </w:r>
          </w:p>
          <w:p w14:paraId="2CEE0C1F" w14:textId="77777777" w:rsidR="00EB030A" w:rsidRPr="00B11D29" w:rsidRDefault="00EB030A" w:rsidP="00EB030A">
            <w:pPr>
              <w:pStyle w:val="ListParagraph"/>
              <w:ind w:left="203"/>
              <w:rPr>
                <w:rFonts w:eastAsiaTheme="minorEastAsia" w:cstheme="minorHAnsi"/>
                <w:bCs/>
                <w:sz w:val="20"/>
                <w:szCs w:val="20"/>
              </w:rPr>
            </w:pPr>
          </w:p>
          <w:p w14:paraId="4353DBDA"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Outcome:</w:t>
            </w:r>
          </w:p>
          <w:p w14:paraId="53A6536D" w14:textId="027B59D9" w:rsidR="00EB030A" w:rsidRPr="00B11D29" w:rsidRDefault="00EB030A" w:rsidP="00EB030A">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 xml:space="preserve">Health related QoL which included Physical and Psychosocial health score </w:t>
            </w:r>
            <w:r w:rsidRPr="00B11D29">
              <w:rPr>
                <w:rFonts w:eastAsiaTheme="minorEastAsia" w:cstheme="minorHAnsi"/>
                <w:bCs/>
                <w:sz w:val="20"/>
                <w:szCs w:val="20"/>
              </w:rPr>
              <w:lastRenderedPageBreak/>
              <w:t>(using the WHOQOL-BREF tool)</w:t>
            </w:r>
          </w:p>
        </w:tc>
        <w:tc>
          <w:tcPr>
            <w:tcW w:w="3061" w:type="dxa"/>
            <w:shd w:val="clear" w:color="auto" w:fill="auto"/>
          </w:tcPr>
          <w:p w14:paraId="6493E931" w14:textId="77777777"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1965F524" w14:textId="28F6BB37" w:rsidR="00EB030A" w:rsidRPr="00B11D29" w:rsidRDefault="00EB030A" w:rsidP="00EB030A">
            <w:pPr>
              <w:rPr>
                <w:rFonts w:eastAsiaTheme="minorEastAsia" w:cstheme="minorHAnsi"/>
                <w:sz w:val="20"/>
                <w:szCs w:val="20"/>
              </w:rPr>
            </w:pPr>
            <w:r w:rsidRPr="00B11D29">
              <w:rPr>
                <w:rFonts w:eastAsiaTheme="minorEastAsia" w:cstheme="minorHAnsi"/>
                <w:sz w:val="20"/>
                <w:szCs w:val="20"/>
              </w:rPr>
              <w:t>Spearman Rho correlation coefficient, Kruskal–Wallis, Mann–Whitney U test, and multivariate linear regression were used.</w:t>
            </w:r>
          </w:p>
          <w:p w14:paraId="40AA6562" w14:textId="77777777" w:rsidR="00EB030A" w:rsidRPr="00B11D29" w:rsidRDefault="00EB030A" w:rsidP="00EB030A">
            <w:pPr>
              <w:rPr>
                <w:rFonts w:eastAsiaTheme="minorEastAsia" w:cstheme="minorHAnsi"/>
                <w:b/>
                <w:bCs/>
                <w:sz w:val="20"/>
                <w:szCs w:val="20"/>
              </w:rPr>
            </w:pPr>
          </w:p>
          <w:p w14:paraId="38872730" w14:textId="3BC35A18" w:rsidR="00EB030A" w:rsidRPr="00B11D29" w:rsidRDefault="00EB030A" w:rsidP="00EB030A">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709A7857" w14:textId="77777777" w:rsidR="00693355" w:rsidRPr="00B11D29" w:rsidRDefault="00EB030A" w:rsidP="00693355">
            <w:pPr>
              <w:rPr>
                <w:rFonts w:eastAsiaTheme="minorEastAsia" w:cstheme="minorHAnsi"/>
                <w:sz w:val="20"/>
                <w:szCs w:val="20"/>
              </w:rPr>
            </w:pPr>
            <w:r w:rsidRPr="00B11D29">
              <w:rPr>
                <w:rFonts w:eastAsiaTheme="minorEastAsia" w:cstheme="minorHAnsi"/>
                <w:b/>
                <w:sz w:val="20"/>
                <w:szCs w:val="20"/>
              </w:rPr>
              <w:t>Psychosocial Health:</w:t>
            </w:r>
            <w:r w:rsidRPr="00B11D29">
              <w:rPr>
                <w:rFonts w:eastAsiaTheme="minorEastAsia" w:cstheme="minorHAnsi"/>
                <w:sz w:val="20"/>
                <w:szCs w:val="20"/>
              </w:rPr>
              <w:t xml:space="preserve"> </w:t>
            </w:r>
          </w:p>
          <w:p w14:paraId="1E07D0CC" w14:textId="309C44A4" w:rsidR="00693355" w:rsidRPr="00B11D29" w:rsidRDefault="00EB030A" w:rsidP="00693355">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 xml:space="preserve">Housing was one </w:t>
            </w:r>
            <w:r w:rsidR="00762472" w:rsidRPr="00B11D29">
              <w:rPr>
                <w:rFonts w:eastAsiaTheme="minorEastAsia" w:cstheme="minorHAnsi"/>
                <w:bCs/>
                <w:sz w:val="20"/>
                <w:szCs w:val="20"/>
              </w:rPr>
              <w:t xml:space="preserve">of </w:t>
            </w:r>
            <w:r w:rsidRPr="00B11D29">
              <w:rPr>
                <w:rFonts w:eastAsiaTheme="minorEastAsia" w:cstheme="minorHAnsi"/>
                <w:bCs/>
                <w:sz w:val="20"/>
                <w:szCs w:val="20"/>
              </w:rPr>
              <w:t xml:space="preserve">the key </w:t>
            </w:r>
            <w:r w:rsidR="00762472" w:rsidRPr="00B11D29">
              <w:rPr>
                <w:rFonts w:eastAsiaTheme="minorEastAsia" w:cstheme="minorHAnsi"/>
                <w:bCs/>
                <w:sz w:val="20"/>
                <w:szCs w:val="20"/>
              </w:rPr>
              <w:t>predictors</w:t>
            </w:r>
            <w:r w:rsidRPr="00B11D29">
              <w:rPr>
                <w:rFonts w:eastAsiaTheme="minorEastAsia" w:cstheme="minorHAnsi"/>
                <w:bCs/>
                <w:sz w:val="20"/>
                <w:szCs w:val="20"/>
              </w:rPr>
              <w:t xml:space="preserve"> of psychosocial scores (T=</w:t>
            </w:r>
            <w:r w:rsidR="000E7838" w:rsidRPr="00B11D29">
              <w:rPr>
                <w:rFonts w:eastAsiaTheme="minorEastAsia" w:cstheme="minorHAnsi"/>
                <w:bCs/>
                <w:sz w:val="20"/>
                <w:szCs w:val="20"/>
              </w:rPr>
              <w:t xml:space="preserve"> </w:t>
            </w:r>
            <w:r w:rsidRPr="00B11D29">
              <w:rPr>
                <w:rFonts w:eastAsiaTheme="minorEastAsia" w:cstheme="minorHAnsi"/>
                <w:bCs/>
                <w:sz w:val="20"/>
                <w:szCs w:val="20"/>
              </w:rPr>
              <w:t>-2.40; 95%CI=</w:t>
            </w:r>
            <w:r w:rsidR="00762472" w:rsidRPr="00B11D29">
              <w:rPr>
                <w:rFonts w:eastAsiaTheme="minorEastAsia" w:cstheme="minorHAnsi"/>
                <w:bCs/>
                <w:sz w:val="20"/>
                <w:szCs w:val="20"/>
              </w:rPr>
              <w:t xml:space="preserve"> </w:t>
            </w:r>
            <w:r w:rsidRPr="00B11D29">
              <w:rPr>
                <w:rFonts w:eastAsiaTheme="minorEastAsia" w:cstheme="minorHAnsi"/>
                <w:bCs/>
                <w:sz w:val="20"/>
                <w:szCs w:val="20"/>
              </w:rPr>
              <w:t>-2.</w:t>
            </w:r>
            <w:r w:rsidR="00693355" w:rsidRPr="00B11D29">
              <w:rPr>
                <w:rFonts w:eastAsiaTheme="minorEastAsia" w:cstheme="minorHAnsi"/>
                <w:bCs/>
                <w:sz w:val="20"/>
                <w:szCs w:val="20"/>
              </w:rPr>
              <w:t>48, -</w:t>
            </w:r>
            <w:r w:rsidRPr="00B11D29">
              <w:rPr>
                <w:rFonts w:eastAsiaTheme="minorEastAsia" w:cstheme="minorHAnsi"/>
                <w:bCs/>
                <w:sz w:val="20"/>
                <w:szCs w:val="20"/>
              </w:rPr>
              <w:t xml:space="preserve">0.69; </w:t>
            </w:r>
            <w:r w:rsidRPr="00B11D29">
              <w:rPr>
                <w:rFonts w:eastAsiaTheme="minorEastAsia" w:cstheme="minorHAnsi"/>
                <w:bCs/>
                <w:i/>
                <w:iCs/>
                <w:sz w:val="20"/>
                <w:szCs w:val="20"/>
              </w:rPr>
              <w:t>p</w:t>
            </w:r>
            <w:r w:rsidRPr="00B11D29">
              <w:rPr>
                <w:rFonts w:eastAsiaTheme="minorEastAsia" w:cstheme="minorHAnsi"/>
                <w:bCs/>
                <w:sz w:val="20"/>
                <w:szCs w:val="20"/>
              </w:rPr>
              <w:t>=0.018)</w:t>
            </w:r>
            <w:r w:rsidR="00693355" w:rsidRPr="00B11D29">
              <w:rPr>
                <w:rFonts w:eastAsiaTheme="minorEastAsia" w:cstheme="minorHAnsi"/>
                <w:bCs/>
                <w:sz w:val="20"/>
                <w:szCs w:val="20"/>
              </w:rPr>
              <w:t xml:space="preserve"> </w:t>
            </w:r>
          </w:p>
          <w:p w14:paraId="108D20C3" w14:textId="76021C2B" w:rsidR="00693355" w:rsidRPr="00B11D29" w:rsidRDefault="00693355" w:rsidP="00693355">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Housing was one </w:t>
            </w:r>
            <w:r w:rsidR="00762472" w:rsidRPr="00B11D29">
              <w:rPr>
                <w:rFonts w:eastAsiaTheme="minorEastAsia" w:cstheme="minorHAnsi"/>
                <w:bCs/>
                <w:sz w:val="20"/>
                <w:szCs w:val="20"/>
              </w:rPr>
              <w:t xml:space="preserve">of </w:t>
            </w:r>
            <w:r w:rsidRPr="00B11D29">
              <w:rPr>
                <w:rFonts w:eastAsiaTheme="minorEastAsia" w:cstheme="minorHAnsi"/>
                <w:bCs/>
                <w:sz w:val="20"/>
                <w:szCs w:val="20"/>
              </w:rPr>
              <w:t>the key predictor</w:t>
            </w:r>
            <w:r w:rsidR="00762472" w:rsidRPr="00B11D29">
              <w:rPr>
                <w:rFonts w:eastAsiaTheme="minorEastAsia" w:cstheme="minorHAnsi"/>
                <w:bCs/>
                <w:sz w:val="20"/>
                <w:szCs w:val="20"/>
              </w:rPr>
              <w:t>s</w:t>
            </w:r>
            <w:r w:rsidRPr="00B11D29">
              <w:rPr>
                <w:rFonts w:eastAsiaTheme="minorEastAsia" w:cstheme="minorHAnsi"/>
                <w:bCs/>
                <w:sz w:val="20"/>
                <w:szCs w:val="20"/>
              </w:rPr>
              <w:t xml:space="preserve"> of overall quality of life (T=</w:t>
            </w:r>
            <w:r w:rsidR="00762472" w:rsidRPr="00B11D29">
              <w:rPr>
                <w:rFonts w:eastAsiaTheme="minorEastAsia" w:cstheme="minorHAnsi"/>
                <w:bCs/>
                <w:sz w:val="20"/>
                <w:szCs w:val="20"/>
              </w:rPr>
              <w:t xml:space="preserve"> </w:t>
            </w:r>
            <w:r w:rsidRPr="00B11D29">
              <w:rPr>
                <w:rFonts w:eastAsiaTheme="minorEastAsia" w:cstheme="minorHAnsi"/>
                <w:bCs/>
                <w:sz w:val="20"/>
                <w:szCs w:val="20"/>
              </w:rPr>
              <w:t>-2.75; 95%CI =</w:t>
            </w:r>
            <w:r w:rsidR="00762472" w:rsidRPr="00B11D29">
              <w:rPr>
                <w:rFonts w:eastAsiaTheme="minorEastAsia" w:cstheme="minorHAnsi"/>
                <w:bCs/>
                <w:sz w:val="20"/>
                <w:szCs w:val="20"/>
              </w:rPr>
              <w:t xml:space="preserve"> </w:t>
            </w:r>
            <w:r w:rsidRPr="00B11D29">
              <w:rPr>
                <w:rFonts w:eastAsiaTheme="minorEastAsia" w:cstheme="minorHAnsi"/>
                <w:bCs/>
                <w:sz w:val="20"/>
                <w:szCs w:val="20"/>
              </w:rPr>
              <w:t xml:space="preserve">-2.13, -0.35; </w:t>
            </w:r>
            <w:r w:rsidRPr="00B11D29">
              <w:rPr>
                <w:rFonts w:eastAsiaTheme="minorEastAsia" w:cstheme="minorHAnsi"/>
                <w:bCs/>
                <w:i/>
                <w:iCs/>
                <w:sz w:val="20"/>
                <w:szCs w:val="20"/>
              </w:rPr>
              <w:t>p</w:t>
            </w:r>
            <w:r w:rsidRPr="00B11D29">
              <w:rPr>
                <w:rFonts w:eastAsiaTheme="minorEastAsia" w:cstheme="minorHAnsi"/>
                <w:bCs/>
                <w:sz w:val="20"/>
                <w:szCs w:val="20"/>
              </w:rPr>
              <w:t>=0.008)</w:t>
            </w:r>
          </w:p>
          <w:p w14:paraId="2EDB564A" w14:textId="112E9ED3" w:rsidR="00EB030A" w:rsidRPr="00B11D29" w:rsidRDefault="00EB030A" w:rsidP="00EB030A">
            <w:pPr>
              <w:rPr>
                <w:rFonts w:eastAsiaTheme="minorEastAsia" w:cstheme="minorHAnsi"/>
                <w:sz w:val="20"/>
                <w:szCs w:val="20"/>
              </w:rPr>
            </w:pPr>
          </w:p>
        </w:tc>
        <w:tc>
          <w:tcPr>
            <w:tcW w:w="3387" w:type="dxa"/>
            <w:shd w:val="clear" w:color="auto" w:fill="auto"/>
          </w:tcPr>
          <w:p w14:paraId="30EA4036" w14:textId="77777777" w:rsidR="00EB030A" w:rsidRPr="00FB2C64" w:rsidRDefault="00EB030A" w:rsidP="00EB030A">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1C4A499C" w14:textId="24C19127" w:rsidR="00EB030A" w:rsidRPr="00FB2C64" w:rsidRDefault="00EB030A" w:rsidP="00EB030A">
            <w:pPr>
              <w:rPr>
                <w:rFonts w:eastAsiaTheme="minorEastAsia" w:cstheme="minorHAnsi"/>
                <w:b/>
                <w:sz w:val="20"/>
                <w:szCs w:val="20"/>
              </w:rPr>
            </w:pPr>
            <w:r w:rsidRPr="00FB2C64">
              <w:rPr>
                <w:rFonts w:eastAsiaTheme="minorEastAsia" w:cstheme="minorHAnsi"/>
                <w:bCs/>
                <w:i/>
                <w:iCs/>
                <w:sz w:val="20"/>
                <w:szCs w:val="20"/>
              </w:rPr>
              <w:t>“</w:t>
            </w:r>
            <w:r w:rsidRPr="00FB2C64">
              <w:rPr>
                <w:rFonts w:eastAsiaTheme="minorEastAsia" w:cstheme="minorHAnsi"/>
                <w:i/>
                <w:iCs/>
                <w:sz w:val="20"/>
                <w:szCs w:val="20"/>
              </w:rPr>
              <w:t xml:space="preserve">The Syrian refugees participating in this study showed a low QOL score in the assessment of all domains compared to the normal population, especially regarding social relations and psychological; it was associated with socioeconomic factors, such as housing, asylum duration and marital </w:t>
            </w:r>
            <w:r w:rsidRPr="00FB2C64">
              <w:rPr>
                <w:rFonts w:eastAsiaTheme="minorEastAsia" w:cstheme="minorHAnsi"/>
                <w:i/>
                <w:iCs/>
                <w:sz w:val="20"/>
                <w:szCs w:val="20"/>
              </w:rPr>
              <w:lastRenderedPageBreak/>
              <w:t>status. This calls for urgent societal and political efforts to strengthen the social living conditions of Syrian refugees in Germany.”</w:t>
            </w:r>
          </w:p>
          <w:p w14:paraId="68F69759" w14:textId="77777777" w:rsidR="00EB030A" w:rsidRPr="00FB2C64" w:rsidRDefault="00EB030A" w:rsidP="00EB030A">
            <w:pPr>
              <w:rPr>
                <w:rFonts w:eastAsiaTheme="minorEastAsia" w:cstheme="minorHAnsi"/>
                <w:b/>
                <w:sz w:val="20"/>
                <w:szCs w:val="20"/>
              </w:rPr>
            </w:pPr>
          </w:p>
          <w:p w14:paraId="57191B94" w14:textId="77777777" w:rsidR="00EB030A" w:rsidRPr="00FB2C64" w:rsidRDefault="00EB030A" w:rsidP="00EB030A">
            <w:pPr>
              <w:rPr>
                <w:rFonts w:eastAsiaTheme="minorEastAsia" w:cstheme="minorHAnsi"/>
                <w:b/>
                <w:sz w:val="20"/>
                <w:szCs w:val="20"/>
              </w:rPr>
            </w:pPr>
            <w:r w:rsidRPr="00FB2C64">
              <w:rPr>
                <w:rFonts w:eastAsiaTheme="minorEastAsia" w:cstheme="minorHAnsi"/>
                <w:b/>
                <w:sz w:val="20"/>
                <w:szCs w:val="20"/>
              </w:rPr>
              <w:t>Reviewer’s comments:</w:t>
            </w:r>
          </w:p>
          <w:p w14:paraId="7943EC55" w14:textId="242ECA7D" w:rsidR="00EB030A" w:rsidRPr="00FB2C64" w:rsidRDefault="00EB030A" w:rsidP="00EB030A">
            <w:pPr>
              <w:rPr>
                <w:rFonts w:eastAsiaTheme="minorEastAsia" w:cstheme="minorHAnsi"/>
                <w:bCs/>
                <w:sz w:val="20"/>
                <w:szCs w:val="20"/>
              </w:rPr>
            </w:pPr>
            <w:r w:rsidRPr="00FB2C64">
              <w:rPr>
                <w:rFonts w:eastAsiaTheme="minorEastAsia" w:cstheme="minorHAnsi"/>
                <w:bCs/>
                <w:sz w:val="20"/>
                <w:szCs w:val="20"/>
              </w:rPr>
              <w:t xml:space="preserve">The findings suggest that </w:t>
            </w:r>
            <w:r w:rsidR="00423AD2">
              <w:rPr>
                <w:rFonts w:eastAsiaTheme="minorEastAsia" w:cstheme="minorHAnsi"/>
                <w:bCs/>
                <w:sz w:val="20"/>
                <w:szCs w:val="20"/>
              </w:rPr>
              <w:t xml:space="preserve">the type of </w:t>
            </w:r>
            <w:r w:rsidRPr="00FB2C64">
              <w:rPr>
                <w:rFonts w:eastAsiaTheme="minorEastAsia" w:cstheme="minorHAnsi"/>
                <w:bCs/>
                <w:sz w:val="20"/>
                <w:szCs w:val="20"/>
              </w:rPr>
              <w:t>housing significantly predicted overall quality of life and psychosocial health among Syrian refugees in Germany.</w:t>
            </w:r>
          </w:p>
          <w:p w14:paraId="469050F9" w14:textId="77777777" w:rsidR="00EB030A" w:rsidRPr="00FB2C64" w:rsidRDefault="00EB030A" w:rsidP="00EB030A">
            <w:pPr>
              <w:rPr>
                <w:rFonts w:eastAsiaTheme="minorEastAsia" w:cstheme="minorHAnsi"/>
                <w:bCs/>
                <w:sz w:val="20"/>
                <w:szCs w:val="20"/>
              </w:rPr>
            </w:pPr>
          </w:p>
          <w:p w14:paraId="3DCE647A" w14:textId="77777777" w:rsidR="00EB030A" w:rsidRPr="00FB2C64" w:rsidRDefault="00EB030A" w:rsidP="00EB030A">
            <w:pPr>
              <w:rPr>
                <w:rFonts w:eastAsiaTheme="minorEastAsia" w:cstheme="minorHAnsi"/>
                <w:b/>
                <w:sz w:val="20"/>
                <w:szCs w:val="20"/>
              </w:rPr>
            </w:pPr>
            <w:r w:rsidRPr="00666CEC">
              <w:rPr>
                <w:rFonts w:eastAsiaTheme="minorEastAsia" w:cstheme="minorHAnsi"/>
                <w:b/>
                <w:sz w:val="20"/>
                <w:szCs w:val="20"/>
              </w:rPr>
              <w:t>Assessment of methodological quality:</w:t>
            </w:r>
          </w:p>
          <w:p w14:paraId="2F8A189F" w14:textId="11E9118E" w:rsidR="00EB030A" w:rsidRPr="00FB2C64" w:rsidRDefault="00EB030A" w:rsidP="00EB030A">
            <w:pPr>
              <w:rPr>
                <w:rFonts w:eastAsiaTheme="minorEastAsia" w:cstheme="minorHAnsi"/>
                <w:b/>
                <w:sz w:val="20"/>
                <w:szCs w:val="20"/>
              </w:rPr>
            </w:pPr>
            <w:r w:rsidRPr="00FB2C64">
              <w:rPr>
                <w:rFonts w:eastAsiaTheme="minorEastAsia" w:cstheme="minorHAnsi"/>
                <w:bCs/>
                <w:sz w:val="20"/>
                <w:szCs w:val="20"/>
              </w:rPr>
              <w:t xml:space="preserve">This study has clearly met </w:t>
            </w:r>
            <w:r w:rsidR="00666CEC">
              <w:rPr>
                <w:rFonts w:eastAsiaTheme="minorEastAsia" w:cstheme="minorHAnsi"/>
                <w:bCs/>
                <w:sz w:val="20"/>
                <w:szCs w:val="20"/>
              </w:rPr>
              <w:t>7</w:t>
            </w:r>
            <w:r w:rsidRPr="00FB2C64">
              <w:rPr>
                <w:rFonts w:eastAsiaTheme="minorEastAsia" w:cstheme="minorHAnsi"/>
                <w:bCs/>
                <w:sz w:val="20"/>
                <w:szCs w:val="20"/>
              </w:rPr>
              <w:t>/</w:t>
            </w:r>
            <w:r w:rsidR="00666CEC">
              <w:rPr>
                <w:rFonts w:eastAsiaTheme="minorEastAsia" w:cstheme="minorHAnsi"/>
                <w:bCs/>
                <w:sz w:val="20"/>
                <w:szCs w:val="20"/>
              </w:rPr>
              <w:t>8</w:t>
            </w:r>
            <w:r w:rsidRPr="00FB2C64">
              <w:rPr>
                <w:rFonts w:eastAsiaTheme="minorEastAsia" w:cstheme="minorHAnsi"/>
                <w:bCs/>
                <w:sz w:val="20"/>
                <w:szCs w:val="20"/>
              </w:rPr>
              <w:t xml:space="preserve"> (</w:t>
            </w:r>
            <w:r w:rsidR="00666CEC">
              <w:rPr>
                <w:rFonts w:eastAsiaTheme="minorEastAsia" w:cstheme="minorHAnsi"/>
                <w:bCs/>
                <w:sz w:val="20"/>
                <w:szCs w:val="20"/>
              </w:rPr>
              <w:t>88</w:t>
            </w:r>
            <w:r w:rsidRPr="00FB2C64">
              <w:rPr>
                <w:rFonts w:eastAsiaTheme="minorEastAsia" w:cstheme="minorHAnsi"/>
                <w:bCs/>
                <w:sz w:val="20"/>
                <w:szCs w:val="20"/>
              </w:rPr>
              <w:t>%) criteria in the critical appraisal tool.</w:t>
            </w:r>
          </w:p>
        </w:tc>
      </w:tr>
      <w:tr w:rsidR="00C03605" w:rsidRPr="00FB2C64" w14:paraId="02BF1265" w14:textId="77777777" w:rsidTr="003E4E78">
        <w:trPr>
          <w:trHeight w:val="1134"/>
        </w:trPr>
        <w:tc>
          <w:tcPr>
            <w:tcW w:w="1416" w:type="dxa"/>
            <w:shd w:val="clear" w:color="auto" w:fill="auto"/>
          </w:tcPr>
          <w:p w14:paraId="61D470AA" w14:textId="77777777" w:rsidR="00C03605" w:rsidRPr="00B11D29" w:rsidRDefault="00C03605" w:rsidP="00C03605">
            <w:pPr>
              <w:rPr>
                <w:rFonts w:eastAsiaTheme="minorEastAsia" w:cstheme="minorHAnsi"/>
                <w:b/>
                <w:sz w:val="20"/>
                <w:szCs w:val="20"/>
              </w:rPr>
            </w:pPr>
            <w:r w:rsidRPr="00B11D29">
              <w:rPr>
                <w:rFonts w:eastAsiaTheme="minorEastAsia" w:cstheme="minorHAnsi"/>
                <w:b/>
                <w:sz w:val="20"/>
                <w:szCs w:val="20"/>
              </w:rPr>
              <w:lastRenderedPageBreak/>
              <w:t>Authors:</w:t>
            </w:r>
          </w:p>
          <w:p w14:paraId="2DF31428" w14:textId="7C031313" w:rsidR="00C03605" w:rsidRPr="00B11D29" w:rsidRDefault="00C03605" w:rsidP="00C03605">
            <w:pPr>
              <w:rPr>
                <w:rFonts w:eastAsiaTheme="minorEastAsia" w:cstheme="minorHAnsi"/>
                <w:bCs/>
                <w:sz w:val="20"/>
                <w:szCs w:val="20"/>
              </w:rPr>
            </w:pPr>
            <w:r w:rsidRPr="00B11D29">
              <w:rPr>
                <w:rFonts w:eastAsiaTheme="minorEastAsia" w:cstheme="minorHAnsi"/>
                <w:bCs/>
                <w:sz w:val="20"/>
                <w:szCs w:val="20"/>
              </w:rPr>
              <w:t>Ambrosetti et al</w:t>
            </w:r>
            <w:r w:rsidR="00184B06" w:rsidRPr="00B11D29">
              <w:rPr>
                <w:rFonts w:eastAsiaTheme="minorEastAsia" w:cstheme="minorHAnsi"/>
                <w:bCs/>
                <w:sz w:val="20"/>
                <w:szCs w:val="20"/>
              </w:rPr>
              <w:t>.</w:t>
            </w:r>
            <w:r w:rsidRPr="00B11D29">
              <w:rPr>
                <w:rFonts w:eastAsiaTheme="minorEastAsia" w:cstheme="minorHAnsi"/>
                <w:bCs/>
                <w:sz w:val="20"/>
                <w:szCs w:val="20"/>
              </w:rPr>
              <w:t xml:space="preserve"> </w:t>
            </w:r>
            <w:r w:rsidRPr="00B11D29">
              <w:rPr>
                <w:rFonts w:eastAsiaTheme="minorEastAsia" w:cstheme="minorHAnsi"/>
                <w:bCs/>
                <w:sz w:val="20"/>
                <w:szCs w:val="20"/>
              </w:rPr>
              <w:fldChar w:fldCharType="begin"/>
            </w:r>
            <w:r w:rsidR="000B306A">
              <w:rPr>
                <w:rFonts w:eastAsiaTheme="minorEastAsia" w:cstheme="minorHAnsi"/>
                <w:bCs/>
                <w:sz w:val="20"/>
                <w:szCs w:val="20"/>
              </w:rPr>
              <w:instrText xml:space="preserve"> ADDIN EN.CITE &lt;EndNote&gt;&lt;Cite&gt;&lt;Author&gt;Ambrosetti&lt;/Author&gt;&lt;Year&gt;2021&lt;/Year&gt;&lt;RecNum&gt;3&lt;/RecNum&gt;&lt;DisplayText&gt;(3)&lt;/DisplayText&gt;&lt;record&gt;&lt;rec-number&gt;3&lt;/rec-number&gt;&lt;foreign-keys&gt;&lt;key app="EN" db-id="f5dttrrdj5pd0hevwd6p09evfsrrtwdx20ed" timestamp="1735106225"&gt;3&lt;/key&gt;&lt;/foreign-keys&gt;&lt;ref-type name="Journal Article"&gt;17&lt;/ref-type&gt;&lt;contributors&gt;&lt;authors&gt;&lt;author&gt;Ambrosetti, E.&lt;/author&gt;&lt;author&gt;Dietrich, H.&lt;/author&gt;&lt;author&gt;Kosyakova, Y.&lt;/author&gt;&lt;author&gt;Patzina, A.&lt;/author&gt;&lt;/authors&gt;&lt;/contributors&gt;&lt;auth-address&gt;MEMOTEF Department, Sapienza University of Rome, Rome, Italy.&amp;#xD;Department Education, Training, and Employment Over the Life Course, Institute for Employment Research (IAB), Nuremberg, Germany.&amp;#xD;Department Migration and International Labour Studies, Institute for Employment Research (IAB), Nuremberg, Germany.&amp;#xD;Chair of Sociology, Area Societal Stratification, University of Bamberg, Bamberg, Germany.&lt;/auth-address&gt;&lt;titles&gt;&lt;title&gt;The Impact of Pre- and Postarrival Mechanisms on Self-rated Health and Life Satisfaction Among Refugees in Germany&lt;/title&gt;&lt;secondary-title&gt;Front Sociol&lt;/secondary-title&gt;&lt;/titles&gt;&lt;periodical&gt;&lt;full-title&gt;Front Sociol&lt;/full-title&gt;&lt;/periodical&gt;&lt;pages&gt;693518&lt;/pages&gt;&lt;volume&gt;6&lt;/volume&gt;&lt;edition&gt;20210706&lt;/edition&gt;&lt;keywords&gt;&lt;keyword&gt;IAB-BAMF-SOEP survey of refugees&lt;/keyword&gt;&lt;keyword&gt;life satisfaction&lt;/keyword&gt;&lt;keyword&gt;postmigration stress factors&lt;/keyword&gt;&lt;keyword&gt;premigration stress factors&lt;/keyword&gt;&lt;keyword&gt;refugees&lt;/keyword&gt;&lt;keyword&gt;self-rated health&lt;/keyword&gt;&lt;/keywords&gt;&lt;dates&gt;&lt;year&gt;2021&lt;/year&gt;&lt;/dates&gt;&lt;isbn&gt;2297-7775&lt;/isbn&gt;&lt;accession-num&gt;34295937&lt;/accession-num&gt;&lt;urls&gt;&lt;/urls&gt;&lt;custom1&gt;The authors declare that the research was conducted in the absence of any commercial or financial relationships that could be construed as a potential conflict of interest.&lt;/custom1&gt;&lt;custom2&gt;PMC8289889&lt;/custom2&gt;&lt;electronic-resource-num&gt;10.3389/fsoc.2021.693518&lt;/electronic-resource-num&gt;&lt;remote-database-provider&gt;NLM&lt;/remote-database-provider&gt;&lt;language&gt;eng&lt;/language&gt;&lt;/record&gt;&lt;/Cite&gt;&lt;/EndNote&gt;</w:instrText>
            </w:r>
            <w:r w:rsidRPr="00B11D29">
              <w:rPr>
                <w:rFonts w:eastAsiaTheme="minorEastAsia" w:cstheme="minorHAnsi"/>
                <w:bCs/>
                <w:sz w:val="20"/>
                <w:szCs w:val="20"/>
              </w:rPr>
              <w:fldChar w:fldCharType="separate"/>
            </w:r>
            <w:r w:rsidR="000B306A">
              <w:rPr>
                <w:rFonts w:eastAsiaTheme="minorEastAsia" w:cstheme="minorHAnsi"/>
                <w:bCs/>
                <w:noProof/>
                <w:sz w:val="20"/>
                <w:szCs w:val="20"/>
              </w:rPr>
              <w:t>(3)</w:t>
            </w:r>
            <w:r w:rsidRPr="00B11D29">
              <w:rPr>
                <w:rFonts w:eastAsiaTheme="minorEastAsia" w:cstheme="minorHAnsi"/>
                <w:bCs/>
                <w:sz w:val="20"/>
                <w:szCs w:val="20"/>
              </w:rPr>
              <w:fldChar w:fldCharType="end"/>
            </w:r>
          </w:p>
          <w:p w14:paraId="615919AC" w14:textId="77777777" w:rsidR="00C03605" w:rsidRPr="00B11D29" w:rsidRDefault="00C03605" w:rsidP="00C03605">
            <w:pPr>
              <w:rPr>
                <w:rFonts w:eastAsiaTheme="minorEastAsia" w:cstheme="minorHAnsi"/>
                <w:b/>
                <w:sz w:val="20"/>
                <w:szCs w:val="20"/>
              </w:rPr>
            </w:pPr>
          </w:p>
          <w:p w14:paraId="323ABED7" w14:textId="77777777" w:rsidR="00C03605" w:rsidRPr="00B11D29" w:rsidRDefault="00C03605" w:rsidP="00C03605">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12B81267" w14:textId="7F29CAD1" w:rsidR="00C03605" w:rsidRPr="00B11D29" w:rsidRDefault="00C03605" w:rsidP="00C03605">
            <w:pPr>
              <w:rPr>
                <w:rFonts w:eastAsiaTheme="minorEastAsia" w:cstheme="minorHAnsi"/>
                <w:bCs/>
                <w:sz w:val="20"/>
                <w:szCs w:val="20"/>
              </w:rPr>
            </w:pPr>
            <w:r w:rsidRPr="00B11D29">
              <w:rPr>
                <w:rFonts w:eastAsiaTheme="minorEastAsia" w:cstheme="minorHAnsi"/>
                <w:bCs/>
                <w:sz w:val="20"/>
                <w:szCs w:val="20"/>
              </w:rPr>
              <w:t>2021</w:t>
            </w:r>
          </w:p>
          <w:p w14:paraId="3AA6BA28" w14:textId="77777777" w:rsidR="00C03605" w:rsidRPr="00B11D29" w:rsidRDefault="00C03605" w:rsidP="00C03605">
            <w:pPr>
              <w:rPr>
                <w:rFonts w:eastAsiaTheme="minorEastAsia" w:cstheme="minorHAnsi"/>
                <w:bCs/>
                <w:sz w:val="20"/>
                <w:szCs w:val="20"/>
              </w:rPr>
            </w:pPr>
          </w:p>
          <w:p w14:paraId="294067F9" w14:textId="77777777" w:rsidR="00C03605" w:rsidRPr="00B11D29" w:rsidRDefault="00C03605" w:rsidP="00C03605">
            <w:pPr>
              <w:rPr>
                <w:rFonts w:eastAsiaTheme="minorEastAsia" w:cstheme="minorHAnsi"/>
                <w:b/>
                <w:sz w:val="20"/>
                <w:szCs w:val="20"/>
              </w:rPr>
            </w:pPr>
            <w:r w:rsidRPr="00B11D29">
              <w:rPr>
                <w:rFonts w:eastAsiaTheme="minorEastAsia" w:cstheme="minorHAnsi"/>
                <w:b/>
                <w:sz w:val="20"/>
                <w:szCs w:val="20"/>
              </w:rPr>
              <w:t>Study design:</w:t>
            </w:r>
          </w:p>
          <w:p w14:paraId="26E19453" w14:textId="2420F2D1" w:rsidR="00C03605" w:rsidRPr="00B11D29" w:rsidRDefault="00C03605" w:rsidP="00C03605">
            <w:pPr>
              <w:rPr>
                <w:rFonts w:eastAsiaTheme="minorEastAsia" w:cstheme="minorHAnsi"/>
                <w:bCs/>
                <w:sz w:val="20"/>
                <w:szCs w:val="20"/>
              </w:rPr>
            </w:pPr>
            <w:r w:rsidRPr="00B11D29">
              <w:rPr>
                <w:rFonts w:eastAsiaTheme="minorEastAsia" w:cstheme="minorHAnsi"/>
                <w:bCs/>
                <w:sz w:val="20"/>
                <w:szCs w:val="20"/>
              </w:rPr>
              <w:t xml:space="preserve">Cohort </w:t>
            </w:r>
            <w:r w:rsidR="00184B06" w:rsidRPr="00B11D29">
              <w:rPr>
                <w:rFonts w:eastAsiaTheme="minorEastAsia" w:cstheme="minorHAnsi"/>
                <w:bCs/>
                <w:sz w:val="20"/>
                <w:szCs w:val="20"/>
              </w:rPr>
              <w:t>s</w:t>
            </w:r>
            <w:r w:rsidRPr="00B11D29">
              <w:rPr>
                <w:rFonts w:eastAsiaTheme="minorEastAsia" w:cstheme="minorHAnsi"/>
                <w:bCs/>
                <w:sz w:val="20"/>
                <w:szCs w:val="20"/>
              </w:rPr>
              <w:t>tudy</w:t>
            </w:r>
          </w:p>
          <w:p w14:paraId="3703F7F7" w14:textId="77777777" w:rsidR="00C03605" w:rsidRPr="00B11D29" w:rsidRDefault="00C03605" w:rsidP="00C03605">
            <w:pPr>
              <w:rPr>
                <w:rFonts w:eastAsiaTheme="minorEastAsia" w:cstheme="minorHAnsi"/>
                <w:bCs/>
                <w:sz w:val="20"/>
                <w:szCs w:val="20"/>
              </w:rPr>
            </w:pPr>
          </w:p>
          <w:p w14:paraId="2E4C80F8" w14:textId="77777777" w:rsidR="00C03605" w:rsidRPr="00B11D29" w:rsidRDefault="00C03605" w:rsidP="00C03605">
            <w:pPr>
              <w:rPr>
                <w:rFonts w:eastAsiaTheme="minorEastAsia" w:cstheme="minorHAnsi"/>
                <w:b/>
                <w:sz w:val="20"/>
                <w:szCs w:val="20"/>
              </w:rPr>
            </w:pPr>
            <w:r w:rsidRPr="00B11D29">
              <w:rPr>
                <w:rFonts w:eastAsiaTheme="minorEastAsia" w:cstheme="minorHAnsi"/>
                <w:b/>
                <w:sz w:val="20"/>
                <w:szCs w:val="20"/>
              </w:rPr>
              <w:t>Country:</w:t>
            </w:r>
          </w:p>
          <w:p w14:paraId="306D6F38" w14:textId="3FEF046A" w:rsidR="00C03605" w:rsidRPr="00B11D29" w:rsidRDefault="00C03605" w:rsidP="00C03605">
            <w:pPr>
              <w:rPr>
                <w:rFonts w:eastAsiaTheme="minorEastAsia" w:cstheme="minorHAnsi"/>
                <w:b/>
                <w:sz w:val="20"/>
                <w:szCs w:val="20"/>
              </w:rPr>
            </w:pPr>
            <w:r w:rsidRPr="00B11D29">
              <w:rPr>
                <w:rFonts w:eastAsiaTheme="minorEastAsia" w:cstheme="minorHAnsi"/>
                <w:bCs/>
                <w:sz w:val="20"/>
                <w:szCs w:val="20"/>
              </w:rPr>
              <w:t>Germany</w:t>
            </w:r>
          </w:p>
        </w:tc>
        <w:tc>
          <w:tcPr>
            <w:tcW w:w="2518" w:type="dxa"/>
            <w:shd w:val="clear" w:color="auto" w:fill="auto"/>
          </w:tcPr>
          <w:p w14:paraId="47FC7373" w14:textId="77777777" w:rsidR="00C03605" w:rsidRPr="00B11D29" w:rsidRDefault="00C03605" w:rsidP="00C03605">
            <w:pPr>
              <w:rPr>
                <w:rFonts w:eastAsiaTheme="minorEastAsia" w:cstheme="minorHAnsi"/>
                <w:b/>
                <w:bCs/>
                <w:sz w:val="20"/>
                <w:szCs w:val="20"/>
              </w:rPr>
            </w:pPr>
            <w:r w:rsidRPr="00B11D29">
              <w:rPr>
                <w:rFonts w:eastAsiaTheme="minorEastAsia" w:cstheme="minorHAnsi"/>
                <w:b/>
                <w:bCs/>
                <w:sz w:val="20"/>
                <w:szCs w:val="20"/>
              </w:rPr>
              <w:t xml:space="preserve">Sampling: </w:t>
            </w:r>
          </w:p>
          <w:p w14:paraId="3AE5D5F3" w14:textId="3C90AB6A" w:rsidR="00C03605" w:rsidRPr="00B11D29" w:rsidRDefault="00B67B3D" w:rsidP="00C03605">
            <w:pPr>
              <w:rPr>
                <w:rFonts w:eastAsiaTheme="minorEastAsia" w:cstheme="minorHAnsi"/>
                <w:sz w:val="20"/>
                <w:szCs w:val="20"/>
              </w:rPr>
            </w:pPr>
            <w:r w:rsidRPr="00B11D29">
              <w:rPr>
                <w:rFonts w:eastAsiaTheme="minorEastAsia" w:cstheme="minorHAnsi"/>
                <w:sz w:val="20"/>
                <w:szCs w:val="20"/>
              </w:rPr>
              <w:t>Th</w:t>
            </w:r>
            <w:r w:rsidR="005827ED" w:rsidRPr="00B11D29">
              <w:rPr>
                <w:rFonts w:eastAsiaTheme="minorEastAsia" w:cstheme="minorHAnsi"/>
                <w:sz w:val="20"/>
                <w:szCs w:val="20"/>
              </w:rPr>
              <w:t>is</w:t>
            </w:r>
            <w:r w:rsidRPr="00B11D29">
              <w:rPr>
                <w:rFonts w:eastAsiaTheme="minorEastAsia" w:cstheme="minorHAnsi"/>
                <w:sz w:val="20"/>
                <w:szCs w:val="20"/>
              </w:rPr>
              <w:t xml:space="preserve"> study included data from the IAB-BAMF-SOEP Survey of Refugees in Germany, including 3,957 individuals with 11,464 observations.</w:t>
            </w:r>
          </w:p>
          <w:p w14:paraId="1E4D9695" w14:textId="77777777" w:rsidR="00C03605" w:rsidRPr="00B11D29" w:rsidRDefault="00C03605" w:rsidP="00C03605">
            <w:pPr>
              <w:rPr>
                <w:rFonts w:eastAsiaTheme="minorEastAsia" w:cstheme="minorHAnsi"/>
                <w:b/>
                <w:bCs/>
                <w:sz w:val="20"/>
                <w:szCs w:val="20"/>
              </w:rPr>
            </w:pPr>
            <w:r w:rsidRPr="00B11D29">
              <w:rPr>
                <w:rFonts w:eastAsiaTheme="minorEastAsia" w:cstheme="minorHAnsi"/>
                <w:bCs/>
                <w:sz w:val="20"/>
                <w:szCs w:val="20"/>
              </w:rPr>
              <w:t xml:space="preserve"> </w:t>
            </w:r>
          </w:p>
          <w:p w14:paraId="21969AA9" w14:textId="77777777" w:rsidR="00C03605" w:rsidRPr="00B11D29" w:rsidRDefault="00C03605" w:rsidP="00C03605">
            <w:pPr>
              <w:rPr>
                <w:rFonts w:eastAsiaTheme="minorEastAsia" w:cstheme="minorHAnsi"/>
                <w:b/>
                <w:bCs/>
                <w:sz w:val="20"/>
                <w:szCs w:val="20"/>
              </w:rPr>
            </w:pPr>
            <w:r w:rsidRPr="00B11D29">
              <w:rPr>
                <w:rFonts w:eastAsiaTheme="minorEastAsia" w:cstheme="minorHAnsi"/>
                <w:b/>
                <w:bCs/>
                <w:sz w:val="20"/>
                <w:szCs w:val="20"/>
              </w:rPr>
              <w:t>Participants details:</w:t>
            </w:r>
          </w:p>
          <w:p w14:paraId="29B818A4" w14:textId="715E4F90" w:rsidR="00C03605" w:rsidRPr="00B11D29" w:rsidRDefault="00B67B3D" w:rsidP="00C03605">
            <w:pPr>
              <w:rPr>
                <w:rFonts w:eastAsiaTheme="minorEastAsia" w:cstheme="minorHAnsi"/>
                <w:sz w:val="20"/>
                <w:szCs w:val="20"/>
              </w:rPr>
            </w:pPr>
            <w:r w:rsidRPr="00B11D29">
              <w:rPr>
                <w:rFonts w:eastAsiaTheme="minorEastAsia" w:cstheme="minorHAnsi"/>
                <w:sz w:val="20"/>
                <w:szCs w:val="20"/>
              </w:rPr>
              <w:t>Th</w:t>
            </w:r>
            <w:r w:rsidR="005827ED" w:rsidRPr="00B11D29">
              <w:rPr>
                <w:rFonts w:eastAsiaTheme="minorEastAsia" w:cstheme="minorHAnsi"/>
                <w:sz w:val="20"/>
                <w:szCs w:val="20"/>
              </w:rPr>
              <w:t>is</w:t>
            </w:r>
            <w:r w:rsidRPr="00B11D29">
              <w:rPr>
                <w:rFonts w:eastAsiaTheme="minorEastAsia" w:cstheme="minorHAnsi"/>
                <w:sz w:val="20"/>
                <w:szCs w:val="20"/>
              </w:rPr>
              <w:t xml:space="preserve"> study focused on refugees from Syria, Iraq, Afghanistan, and Eritrea</w:t>
            </w:r>
            <w:r w:rsidR="005827ED" w:rsidRPr="00B11D29">
              <w:rPr>
                <w:rFonts w:eastAsiaTheme="minorEastAsia" w:cstheme="minorHAnsi"/>
                <w:sz w:val="20"/>
                <w:szCs w:val="20"/>
              </w:rPr>
              <w:t>,</w:t>
            </w:r>
            <w:r w:rsidRPr="00B11D29">
              <w:rPr>
                <w:rFonts w:eastAsiaTheme="minorEastAsia" w:cstheme="minorHAnsi"/>
                <w:sz w:val="20"/>
                <w:szCs w:val="20"/>
              </w:rPr>
              <w:t xml:space="preserve"> who arrived in Germany around 2015. It included refugees of various ages and socioeconomic backgrounds.</w:t>
            </w:r>
          </w:p>
          <w:p w14:paraId="16961DDA" w14:textId="77777777" w:rsidR="00C03605" w:rsidRPr="00B11D29" w:rsidRDefault="00C03605" w:rsidP="00C03605">
            <w:pPr>
              <w:rPr>
                <w:rFonts w:eastAsiaTheme="minorEastAsia" w:cstheme="minorHAnsi"/>
                <w:b/>
                <w:bCs/>
                <w:sz w:val="20"/>
                <w:szCs w:val="20"/>
              </w:rPr>
            </w:pPr>
          </w:p>
          <w:p w14:paraId="1803F89C" w14:textId="77777777" w:rsidR="00C03605" w:rsidRPr="00B11D29" w:rsidRDefault="00C03605" w:rsidP="00C03605">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71507E39" w14:textId="29ABEB4C" w:rsidR="00C03605" w:rsidRPr="00B11D29" w:rsidRDefault="00B67B3D" w:rsidP="00C03605">
            <w:pPr>
              <w:rPr>
                <w:rFonts w:eastAsiaTheme="minorEastAsia" w:cstheme="minorHAnsi"/>
                <w:sz w:val="20"/>
                <w:szCs w:val="20"/>
              </w:rPr>
            </w:pPr>
            <w:r w:rsidRPr="00B11D29">
              <w:rPr>
                <w:rFonts w:eastAsiaTheme="minorEastAsia" w:cstheme="minorHAnsi"/>
                <w:sz w:val="20"/>
                <w:szCs w:val="20"/>
              </w:rPr>
              <w:t>The study utili</w:t>
            </w:r>
            <w:r w:rsidR="005827ED" w:rsidRPr="00B11D29">
              <w:rPr>
                <w:rFonts w:eastAsiaTheme="minorEastAsia" w:cstheme="minorHAnsi"/>
                <w:sz w:val="20"/>
                <w:szCs w:val="20"/>
              </w:rPr>
              <w:t>s</w:t>
            </w:r>
            <w:r w:rsidRPr="00B11D29">
              <w:rPr>
                <w:rFonts w:eastAsiaTheme="minorEastAsia" w:cstheme="minorHAnsi"/>
                <w:sz w:val="20"/>
                <w:szCs w:val="20"/>
              </w:rPr>
              <w:t xml:space="preserve">ed a longitudinal survey </w:t>
            </w:r>
            <w:r w:rsidRPr="00B11D29">
              <w:rPr>
                <w:rFonts w:eastAsiaTheme="minorEastAsia" w:cstheme="minorHAnsi"/>
                <w:sz w:val="20"/>
                <w:szCs w:val="20"/>
              </w:rPr>
              <w:lastRenderedPageBreak/>
              <w:t>conducted across Germany, focusing on refugees' experiences and outcomes following their arrival in the country.</w:t>
            </w:r>
          </w:p>
        </w:tc>
        <w:tc>
          <w:tcPr>
            <w:tcW w:w="1756" w:type="dxa"/>
            <w:shd w:val="clear" w:color="auto" w:fill="auto"/>
          </w:tcPr>
          <w:p w14:paraId="38074A77" w14:textId="023898D5" w:rsidR="00C03605" w:rsidRPr="00B11D29" w:rsidRDefault="00B67B3D" w:rsidP="00C03605">
            <w:pPr>
              <w:contextualSpacing/>
              <w:rPr>
                <w:rFonts w:eastAsiaTheme="minorEastAsia" w:cstheme="minorHAnsi"/>
                <w:sz w:val="20"/>
                <w:szCs w:val="20"/>
              </w:rPr>
            </w:pPr>
            <w:r w:rsidRPr="00B11D29">
              <w:rPr>
                <w:rFonts w:eastAsiaTheme="minorEastAsia" w:cstheme="minorHAnsi"/>
                <w:sz w:val="20"/>
                <w:szCs w:val="20"/>
              </w:rPr>
              <w:lastRenderedPageBreak/>
              <w:t>The primary aim of th</w:t>
            </w:r>
            <w:r w:rsidR="005827ED" w:rsidRPr="00B11D29">
              <w:rPr>
                <w:rFonts w:eastAsiaTheme="minorEastAsia" w:cstheme="minorHAnsi"/>
                <w:sz w:val="20"/>
                <w:szCs w:val="20"/>
              </w:rPr>
              <w:t>is</w:t>
            </w:r>
            <w:r w:rsidRPr="00B11D29">
              <w:rPr>
                <w:rFonts w:eastAsiaTheme="minorEastAsia" w:cstheme="minorHAnsi"/>
                <w:sz w:val="20"/>
                <w:szCs w:val="20"/>
              </w:rPr>
              <w:t xml:space="preserve"> study was to examine the impact of pre- and </w:t>
            </w:r>
            <w:r w:rsidR="005827ED" w:rsidRPr="00B11D29">
              <w:rPr>
                <w:rFonts w:eastAsiaTheme="minorEastAsia" w:cstheme="minorHAnsi"/>
                <w:sz w:val="20"/>
                <w:szCs w:val="20"/>
              </w:rPr>
              <w:t>post-arrival</w:t>
            </w:r>
            <w:r w:rsidRPr="00B11D29">
              <w:rPr>
                <w:rFonts w:eastAsiaTheme="minorEastAsia" w:cstheme="minorHAnsi"/>
                <w:sz w:val="20"/>
                <w:szCs w:val="20"/>
              </w:rPr>
              <w:t xml:space="preserve"> mechanisms on refugees' self-rated health and life satisfaction in Germany.</w:t>
            </w:r>
          </w:p>
        </w:tc>
        <w:tc>
          <w:tcPr>
            <w:tcW w:w="2594" w:type="dxa"/>
            <w:shd w:val="clear" w:color="auto" w:fill="auto"/>
          </w:tcPr>
          <w:p w14:paraId="226CEA36" w14:textId="77777777" w:rsidR="00C03605" w:rsidRPr="00B11D29" w:rsidRDefault="00C03605" w:rsidP="00C03605">
            <w:pPr>
              <w:rPr>
                <w:rFonts w:eastAsiaTheme="minorEastAsia" w:cstheme="minorHAnsi"/>
                <w:b/>
                <w:bCs/>
                <w:sz w:val="20"/>
                <w:szCs w:val="20"/>
              </w:rPr>
            </w:pPr>
            <w:r w:rsidRPr="00B11D29">
              <w:rPr>
                <w:rFonts w:eastAsiaTheme="minorEastAsia" w:cstheme="minorHAnsi"/>
                <w:b/>
                <w:bCs/>
                <w:sz w:val="20"/>
                <w:szCs w:val="20"/>
              </w:rPr>
              <w:t>Exposure:</w:t>
            </w:r>
          </w:p>
          <w:p w14:paraId="4761EFDC" w14:textId="768DEE97" w:rsidR="00C03605" w:rsidRPr="00B11D29" w:rsidRDefault="00B67B3D" w:rsidP="00B67B3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Type of residence (shared/private residence)</w:t>
            </w:r>
          </w:p>
          <w:p w14:paraId="16899338" w14:textId="77777777" w:rsidR="00B67B3D" w:rsidRPr="00B11D29" w:rsidRDefault="00B67B3D" w:rsidP="00C03605">
            <w:pPr>
              <w:pStyle w:val="ListParagraph"/>
              <w:ind w:left="203"/>
              <w:rPr>
                <w:rFonts w:eastAsiaTheme="minorEastAsia" w:cstheme="minorHAnsi"/>
                <w:bCs/>
                <w:sz w:val="20"/>
                <w:szCs w:val="20"/>
              </w:rPr>
            </w:pPr>
          </w:p>
          <w:p w14:paraId="133BA763" w14:textId="77777777" w:rsidR="00C03605" w:rsidRPr="00B11D29" w:rsidRDefault="00C03605" w:rsidP="00C03605">
            <w:pPr>
              <w:rPr>
                <w:rFonts w:eastAsiaTheme="minorEastAsia" w:cstheme="minorHAnsi"/>
                <w:b/>
                <w:bCs/>
                <w:sz w:val="20"/>
                <w:szCs w:val="20"/>
              </w:rPr>
            </w:pPr>
            <w:r w:rsidRPr="00B11D29">
              <w:rPr>
                <w:rFonts w:eastAsiaTheme="minorEastAsia" w:cstheme="minorHAnsi"/>
                <w:b/>
                <w:bCs/>
                <w:sz w:val="20"/>
                <w:szCs w:val="20"/>
              </w:rPr>
              <w:t>Outcome:</w:t>
            </w:r>
          </w:p>
          <w:p w14:paraId="3479F2F3" w14:textId="11D43210" w:rsidR="00B67B3D" w:rsidRPr="00B11D29" w:rsidRDefault="00B67B3D" w:rsidP="00B67B3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Self-rated general health </w:t>
            </w:r>
          </w:p>
          <w:p w14:paraId="0AC09784" w14:textId="504BE2B1" w:rsidR="00C03605" w:rsidRPr="00B11D29" w:rsidRDefault="00B67B3D" w:rsidP="00B67B3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Overall life satisfaction</w:t>
            </w:r>
          </w:p>
        </w:tc>
        <w:tc>
          <w:tcPr>
            <w:tcW w:w="3061" w:type="dxa"/>
            <w:shd w:val="clear" w:color="auto" w:fill="auto"/>
          </w:tcPr>
          <w:p w14:paraId="486A5B27" w14:textId="77777777" w:rsidR="00C03605" w:rsidRPr="00B11D29" w:rsidRDefault="00C03605" w:rsidP="00C03605">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3337C282" w14:textId="49C766D3" w:rsidR="00C03605" w:rsidRPr="00B11D29" w:rsidRDefault="00B67B3D" w:rsidP="00C03605">
            <w:pPr>
              <w:rPr>
                <w:rFonts w:eastAsiaTheme="minorEastAsia" w:cstheme="minorHAnsi"/>
                <w:sz w:val="20"/>
                <w:szCs w:val="20"/>
              </w:rPr>
            </w:pPr>
            <w:r w:rsidRPr="00B11D29">
              <w:rPr>
                <w:rFonts w:eastAsiaTheme="minorEastAsia" w:cstheme="minorHAnsi"/>
                <w:sz w:val="20"/>
                <w:szCs w:val="20"/>
              </w:rPr>
              <w:t>Linear regression and panel models were used.</w:t>
            </w:r>
          </w:p>
          <w:p w14:paraId="4F271E7A" w14:textId="77777777" w:rsidR="00B67B3D" w:rsidRPr="00B11D29" w:rsidRDefault="00B67B3D" w:rsidP="00C03605">
            <w:pPr>
              <w:rPr>
                <w:rFonts w:eastAsiaTheme="minorEastAsia" w:cstheme="minorHAnsi"/>
                <w:b/>
                <w:bCs/>
                <w:sz w:val="20"/>
                <w:szCs w:val="20"/>
              </w:rPr>
            </w:pPr>
          </w:p>
          <w:p w14:paraId="7D2DB8CF" w14:textId="77777777" w:rsidR="00C03605" w:rsidRDefault="00C03605" w:rsidP="00C03605">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23D69528" w14:textId="5CD3F79A" w:rsidR="00932699" w:rsidRPr="00932699" w:rsidRDefault="00932699" w:rsidP="00C03605">
            <w:pPr>
              <w:rPr>
                <w:rFonts w:eastAsiaTheme="minorEastAsia" w:cstheme="minorHAnsi"/>
                <w:b/>
                <w:sz w:val="20"/>
                <w:szCs w:val="20"/>
              </w:rPr>
            </w:pPr>
            <w:r w:rsidRPr="00B11D29">
              <w:rPr>
                <w:rFonts w:eastAsiaTheme="minorEastAsia" w:cstheme="minorHAnsi"/>
                <w:b/>
                <w:sz w:val="20"/>
                <w:szCs w:val="20"/>
              </w:rPr>
              <w:t>General Health:</w:t>
            </w:r>
          </w:p>
          <w:p w14:paraId="2BFB06EF" w14:textId="49FFA098" w:rsidR="00B67B3D" w:rsidRPr="00B11D29" w:rsidRDefault="00B67B3D" w:rsidP="00B67B3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Living in private flat/house was associated higher self-rated life satisfaction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19816617" w14:textId="6EC0D489" w:rsidR="00C03605" w:rsidRPr="00B11D29" w:rsidRDefault="00B67B3D" w:rsidP="00B67B3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Living in private flat/house was not associated with self-rated health</w:t>
            </w:r>
          </w:p>
        </w:tc>
        <w:tc>
          <w:tcPr>
            <w:tcW w:w="3387" w:type="dxa"/>
            <w:shd w:val="clear" w:color="auto" w:fill="auto"/>
          </w:tcPr>
          <w:p w14:paraId="0156BFE1" w14:textId="77777777" w:rsidR="00C03605" w:rsidRPr="00FB2C64" w:rsidRDefault="00C03605" w:rsidP="00C03605">
            <w:pPr>
              <w:rPr>
                <w:rFonts w:eastAsiaTheme="minorEastAsia" w:cstheme="minorHAnsi"/>
                <w:b/>
                <w:sz w:val="20"/>
                <w:szCs w:val="20"/>
              </w:rPr>
            </w:pPr>
            <w:r w:rsidRPr="00FB2C64">
              <w:rPr>
                <w:rFonts w:eastAsiaTheme="minorEastAsia" w:cstheme="minorHAnsi"/>
                <w:b/>
                <w:sz w:val="20"/>
                <w:szCs w:val="20"/>
              </w:rPr>
              <w:t xml:space="preserve">Author’s conclusions: </w:t>
            </w:r>
          </w:p>
          <w:p w14:paraId="780BD4BB" w14:textId="225DC9D9" w:rsidR="00C03605" w:rsidRPr="00FB2C64" w:rsidRDefault="00B67B3D" w:rsidP="00B67B3D">
            <w:pPr>
              <w:rPr>
                <w:rFonts w:eastAsiaTheme="minorEastAsia" w:cstheme="minorHAnsi"/>
                <w:bCs/>
                <w:i/>
                <w:iCs/>
                <w:sz w:val="20"/>
                <w:szCs w:val="20"/>
              </w:rPr>
            </w:pPr>
            <w:r w:rsidRPr="00FB2C64">
              <w:rPr>
                <w:rFonts w:eastAsiaTheme="minorEastAsia" w:cstheme="minorHAnsi"/>
                <w:bCs/>
                <w:i/>
                <w:iCs/>
                <w:sz w:val="20"/>
                <w:szCs w:val="20"/>
              </w:rPr>
              <w:t>“The time-dynamic analyses reveal substantial improvements in life satisfaction upon the approval of refugee status and the transition from shared housing to private accommodations. However, we find no improvements in self-rated health due to legal status but rather deterioration effects due to long-term residence in shared housing.”</w:t>
            </w:r>
          </w:p>
          <w:p w14:paraId="78ECFA66" w14:textId="77777777" w:rsidR="00C03605" w:rsidRPr="00FB2C64" w:rsidRDefault="00C03605" w:rsidP="00C03605">
            <w:pPr>
              <w:rPr>
                <w:rFonts w:eastAsiaTheme="minorEastAsia" w:cstheme="minorHAnsi"/>
                <w:b/>
                <w:sz w:val="20"/>
                <w:szCs w:val="20"/>
              </w:rPr>
            </w:pPr>
          </w:p>
          <w:p w14:paraId="5A8150FA" w14:textId="77777777" w:rsidR="00E31545" w:rsidRDefault="00E31545" w:rsidP="00C03605">
            <w:pPr>
              <w:rPr>
                <w:rFonts w:eastAsiaTheme="minorEastAsia" w:cstheme="minorHAnsi"/>
                <w:b/>
                <w:sz w:val="20"/>
                <w:szCs w:val="20"/>
              </w:rPr>
            </w:pPr>
          </w:p>
          <w:p w14:paraId="364F1903" w14:textId="2F2FDEC1" w:rsidR="00C03605" w:rsidRPr="00FB2C64" w:rsidRDefault="00C03605" w:rsidP="00C03605">
            <w:pPr>
              <w:rPr>
                <w:rFonts w:eastAsiaTheme="minorEastAsia" w:cstheme="minorHAnsi"/>
                <w:b/>
                <w:sz w:val="20"/>
                <w:szCs w:val="20"/>
              </w:rPr>
            </w:pPr>
            <w:r w:rsidRPr="00FB2C64">
              <w:rPr>
                <w:rFonts w:eastAsiaTheme="minorEastAsia" w:cstheme="minorHAnsi"/>
                <w:b/>
                <w:sz w:val="20"/>
                <w:szCs w:val="20"/>
              </w:rPr>
              <w:t>Reviewer’s comments:</w:t>
            </w:r>
          </w:p>
          <w:p w14:paraId="137F489B" w14:textId="39E51DE1" w:rsidR="00C03605" w:rsidRPr="00FB2C64" w:rsidRDefault="00696D9D" w:rsidP="00C03605">
            <w:pPr>
              <w:rPr>
                <w:rFonts w:eastAsiaTheme="minorEastAsia" w:cstheme="minorHAnsi"/>
                <w:bCs/>
                <w:sz w:val="20"/>
                <w:szCs w:val="20"/>
              </w:rPr>
            </w:pPr>
            <w:r w:rsidRPr="00FB2C64">
              <w:rPr>
                <w:rFonts w:eastAsiaTheme="minorEastAsia" w:cstheme="minorHAnsi"/>
                <w:bCs/>
                <w:sz w:val="20"/>
                <w:szCs w:val="20"/>
              </w:rPr>
              <w:t>The study finding</w:t>
            </w:r>
            <w:r w:rsidR="005827ED">
              <w:rPr>
                <w:rFonts w:eastAsiaTheme="minorEastAsia" w:cstheme="minorHAnsi"/>
                <w:bCs/>
                <w:sz w:val="20"/>
                <w:szCs w:val="20"/>
              </w:rPr>
              <w:t>s</w:t>
            </w:r>
            <w:r w:rsidRPr="00FB2C64">
              <w:rPr>
                <w:rFonts w:eastAsiaTheme="minorEastAsia" w:cstheme="minorHAnsi"/>
                <w:bCs/>
                <w:sz w:val="20"/>
                <w:szCs w:val="20"/>
              </w:rPr>
              <w:t xml:space="preserve"> showed that </w:t>
            </w:r>
            <w:r w:rsidR="005827ED">
              <w:rPr>
                <w:rFonts w:eastAsiaTheme="minorEastAsia" w:cstheme="minorHAnsi"/>
                <w:bCs/>
                <w:sz w:val="20"/>
                <w:szCs w:val="20"/>
              </w:rPr>
              <w:t>among</w:t>
            </w:r>
            <w:r w:rsidRPr="00FB2C64">
              <w:rPr>
                <w:rFonts w:eastAsiaTheme="minorEastAsia" w:cstheme="minorHAnsi"/>
                <w:bCs/>
                <w:sz w:val="20"/>
                <w:szCs w:val="20"/>
              </w:rPr>
              <w:t xml:space="preserve"> refugees in Germany, residing in a private flat or house was associated with higher self-rated life satisfaction, but this did not have a significant association with self-rated health.</w:t>
            </w:r>
          </w:p>
          <w:p w14:paraId="066F6034" w14:textId="77777777" w:rsidR="00696D9D" w:rsidRPr="00FB2C64" w:rsidRDefault="00696D9D" w:rsidP="00C03605">
            <w:pPr>
              <w:rPr>
                <w:rFonts w:eastAsiaTheme="minorEastAsia" w:cstheme="minorHAnsi"/>
                <w:bCs/>
                <w:sz w:val="20"/>
                <w:szCs w:val="20"/>
              </w:rPr>
            </w:pPr>
          </w:p>
          <w:p w14:paraId="151124D9" w14:textId="77777777" w:rsidR="00C03605" w:rsidRPr="00FB2C64" w:rsidRDefault="00C03605" w:rsidP="00C03605">
            <w:pPr>
              <w:rPr>
                <w:rFonts w:eastAsiaTheme="minorEastAsia" w:cstheme="minorHAnsi"/>
                <w:b/>
                <w:sz w:val="20"/>
                <w:szCs w:val="20"/>
              </w:rPr>
            </w:pPr>
            <w:r w:rsidRPr="00F64E16">
              <w:rPr>
                <w:rFonts w:eastAsiaTheme="minorEastAsia" w:cstheme="minorHAnsi"/>
                <w:b/>
                <w:sz w:val="20"/>
                <w:szCs w:val="20"/>
              </w:rPr>
              <w:lastRenderedPageBreak/>
              <w:t>Assessment of methodological quality:</w:t>
            </w:r>
          </w:p>
          <w:p w14:paraId="1436509B" w14:textId="1537745F" w:rsidR="00C03605" w:rsidRPr="00FB2C64" w:rsidRDefault="00C03605" w:rsidP="00C03605">
            <w:pPr>
              <w:rPr>
                <w:rFonts w:eastAsiaTheme="minorEastAsia" w:cstheme="minorHAnsi"/>
                <w:b/>
                <w:sz w:val="20"/>
                <w:szCs w:val="20"/>
              </w:rPr>
            </w:pPr>
            <w:r w:rsidRPr="00FB2C64">
              <w:rPr>
                <w:rFonts w:eastAsiaTheme="minorEastAsia" w:cstheme="minorHAnsi"/>
                <w:bCs/>
                <w:sz w:val="20"/>
                <w:szCs w:val="20"/>
              </w:rPr>
              <w:t xml:space="preserve">This study has clearly met </w:t>
            </w:r>
            <w:r w:rsidR="0083141E">
              <w:rPr>
                <w:rFonts w:eastAsiaTheme="minorEastAsia" w:cstheme="minorHAnsi"/>
                <w:bCs/>
                <w:sz w:val="20"/>
                <w:szCs w:val="20"/>
              </w:rPr>
              <w:t>8</w:t>
            </w:r>
            <w:r w:rsidRPr="00FB2C64">
              <w:rPr>
                <w:rFonts w:eastAsiaTheme="minorEastAsia" w:cstheme="minorHAnsi"/>
                <w:bCs/>
                <w:sz w:val="20"/>
                <w:szCs w:val="20"/>
              </w:rPr>
              <w:t>/</w:t>
            </w:r>
            <w:r w:rsidR="0083141E">
              <w:rPr>
                <w:rFonts w:eastAsiaTheme="minorEastAsia" w:cstheme="minorHAnsi"/>
                <w:bCs/>
                <w:sz w:val="20"/>
                <w:szCs w:val="20"/>
              </w:rPr>
              <w:t>11</w:t>
            </w:r>
            <w:r w:rsidRPr="00FB2C64">
              <w:rPr>
                <w:rFonts w:eastAsiaTheme="minorEastAsia" w:cstheme="minorHAnsi"/>
                <w:bCs/>
                <w:sz w:val="20"/>
                <w:szCs w:val="20"/>
              </w:rPr>
              <w:t xml:space="preserve"> (</w:t>
            </w:r>
            <w:r w:rsidR="00F64E16">
              <w:rPr>
                <w:rFonts w:eastAsiaTheme="minorEastAsia" w:cstheme="minorHAnsi"/>
                <w:bCs/>
                <w:sz w:val="20"/>
                <w:szCs w:val="20"/>
              </w:rPr>
              <w:t>7</w:t>
            </w:r>
            <w:r w:rsidR="0083141E">
              <w:rPr>
                <w:rFonts w:eastAsiaTheme="minorEastAsia" w:cstheme="minorHAnsi"/>
                <w:bCs/>
                <w:sz w:val="20"/>
                <w:szCs w:val="20"/>
              </w:rPr>
              <w:t>3</w:t>
            </w:r>
            <w:r w:rsidRPr="00FB2C64">
              <w:rPr>
                <w:rFonts w:eastAsiaTheme="minorEastAsia" w:cstheme="minorHAnsi"/>
                <w:bCs/>
                <w:sz w:val="20"/>
                <w:szCs w:val="20"/>
              </w:rPr>
              <w:t>%) criteria in the critical appraisal tool.</w:t>
            </w:r>
          </w:p>
        </w:tc>
      </w:tr>
      <w:tr w:rsidR="00DF24CD" w:rsidRPr="00FB2C64" w14:paraId="01A51C51" w14:textId="77777777" w:rsidTr="00694FBB">
        <w:trPr>
          <w:trHeight w:val="283"/>
        </w:trPr>
        <w:tc>
          <w:tcPr>
            <w:tcW w:w="1416" w:type="dxa"/>
            <w:shd w:val="clear" w:color="auto" w:fill="auto"/>
          </w:tcPr>
          <w:p w14:paraId="2684331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6742AF56" w14:textId="77777777" w:rsidR="00DF24CD" w:rsidRDefault="00DF24CD" w:rsidP="00DF24CD">
            <w:pPr>
              <w:rPr>
                <w:rFonts w:eastAsiaTheme="minorEastAsia" w:cstheme="minorHAnsi"/>
                <w:bCs/>
                <w:sz w:val="20"/>
                <w:szCs w:val="20"/>
              </w:rPr>
            </w:pPr>
            <w:r w:rsidRPr="000B306A">
              <w:rPr>
                <w:rFonts w:eastAsiaTheme="minorEastAsia" w:cstheme="minorHAnsi"/>
                <w:bCs/>
                <w:sz w:val="20"/>
                <w:szCs w:val="20"/>
              </w:rPr>
              <w:t>Bayes-Marin</w:t>
            </w:r>
            <w:r w:rsidRPr="00B11D29">
              <w:rPr>
                <w:rFonts w:eastAsiaTheme="minorEastAsia" w:cstheme="minorHAnsi"/>
                <w:bCs/>
                <w:sz w:val="20"/>
                <w:szCs w:val="20"/>
              </w:rPr>
              <w:t xml:space="preserve"> et al.</w:t>
            </w:r>
            <w:r>
              <w:rPr>
                <w:rFonts w:eastAsiaTheme="minorEastAsia" w:cstheme="minorHAnsi"/>
                <w:bCs/>
                <w:sz w:val="20"/>
                <w:szCs w:val="20"/>
              </w:rPr>
              <w:t xml:space="preserve"> </w:t>
            </w:r>
            <w:r>
              <w:rPr>
                <w:rFonts w:eastAsiaTheme="minorEastAsia" w:cstheme="minorHAnsi"/>
                <w:bCs/>
                <w:sz w:val="20"/>
                <w:szCs w:val="20"/>
              </w:rPr>
              <w:fldChar w:fldCharType="begin">
                <w:fldData xml:space="preserve">PEVuZE5vdGU+PENpdGU+PEF1dGhvcj5CYXllcy1NYXJpbjwvQXV0aG9yPjxZZWFyPjIwMjI8L1ll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==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PEVuZE5vdGU+PENpdGU+PEF1dGhvcj5CYXllcy1NYXJpbjwvQXV0aG9yPjxZZWFyPjIwMjI8L1ll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==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Pr>
                <w:rFonts w:eastAsiaTheme="minorEastAsia" w:cstheme="minorHAnsi"/>
                <w:bCs/>
                <w:sz w:val="20"/>
                <w:szCs w:val="20"/>
              </w:rPr>
            </w:r>
            <w:r>
              <w:rPr>
                <w:rFonts w:eastAsiaTheme="minorEastAsia" w:cstheme="minorHAnsi"/>
                <w:bCs/>
                <w:sz w:val="20"/>
                <w:szCs w:val="20"/>
              </w:rPr>
              <w:fldChar w:fldCharType="separate"/>
            </w:r>
            <w:r>
              <w:rPr>
                <w:rFonts w:eastAsiaTheme="minorEastAsia" w:cstheme="minorHAnsi"/>
                <w:bCs/>
                <w:noProof/>
                <w:sz w:val="20"/>
                <w:szCs w:val="20"/>
              </w:rPr>
              <w:t>(4)</w:t>
            </w:r>
            <w:r>
              <w:rPr>
                <w:rFonts w:eastAsiaTheme="minorEastAsia" w:cstheme="minorHAnsi"/>
                <w:bCs/>
                <w:sz w:val="20"/>
                <w:szCs w:val="20"/>
              </w:rPr>
              <w:fldChar w:fldCharType="end"/>
            </w:r>
          </w:p>
          <w:p w14:paraId="3C9CAB54" w14:textId="77777777" w:rsidR="00DF24CD" w:rsidRDefault="00DF24CD" w:rsidP="00DF24CD">
            <w:pPr>
              <w:rPr>
                <w:rFonts w:eastAsiaTheme="minorEastAsia" w:cstheme="minorHAnsi"/>
                <w:bCs/>
                <w:sz w:val="20"/>
                <w:szCs w:val="20"/>
              </w:rPr>
            </w:pPr>
          </w:p>
          <w:p w14:paraId="30BEE77B"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26C31F98" w14:textId="2D951AF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w:t>
            </w:r>
            <w:r>
              <w:rPr>
                <w:rFonts w:eastAsiaTheme="minorEastAsia" w:cstheme="minorHAnsi"/>
                <w:bCs/>
                <w:sz w:val="20"/>
                <w:szCs w:val="20"/>
              </w:rPr>
              <w:t>2</w:t>
            </w:r>
          </w:p>
          <w:p w14:paraId="269FCFC1" w14:textId="77777777" w:rsidR="00DF24CD" w:rsidRPr="00B11D29" w:rsidRDefault="00DF24CD" w:rsidP="00DF24CD">
            <w:pPr>
              <w:rPr>
                <w:rFonts w:eastAsiaTheme="minorEastAsia" w:cstheme="minorHAnsi"/>
                <w:bCs/>
                <w:sz w:val="20"/>
                <w:szCs w:val="20"/>
              </w:rPr>
            </w:pPr>
          </w:p>
          <w:p w14:paraId="5BF1E82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6A649747" w14:textId="215321E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w:t>
            </w:r>
            <w:r>
              <w:rPr>
                <w:rFonts w:eastAsiaTheme="minorEastAsia" w:cstheme="minorHAnsi"/>
                <w:bCs/>
                <w:sz w:val="20"/>
                <w:szCs w:val="20"/>
              </w:rPr>
              <w:t>ross</w:t>
            </w:r>
            <w:r w:rsidR="00984B3B">
              <w:rPr>
                <w:rFonts w:eastAsiaTheme="minorEastAsia" w:cstheme="minorHAnsi"/>
                <w:bCs/>
                <w:sz w:val="20"/>
                <w:szCs w:val="20"/>
              </w:rPr>
              <w:t>-</w:t>
            </w:r>
            <w:r>
              <w:rPr>
                <w:rFonts w:eastAsiaTheme="minorEastAsia" w:cstheme="minorHAnsi"/>
                <w:bCs/>
                <w:sz w:val="20"/>
                <w:szCs w:val="20"/>
              </w:rPr>
              <w:t xml:space="preserve"> sectional</w:t>
            </w:r>
            <w:r w:rsidRPr="00B11D29">
              <w:rPr>
                <w:rFonts w:eastAsiaTheme="minorEastAsia" w:cstheme="minorHAnsi"/>
                <w:bCs/>
                <w:sz w:val="20"/>
                <w:szCs w:val="20"/>
              </w:rPr>
              <w:t xml:space="preserve"> study</w:t>
            </w:r>
          </w:p>
          <w:p w14:paraId="300C80F2" w14:textId="77777777" w:rsidR="00DF24CD" w:rsidRPr="00B11D29" w:rsidRDefault="00DF24CD" w:rsidP="00DF24CD">
            <w:pPr>
              <w:rPr>
                <w:rFonts w:eastAsiaTheme="minorEastAsia" w:cstheme="minorHAnsi"/>
                <w:bCs/>
                <w:sz w:val="20"/>
                <w:szCs w:val="20"/>
              </w:rPr>
            </w:pPr>
          </w:p>
          <w:p w14:paraId="6ABB8AF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717A956E" w14:textId="4E73EF06" w:rsidR="00DF24CD" w:rsidRPr="00B11D29" w:rsidRDefault="00DF24CD" w:rsidP="00DF24CD">
            <w:pPr>
              <w:rPr>
                <w:rFonts w:eastAsiaTheme="minorEastAsia" w:cstheme="minorHAnsi"/>
                <w:b/>
                <w:sz w:val="20"/>
                <w:szCs w:val="20"/>
              </w:rPr>
            </w:pPr>
            <w:r>
              <w:rPr>
                <w:rFonts w:eastAsiaTheme="minorEastAsia" w:cstheme="minorHAnsi"/>
                <w:bCs/>
                <w:sz w:val="20"/>
                <w:szCs w:val="20"/>
              </w:rPr>
              <w:t>Spain</w:t>
            </w:r>
          </w:p>
        </w:tc>
        <w:tc>
          <w:tcPr>
            <w:tcW w:w="2518" w:type="dxa"/>
            <w:shd w:val="clear" w:color="auto" w:fill="auto"/>
          </w:tcPr>
          <w:p w14:paraId="6EF19354"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0F8F6C82" w14:textId="26614FC6" w:rsidR="00DF24CD" w:rsidRPr="00694FBB" w:rsidRDefault="00DF24CD" w:rsidP="00DF24CD">
            <w:pPr>
              <w:rPr>
                <w:rFonts w:eastAsiaTheme="minorEastAsia" w:cstheme="minorHAnsi"/>
                <w:sz w:val="20"/>
                <w:szCs w:val="20"/>
              </w:rPr>
            </w:pPr>
            <w:r w:rsidRPr="00694FBB">
              <w:rPr>
                <w:rFonts w:eastAsiaTheme="minorEastAsia" w:cstheme="minorHAnsi"/>
                <w:sz w:val="20"/>
                <w:szCs w:val="20"/>
              </w:rPr>
              <w:t>This study included 129 migrants residing in Spain.</w:t>
            </w:r>
          </w:p>
          <w:p w14:paraId="0C4277BE" w14:textId="77777777" w:rsidR="00DF24CD" w:rsidRDefault="00DF24CD" w:rsidP="00DF24CD">
            <w:pPr>
              <w:rPr>
                <w:rFonts w:eastAsiaTheme="minorEastAsia" w:cstheme="minorHAnsi"/>
                <w:b/>
                <w:bCs/>
                <w:sz w:val="20"/>
                <w:szCs w:val="20"/>
              </w:rPr>
            </w:pPr>
          </w:p>
          <w:p w14:paraId="6CF8768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12E9312E" w14:textId="2334364F" w:rsidR="00DF24CD" w:rsidRPr="00694FBB" w:rsidRDefault="00DF24CD" w:rsidP="00DF24CD">
            <w:pPr>
              <w:rPr>
                <w:rFonts w:eastAsiaTheme="minorEastAsia" w:cstheme="minorHAnsi"/>
                <w:sz w:val="20"/>
                <w:szCs w:val="20"/>
              </w:rPr>
            </w:pPr>
            <w:r>
              <w:rPr>
                <w:rFonts w:eastAsiaTheme="minorEastAsia" w:cstheme="minorHAnsi"/>
                <w:sz w:val="20"/>
                <w:szCs w:val="20"/>
              </w:rPr>
              <w:t>Participants included</w:t>
            </w:r>
            <w:r w:rsidRPr="00694FBB">
              <w:rPr>
                <w:rFonts w:eastAsiaTheme="minorEastAsia" w:cstheme="minorHAnsi"/>
                <w:sz w:val="20"/>
                <w:szCs w:val="20"/>
              </w:rPr>
              <w:t xml:space="preserve"> migrants aged ≥18 years living in Spain during the</w:t>
            </w:r>
            <w:r w:rsidR="00C06EEB">
              <w:rPr>
                <w:rFonts w:eastAsiaTheme="minorEastAsia" w:cstheme="minorHAnsi"/>
                <w:sz w:val="20"/>
                <w:szCs w:val="20"/>
              </w:rPr>
              <w:t xml:space="preserve"> COVID-19</w:t>
            </w:r>
            <w:r w:rsidRPr="00694FBB">
              <w:rPr>
                <w:rFonts w:eastAsiaTheme="minorEastAsia" w:cstheme="minorHAnsi"/>
                <w:sz w:val="20"/>
                <w:szCs w:val="20"/>
              </w:rPr>
              <w:t xml:space="preserve"> lockdown period (March–June 2020). </w:t>
            </w:r>
          </w:p>
          <w:p w14:paraId="3254DA69" w14:textId="77777777" w:rsidR="00DF24CD" w:rsidRDefault="00DF24CD" w:rsidP="00DF24CD">
            <w:pPr>
              <w:rPr>
                <w:rFonts w:eastAsiaTheme="minorEastAsia" w:cstheme="minorHAnsi"/>
                <w:b/>
                <w:bCs/>
                <w:sz w:val="20"/>
                <w:szCs w:val="20"/>
              </w:rPr>
            </w:pPr>
          </w:p>
          <w:p w14:paraId="1710747A" w14:textId="77777777" w:rsidR="00DF24CD"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06C38364" w14:textId="031AF611" w:rsidR="00DF24CD" w:rsidRPr="00694FBB" w:rsidRDefault="00DF24CD" w:rsidP="00694FBB">
            <w:pPr>
              <w:autoSpaceDE w:val="0"/>
              <w:autoSpaceDN w:val="0"/>
              <w:adjustRightInd w:val="0"/>
              <w:rPr>
                <w:rFonts w:cstheme="minorHAnsi"/>
                <w:color w:val="131413"/>
                <w:sz w:val="20"/>
                <w:szCs w:val="20"/>
              </w:rPr>
            </w:pPr>
            <w:r w:rsidRPr="004C6C55">
              <w:rPr>
                <w:rFonts w:cstheme="minorHAnsi"/>
                <w:color w:val="131413"/>
                <w:sz w:val="20"/>
                <w:szCs w:val="20"/>
              </w:rPr>
              <w:t xml:space="preserve">This study was conducted online using </w:t>
            </w:r>
            <w:r w:rsidRPr="00127F27">
              <w:rPr>
                <w:rFonts w:eastAsiaTheme="minorEastAsia" w:cstheme="minorHAnsi"/>
                <w:sz w:val="20"/>
                <w:szCs w:val="20"/>
              </w:rPr>
              <w:t xml:space="preserve">anonymous online survey distributed through </w:t>
            </w:r>
            <w:r w:rsidRPr="004C6C55">
              <w:rPr>
                <w:rFonts w:cstheme="minorHAnsi"/>
                <w:color w:val="131413"/>
                <w:sz w:val="20"/>
                <w:szCs w:val="20"/>
              </w:rPr>
              <w:t xml:space="preserve">the Qualtrics </w:t>
            </w:r>
            <w:r w:rsidRPr="00127F27">
              <w:rPr>
                <w:rFonts w:eastAsiaTheme="minorEastAsia" w:cstheme="minorHAnsi"/>
                <w:sz w:val="20"/>
                <w:szCs w:val="20"/>
              </w:rPr>
              <w:t xml:space="preserve">web-based platform and social media using convenience and snowball sampling methods. </w:t>
            </w:r>
          </w:p>
        </w:tc>
        <w:tc>
          <w:tcPr>
            <w:tcW w:w="1756" w:type="dxa"/>
            <w:shd w:val="clear" w:color="auto" w:fill="auto"/>
          </w:tcPr>
          <w:p w14:paraId="358EE18D" w14:textId="3C508E74" w:rsidR="00DF24CD" w:rsidRPr="000213E0" w:rsidRDefault="00DF24CD" w:rsidP="00DF24CD">
            <w:pPr>
              <w:contextualSpacing/>
              <w:rPr>
                <w:rFonts w:eastAsiaTheme="minorEastAsia" w:cstheme="minorHAnsi"/>
                <w:sz w:val="20"/>
                <w:szCs w:val="20"/>
              </w:rPr>
            </w:pPr>
            <w:r w:rsidRPr="000213E0">
              <w:rPr>
                <w:rFonts w:eastAsiaTheme="minorEastAsia" w:cstheme="minorHAnsi"/>
                <w:sz w:val="20"/>
                <w:szCs w:val="20"/>
              </w:rPr>
              <w:t>The primary aim of th</w:t>
            </w:r>
            <w:r w:rsidR="004C00CC">
              <w:rPr>
                <w:rFonts w:eastAsiaTheme="minorEastAsia" w:cstheme="minorHAnsi"/>
                <w:sz w:val="20"/>
                <w:szCs w:val="20"/>
              </w:rPr>
              <w:t>is</w:t>
            </w:r>
            <w:r w:rsidRPr="000213E0">
              <w:rPr>
                <w:rFonts w:eastAsiaTheme="minorEastAsia" w:cstheme="minorHAnsi"/>
                <w:sz w:val="20"/>
                <w:szCs w:val="20"/>
              </w:rPr>
              <w:t xml:space="preserve"> study </w:t>
            </w:r>
            <w:r w:rsidR="004C00CC">
              <w:rPr>
                <w:rFonts w:eastAsiaTheme="minorEastAsia" w:cstheme="minorHAnsi"/>
                <w:sz w:val="20"/>
                <w:szCs w:val="20"/>
              </w:rPr>
              <w:t>was</w:t>
            </w:r>
            <w:r w:rsidRPr="000213E0">
              <w:rPr>
                <w:rFonts w:eastAsiaTheme="minorEastAsia" w:cstheme="minorHAnsi"/>
                <w:sz w:val="20"/>
                <w:szCs w:val="20"/>
              </w:rPr>
              <w:t xml:space="preserve"> to estimate the prevalence of depressive and anxiety symptoms among migrants in Spain and to evaluate the impact of various risk and protective factors on these psychological outcomes.</w:t>
            </w:r>
          </w:p>
          <w:p w14:paraId="1594527F" w14:textId="1EEE430C" w:rsidR="00DF24CD" w:rsidRPr="00B11D29" w:rsidRDefault="00DF24CD" w:rsidP="00DF24CD">
            <w:pPr>
              <w:contextualSpacing/>
              <w:rPr>
                <w:rFonts w:eastAsiaTheme="minorEastAsia" w:cstheme="minorHAnsi"/>
                <w:sz w:val="20"/>
                <w:szCs w:val="20"/>
              </w:rPr>
            </w:pPr>
          </w:p>
        </w:tc>
        <w:tc>
          <w:tcPr>
            <w:tcW w:w="2594" w:type="dxa"/>
            <w:shd w:val="clear" w:color="auto" w:fill="auto"/>
          </w:tcPr>
          <w:p w14:paraId="6D5119B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351AABAC" w14:textId="7D7D9418"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Type of accommodation</w:t>
            </w:r>
            <w:r>
              <w:rPr>
                <w:rFonts w:eastAsiaTheme="minorEastAsia" w:cstheme="minorHAnsi"/>
                <w:bCs/>
                <w:sz w:val="20"/>
                <w:szCs w:val="20"/>
              </w:rPr>
              <w:t xml:space="preserve"> (owned/rented/shared)</w:t>
            </w:r>
            <w:r w:rsidRPr="00B11D29">
              <w:rPr>
                <w:rFonts w:eastAsiaTheme="minorEastAsia" w:cstheme="minorHAnsi"/>
                <w:bCs/>
                <w:sz w:val="20"/>
                <w:szCs w:val="20"/>
              </w:rPr>
              <w:t xml:space="preserve"> </w:t>
            </w:r>
          </w:p>
          <w:p w14:paraId="5B54D141" w14:textId="77777777" w:rsidR="00DF24CD" w:rsidRDefault="00DF24CD" w:rsidP="00DF24CD">
            <w:pPr>
              <w:rPr>
                <w:rFonts w:eastAsiaTheme="minorEastAsia" w:cstheme="minorHAnsi"/>
                <w:b/>
                <w:bCs/>
                <w:sz w:val="20"/>
                <w:szCs w:val="20"/>
              </w:rPr>
            </w:pPr>
          </w:p>
          <w:p w14:paraId="5FEC9EF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31264F9F" w14:textId="77777777" w:rsidR="00DF24CD" w:rsidRDefault="00DF24CD" w:rsidP="00694FBB">
            <w:pPr>
              <w:pStyle w:val="ListParagraph"/>
              <w:numPr>
                <w:ilvl w:val="0"/>
                <w:numId w:val="2"/>
              </w:numPr>
              <w:ind w:left="203" w:hanging="142"/>
              <w:rPr>
                <w:rFonts w:eastAsiaTheme="minorEastAsia" w:cstheme="minorHAnsi"/>
                <w:bCs/>
                <w:sz w:val="20"/>
                <w:szCs w:val="20"/>
              </w:rPr>
            </w:pPr>
            <w:r w:rsidRPr="000213E0">
              <w:rPr>
                <w:rFonts w:eastAsiaTheme="minorEastAsia" w:cstheme="minorHAnsi"/>
                <w:bCs/>
                <w:sz w:val="20"/>
                <w:szCs w:val="20"/>
              </w:rPr>
              <w:t>8-item Patient Health Questionnaire (PHQ-8)</w:t>
            </w:r>
          </w:p>
          <w:p w14:paraId="762D8A54" w14:textId="782150D1" w:rsidR="00DF24CD" w:rsidRPr="00694FBB" w:rsidRDefault="00DF24CD" w:rsidP="00694FBB">
            <w:pPr>
              <w:pStyle w:val="ListParagraph"/>
              <w:numPr>
                <w:ilvl w:val="0"/>
                <w:numId w:val="2"/>
              </w:numPr>
              <w:ind w:left="203" w:hanging="142"/>
              <w:rPr>
                <w:rFonts w:eastAsiaTheme="minorEastAsia" w:cstheme="minorHAnsi"/>
                <w:bCs/>
                <w:sz w:val="20"/>
                <w:szCs w:val="20"/>
              </w:rPr>
            </w:pPr>
            <w:r w:rsidRPr="000213E0">
              <w:rPr>
                <w:rFonts w:eastAsiaTheme="minorEastAsia" w:cstheme="minorHAnsi"/>
                <w:bCs/>
                <w:sz w:val="20"/>
                <w:szCs w:val="20"/>
              </w:rPr>
              <w:t>7-item General Anxiety Disorder Scale (GAD-7)</w:t>
            </w:r>
          </w:p>
        </w:tc>
        <w:tc>
          <w:tcPr>
            <w:tcW w:w="3061" w:type="dxa"/>
            <w:shd w:val="clear" w:color="auto" w:fill="auto"/>
          </w:tcPr>
          <w:p w14:paraId="139BBA0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63314DFE" w14:textId="2688A074" w:rsidR="00DF24CD" w:rsidRPr="00694FBB" w:rsidRDefault="00DF24CD" w:rsidP="00DF24CD">
            <w:pPr>
              <w:rPr>
                <w:rFonts w:eastAsiaTheme="minorEastAsia" w:cstheme="minorHAnsi"/>
                <w:sz w:val="20"/>
                <w:szCs w:val="20"/>
              </w:rPr>
            </w:pPr>
            <w:r>
              <w:rPr>
                <w:rFonts w:eastAsiaTheme="minorEastAsia" w:cstheme="minorHAnsi"/>
                <w:sz w:val="20"/>
                <w:szCs w:val="20"/>
              </w:rPr>
              <w:t>Multiple</w:t>
            </w:r>
            <w:r w:rsidRPr="00694FBB">
              <w:rPr>
                <w:rFonts w:eastAsiaTheme="minorEastAsia" w:cstheme="minorHAnsi"/>
                <w:sz w:val="20"/>
                <w:szCs w:val="20"/>
              </w:rPr>
              <w:t xml:space="preserve"> Poisson regression models </w:t>
            </w:r>
            <w:r w:rsidR="00AD39FB">
              <w:rPr>
                <w:rFonts w:eastAsiaTheme="minorEastAsia" w:cstheme="minorHAnsi"/>
                <w:sz w:val="20"/>
                <w:szCs w:val="20"/>
              </w:rPr>
              <w:t xml:space="preserve">were used </w:t>
            </w:r>
            <w:r w:rsidRPr="00694FBB">
              <w:rPr>
                <w:rFonts w:eastAsiaTheme="minorEastAsia" w:cstheme="minorHAnsi"/>
                <w:sz w:val="20"/>
                <w:szCs w:val="20"/>
              </w:rPr>
              <w:t>to assess the associations between risk and protective factors and depressive and anxiety symptoms, adjusted for age and gender.</w:t>
            </w:r>
          </w:p>
          <w:p w14:paraId="26BE45CC" w14:textId="77777777" w:rsidR="00DF24CD" w:rsidRDefault="00DF24CD" w:rsidP="00DF24CD">
            <w:pPr>
              <w:rPr>
                <w:rFonts w:eastAsiaTheme="minorEastAsia" w:cstheme="minorHAnsi"/>
                <w:b/>
                <w:bCs/>
                <w:sz w:val="20"/>
                <w:szCs w:val="20"/>
              </w:rPr>
            </w:pPr>
          </w:p>
          <w:p w14:paraId="286959A6"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3A2F8ED6" w14:textId="08CEACFA" w:rsidR="008149E9" w:rsidRPr="008149E9" w:rsidRDefault="008149E9" w:rsidP="00DF24CD">
            <w:pPr>
              <w:rPr>
                <w:rFonts w:eastAsiaTheme="minorEastAsia" w:cstheme="minorHAnsi"/>
                <w:b/>
                <w:sz w:val="20"/>
                <w:szCs w:val="20"/>
              </w:rPr>
            </w:pPr>
            <w:r w:rsidRPr="00B11D29">
              <w:rPr>
                <w:rFonts w:eastAsiaTheme="minorEastAsia" w:cstheme="minorHAnsi"/>
                <w:b/>
                <w:sz w:val="20"/>
                <w:szCs w:val="20"/>
              </w:rPr>
              <w:t>Mental Health:</w:t>
            </w:r>
          </w:p>
          <w:p w14:paraId="3926797D" w14:textId="7F078206" w:rsidR="00DF24CD" w:rsidRPr="00694FBB" w:rsidRDefault="00DF24CD" w:rsidP="00694FBB">
            <w:pPr>
              <w:pStyle w:val="ListParagraph"/>
              <w:numPr>
                <w:ilvl w:val="0"/>
                <w:numId w:val="2"/>
              </w:numPr>
              <w:ind w:left="203" w:hanging="142"/>
              <w:rPr>
                <w:rFonts w:eastAsiaTheme="minorEastAsia" w:cstheme="minorHAnsi"/>
                <w:bCs/>
                <w:sz w:val="20"/>
                <w:szCs w:val="20"/>
              </w:rPr>
            </w:pPr>
            <w:r w:rsidRPr="000213E0">
              <w:rPr>
                <w:rFonts w:eastAsiaTheme="minorEastAsia" w:cstheme="minorHAnsi"/>
                <w:bCs/>
                <w:sz w:val="20"/>
                <w:szCs w:val="20"/>
              </w:rPr>
              <w:t>L</w:t>
            </w:r>
            <w:r w:rsidRPr="00694FBB">
              <w:rPr>
                <w:rFonts w:eastAsiaTheme="minorEastAsia" w:cstheme="minorHAnsi"/>
                <w:bCs/>
                <w:sz w:val="20"/>
                <w:szCs w:val="20"/>
              </w:rPr>
              <w:t>iving in a rented house and other housing</w:t>
            </w:r>
            <w:r w:rsidRPr="000213E0">
              <w:rPr>
                <w:rFonts w:eastAsiaTheme="minorEastAsia" w:cstheme="minorHAnsi"/>
                <w:bCs/>
                <w:sz w:val="20"/>
                <w:szCs w:val="20"/>
              </w:rPr>
              <w:t xml:space="preserve"> (including living in someone’s house, such as family or a friend)</w:t>
            </w:r>
            <w:r w:rsidRPr="00694FBB">
              <w:rPr>
                <w:rFonts w:eastAsiaTheme="minorEastAsia" w:cstheme="minorHAnsi"/>
                <w:bCs/>
                <w:sz w:val="20"/>
                <w:szCs w:val="20"/>
              </w:rPr>
              <w:t xml:space="preserve"> were significant risk </w:t>
            </w:r>
            <w:r w:rsidRPr="000213E0">
              <w:rPr>
                <w:rFonts w:eastAsiaTheme="minorEastAsia" w:cstheme="minorHAnsi"/>
                <w:bCs/>
                <w:sz w:val="20"/>
                <w:szCs w:val="20"/>
              </w:rPr>
              <w:t xml:space="preserve">factors for depressive symptoms </w:t>
            </w:r>
            <w:r w:rsidRPr="00694FBB">
              <w:rPr>
                <w:rFonts w:eastAsiaTheme="minorEastAsia" w:cstheme="minorHAnsi"/>
                <w:bCs/>
                <w:sz w:val="20"/>
                <w:szCs w:val="20"/>
              </w:rPr>
              <w:t>(</w:t>
            </w:r>
            <w:r w:rsidRPr="000213E0">
              <w:rPr>
                <w:rFonts w:eastAsiaTheme="minorEastAsia" w:cstheme="minorHAnsi"/>
                <w:bCs/>
                <w:sz w:val="20"/>
                <w:szCs w:val="20"/>
              </w:rPr>
              <w:t xml:space="preserve">IRR: </w:t>
            </w:r>
            <w:r w:rsidRPr="00694FBB">
              <w:rPr>
                <w:rFonts w:eastAsiaTheme="minorEastAsia" w:cstheme="minorHAnsi"/>
                <w:bCs/>
                <w:sz w:val="20"/>
                <w:szCs w:val="20"/>
              </w:rPr>
              <w:t>1.4</w:t>
            </w:r>
            <w:r w:rsidRPr="000213E0">
              <w:rPr>
                <w:rFonts w:eastAsiaTheme="minorEastAsia" w:cstheme="minorHAnsi"/>
                <w:bCs/>
                <w:sz w:val="20"/>
                <w:szCs w:val="20"/>
              </w:rPr>
              <w:t>9</w:t>
            </w:r>
            <w:r w:rsidRPr="00694FBB">
              <w:rPr>
                <w:rFonts w:eastAsiaTheme="minorEastAsia" w:cstheme="minorHAnsi"/>
                <w:bCs/>
                <w:sz w:val="20"/>
                <w:szCs w:val="20"/>
              </w:rPr>
              <w:t xml:space="preserve">, </w:t>
            </w:r>
            <w:r w:rsidRPr="00694FBB">
              <w:rPr>
                <w:rFonts w:eastAsiaTheme="minorEastAsia" w:cstheme="minorHAnsi"/>
                <w:bCs/>
                <w:i/>
                <w:iCs/>
                <w:sz w:val="20"/>
                <w:szCs w:val="20"/>
              </w:rPr>
              <w:t>p</w:t>
            </w:r>
            <w:r w:rsidRPr="00694FBB">
              <w:rPr>
                <w:rFonts w:eastAsiaTheme="minorEastAsia" w:cstheme="minorHAnsi"/>
                <w:bCs/>
                <w:sz w:val="20"/>
                <w:szCs w:val="20"/>
              </w:rPr>
              <w:t xml:space="preserve">=0.034; </w:t>
            </w:r>
            <w:r w:rsidRPr="000213E0">
              <w:rPr>
                <w:rFonts w:eastAsiaTheme="minorEastAsia" w:cstheme="minorHAnsi"/>
                <w:bCs/>
                <w:sz w:val="20"/>
                <w:szCs w:val="20"/>
              </w:rPr>
              <w:t xml:space="preserve">IRR: </w:t>
            </w:r>
            <w:r w:rsidRPr="00694FBB">
              <w:rPr>
                <w:rFonts w:eastAsiaTheme="minorEastAsia" w:cstheme="minorHAnsi"/>
                <w:bCs/>
                <w:sz w:val="20"/>
                <w:szCs w:val="20"/>
              </w:rPr>
              <w:t xml:space="preserve">1.78, </w:t>
            </w:r>
            <w:r w:rsidRPr="00694FBB">
              <w:rPr>
                <w:rFonts w:eastAsiaTheme="minorEastAsia" w:cstheme="minorHAnsi"/>
                <w:bCs/>
                <w:i/>
                <w:iCs/>
                <w:sz w:val="20"/>
                <w:szCs w:val="20"/>
              </w:rPr>
              <w:t>p</w:t>
            </w:r>
            <w:r w:rsidRPr="00694FBB">
              <w:rPr>
                <w:rFonts w:eastAsiaTheme="minorEastAsia" w:cstheme="minorHAnsi"/>
                <w:bCs/>
                <w:sz w:val="20"/>
                <w:szCs w:val="20"/>
              </w:rPr>
              <w:t>=0.006</w:t>
            </w:r>
            <w:r w:rsidRPr="000213E0">
              <w:rPr>
                <w:rFonts w:eastAsiaTheme="minorEastAsia" w:cstheme="minorHAnsi"/>
                <w:bCs/>
                <w:sz w:val="20"/>
                <w:szCs w:val="20"/>
              </w:rPr>
              <w:t>, respectively</w:t>
            </w:r>
            <w:r w:rsidRPr="00694FBB">
              <w:rPr>
                <w:rFonts w:eastAsiaTheme="minorEastAsia" w:cstheme="minorHAnsi"/>
                <w:bCs/>
                <w:sz w:val="20"/>
                <w:szCs w:val="20"/>
              </w:rPr>
              <w:t>)</w:t>
            </w:r>
            <w:r w:rsidRPr="000213E0">
              <w:rPr>
                <w:rFonts w:eastAsiaTheme="minorEastAsia" w:cstheme="minorHAnsi"/>
                <w:bCs/>
                <w:sz w:val="20"/>
                <w:szCs w:val="20"/>
              </w:rPr>
              <w:t xml:space="preserve"> compared to living in owned house</w:t>
            </w:r>
            <w:r w:rsidRPr="00694FBB">
              <w:rPr>
                <w:rFonts w:eastAsiaTheme="minorEastAsia" w:cstheme="minorHAnsi"/>
                <w:bCs/>
                <w:sz w:val="20"/>
                <w:szCs w:val="20"/>
              </w:rPr>
              <w:t xml:space="preserve">. </w:t>
            </w:r>
          </w:p>
          <w:p w14:paraId="284EADCB" w14:textId="77777777" w:rsidR="00DF24CD" w:rsidRPr="00B11D29" w:rsidRDefault="00DF24CD" w:rsidP="00DF24CD">
            <w:pPr>
              <w:rPr>
                <w:rFonts w:eastAsiaTheme="minorEastAsia" w:cstheme="minorHAnsi"/>
                <w:b/>
                <w:bCs/>
                <w:sz w:val="20"/>
                <w:szCs w:val="20"/>
              </w:rPr>
            </w:pPr>
          </w:p>
          <w:p w14:paraId="4C20C18F"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29D092B3" w14:textId="08E7AC66" w:rsidR="00DF24CD" w:rsidRPr="00694FBB"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629C080A" w14:textId="77777777" w:rsidR="00DF24CD" w:rsidRDefault="00DF24CD" w:rsidP="00DF24CD">
            <w:pPr>
              <w:rPr>
                <w:rFonts w:eastAsiaTheme="minorEastAsia" w:cstheme="minorHAnsi"/>
                <w:bCs/>
                <w:i/>
                <w:iCs/>
                <w:sz w:val="20"/>
                <w:szCs w:val="20"/>
              </w:rPr>
            </w:pPr>
            <w:r>
              <w:rPr>
                <w:rFonts w:eastAsiaTheme="minorEastAsia" w:cstheme="minorHAnsi"/>
                <w:bCs/>
                <w:i/>
                <w:iCs/>
                <w:sz w:val="20"/>
                <w:szCs w:val="20"/>
              </w:rPr>
              <w:t>"</w:t>
            </w:r>
            <w:r w:rsidRPr="00694FBB">
              <w:rPr>
                <w:rFonts w:eastAsiaTheme="minorEastAsia" w:cstheme="minorHAnsi"/>
                <w:bCs/>
                <w:i/>
                <w:iCs/>
                <w:sz w:val="20"/>
                <w:szCs w:val="20"/>
              </w:rPr>
              <w:t>These findings addressing risk and protective factors (e.g., social support, self-esteem) help to design culturally effective programs, particularly in migrants with pre-existing mental health conditions, adjusting the organisation of mental healthcare services in difficult times in Spain.</w:t>
            </w:r>
            <w:r>
              <w:rPr>
                <w:rFonts w:eastAsiaTheme="minorEastAsia" w:cstheme="minorHAnsi"/>
                <w:bCs/>
                <w:i/>
                <w:iCs/>
                <w:sz w:val="20"/>
                <w:szCs w:val="20"/>
              </w:rPr>
              <w:t>"</w:t>
            </w:r>
          </w:p>
          <w:p w14:paraId="4AB44409" w14:textId="77777777" w:rsidR="00DF24CD" w:rsidRDefault="00DF24CD" w:rsidP="00DF24CD">
            <w:pPr>
              <w:rPr>
                <w:rFonts w:eastAsiaTheme="minorEastAsia" w:cstheme="minorHAnsi"/>
                <w:bCs/>
                <w:i/>
                <w:iCs/>
                <w:sz w:val="20"/>
                <w:szCs w:val="20"/>
              </w:rPr>
            </w:pPr>
          </w:p>
          <w:p w14:paraId="00A2E5B0"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4A29653" w14:textId="7ECEDAC8" w:rsidR="00DF24CD" w:rsidRDefault="00DF24CD" w:rsidP="00DF24CD">
            <w:pPr>
              <w:rPr>
                <w:rFonts w:eastAsiaTheme="minorEastAsia" w:cstheme="minorHAnsi"/>
                <w:sz w:val="20"/>
                <w:szCs w:val="20"/>
              </w:rPr>
            </w:pPr>
            <w:r w:rsidRPr="00FB2C64">
              <w:rPr>
                <w:rFonts w:eastAsiaTheme="minorEastAsia" w:cstheme="minorHAnsi"/>
                <w:bCs/>
                <w:sz w:val="20"/>
                <w:szCs w:val="20"/>
              </w:rPr>
              <w:t>The study finding</w:t>
            </w:r>
            <w:r>
              <w:rPr>
                <w:rFonts w:eastAsiaTheme="minorEastAsia" w:cstheme="minorHAnsi"/>
                <w:bCs/>
                <w:sz w:val="20"/>
                <w:szCs w:val="20"/>
              </w:rPr>
              <w:t>s</w:t>
            </w:r>
            <w:r w:rsidRPr="00FB2C64">
              <w:rPr>
                <w:rFonts w:eastAsiaTheme="minorEastAsia" w:cstheme="minorHAnsi"/>
                <w:bCs/>
                <w:sz w:val="20"/>
                <w:szCs w:val="20"/>
              </w:rPr>
              <w:t xml:space="preserve"> showed that </w:t>
            </w:r>
            <w:r w:rsidRPr="00694FBB">
              <w:rPr>
                <w:rFonts w:eastAsiaTheme="minorEastAsia" w:cstheme="minorHAnsi"/>
                <w:sz w:val="20"/>
                <w:szCs w:val="20"/>
              </w:rPr>
              <w:t xml:space="preserve">living in rented </w:t>
            </w:r>
            <w:r>
              <w:rPr>
                <w:rFonts w:eastAsiaTheme="minorEastAsia" w:cstheme="minorHAnsi"/>
                <w:sz w:val="20"/>
                <w:szCs w:val="20"/>
              </w:rPr>
              <w:t xml:space="preserve">or shared </w:t>
            </w:r>
            <w:r w:rsidRPr="00694FBB">
              <w:rPr>
                <w:rFonts w:eastAsiaTheme="minorEastAsia" w:cstheme="minorHAnsi"/>
                <w:sz w:val="20"/>
                <w:szCs w:val="20"/>
              </w:rPr>
              <w:t>accommodations were significant risk factors for depressive symptoms compared to owning a house.</w:t>
            </w:r>
          </w:p>
          <w:p w14:paraId="7FD48CA4" w14:textId="77777777" w:rsidR="00DF24CD" w:rsidRDefault="00DF24CD" w:rsidP="00DF24CD">
            <w:pPr>
              <w:rPr>
                <w:rFonts w:eastAsiaTheme="minorEastAsia" w:cstheme="minorHAnsi"/>
                <w:sz w:val="20"/>
                <w:szCs w:val="20"/>
              </w:rPr>
            </w:pPr>
          </w:p>
          <w:p w14:paraId="7B28AD60" w14:textId="77777777" w:rsidR="00DF24CD" w:rsidRPr="00FB2C64" w:rsidRDefault="00DF24CD" w:rsidP="00DF24CD">
            <w:pPr>
              <w:rPr>
                <w:rFonts w:eastAsiaTheme="minorEastAsia" w:cstheme="minorHAnsi"/>
                <w:b/>
                <w:sz w:val="20"/>
                <w:szCs w:val="20"/>
              </w:rPr>
            </w:pPr>
            <w:r w:rsidRPr="00F64E16">
              <w:rPr>
                <w:rFonts w:eastAsiaTheme="minorEastAsia" w:cstheme="minorHAnsi"/>
                <w:b/>
                <w:sz w:val="20"/>
                <w:szCs w:val="20"/>
              </w:rPr>
              <w:t>Assessment of methodological quality:</w:t>
            </w:r>
          </w:p>
          <w:p w14:paraId="1FAE6D55" w14:textId="41F86F0A"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1F11E549" w14:textId="77777777" w:rsidTr="0021414B">
        <w:trPr>
          <w:trHeight w:val="2117"/>
        </w:trPr>
        <w:tc>
          <w:tcPr>
            <w:tcW w:w="1416" w:type="dxa"/>
            <w:shd w:val="clear" w:color="auto" w:fill="auto"/>
          </w:tcPr>
          <w:p w14:paraId="388FAE3F"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7789BF6D" w14:textId="77777777" w:rsidR="00DF24CD" w:rsidRDefault="00DF24CD" w:rsidP="00DF24CD">
            <w:pPr>
              <w:rPr>
                <w:rFonts w:eastAsiaTheme="minorEastAsia" w:cstheme="minorHAnsi"/>
                <w:bCs/>
                <w:sz w:val="20"/>
                <w:szCs w:val="20"/>
              </w:rPr>
            </w:pPr>
            <w:r w:rsidRPr="00694FBB">
              <w:rPr>
                <w:rFonts w:eastAsiaTheme="minorEastAsia" w:cstheme="minorHAnsi"/>
                <w:bCs/>
                <w:sz w:val="20"/>
                <w:szCs w:val="20"/>
              </w:rPr>
              <w:t>Blukacz</w:t>
            </w:r>
            <w:r>
              <w:rPr>
                <w:rFonts w:eastAsiaTheme="minorEastAsia" w:cstheme="minorHAnsi"/>
                <w:bCs/>
                <w:sz w:val="20"/>
                <w:szCs w:val="20"/>
              </w:rPr>
              <w:t xml:space="preserve"> et al. </w:t>
            </w:r>
            <w:r>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&lt;EndNote&gt;&lt;Cite&gt;&lt;Author&gt;Blukacz&lt;/Author&gt;&lt;Year&gt;2024&lt;/Year&gt;&lt;RecNum&gt;35&lt;/RecNum&gt;&lt;DisplayText&gt;(5)&lt;/DisplayText&gt;&lt;record&gt;&lt;rec-number&gt;35&lt;/rec-number&gt;&lt;foreign-keys&gt;&lt;key app="EN" db-id="f5dttrrdj5pd0hevwd6p09evfsrrtwdx20ed" timestamp="1735106756"&gt;35&lt;/key&gt;&lt;/foreign-keys&gt;&lt;ref-type name="Journal Article"&gt;17&lt;/ref-type&gt;&lt;contributors&gt;&lt;authors&gt;&lt;author&gt;Blukacz, Alice&lt;/author&gt;&lt;author&gt;Oyarte, Marcela&lt;/author&gt;&lt;author&gt;Cabieses, Báltica&lt;/author&gt;&lt;/authors&gt;&lt;/contributors&gt;&lt;titles&gt;&lt;title&gt;Adequate housing as a social determinant of the health of international migrants and locals in Chile between 2013 and 2022&lt;/title&gt;&lt;secondary-title&gt;BMC Public Health&lt;/secondary-title&gt;&lt;/titles&gt;&lt;periodical&gt;&lt;full-title&gt;BMC Public Health&lt;/full-title&gt;&lt;/periodical&gt;&lt;pages&gt;2021&lt;/pages&gt;&lt;volume&gt;24&lt;/volume&gt;&lt;number&gt;1&lt;/number&gt;&lt;dates&gt;&lt;year&gt;2024&lt;/year&gt;&lt;pub-dates&gt;&lt;date&gt;2024/07/29&lt;/date&gt;&lt;/pub-dates&gt;&lt;/dates&gt;&lt;isbn&gt;1471-2458&lt;/isbn&gt;&lt;urls&gt;&lt;related-urls&gt;&lt;url&gt;https://doi.org/10.1186/s12889-024-19491-w&lt;/url&gt;&lt;/related-urls&gt;&lt;/urls&gt;&lt;electronic-resource-num&gt;10.1186/s12889-024-19491-w&lt;/electronic-resource-num&gt;&lt;/record&gt;&lt;/Cite&gt;&lt;/EndNote&gt;</w:instrText>
            </w:r>
            <w:r>
              <w:rPr>
                <w:rFonts w:eastAsiaTheme="minorEastAsia" w:cstheme="minorHAnsi"/>
                <w:bCs/>
                <w:sz w:val="20"/>
                <w:szCs w:val="20"/>
              </w:rPr>
              <w:fldChar w:fldCharType="separate"/>
            </w:r>
            <w:r>
              <w:rPr>
                <w:rFonts w:eastAsiaTheme="minorEastAsia" w:cstheme="minorHAnsi"/>
                <w:bCs/>
                <w:noProof/>
                <w:sz w:val="20"/>
                <w:szCs w:val="20"/>
              </w:rPr>
              <w:t>(5)</w:t>
            </w:r>
            <w:r>
              <w:rPr>
                <w:rFonts w:eastAsiaTheme="minorEastAsia" w:cstheme="minorHAnsi"/>
                <w:bCs/>
                <w:sz w:val="20"/>
                <w:szCs w:val="20"/>
              </w:rPr>
              <w:fldChar w:fldCharType="end"/>
            </w:r>
          </w:p>
          <w:p w14:paraId="5CB84C5C" w14:textId="77777777" w:rsidR="00DF24CD" w:rsidRDefault="00DF24CD" w:rsidP="00DF24CD">
            <w:pPr>
              <w:rPr>
                <w:rFonts w:eastAsiaTheme="minorEastAsia" w:cstheme="minorHAnsi"/>
                <w:bCs/>
                <w:sz w:val="20"/>
                <w:szCs w:val="20"/>
              </w:rPr>
            </w:pPr>
          </w:p>
          <w:p w14:paraId="3B032A76"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0380C5B1" w14:textId="41C1FB8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w:t>
            </w:r>
            <w:r>
              <w:rPr>
                <w:rFonts w:eastAsiaTheme="minorEastAsia" w:cstheme="minorHAnsi"/>
                <w:bCs/>
                <w:sz w:val="20"/>
                <w:szCs w:val="20"/>
              </w:rPr>
              <w:t>4</w:t>
            </w:r>
          </w:p>
          <w:p w14:paraId="7E2CBC16" w14:textId="77777777" w:rsidR="00DF24CD" w:rsidRPr="00B11D29" w:rsidRDefault="00DF24CD" w:rsidP="00DF24CD">
            <w:pPr>
              <w:rPr>
                <w:rFonts w:eastAsiaTheme="minorEastAsia" w:cstheme="minorHAnsi"/>
                <w:bCs/>
                <w:sz w:val="20"/>
                <w:szCs w:val="20"/>
              </w:rPr>
            </w:pPr>
          </w:p>
          <w:p w14:paraId="15389F51"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38449B8D" w14:textId="54C8E56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lastRenderedPageBreak/>
              <w:t>C</w:t>
            </w:r>
            <w:r>
              <w:rPr>
                <w:rFonts w:eastAsiaTheme="minorEastAsia" w:cstheme="minorHAnsi"/>
                <w:bCs/>
                <w:sz w:val="20"/>
                <w:szCs w:val="20"/>
              </w:rPr>
              <w:t>ross</w:t>
            </w:r>
            <w:r w:rsidR="00984B3B">
              <w:rPr>
                <w:rFonts w:eastAsiaTheme="minorEastAsia" w:cstheme="minorHAnsi"/>
                <w:bCs/>
                <w:sz w:val="20"/>
                <w:szCs w:val="20"/>
              </w:rPr>
              <w:t>-</w:t>
            </w:r>
            <w:r>
              <w:rPr>
                <w:rFonts w:eastAsiaTheme="minorEastAsia" w:cstheme="minorHAnsi"/>
                <w:bCs/>
                <w:sz w:val="20"/>
                <w:szCs w:val="20"/>
              </w:rPr>
              <w:t xml:space="preserve"> sectional</w:t>
            </w:r>
            <w:r w:rsidRPr="00B11D29">
              <w:rPr>
                <w:rFonts w:eastAsiaTheme="minorEastAsia" w:cstheme="minorHAnsi"/>
                <w:bCs/>
                <w:sz w:val="20"/>
                <w:szCs w:val="20"/>
              </w:rPr>
              <w:t xml:space="preserve"> study</w:t>
            </w:r>
          </w:p>
          <w:p w14:paraId="3B1041BF" w14:textId="77777777" w:rsidR="00DF24CD" w:rsidRPr="00B11D29" w:rsidRDefault="00DF24CD" w:rsidP="00DF24CD">
            <w:pPr>
              <w:rPr>
                <w:rFonts w:eastAsiaTheme="minorEastAsia" w:cstheme="minorHAnsi"/>
                <w:bCs/>
                <w:sz w:val="20"/>
                <w:szCs w:val="20"/>
              </w:rPr>
            </w:pPr>
          </w:p>
          <w:p w14:paraId="79B707D6"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40CBA1C9" w14:textId="64543DDA" w:rsidR="00DF24CD" w:rsidRPr="00694FBB" w:rsidRDefault="00DF24CD" w:rsidP="00DF24CD">
            <w:pPr>
              <w:rPr>
                <w:rFonts w:eastAsiaTheme="minorEastAsia" w:cstheme="minorHAnsi"/>
                <w:bCs/>
                <w:sz w:val="20"/>
                <w:szCs w:val="20"/>
              </w:rPr>
            </w:pPr>
            <w:r>
              <w:rPr>
                <w:rFonts w:eastAsiaTheme="minorEastAsia" w:cstheme="minorHAnsi"/>
                <w:bCs/>
                <w:sz w:val="20"/>
                <w:szCs w:val="20"/>
              </w:rPr>
              <w:t>Chile</w:t>
            </w:r>
          </w:p>
        </w:tc>
        <w:tc>
          <w:tcPr>
            <w:tcW w:w="2518" w:type="dxa"/>
            <w:shd w:val="clear" w:color="auto" w:fill="auto"/>
          </w:tcPr>
          <w:p w14:paraId="0E72200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58F24BD3" w14:textId="7E8244F3" w:rsidR="00DF24CD" w:rsidRPr="00694FBB" w:rsidRDefault="00DF24CD" w:rsidP="00DF24CD">
            <w:pPr>
              <w:rPr>
                <w:rFonts w:eastAsiaTheme="minorEastAsia" w:cstheme="minorHAnsi"/>
                <w:sz w:val="20"/>
                <w:szCs w:val="20"/>
              </w:rPr>
            </w:pPr>
            <w:r w:rsidRPr="00694FBB">
              <w:rPr>
                <w:rFonts w:eastAsiaTheme="minorEastAsia" w:cstheme="minorHAnsi"/>
                <w:sz w:val="20"/>
                <w:szCs w:val="20"/>
              </w:rPr>
              <w:t xml:space="preserve">This study </w:t>
            </w:r>
            <w:r>
              <w:rPr>
                <w:rFonts w:eastAsiaTheme="minorEastAsia" w:cstheme="minorHAnsi"/>
                <w:sz w:val="20"/>
                <w:szCs w:val="20"/>
              </w:rPr>
              <w:t>included</w:t>
            </w:r>
            <w:r w:rsidRPr="00694FBB">
              <w:rPr>
                <w:rFonts w:eastAsiaTheme="minorEastAsia" w:cstheme="minorHAnsi"/>
                <w:sz w:val="20"/>
                <w:szCs w:val="20"/>
              </w:rPr>
              <w:t xml:space="preserve"> data from </w:t>
            </w:r>
            <w:r>
              <w:rPr>
                <w:rFonts w:eastAsiaTheme="minorEastAsia" w:cstheme="minorHAnsi"/>
                <w:sz w:val="20"/>
                <w:szCs w:val="20"/>
              </w:rPr>
              <w:t>3,555 migrants and 212,346 local</w:t>
            </w:r>
            <w:r w:rsidR="0084363F">
              <w:rPr>
                <w:rFonts w:eastAsiaTheme="minorEastAsia" w:cstheme="minorHAnsi"/>
                <w:sz w:val="20"/>
                <w:szCs w:val="20"/>
              </w:rPr>
              <w:t>s</w:t>
            </w:r>
            <w:r>
              <w:rPr>
                <w:rFonts w:eastAsiaTheme="minorEastAsia" w:cstheme="minorHAnsi"/>
                <w:sz w:val="20"/>
                <w:szCs w:val="20"/>
              </w:rPr>
              <w:t xml:space="preserve"> who participated in </w:t>
            </w:r>
            <w:r w:rsidRPr="00694FBB">
              <w:rPr>
                <w:rFonts w:eastAsiaTheme="minorEastAsia" w:cstheme="minorHAnsi"/>
                <w:sz w:val="20"/>
                <w:szCs w:val="20"/>
              </w:rPr>
              <w:t xml:space="preserve">the nationally representative National Socioeconomic Characterization Survey (CASEN), employing probabilistic, stratified, and </w:t>
            </w:r>
            <w:r w:rsidRPr="00694FBB">
              <w:rPr>
                <w:rFonts w:eastAsiaTheme="minorEastAsia" w:cstheme="minorHAnsi"/>
                <w:sz w:val="20"/>
                <w:szCs w:val="20"/>
              </w:rPr>
              <w:lastRenderedPageBreak/>
              <w:t>multistage sampling methods</w:t>
            </w:r>
            <w:r>
              <w:rPr>
                <w:rFonts w:eastAsiaTheme="minorEastAsia" w:cstheme="minorHAnsi"/>
                <w:sz w:val="20"/>
                <w:szCs w:val="20"/>
              </w:rPr>
              <w:t>.</w:t>
            </w:r>
          </w:p>
          <w:p w14:paraId="4B42DD45" w14:textId="77777777" w:rsidR="00DF24CD" w:rsidRDefault="00DF24CD" w:rsidP="00DF24CD">
            <w:pPr>
              <w:rPr>
                <w:rFonts w:eastAsiaTheme="minorEastAsia" w:cstheme="minorHAnsi"/>
                <w:b/>
                <w:bCs/>
                <w:sz w:val="20"/>
                <w:szCs w:val="20"/>
              </w:rPr>
            </w:pPr>
          </w:p>
          <w:p w14:paraId="5F2F732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E88B74B" w14:textId="7EC0564F" w:rsidR="00DF24CD" w:rsidRPr="00694FBB" w:rsidRDefault="00DF24CD" w:rsidP="00DF24CD">
            <w:pPr>
              <w:rPr>
                <w:rFonts w:eastAsiaTheme="minorEastAsia" w:cstheme="minorHAnsi"/>
                <w:sz w:val="20"/>
                <w:szCs w:val="20"/>
              </w:rPr>
            </w:pPr>
            <w:r w:rsidRPr="00694FBB">
              <w:rPr>
                <w:rFonts w:eastAsiaTheme="minorEastAsia" w:cstheme="minorHAnsi"/>
                <w:sz w:val="20"/>
                <w:szCs w:val="20"/>
              </w:rPr>
              <w:t xml:space="preserve">Participants included household heads or members aged ≥18 years. The study </w:t>
            </w:r>
            <w:r w:rsidRPr="007D7795">
              <w:rPr>
                <w:rFonts w:eastAsiaTheme="minorEastAsia" w:cstheme="minorHAnsi"/>
                <w:sz w:val="20"/>
                <w:szCs w:val="20"/>
              </w:rPr>
              <w:t>analysed</w:t>
            </w:r>
            <w:r w:rsidRPr="00694FBB">
              <w:rPr>
                <w:rFonts w:eastAsiaTheme="minorEastAsia" w:cstheme="minorHAnsi"/>
                <w:sz w:val="20"/>
                <w:szCs w:val="20"/>
              </w:rPr>
              <w:t xml:space="preserve"> international migrants, defined as individuals born outside Chile, and </w:t>
            </w:r>
            <w:r>
              <w:rPr>
                <w:rFonts w:eastAsiaTheme="minorEastAsia" w:cstheme="minorHAnsi"/>
                <w:sz w:val="20"/>
                <w:szCs w:val="20"/>
              </w:rPr>
              <w:t xml:space="preserve">compared with </w:t>
            </w:r>
            <w:r w:rsidRPr="00694FBB">
              <w:rPr>
                <w:rFonts w:eastAsiaTheme="minorEastAsia" w:cstheme="minorHAnsi"/>
                <w:sz w:val="20"/>
                <w:szCs w:val="20"/>
              </w:rPr>
              <w:t>local residents, defined as individuals born in Chile. Variables such as health status and housing adequacy were evaluated for both groups.</w:t>
            </w:r>
          </w:p>
          <w:p w14:paraId="3A61D698" w14:textId="77777777" w:rsidR="00DF24CD" w:rsidRDefault="00DF24CD" w:rsidP="00DF24CD">
            <w:pPr>
              <w:rPr>
                <w:rFonts w:eastAsiaTheme="minorEastAsia" w:cstheme="minorHAnsi"/>
                <w:b/>
                <w:bCs/>
                <w:sz w:val="20"/>
                <w:szCs w:val="20"/>
              </w:rPr>
            </w:pPr>
          </w:p>
          <w:p w14:paraId="567251DF"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F0A6227" w14:textId="5C1C31BD" w:rsidR="00DF24CD" w:rsidRPr="00694FBB" w:rsidRDefault="00DF24CD" w:rsidP="00DF24CD">
            <w:pPr>
              <w:rPr>
                <w:rFonts w:eastAsiaTheme="minorEastAsia" w:cstheme="minorHAnsi"/>
                <w:sz w:val="20"/>
                <w:szCs w:val="20"/>
              </w:rPr>
            </w:pPr>
            <w:r w:rsidRPr="00694FBB">
              <w:rPr>
                <w:rFonts w:eastAsiaTheme="minorEastAsia" w:cstheme="minorHAnsi"/>
                <w:sz w:val="20"/>
                <w:szCs w:val="20"/>
              </w:rPr>
              <w:t xml:space="preserve">The CASEN survey collects socioeconomic and demographic data in Chile through structured interviews. The survey is representative at national, regional, and urban-rural levels and </w:t>
            </w:r>
            <w:r>
              <w:rPr>
                <w:rFonts w:eastAsiaTheme="minorEastAsia" w:cstheme="minorHAnsi"/>
                <w:sz w:val="20"/>
                <w:szCs w:val="20"/>
              </w:rPr>
              <w:t xml:space="preserve">is an </w:t>
            </w:r>
            <w:r w:rsidRPr="00694FBB">
              <w:rPr>
                <w:rFonts w:eastAsiaTheme="minorEastAsia" w:cstheme="minorHAnsi"/>
                <w:sz w:val="20"/>
                <w:szCs w:val="20"/>
              </w:rPr>
              <w:t>evaluation tool for social policies targeting priority groups. Data collection involved face-to-face and telephone-based methods, with the 2020 survey adapting to pandemic conditions using a mixed-mode approach.</w:t>
            </w:r>
          </w:p>
        </w:tc>
        <w:tc>
          <w:tcPr>
            <w:tcW w:w="1756" w:type="dxa"/>
            <w:shd w:val="clear" w:color="auto" w:fill="auto"/>
          </w:tcPr>
          <w:p w14:paraId="2C644C9C" w14:textId="4339D7CC" w:rsidR="00DF24CD" w:rsidRPr="00B11D29" w:rsidRDefault="00DF24CD" w:rsidP="00DF24CD">
            <w:pPr>
              <w:contextualSpacing/>
              <w:rPr>
                <w:rFonts w:eastAsiaTheme="minorEastAsia" w:cstheme="minorHAnsi"/>
                <w:sz w:val="20"/>
                <w:szCs w:val="20"/>
              </w:rPr>
            </w:pPr>
            <w:r w:rsidRPr="00DF24CD">
              <w:rPr>
                <w:rFonts w:eastAsiaTheme="minorEastAsia" w:cstheme="minorHAnsi"/>
                <w:sz w:val="20"/>
                <w:szCs w:val="20"/>
              </w:rPr>
              <w:lastRenderedPageBreak/>
              <w:t>The primary aim of th</w:t>
            </w:r>
            <w:r w:rsidR="0084363F">
              <w:rPr>
                <w:rFonts w:eastAsiaTheme="minorEastAsia" w:cstheme="minorHAnsi"/>
                <w:sz w:val="20"/>
                <w:szCs w:val="20"/>
              </w:rPr>
              <w:t>is</w:t>
            </w:r>
            <w:r w:rsidRPr="00DF24CD">
              <w:rPr>
                <w:rFonts w:eastAsiaTheme="minorEastAsia" w:cstheme="minorHAnsi"/>
                <w:sz w:val="20"/>
                <w:szCs w:val="20"/>
              </w:rPr>
              <w:t xml:space="preserve"> study </w:t>
            </w:r>
            <w:r w:rsidR="0084363F">
              <w:rPr>
                <w:rFonts w:eastAsiaTheme="minorEastAsia" w:cstheme="minorHAnsi"/>
                <w:sz w:val="20"/>
                <w:szCs w:val="20"/>
              </w:rPr>
              <w:t>was</w:t>
            </w:r>
            <w:r w:rsidRPr="00DF24CD">
              <w:rPr>
                <w:rFonts w:eastAsiaTheme="minorEastAsia" w:cstheme="minorHAnsi"/>
                <w:sz w:val="20"/>
                <w:szCs w:val="20"/>
              </w:rPr>
              <w:t xml:space="preserve"> to analy</w:t>
            </w:r>
            <w:r>
              <w:rPr>
                <w:rFonts w:eastAsiaTheme="minorEastAsia" w:cstheme="minorHAnsi"/>
                <w:sz w:val="20"/>
                <w:szCs w:val="20"/>
              </w:rPr>
              <w:t>s</w:t>
            </w:r>
            <w:r w:rsidRPr="00DF24CD">
              <w:rPr>
                <w:rFonts w:eastAsiaTheme="minorEastAsia" w:cstheme="minorHAnsi"/>
                <w:sz w:val="20"/>
                <w:szCs w:val="20"/>
              </w:rPr>
              <w:t xml:space="preserve">e adequate housing as a social determinant of health among international migrants and local </w:t>
            </w:r>
            <w:r w:rsidRPr="00DF24CD">
              <w:rPr>
                <w:rFonts w:eastAsiaTheme="minorEastAsia" w:cstheme="minorHAnsi"/>
                <w:sz w:val="20"/>
                <w:szCs w:val="20"/>
              </w:rPr>
              <w:lastRenderedPageBreak/>
              <w:t>populations in Chile</w:t>
            </w:r>
            <w:r>
              <w:rPr>
                <w:rFonts w:eastAsiaTheme="minorEastAsia" w:cstheme="minorHAnsi"/>
                <w:sz w:val="20"/>
                <w:szCs w:val="20"/>
              </w:rPr>
              <w:t>.</w:t>
            </w:r>
          </w:p>
        </w:tc>
        <w:tc>
          <w:tcPr>
            <w:tcW w:w="2594" w:type="dxa"/>
            <w:shd w:val="clear" w:color="auto" w:fill="auto"/>
          </w:tcPr>
          <w:p w14:paraId="7ABBAAE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705EB2FD" w14:textId="15570424" w:rsidR="00DF24CD" w:rsidRDefault="00DF24CD" w:rsidP="00DF24CD">
            <w:pPr>
              <w:rPr>
                <w:rFonts w:eastAsiaTheme="minorEastAsia" w:cstheme="minorHAnsi"/>
                <w:bCs/>
                <w:sz w:val="20"/>
                <w:szCs w:val="20"/>
              </w:rPr>
            </w:pPr>
            <w:r>
              <w:rPr>
                <w:rFonts w:eastAsiaTheme="minorEastAsia" w:cstheme="minorHAnsi"/>
                <w:bCs/>
                <w:sz w:val="20"/>
                <w:szCs w:val="20"/>
              </w:rPr>
              <w:t>Housing</w:t>
            </w:r>
            <w:r w:rsidRPr="00694FBB">
              <w:rPr>
                <w:rFonts w:eastAsiaTheme="minorEastAsia" w:cstheme="minorHAnsi"/>
                <w:bCs/>
                <w:sz w:val="20"/>
                <w:szCs w:val="20"/>
              </w:rPr>
              <w:t xml:space="preserve"> indicators</w:t>
            </w:r>
            <w:r w:rsidR="0084363F">
              <w:rPr>
                <w:rFonts w:eastAsiaTheme="minorEastAsia" w:cstheme="minorHAnsi"/>
                <w:bCs/>
                <w:sz w:val="20"/>
                <w:szCs w:val="20"/>
              </w:rPr>
              <w:t>:</w:t>
            </w:r>
            <w:r w:rsidRPr="00694FBB">
              <w:rPr>
                <w:rFonts w:eastAsiaTheme="minorEastAsia" w:cstheme="minorHAnsi"/>
                <w:bCs/>
                <w:sz w:val="20"/>
                <w:szCs w:val="20"/>
              </w:rPr>
              <w:t xml:space="preserve"> </w:t>
            </w:r>
          </w:p>
          <w:p w14:paraId="3CD34845" w14:textId="2B023CA9" w:rsidR="00DF24CD" w:rsidRDefault="00DF24CD" w:rsidP="00694FBB">
            <w:pPr>
              <w:pStyle w:val="ListParagraph"/>
              <w:numPr>
                <w:ilvl w:val="0"/>
                <w:numId w:val="2"/>
              </w:numPr>
              <w:ind w:left="203" w:hanging="142"/>
              <w:rPr>
                <w:rFonts w:eastAsiaTheme="minorEastAsia" w:cstheme="minorHAnsi"/>
                <w:bCs/>
                <w:sz w:val="20"/>
                <w:szCs w:val="20"/>
              </w:rPr>
            </w:pPr>
            <w:r w:rsidRPr="00DF24CD">
              <w:rPr>
                <w:rFonts w:eastAsiaTheme="minorEastAsia" w:cstheme="minorHAnsi"/>
                <w:bCs/>
                <w:sz w:val="20"/>
                <w:szCs w:val="20"/>
              </w:rPr>
              <w:t xml:space="preserve">Availability </w:t>
            </w:r>
            <w:r w:rsidR="0084363F" w:rsidRPr="00DF24CD">
              <w:rPr>
                <w:rFonts w:eastAsiaTheme="minorEastAsia" w:cstheme="minorHAnsi"/>
                <w:bCs/>
                <w:sz w:val="20"/>
                <w:szCs w:val="20"/>
              </w:rPr>
              <w:t>of services, facilities, and infrastructure</w:t>
            </w:r>
            <w:r w:rsidR="0084363F">
              <w:rPr>
                <w:rFonts w:eastAsiaTheme="minorEastAsia" w:cstheme="minorHAnsi"/>
                <w:bCs/>
                <w:sz w:val="20"/>
                <w:szCs w:val="20"/>
              </w:rPr>
              <w:t xml:space="preserve"> </w:t>
            </w:r>
            <w:r>
              <w:rPr>
                <w:rFonts w:eastAsiaTheme="minorEastAsia" w:cstheme="minorHAnsi"/>
                <w:bCs/>
                <w:sz w:val="20"/>
                <w:szCs w:val="20"/>
              </w:rPr>
              <w:t>(sanitation, electricity, water supply)</w:t>
            </w:r>
          </w:p>
          <w:p w14:paraId="79A814E8" w14:textId="3B8DF222" w:rsidR="00DF24CD" w:rsidRDefault="007F79BC"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Habitability</w:t>
            </w:r>
            <w:r w:rsidR="00DF24CD">
              <w:rPr>
                <w:rFonts w:eastAsiaTheme="minorEastAsia" w:cstheme="minorHAnsi"/>
                <w:bCs/>
                <w:sz w:val="20"/>
                <w:szCs w:val="20"/>
              </w:rPr>
              <w:t xml:space="preserve"> (</w:t>
            </w:r>
            <w:r>
              <w:rPr>
                <w:rFonts w:eastAsiaTheme="minorEastAsia" w:cstheme="minorHAnsi"/>
                <w:bCs/>
                <w:sz w:val="20"/>
                <w:szCs w:val="20"/>
              </w:rPr>
              <w:t>number</w:t>
            </w:r>
            <w:r w:rsidR="00DF24CD">
              <w:rPr>
                <w:rFonts w:eastAsiaTheme="minorEastAsia" w:cstheme="minorHAnsi"/>
                <w:bCs/>
                <w:sz w:val="20"/>
                <w:szCs w:val="20"/>
              </w:rPr>
              <w:t xml:space="preserve"> of </w:t>
            </w:r>
            <w:r>
              <w:rPr>
                <w:rFonts w:eastAsiaTheme="minorEastAsia" w:cstheme="minorHAnsi"/>
                <w:bCs/>
                <w:sz w:val="20"/>
                <w:szCs w:val="20"/>
              </w:rPr>
              <w:t>people</w:t>
            </w:r>
            <w:r w:rsidR="00DF24CD">
              <w:rPr>
                <w:rFonts w:eastAsiaTheme="minorEastAsia" w:cstheme="minorHAnsi"/>
                <w:bCs/>
                <w:sz w:val="20"/>
                <w:szCs w:val="20"/>
              </w:rPr>
              <w:t xml:space="preserve"> in room)</w:t>
            </w:r>
          </w:p>
          <w:p w14:paraId="2A1ACDFF" w14:textId="07421F9F" w:rsidR="00DF24CD" w:rsidRDefault="00DF24CD"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Location and accessibi</w:t>
            </w:r>
            <w:r w:rsidR="007F79BC">
              <w:rPr>
                <w:rFonts w:eastAsiaTheme="minorEastAsia" w:cstheme="minorHAnsi"/>
                <w:bCs/>
                <w:sz w:val="20"/>
                <w:szCs w:val="20"/>
              </w:rPr>
              <w:t>li</w:t>
            </w:r>
            <w:r>
              <w:rPr>
                <w:rFonts w:eastAsiaTheme="minorEastAsia" w:cstheme="minorHAnsi"/>
                <w:bCs/>
                <w:sz w:val="20"/>
                <w:szCs w:val="20"/>
              </w:rPr>
              <w:t xml:space="preserve">ty (proximity to healthcare </w:t>
            </w:r>
            <w:r>
              <w:rPr>
                <w:rFonts w:eastAsiaTheme="minorEastAsia" w:cstheme="minorHAnsi"/>
                <w:bCs/>
                <w:sz w:val="20"/>
                <w:szCs w:val="20"/>
              </w:rPr>
              <w:lastRenderedPageBreak/>
              <w:t>facility</w:t>
            </w:r>
            <w:r w:rsidR="007F79BC">
              <w:rPr>
                <w:rFonts w:eastAsiaTheme="minorEastAsia" w:cstheme="minorHAnsi"/>
                <w:bCs/>
                <w:sz w:val="20"/>
                <w:szCs w:val="20"/>
              </w:rPr>
              <w:t>,</w:t>
            </w:r>
            <w:r>
              <w:rPr>
                <w:rFonts w:eastAsiaTheme="minorEastAsia" w:cstheme="minorHAnsi"/>
                <w:bCs/>
                <w:sz w:val="20"/>
                <w:szCs w:val="20"/>
              </w:rPr>
              <w:t xml:space="preserve"> transport, education </w:t>
            </w:r>
            <w:r w:rsidR="007F79BC">
              <w:rPr>
                <w:rFonts w:eastAsiaTheme="minorEastAsia" w:cstheme="minorHAnsi"/>
                <w:bCs/>
                <w:sz w:val="20"/>
                <w:szCs w:val="20"/>
              </w:rPr>
              <w:t>centre</w:t>
            </w:r>
            <w:r>
              <w:rPr>
                <w:rFonts w:eastAsiaTheme="minorEastAsia" w:cstheme="minorHAnsi"/>
                <w:bCs/>
                <w:sz w:val="20"/>
                <w:szCs w:val="20"/>
              </w:rPr>
              <w:t>)</w:t>
            </w:r>
          </w:p>
          <w:p w14:paraId="56F9C473" w14:textId="42652D8C" w:rsidR="00DF24CD" w:rsidRPr="00694FBB" w:rsidRDefault="007F79BC"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Affordability</w:t>
            </w:r>
          </w:p>
          <w:p w14:paraId="0C9775E6" w14:textId="77777777" w:rsidR="00DF24CD" w:rsidRDefault="00DF24CD" w:rsidP="00DF24CD">
            <w:pPr>
              <w:rPr>
                <w:rFonts w:eastAsiaTheme="minorEastAsia" w:cstheme="minorHAnsi"/>
                <w:b/>
                <w:bCs/>
                <w:sz w:val="20"/>
                <w:szCs w:val="20"/>
              </w:rPr>
            </w:pPr>
          </w:p>
          <w:p w14:paraId="2992AB48"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60DD43A1" w14:textId="0367FFB3" w:rsidR="007F79BC" w:rsidRDefault="007F79BC"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S</w:t>
            </w:r>
            <w:r w:rsidRPr="00694FBB">
              <w:rPr>
                <w:rFonts w:eastAsiaTheme="minorEastAsia" w:cstheme="minorHAnsi"/>
                <w:bCs/>
                <w:sz w:val="20"/>
                <w:szCs w:val="20"/>
              </w:rPr>
              <w:t xml:space="preserve">hort-term healthcare needs (illness or accidents in the last 3 months) </w:t>
            </w:r>
          </w:p>
          <w:p w14:paraId="140CD167" w14:textId="7484C825" w:rsidR="007F79BC" w:rsidRPr="00694FBB" w:rsidRDefault="007F79BC"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L</w:t>
            </w:r>
            <w:r w:rsidRPr="00694FBB">
              <w:rPr>
                <w:rFonts w:eastAsiaTheme="minorEastAsia" w:cstheme="minorHAnsi"/>
                <w:bCs/>
                <w:sz w:val="20"/>
                <w:szCs w:val="20"/>
              </w:rPr>
              <w:t>ong-term healthcare needs (being under treatment for any pathology in the past year)</w:t>
            </w:r>
          </w:p>
          <w:p w14:paraId="542033C5" w14:textId="77777777" w:rsidR="007F79BC" w:rsidRPr="00B11D29" w:rsidRDefault="007F79BC" w:rsidP="00DF24CD">
            <w:pPr>
              <w:rPr>
                <w:rFonts w:eastAsiaTheme="minorEastAsia" w:cstheme="minorHAnsi"/>
                <w:b/>
                <w:bCs/>
                <w:sz w:val="20"/>
                <w:szCs w:val="20"/>
              </w:rPr>
            </w:pPr>
          </w:p>
          <w:p w14:paraId="1EDBB95E" w14:textId="77777777" w:rsidR="00DF24CD" w:rsidRPr="00B11D29" w:rsidRDefault="00DF24CD" w:rsidP="00DF24CD">
            <w:pPr>
              <w:rPr>
                <w:rFonts w:eastAsiaTheme="minorEastAsia" w:cstheme="minorHAnsi"/>
                <w:b/>
                <w:bCs/>
                <w:sz w:val="20"/>
                <w:szCs w:val="20"/>
              </w:rPr>
            </w:pPr>
          </w:p>
        </w:tc>
        <w:tc>
          <w:tcPr>
            <w:tcW w:w="3061" w:type="dxa"/>
            <w:shd w:val="clear" w:color="auto" w:fill="auto"/>
          </w:tcPr>
          <w:p w14:paraId="7AC1C1D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6BB9E129" w14:textId="1D18847A" w:rsidR="007F79BC" w:rsidRDefault="007F79BC" w:rsidP="007F79BC">
            <w:pPr>
              <w:rPr>
                <w:rFonts w:eastAsiaTheme="minorEastAsia" w:cstheme="minorHAnsi"/>
                <w:sz w:val="20"/>
                <w:szCs w:val="20"/>
              </w:rPr>
            </w:pPr>
            <w:r w:rsidRPr="00694FBB">
              <w:rPr>
                <w:rFonts w:eastAsiaTheme="minorEastAsia" w:cstheme="minorHAnsi"/>
                <w:sz w:val="20"/>
                <w:szCs w:val="20"/>
              </w:rPr>
              <w:t>Logistic regression models</w:t>
            </w:r>
            <w:r>
              <w:rPr>
                <w:rFonts w:eastAsiaTheme="minorEastAsia" w:cstheme="minorHAnsi"/>
                <w:sz w:val="20"/>
                <w:szCs w:val="20"/>
              </w:rPr>
              <w:t xml:space="preserve"> </w:t>
            </w:r>
            <w:r w:rsidR="0084363F">
              <w:rPr>
                <w:rFonts w:eastAsiaTheme="minorEastAsia" w:cstheme="minorHAnsi"/>
                <w:sz w:val="20"/>
                <w:szCs w:val="20"/>
              </w:rPr>
              <w:t xml:space="preserve">were used </w:t>
            </w:r>
            <w:r>
              <w:rPr>
                <w:rFonts w:eastAsiaTheme="minorEastAsia" w:cstheme="minorHAnsi"/>
                <w:sz w:val="20"/>
                <w:szCs w:val="20"/>
              </w:rPr>
              <w:t xml:space="preserve">with </w:t>
            </w:r>
            <w:r w:rsidRPr="00694FBB">
              <w:rPr>
                <w:rFonts w:eastAsiaTheme="minorEastAsia" w:cstheme="minorHAnsi"/>
                <w:sz w:val="20"/>
                <w:szCs w:val="20"/>
              </w:rPr>
              <w:t xml:space="preserve">short-term health need </w:t>
            </w:r>
            <w:r>
              <w:rPr>
                <w:rFonts w:eastAsiaTheme="minorEastAsia" w:cstheme="minorHAnsi"/>
                <w:sz w:val="20"/>
                <w:szCs w:val="20"/>
              </w:rPr>
              <w:t xml:space="preserve">and long-term health needs </w:t>
            </w:r>
            <w:r w:rsidRPr="00694FBB">
              <w:rPr>
                <w:rFonts w:eastAsiaTheme="minorEastAsia" w:cstheme="minorHAnsi"/>
                <w:sz w:val="20"/>
                <w:szCs w:val="20"/>
              </w:rPr>
              <w:t>as the dependent variable and</w:t>
            </w:r>
            <w:r w:rsidR="0084363F">
              <w:rPr>
                <w:rFonts w:eastAsiaTheme="minorEastAsia" w:cstheme="minorHAnsi"/>
                <w:sz w:val="20"/>
                <w:szCs w:val="20"/>
              </w:rPr>
              <w:t xml:space="preserve"> </w:t>
            </w:r>
            <w:r w:rsidRPr="00694FBB">
              <w:rPr>
                <w:rFonts w:eastAsiaTheme="minorEastAsia" w:cstheme="minorHAnsi"/>
                <w:sz w:val="20"/>
                <w:szCs w:val="20"/>
              </w:rPr>
              <w:t>each of the housing variables (fitted in separate models)</w:t>
            </w:r>
            <w:r>
              <w:rPr>
                <w:rFonts w:eastAsiaTheme="minorEastAsia" w:cstheme="minorHAnsi"/>
                <w:sz w:val="20"/>
                <w:szCs w:val="20"/>
              </w:rPr>
              <w:t xml:space="preserve"> </w:t>
            </w:r>
            <w:r w:rsidRPr="00694FBB">
              <w:rPr>
                <w:rFonts w:eastAsiaTheme="minorEastAsia" w:cstheme="minorHAnsi"/>
                <w:sz w:val="20"/>
                <w:szCs w:val="20"/>
              </w:rPr>
              <w:t>as the independent variable</w:t>
            </w:r>
            <w:r>
              <w:rPr>
                <w:rFonts w:eastAsiaTheme="minorEastAsia" w:cstheme="minorHAnsi"/>
                <w:sz w:val="20"/>
                <w:szCs w:val="20"/>
              </w:rPr>
              <w:t xml:space="preserve">. </w:t>
            </w:r>
            <w:r w:rsidR="001939F8">
              <w:rPr>
                <w:rFonts w:eastAsiaTheme="minorEastAsia" w:cstheme="minorHAnsi"/>
                <w:sz w:val="20"/>
                <w:szCs w:val="20"/>
              </w:rPr>
              <w:t>A</w:t>
            </w:r>
            <w:r>
              <w:rPr>
                <w:rFonts w:eastAsiaTheme="minorEastAsia" w:cstheme="minorHAnsi"/>
                <w:sz w:val="20"/>
                <w:szCs w:val="20"/>
              </w:rPr>
              <w:t xml:space="preserve">nalyses for 5 </w:t>
            </w:r>
            <w:r w:rsidR="001939F8">
              <w:rPr>
                <w:rFonts w:eastAsiaTheme="minorEastAsia" w:cstheme="minorHAnsi"/>
                <w:sz w:val="20"/>
                <w:szCs w:val="20"/>
              </w:rPr>
              <w:t>cross-sectional survey</w:t>
            </w:r>
            <w:r w:rsidR="0084363F">
              <w:rPr>
                <w:rFonts w:eastAsiaTheme="minorEastAsia" w:cstheme="minorHAnsi"/>
                <w:sz w:val="20"/>
                <w:szCs w:val="20"/>
              </w:rPr>
              <w:t>s</w:t>
            </w:r>
            <w:r>
              <w:rPr>
                <w:rFonts w:eastAsiaTheme="minorEastAsia" w:cstheme="minorHAnsi"/>
                <w:sz w:val="20"/>
                <w:szCs w:val="20"/>
              </w:rPr>
              <w:t xml:space="preserve"> </w:t>
            </w:r>
            <w:r w:rsidR="0084363F">
              <w:rPr>
                <w:rFonts w:eastAsiaTheme="minorEastAsia" w:cstheme="minorHAnsi"/>
                <w:sz w:val="20"/>
                <w:szCs w:val="20"/>
              </w:rPr>
              <w:t>(</w:t>
            </w:r>
            <w:r>
              <w:rPr>
                <w:rFonts w:eastAsiaTheme="minorEastAsia" w:cstheme="minorHAnsi"/>
                <w:sz w:val="20"/>
                <w:szCs w:val="20"/>
              </w:rPr>
              <w:t xml:space="preserve">i.e. </w:t>
            </w:r>
            <w:r>
              <w:rPr>
                <w:rFonts w:eastAsiaTheme="minorEastAsia" w:cstheme="minorHAnsi"/>
                <w:sz w:val="20"/>
                <w:szCs w:val="20"/>
              </w:rPr>
              <w:lastRenderedPageBreak/>
              <w:t>2013, 2015, 2017, 2020 and 2022</w:t>
            </w:r>
            <w:r w:rsidR="0084363F">
              <w:rPr>
                <w:rFonts w:eastAsiaTheme="minorEastAsia" w:cstheme="minorHAnsi"/>
                <w:sz w:val="20"/>
                <w:szCs w:val="20"/>
              </w:rPr>
              <w:t>)</w:t>
            </w:r>
            <w:r w:rsidR="001939F8">
              <w:rPr>
                <w:rFonts w:eastAsiaTheme="minorEastAsia" w:cstheme="minorHAnsi"/>
                <w:sz w:val="20"/>
                <w:szCs w:val="20"/>
              </w:rPr>
              <w:t xml:space="preserve"> were reported.</w:t>
            </w:r>
          </w:p>
          <w:p w14:paraId="2E577CD5" w14:textId="77777777" w:rsidR="007F79BC" w:rsidRPr="00694FBB" w:rsidRDefault="007F79BC" w:rsidP="007F79BC">
            <w:pPr>
              <w:rPr>
                <w:rFonts w:eastAsiaTheme="minorEastAsia" w:cstheme="minorHAnsi"/>
                <w:sz w:val="20"/>
                <w:szCs w:val="20"/>
              </w:rPr>
            </w:pPr>
          </w:p>
          <w:p w14:paraId="460DB5CE"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552BDE1B" w14:textId="266B390A" w:rsidR="00932699" w:rsidRPr="00932699" w:rsidRDefault="00932699" w:rsidP="00DF24CD">
            <w:pPr>
              <w:rPr>
                <w:rFonts w:eastAsiaTheme="minorEastAsia" w:cstheme="minorHAnsi"/>
                <w:b/>
                <w:sz w:val="20"/>
                <w:szCs w:val="20"/>
              </w:rPr>
            </w:pPr>
            <w:r w:rsidRPr="00B11D29">
              <w:rPr>
                <w:rFonts w:eastAsiaTheme="minorEastAsia" w:cstheme="minorHAnsi"/>
                <w:b/>
                <w:sz w:val="20"/>
                <w:szCs w:val="20"/>
              </w:rPr>
              <w:t>General Health:</w:t>
            </w:r>
          </w:p>
          <w:p w14:paraId="05D08D38" w14:textId="027189B6" w:rsidR="007E0FBF" w:rsidRPr="00694FBB" w:rsidRDefault="007E0FBF" w:rsidP="00DF24CD">
            <w:pPr>
              <w:rPr>
                <w:rFonts w:eastAsiaTheme="minorEastAsia" w:cstheme="minorHAnsi"/>
                <w:sz w:val="20"/>
                <w:szCs w:val="20"/>
              </w:rPr>
            </w:pPr>
            <w:r w:rsidRPr="00694FBB">
              <w:rPr>
                <w:rFonts w:eastAsiaTheme="minorEastAsia" w:cstheme="minorHAnsi"/>
                <w:sz w:val="20"/>
                <w:szCs w:val="20"/>
              </w:rPr>
              <w:t>Results were heterogenous on clustered analysis:</w:t>
            </w:r>
          </w:p>
          <w:p w14:paraId="17046F7D" w14:textId="01AB4B93" w:rsidR="00DF24CD" w:rsidRPr="00694FBB" w:rsidRDefault="007F79BC" w:rsidP="00694FBB">
            <w:pPr>
              <w:pStyle w:val="ListParagraph"/>
              <w:numPr>
                <w:ilvl w:val="0"/>
                <w:numId w:val="2"/>
              </w:numPr>
              <w:ind w:left="203" w:hanging="142"/>
              <w:rPr>
                <w:rFonts w:eastAsiaTheme="minorEastAsia" w:cstheme="minorHAnsi"/>
                <w:bCs/>
                <w:sz w:val="20"/>
                <w:szCs w:val="20"/>
              </w:rPr>
            </w:pPr>
            <w:r w:rsidRPr="00694FBB">
              <w:rPr>
                <w:rFonts w:eastAsiaTheme="minorEastAsia" w:cstheme="minorHAnsi"/>
                <w:bCs/>
                <w:sz w:val="20"/>
                <w:szCs w:val="20"/>
              </w:rPr>
              <w:t xml:space="preserve">Living in housing with sanitation facilities were less likely to </w:t>
            </w:r>
            <w:r w:rsidR="007E0FBF">
              <w:rPr>
                <w:rFonts w:eastAsiaTheme="minorEastAsia" w:cstheme="minorHAnsi"/>
                <w:bCs/>
                <w:sz w:val="20"/>
                <w:szCs w:val="20"/>
              </w:rPr>
              <w:t>h</w:t>
            </w:r>
            <w:r w:rsidRPr="00694FBB">
              <w:rPr>
                <w:rFonts w:eastAsiaTheme="minorEastAsia" w:cstheme="minorHAnsi"/>
                <w:bCs/>
                <w:sz w:val="20"/>
                <w:szCs w:val="20"/>
              </w:rPr>
              <w:t>ave</w:t>
            </w:r>
            <w:r w:rsidR="007E0FBF">
              <w:rPr>
                <w:rFonts w:eastAsiaTheme="minorEastAsia" w:cstheme="minorHAnsi"/>
                <w:bCs/>
                <w:sz w:val="20"/>
                <w:szCs w:val="20"/>
              </w:rPr>
              <w:t xml:space="preserve"> </w:t>
            </w:r>
            <w:r w:rsidRPr="00694FBB">
              <w:rPr>
                <w:rFonts w:eastAsiaTheme="minorEastAsia" w:cstheme="minorHAnsi"/>
                <w:bCs/>
                <w:sz w:val="20"/>
                <w:szCs w:val="20"/>
              </w:rPr>
              <w:t>long term healthcare needs (2013 OR: 0.2</w:t>
            </w:r>
            <w:r w:rsidR="007E0FBF">
              <w:rPr>
                <w:rFonts w:eastAsiaTheme="minorEastAsia" w:cstheme="minorHAnsi"/>
                <w:bCs/>
                <w:sz w:val="20"/>
                <w:szCs w:val="20"/>
              </w:rPr>
              <w:t>3</w:t>
            </w:r>
            <w:r w:rsidRPr="00694FBB">
              <w:rPr>
                <w:rFonts w:eastAsiaTheme="minorEastAsia" w:cstheme="minorHAnsi"/>
                <w:bCs/>
                <w:sz w:val="20"/>
                <w:szCs w:val="20"/>
              </w:rPr>
              <w:t xml:space="preserve">, </w:t>
            </w:r>
            <w:r w:rsidRPr="00694FBB">
              <w:rPr>
                <w:rFonts w:eastAsiaTheme="minorEastAsia" w:cstheme="minorHAnsi"/>
                <w:bCs/>
                <w:i/>
                <w:iCs/>
                <w:sz w:val="20"/>
                <w:szCs w:val="20"/>
              </w:rPr>
              <w:t>p</w:t>
            </w:r>
            <w:r w:rsidR="007E0FBF">
              <w:rPr>
                <w:rFonts w:eastAsiaTheme="minorEastAsia" w:cstheme="minorHAnsi"/>
                <w:bCs/>
                <w:sz w:val="20"/>
                <w:szCs w:val="20"/>
              </w:rPr>
              <w:t>&lt;</w:t>
            </w:r>
            <w:r w:rsidRPr="00694FBB">
              <w:rPr>
                <w:rFonts w:eastAsiaTheme="minorEastAsia" w:cstheme="minorHAnsi"/>
                <w:bCs/>
                <w:sz w:val="20"/>
                <w:szCs w:val="20"/>
              </w:rPr>
              <w:t>0.0</w:t>
            </w:r>
            <w:r w:rsidR="007E0FBF">
              <w:rPr>
                <w:rFonts w:eastAsiaTheme="minorEastAsia" w:cstheme="minorHAnsi"/>
                <w:bCs/>
                <w:sz w:val="20"/>
                <w:szCs w:val="20"/>
              </w:rPr>
              <w:t>1</w:t>
            </w:r>
            <w:r w:rsidRPr="00694FBB">
              <w:rPr>
                <w:rFonts w:eastAsiaTheme="minorEastAsia" w:cstheme="minorHAnsi"/>
                <w:bCs/>
                <w:sz w:val="20"/>
                <w:szCs w:val="20"/>
              </w:rPr>
              <w:t>) compared to none</w:t>
            </w:r>
          </w:p>
          <w:p w14:paraId="1EBC0D05" w14:textId="00F14247" w:rsidR="007F79BC" w:rsidRDefault="007F79BC" w:rsidP="007F79BC">
            <w:pPr>
              <w:pStyle w:val="ListParagraph"/>
              <w:numPr>
                <w:ilvl w:val="0"/>
                <w:numId w:val="2"/>
              </w:numPr>
              <w:ind w:left="203" w:hanging="142"/>
              <w:rPr>
                <w:rFonts w:eastAsiaTheme="minorEastAsia" w:cstheme="minorHAnsi"/>
                <w:bCs/>
                <w:sz w:val="20"/>
                <w:szCs w:val="20"/>
              </w:rPr>
            </w:pPr>
            <w:r w:rsidRPr="00694FBB">
              <w:rPr>
                <w:rFonts w:eastAsiaTheme="minorEastAsia" w:cstheme="minorHAnsi"/>
                <w:bCs/>
                <w:sz w:val="20"/>
                <w:szCs w:val="20"/>
              </w:rPr>
              <w:t>Living in housing with public water supply</w:t>
            </w:r>
            <w:r w:rsidR="007E0FBF">
              <w:rPr>
                <w:rFonts w:eastAsiaTheme="minorEastAsia" w:cstheme="minorHAnsi"/>
                <w:bCs/>
                <w:sz w:val="20"/>
                <w:szCs w:val="20"/>
              </w:rPr>
              <w:t xml:space="preserve"> (compared to other supply) </w:t>
            </w:r>
            <w:r w:rsidR="0084363F">
              <w:rPr>
                <w:rFonts w:eastAsiaTheme="minorEastAsia" w:cstheme="minorHAnsi"/>
                <w:bCs/>
                <w:sz w:val="20"/>
                <w:szCs w:val="20"/>
              </w:rPr>
              <w:t xml:space="preserve">were </w:t>
            </w:r>
            <w:r w:rsidR="007E0FBF">
              <w:rPr>
                <w:rFonts w:eastAsiaTheme="minorEastAsia" w:cstheme="minorHAnsi"/>
                <w:bCs/>
                <w:sz w:val="20"/>
                <w:szCs w:val="20"/>
              </w:rPr>
              <w:t xml:space="preserve">more likely to </w:t>
            </w:r>
            <w:r w:rsidR="0084363F">
              <w:rPr>
                <w:rFonts w:eastAsiaTheme="minorEastAsia" w:cstheme="minorHAnsi"/>
                <w:bCs/>
                <w:sz w:val="20"/>
                <w:szCs w:val="20"/>
              </w:rPr>
              <w:t xml:space="preserve">have </w:t>
            </w:r>
            <w:r w:rsidR="007E0FBF">
              <w:rPr>
                <w:rFonts w:eastAsiaTheme="minorEastAsia" w:cstheme="minorHAnsi"/>
                <w:bCs/>
                <w:sz w:val="20"/>
                <w:szCs w:val="20"/>
              </w:rPr>
              <w:t>short</w:t>
            </w:r>
            <w:r w:rsidR="007E0FBF" w:rsidRPr="00127F27">
              <w:rPr>
                <w:rFonts w:eastAsiaTheme="minorEastAsia" w:cstheme="minorHAnsi"/>
                <w:bCs/>
                <w:sz w:val="20"/>
                <w:szCs w:val="20"/>
              </w:rPr>
              <w:t xml:space="preserve"> term healthcare needs (20</w:t>
            </w:r>
            <w:r w:rsidR="007E0FBF">
              <w:rPr>
                <w:rFonts w:eastAsiaTheme="minorEastAsia" w:cstheme="minorHAnsi"/>
                <w:bCs/>
                <w:sz w:val="20"/>
                <w:szCs w:val="20"/>
              </w:rPr>
              <w:t>22</w:t>
            </w:r>
            <w:r w:rsidR="007E0FBF" w:rsidRPr="00127F27">
              <w:rPr>
                <w:rFonts w:eastAsiaTheme="minorEastAsia" w:cstheme="minorHAnsi"/>
                <w:bCs/>
                <w:sz w:val="20"/>
                <w:szCs w:val="20"/>
              </w:rPr>
              <w:t xml:space="preserve"> OR: </w:t>
            </w:r>
            <w:r w:rsidR="007E0FBF">
              <w:rPr>
                <w:rFonts w:eastAsiaTheme="minorEastAsia" w:cstheme="minorHAnsi"/>
                <w:bCs/>
                <w:sz w:val="20"/>
                <w:szCs w:val="20"/>
              </w:rPr>
              <w:t>1.22</w:t>
            </w:r>
            <w:r w:rsidR="007E0FBF" w:rsidRPr="00127F27">
              <w:rPr>
                <w:rFonts w:eastAsiaTheme="minorEastAsia" w:cstheme="minorHAnsi"/>
                <w:bCs/>
                <w:sz w:val="20"/>
                <w:szCs w:val="20"/>
              </w:rPr>
              <w:t>,</w:t>
            </w:r>
            <w:r w:rsidR="007E0FBF" w:rsidRPr="00694FBB">
              <w:rPr>
                <w:rFonts w:eastAsiaTheme="minorEastAsia" w:cstheme="minorHAnsi"/>
                <w:bCs/>
                <w:i/>
                <w:iCs/>
                <w:sz w:val="20"/>
                <w:szCs w:val="20"/>
              </w:rPr>
              <w:t xml:space="preserve"> p</w:t>
            </w:r>
            <w:r w:rsidR="007E0FBF">
              <w:rPr>
                <w:rFonts w:eastAsiaTheme="minorEastAsia" w:cstheme="minorHAnsi"/>
                <w:bCs/>
                <w:sz w:val="20"/>
                <w:szCs w:val="20"/>
              </w:rPr>
              <w:t>&lt;</w:t>
            </w:r>
            <w:r w:rsidR="007E0FBF" w:rsidRPr="00127F27">
              <w:rPr>
                <w:rFonts w:eastAsiaTheme="minorEastAsia" w:cstheme="minorHAnsi"/>
                <w:bCs/>
                <w:sz w:val="20"/>
                <w:szCs w:val="20"/>
              </w:rPr>
              <w:t xml:space="preserve">0.01) </w:t>
            </w:r>
            <w:r w:rsidR="007E0FBF">
              <w:rPr>
                <w:rFonts w:eastAsiaTheme="minorEastAsia" w:cstheme="minorHAnsi"/>
                <w:bCs/>
                <w:sz w:val="20"/>
                <w:szCs w:val="20"/>
              </w:rPr>
              <w:t xml:space="preserve">and more </w:t>
            </w:r>
            <w:r w:rsidR="007E0FBF" w:rsidRPr="00127F27">
              <w:rPr>
                <w:rFonts w:eastAsiaTheme="minorEastAsia" w:cstheme="minorHAnsi"/>
                <w:bCs/>
                <w:sz w:val="20"/>
                <w:szCs w:val="20"/>
              </w:rPr>
              <w:t xml:space="preserve">likely to </w:t>
            </w:r>
            <w:r w:rsidR="007E0FBF">
              <w:rPr>
                <w:rFonts w:eastAsiaTheme="minorEastAsia" w:cstheme="minorHAnsi"/>
                <w:bCs/>
                <w:sz w:val="20"/>
                <w:szCs w:val="20"/>
              </w:rPr>
              <w:t>h</w:t>
            </w:r>
            <w:r w:rsidR="007E0FBF" w:rsidRPr="00127F27">
              <w:rPr>
                <w:rFonts w:eastAsiaTheme="minorEastAsia" w:cstheme="minorHAnsi"/>
                <w:bCs/>
                <w:sz w:val="20"/>
                <w:szCs w:val="20"/>
              </w:rPr>
              <w:t>ave</w:t>
            </w:r>
            <w:r w:rsidR="007E0FBF">
              <w:rPr>
                <w:rFonts w:eastAsiaTheme="minorEastAsia" w:cstheme="minorHAnsi"/>
                <w:bCs/>
                <w:sz w:val="20"/>
                <w:szCs w:val="20"/>
              </w:rPr>
              <w:t xml:space="preserve"> </w:t>
            </w:r>
            <w:r w:rsidR="007E0FBF" w:rsidRPr="00127F27">
              <w:rPr>
                <w:rFonts w:eastAsiaTheme="minorEastAsia" w:cstheme="minorHAnsi"/>
                <w:bCs/>
                <w:sz w:val="20"/>
                <w:szCs w:val="20"/>
              </w:rPr>
              <w:t xml:space="preserve">long term healthcare needs (2013 OR: </w:t>
            </w:r>
            <w:r w:rsidR="007E0FBF">
              <w:rPr>
                <w:rFonts w:eastAsiaTheme="minorEastAsia" w:cstheme="minorHAnsi"/>
                <w:bCs/>
                <w:sz w:val="20"/>
                <w:szCs w:val="20"/>
              </w:rPr>
              <w:t>2.84</w:t>
            </w:r>
            <w:r w:rsidR="007E0FBF" w:rsidRPr="00127F27">
              <w:rPr>
                <w:rFonts w:eastAsiaTheme="minorEastAsia" w:cstheme="minorHAnsi"/>
                <w:bCs/>
                <w:sz w:val="20"/>
                <w:szCs w:val="20"/>
              </w:rPr>
              <w:t xml:space="preserve">, </w:t>
            </w:r>
            <w:r w:rsidR="007E0FBF" w:rsidRPr="00127F27">
              <w:rPr>
                <w:rFonts w:eastAsiaTheme="minorEastAsia" w:cstheme="minorHAnsi"/>
                <w:bCs/>
                <w:i/>
                <w:iCs/>
                <w:sz w:val="20"/>
                <w:szCs w:val="20"/>
              </w:rPr>
              <w:t>p</w:t>
            </w:r>
            <w:r w:rsidR="007E0FBF">
              <w:rPr>
                <w:rFonts w:eastAsiaTheme="minorEastAsia" w:cstheme="minorHAnsi"/>
                <w:bCs/>
                <w:sz w:val="20"/>
                <w:szCs w:val="20"/>
              </w:rPr>
              <w:t>&lt;</w:t>
            </w:r>
            <w:r w:rsidR="007E0FBF" w:rsidRPr="00127F27">
              <w:rPr>
                <w:rFonts w:eastAsiaTheme="minorEastAsia" w:cstheme="minorHAnsi"/>
                <w:bCs/>
                <w:sz w:val="20"/>
                <w:szCs w:val="20"/>
              </w:rPr>
              <w:t>0.0</w:t>
            </w:r>
            <w:r w:rsidR="007E0FBF">
              <w:rPr>
                <w:rFonts w:eastAsiaTheme="minorEastAsia" w:cstheme="minorHAnsi"/>
                <w:bCs/>
                <w:sz w:val="20"/>
                <w:szCs w:val="20"/>
              </w:rPr>
              <w:t xml:space="preserve">1 and </w:t>
            </w:r>
            <w:r w:rsidR="007E0FBF" w:rsidRPr="00127F27">
              <w:rPr>
                <w:rFonts w:eastAsiaTheme="minorEastAsia" w:cstheme="minorHAnsi"/>
                <w:bCs/>
                <w:sz w:val="20"/>
                <w:szCs w:val="20"/>
              </w:rPr>
              <w:t>20</w:t>
            </w:r>
            <w:r w:rsidR="007E0FBF">
              <w:rPr>
                <w:rFonts w:eastAsiaTheme="minorEastAsia" w:cstheme="minorHAnsi"/>
                <w:bCs/>
                <w:sz w:val="20"/>
                <w:szCs w:val="20"/>
              </w:rPr>
              <w:t>22</w:t>
            </w:r>
            <w:r w:rsidR="007E0FBF" w:rsidRPr="00127F27">
              <w:rPr>
                <w:rFonts w:eastAsiaTheme="minorEastAsia" w:cstheme="minorHAnsi"/>
                <w:bCs/>
                <w:sz w:val="20"/>
                <w:szCs w:val="20"/>
              </w:rPr>
              <w:t xml:space="preserve"> OR: </w:t>
            </w:r>
            <w:r w:rsidR="007E0FBF">
              <w:rPr>
                <w:rFonts w:eastAsiaTheme="minorEastAsia" w:cstheme="minorHAnsi"/>
                <w:bCs/>
                <w:sz w:val="20"/>
                <w:szCs w:val="20"/>
              </w:rPr>
              <w:t>1.71</w:t>
            </w:r>
            <w:r w:rsidR="007E0FBF" w:rsidRPr="00127F27">
              <w:rPr>
                <w:rFonts w:eastAsiaTheme="minorEastAsia" w:cstheme="minorHAnsi"/>
                <w:bCs/>
                <w:sz w:val="20"/>
                <w:szCs w:val="20"/>
              </w:rPr>
              <w:t xml:space="preserve">, </w:t>
            </w:r>
            <w:r w:rsidR="007E0FBF" w:rsidRPr="00127F27">
              <w:rPr>
                <w:rFonts w:eastAsiaTheme="minorEastAsia" w:cstheme="minorHAnsi"/>
                <w:bCs/>
                <w:i/>
                <w:iCs/>
                <w:sz w:val="20"/>
                <w:szCs w:val="20"/>
              </w:rPr>
              <w:t>p</w:t>
            </w:r>
            <w:r w:rsidR="007E0FBF">
              <w:rPr>
                <w:rFonts w:eastAsiaTheme="minorEastAsia" w:cstheme="minorHAnsi"/>
                <w:bCs/>
                <w:sz w:val="20"/>
                <w:szCs w:val="20"/>
              </w:rPr>
              <w:t>&lt;</w:t>
            </w:r>
            <w:r w:rsidR="007E0FBF" w:rsidRPr="00127F27">
              <w:rPr>
                <w:rFonts w:eastAsiaTheme="minorEastAsia" w:cstheme="minorHAnsi"/>
                <w:bCs/>
                <w:sz w:val="20"/>
                <w:szCs w:val="20"/>
              </w:rPr>
              <w:t>0.0</w:t>
            </w:r>
            <w:r w:rsidR="007E0FBF">
              <w:rPr>
                <w:rFonts w:eastAsiaTheme="minorEastAsia" w:cstheme="minorHAnsi"/>
                <w:bCs/>
                <w:sz w:val="20"/>
                <w:szCs w:val="20"/>
              </w:rPr>
              <w:t>1</w:t>
            </w:r>
            <w:r w:rsidR="007E0FBF" w:rsidRPr="00127F27">
              <w:rPr>
                <w:rFonts w:eastAsiaTheme="minorEastAsia" w:cstheme="minorHAnsi"/>
                <w:bCs/>
                <w:sz w:val="20"/>
                <w:szCs w:val="20"/>
              </w:rPr>
              <w:t>)</w:t>
            </w:r>
          </w:p>
          <w:p w14:paraId="36149E91" w14:textId="42885FA8" w:rsidR="007E0FBF" w:rsidRPr="00694FBB" w:rsidRDefault="007E0FBF" w:rsidP="00694FBB">
            <w:pPr>
              <w:pStyle w:val="ListParagraph"/>
              <w:numPr>
                <w:ilvl w:val="0"/>
                <w:numId w:val="2"/>
              </w:numPr>
              <w:ind w:left="203" w:hanging="142"/>
              <w:rPr>
                <w:rFonts w:eastAsiaTheme="minorEastAsia" w:cstheme="minorHAnsi"/>
                <w:bCs/>
                <w:sz w:val="20"/>
                <w:szCs w:val="20"/>
              </w:rPr>
            </w:pPr>
            <w:r w:rsidRPr="007E0FBF">
              <w:rPr>
                <w:rFonts w:eastAsiaTheme="minorEastAsia" w:cstheme="minorHAnsi"/>
                <w:bCs/>
                <w:sz w:val="20"/>
                <w:szCs w:val="20"/>
                <w:lang w:val="en-GB"/>
              </w:rPr>
              <w:t>Living in housing within 8 blocks or 1 km of public transportation</w:t>
            </w:r>
            <w:r w:rsidRPr="00127F27">
              <w:rPr>
                <w:rFonts w:eastAsiaTheme="minorEastAsia" w:cstheme="minorHAnsi"/>
                <w:bCs/>
                <w:sz w:val="20"/>
                <w:szCs w:val="20"/>
              </w:rPr>
              <w:t xml:space="preserve"> </w:t>
            </w:r>
            <w:r w:rsidR="0084363F">
              <w:rPr>
                <w:rFonts w:eastAsiaTheme="minorEastAsia" w:cstheme="minorHAnsi"/>
                <w:bCs/>
                <w:sz w:val="20"/>
                <w:szCs w:val="20"/>
              </w:rPr>
              <w:t xml:space="preserve">were </w:t>
            </w:r>
            <w:r w:rsidR="006E49B8">
              <w:rPr>
                <w:rFonts w:eastAsiaTheme="minorEastAsia" w:cstheme="minorHAnsi"/>
                <w:bCs/>
                <w:sz w:val="20"/>
                <w:szCs w:val="20"/>
              </w:rPr>
              <w:t xml:space="preserve">less </w:t>
            </w:r>
            <w:r w:rsidRPr="00127F27">
              <w:rPr>
                <w:rFonts w:eastAsiaTheme="minorEastAsia" w:cstheme="minorHAnsi"/>
                <w:bCs/>
                <w:sz w:val="20"/>
                <w:szCs w:val="20"/>
              </w:rPr>
              <w:t xml:space="preserve">likely to </w:t>
            </w:r>
            <w:r>
              <w:rPr>
                <w:rFonts w:eastAsiaTheme="minorEastAsia" w:cstheme="minorHAnsi"/>
                <w:bCs/>
                <w:sz w:val="20"/>
                <w:szCs w:val="20"/>
              </w:rPr>
              <w:t>h</w:t>
            </w:r>
            <w:r w:rsidRPr="00127F27">
              <w:rPr>
                <w:rFonts w:eastAsiaTheme="minorEastAsia" w:cstheme="minorHAnsi"/>
                <w:bCs/>
                <w:sz w:val="20"/>
                <w:szCs w:val="20"/>
              </w:rPr>
              <w:t>ave</w:t>
            </w:r>
            <w:r>
              <w:rPr>
                <w:rFonts w:eastAsiaTheme="minorEastAsia" w:cstheme="minorHAnsi"/>
                <w:bCs/>
                <w:sz w:val="20"/>
                <w:szCs w:val="20"/>
              </w:rPr>
              <w:t xml:space="preserve"> short</w:t>
            </w:r>
            <w:r w:rsidRPr="00127F27">
              <w:rPr>
                <w:rFonts w:eastAsiaTheme="minorEastAsia" w:cstheme="minorHAnsi"/>
                <w:bCs/>
                <w:sz w:val="20"/>
                <w:szCs w:val="20"/>
              </w:rPr>
              <w:t xml:space="preserve"> term healthcare needs</w:t>
            </w:r>
            <w:r>
              <w:rPr>
                <w:rFonts w:eastAsiaTheme="minorEastAsia" w:cstheme="minorHAnsi"/>
                <w:bCs/>
                <w:sz w:val="20"/>
                <w:szCs w:val="20"/>
              </w:rPr>
              <w:t xml:space="preserve"> </w:t>
            </w:r>
            <w:r w:rsidRPr="00127F27">
              <w:rPr>
                <w:rFonts w:eastAsiaTheme="minorEastAsia" w:cstheme="minorHAnsi"/>
                <w:bCs/>
                <w:sz w:val="20"/>
                <w:szCs w:val="20"/>
              </w:rPr>
              <w:t>(20</w:t>
            </w:r>
            <w:r>
              <w:rPr>
                <w:rFonts w:eastAsiaTheme="minorEastAsia" w:cstheme="minorHAnsi"/>
                <w:bCs/>
                <w:sz w:val="20"/>
                <w:szCs w:val="20"/>
              </w:rPr>
              <w:t>15</w:t>
            </w:r>
            <w:r w:rsidRPr="00127F27">
              <w:rPr>
                <w:rFonts w:eastAsiaTheme="minorEastAsia" w:cstheme="minorHAnsi"/>
                <w:bCs/>
                <w:sz w:val="20"/>
                <w:szCs w:val="20"/>
              </w:rPr>
              <w:t xml:space="preserve"> OR: </w:t>
            </w:r>
            <w:r>
              <w:rPr>
                <w:rFonts w:eastAsiaTheme="minorEastAsia" w:cstheme="minorHAnsi"/>
                <w:bCs/>
                <w:sz w:val="20"/>
                <w:szCs w:val="20"/>
              </w:rPr>
              <w:t>0.515</w:t>
            </w:r>
            <w:r w:rsidRPr="00127F27">
              <w:rPr>
                <w:rFonts w:eastAsiaTheme="minorEastAsia" w:cstheme="minorHAnsi"/>
                <w:bCs/>
                <w:sz w:val="20"/>
                <w:szCs w:val="20"/>
              </w:rPr>
              <w:t>,</w:t>
            </w:r>
            <w:r w:rsidRPr="00127F27">
              <w:rPr>
                <w:rFonts w:eastAsiaTheme="minorEastAsia" w:cstheme="minorHAnsi"/>
                <w:bCs/>
                <w:i/>
                <w:iCs/>
                <w:sz w:val="20"/>
                <w:szCs w:val="20"/>
              </w:rPr>
              <w:t xml:space="preserve"> p</w:t>
            </w:r>
            <w:r>
              <w:rPr>
                <w:rFonts w:eastAsiaTheme="minorEastAsia" w:cstheme="minorHAnsi"/>
                <w:bCs/>
                <w:sz w:val="20"/>
                <w:szCs w:val="20"/>
              </w:rPr>
              <w:t>&lt;</w:t>
            </w:r>
            <w:r w:rsidRPr="00127F27">
              <w:rPr>
                <w:rFonts w:eastAsiaTheme="minorEastAsia" w:cstheme="minorHAnsi"/>
                <w:bCs/>
                <w:sz w:val="20"/>
                <w:szCs w:val="20"/>
              </w:rPr>
              <w:t>0.0</w:t>
            </w:r>
            <w:r>
              <w:rPr>
                <w:rFonts w:eastAsiaTheme="minorEastAsia" w:cstheme="minorHAnsi"/>
                <w:bCs/>
                <w:sz w:val="20"/>
                <w:szCs w:val="20"/>
              </w:rPr>
              <w:t>5)</w:t>
            </w:r>
          </w:p>
          <w:p w14:paraId="6E630391"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578D0193" w14:textId="77777777" w:rsidR="00DF24CD" w:rsidRPr="00127F27"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6DD8765E" w14:textId="04CA7CEA" w:rsidR="00DF24CD" w:rsidRPr="000B306A" w:rsidRDefault="00DF24CD" w:rsidP="00DF24CD">
            <w:pPr>
              <w:rPr>
                <w:rFonts w:eastAsiaTheme="minorEastAsia" w:cstheme="minorHAnsi"/>
                <w:bCs/>
                <w:i/>
                <w:iCs/>
                <w:sz w:val="20"/>
                <w:szCs w:val="20"/>
              </w:rPr>
            </w:pPr>
            <w:r>
              <w:rPr>
                <w:rFonts w:eastAsiaTheme="minorEastAsia" w:cstheme="minorHAnsi"/>
                <w:bCs/>
                <w:i/>
                <w:iCs/>
                <w:sz w:val="20"/>
                <w:szCs w:val="20"/>
              </w:rPr>
              <w:t>"</w:t>
            </w:r>
            <w:r w:rsidRPr="000B306A">
              <w:rPr>
                <w:rFonts w:eastAsiaTheme="minorEastAsia" w:cstheme="minorHAnsi"/>
                <w:bCs/>
                <w:i/>
                <w:iCs/>
                <w:sz w:val="20"/>
                <w:szCs w:val="20"/>
              </w:rPr>
              <w:t>We found significant inequities in adequate housing between migrant populations and locals in</w:t>
            </w:r>
          </w:p>
          <w:p w14:paraId="2441DFF9" w14:textId="77777777" w:rsidR="00DF24CD" w:rsidRPr="000B306A" w:rsidRDefault="00DF24CD" w:rsidP="00DF24CD">
            <w:pPr>
              <w:rPr>
                <w:rFonts w:eastAsiaTheme="minorEastAsia" w:cstheme="minorHAnsi"/>
                <w:bCs/>
                <w:i/>
                <w:iCs/>
                <w:sz w:val="20"/>
                <w:szCs w:val="20"/>
              </w:rPr>
            </w:pPr>
            <w:r w:rsidRPr="000B306A">
              <w:rPr>
                <w:rFonts w:eastAsiaTheme="minorEastAsia" w:cstheme="minorHAnsi"/>
                <w:bCs/>
                <w:i/>
                <w:iCs/>
                <w:sz w:val="20"/>
                <w:szCs w:val="20"/>
              </w:rPr>
              <w:t>Chile, and some inequities among both populations based on structural socioeconomic deprivation. Experiencing</w:t>
            </w:r>
          </w:p>
          <w:p w14:paraId="0E3A159F" w14:textId="77777777" w:rsidR="00DF24CD" w:rsidRPr="000B306A" w:rsidRDefault="00DF24CD" w:rsidP="00DF24CD">
            <w:pPr>
              <w:rPr>
                <w:rFonts w:eastAsiaTheme="minorEastAsia" w:cstheme="minorHAnsi"/>
                <w:bCs/>
                <w:i/>
                <w:iCs/>
                <w:sz w:val="20"/>
                <w:szCs w:val="20"/>
              </w:rPr>
            </w:pPr>
            <w:r w:rsidRPr="000B306A">
              <w:rPr>
                <w:rFonts w:eastAsiaTheme="minorEastAsia" w:cstheme="minorHAnsi"/>
                <w:bCs/>
                <w:i/>
                <w:iCs/>
                <w:sz w:val="20"/>
                <w:szCs w:val="20"/>
              </w:rPr>
              <w:t xml:space="preserve">hazardous situations emerged as a social determinant of health among </w:t>
            </w:r>
            <w:r w:rsidRPr="000B306A">
              <w:rPr>
                <w:rFonts w:eastAsiaTheme="minorEastAsia" w:cstheme="minorHAnsi"/>
                <w:bCs/>
                <w:i/>
                <w:iCs/>
                <w:sz w:val="20"/>
                <w:szCs w:val="20"/>
              </w:rPr>
              <w:lastRenderedPageBreak/>
              <w:t>international migrants in 2022, potentially</w:t>
            </w:r>
          </w:p>
          <w:p w14:paraId="655C3725" w14:textId="77777777" w:rsidR="00DF24CD" w:rsidRPr="000B306A" w:rsidRDefault="00DF24CD" w:rsidP="00DF24CD">
            <w:pPr>
              <w:rPr>
                <w:rFonts w:eastAsiaTheme="minorEastAsia" w:cstheme="minorHAnsi"/>
                <w:bCs/>
                <w:i/>
                <w:iCs/>
                <w:sz w:val="20"/>
                <w:szCs w:val="20"/>
              </w:rPr>
            </w:pPr>
            <w:r w:rsidRPr="000B306A">
              <w:rPr>
                <w:rFonts w:eastAsiaTheme="minorEastAsia" w:cstheme="minorHAnsi"/>
                <w:bCs/>
                <w:i/>
                <w:iCs/>
                <w:sz w:val="20"/>
                <w:szCs w:val="20"/>
              </w:rPr>
              <w:t>suggesting growing challenges related to social exclusion in urban areas. However, limitations such as exclusion</w:t>
            </w:r>
          </w:p>
          <w:p w14:paraId="1DBC8419" w14:textId="77777777" w:rsidR="00DF24CD" w:rsidRPr="000B306A" w:rsidRDefault="00DF24CD" w:rsidP="00DF24CD">
            <w:pPr>
              <w:rPr>
                <w:rFonts w:eastAsiaTheme="minorEastAsia" w:cstheme="minorHAnsi"/>
                <w:bCs/>
                <w:i/>
                <w:iCs/>
                <w:sz w:val="20"/>
                <w:szCs w:val="20"/>
              </w:rPr>
            </w:pPr>
            <w:r w:rsidRPr="000B306A">
              <w:rPr>
                <w:rFonts w:eastAsiaTheme="minorEastAsia" w:cstheme="minorHAnsi"/>
                <w:bCs/>
                <w:i/>
                <w:iCs/>
                <w:sz w:val="20"/>
                <w:szCs w:val="20"/>
              </w:rPr>
              <w:t>criteria of the survey and sample sizes for data on the migrant population potentially suggest that housing challenges</w:t>
            </w:r>
          </w:p>
          <w:p w14:paraId="06DA3315" w14:textId="77777777" w:rsidR="00DF24CD" w:rsidRDefault="00DF24CD" w:rsidP="00DF24CD">
            <w:pPr>
              <w:rPr>
                <w:rFonts w:eastAsiaTheme="minorEastAsia" w:cstheme="minorHAnsi"/>
                <w:bCs/>
                <w:i/>
                <w:iCs/>
                <w:sz w:val="20"/>
                <w:szCs w:val="20"/>
              </w:rPr>
            </w:pPr>
            <w:r w:rsidRPr="000B306A">
              <w:rPr>
                <w:rFonts w:eastAsiaTheme="minorEastAsia" w:cstheme="minorHAnsi"/>
                <w:bCs/>
                <w:i/>
                <w:iCs/>
                <w:sz w:val="20"/>
                <w:szCs w:val="20"/>
              </w:rPr>
              <w:t>and their impact on health are underestimated.</w:t>
            </w:r>
            <w:r>
              <w:rPr>
                <w:rFonts w:eastAsiaTheme="minorEastAsia" w:cstheme="minorHAnsi"/>
                <w:bCs/>
                <w:i/>
                <w:iCs/>
                <w:sz w:val="20"/>
                <w:szCs w:val="20"/>
              </w:rPr>
              <w:t>"</w:t>
            </w:r>
          </w:p>
          <w:p w14:paraId="6A1B89E8" w14:textId="77777777" w:rsidR="00DF24CD" w:rsidRDefault="00DF24CD" w:rsidP="00DF24CD">
            <w:pPr>
              <w:rPr>
                <w:rFonts w:eastAsiaTheme="minorEastAsia" w:cstheme="minorHAnsi"/>
                <w:b/>
                <w:sz w:val="20"/>
                <w:szCs w:val="20"/>
              </w:rPr>
            </w:pPr>
          </w:p>
          <w:p w14:paraId="028566C3" w14:textId="77777777" w:rsidR="00DF24CD"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68B5BD6" w14:textId="5527AD17" w:rsidR="007E0FBF" w:rsidRPr="00694FBB" w:rsidRDefault="007E0FBF" w:rsidP="007E0FBF">
            <w:pPr>
              <w:rPr>
                <w:rFonts w:eastAsiaTheme="minorEastAsia" w:cstheme="minorHAnsi"/>
                <w:bCs/>
                <w:sz w:val="20"/>
                <w:szCs w:val="20"/>
              </w:rPr>
            </w:pPr>
            <w:r w:rsidRPr="00694FBB">
              <w:rPr>
                <w:rFonts w:eastAsiaTheme="minorEastAsia" w:cstheme="minorHAnsi"/>
                <w:bCs/>
                <w:sz w:val="20"/>
                <w:szCs w:val="20"/>
              </w:rPr>
              <w:t xml:space="preserve">The study findings indicated that living in housing with sanitation facilities was associated with a lower likelihood of long-term healthcare needs, while living in housing with a public water supply and </w:t>
            </w:r>
            <w:r w:rsidR="00686889">
              <w:rPr>
                <w:rFonts w:eastAsiaTheme="minorEastAsia" w:cstheme="minorHAnsi"/>
                <w:bCs/>
                <w:sz w:val="20"/>
                <w:szCs w:val="20"/>
              </w:rPr>
              <w:t xml:space="preserve">longer distance </w:t>
            </w:r>
            <w:r w:rsidR="00FF0B81">
              <w:rPr>
                <w:rFonts w:eastAsiaTheme="minorEastAsia" w:cstheme="minorHAnsi"/>
                <w:bCs/>
                <w:sz w:val="20"/>
                <w:szCs w:val="20"/>
              </w:rPr>
              <w:t>from</w:t>
            </w:r>
            <w:r w:rsidRPr="00694FBB">
              <w:rPr>
                <w:rFonts w:eastAsiaTheme="minorEastAsia" w:cstheme="minorHAnsi"/>
                <w:bCs/>
                <w:sz w:val="20"/>
                <w:szCs w:val="20"/>
              </w:rPr>
              <w:t xml:space="preserve"> public transportation were linked to a higher likelihood of both short-term and long-term healthcare needs.</w:t>
            </w:r>
          </w:p>
          <w:p w14:paraId="3FBFE4AB" w14:textId="77777777" w:rsidR="007E0FBF" w:rsidRDefault="007E0FBF" w:rsidP="00DF24CD">
            <w:pPr>
              <w:rPr>
                <w:rFonts w:eastAsiaTheme="minorEastAsia" w:cstheme="minorHAnsi"/>
                <w:b/>
                <w:sz w:val="20"/>
                <w:szCs w:val="20"/>
              </w:rPr>
            </w:pPr>
          </w:p>
          <w:p w14:paraId="1B21928B" w14:textId="77777777" w:rsidR="007E0FBF" w:rsidRPr="00FB2C64" w:rsidRDefault="007E0FBF" w:rsidP="007E0FBF">
            <w:pPr>
              <w:rPr>
                <w:rFonts w:eastAsiaTheme="minorEastAsia" w:cstheme="minorHAnsi"/>
                <w:b/>
                <w:sz w:val="20"/>
                <w:szCs w:val="20"/>
              </w:rPr>
            </w:pPr>
            <w:r w:rsidRPr="00F64E16">
              <w:rPr>
                <w:rFonts w:eastAsiaTheme="minorEastAsia" w:cstheme="minorHAnsi"/>
                <w:b/>
                <w:sz w:val="20"/>
                <w:szCs w:val="20"/>
              </w:rPr>
              <w:t>Assessment of methodological quality:</w:t>
            </w:r>
          </w:p>
          <w:p w14:paraId="6FADDCA0" w14:textId="71FF9E68" w:rsidR="007E0FBF" w:rsidRPr="00FB2C64" w:rsidRDefault="007E0FBF" w:rsidP="007E0FBF">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p w14:paraId="678CC942" w14:textId="64247E02" w:rsidR="00DF24CD" w:rsidRPr="00FB2C64" w:rsidRDefault="00DF24CD" w:rsidP="00DF24CD">
            <w:pPr>
              <w:rPr>
                <w:rFonts w:eastAsiaTheme="minorEastAsia" w:cstheme="minorHAnsi"/>
                <w:b/>
                <w:sz w:val="20"/>
                <w:szCs w:val="20"/>
              </w:rPr>
            </w:pPr>
          </w:p>
        </w:tc>
      </w:tr>
      <w:tr w:rsidR="00DF24CD" w:rsidRPr="00FB2C64" w14:paraId="141C149A" w14:textId="77777777" w:rsidTr="0021414B">
        <w:trPr>
          <w:trHeight w:val="2117"/>
        </w:trPr>
        <w:tc>
          <w:tcPr>
            <w:tcW w:w="1416" w:type="dxa"/>
            <w:shd w:val="clear" w:color="auto" w:fill="auto"/>
          </w:tcPr>
          <w:p w14:paraId="1D6E13C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2F3CAF79" w14:textId="65418EF0"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Cabieses et al.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&lt;EndNote&gt;&lt;Cite&gt;&lt;Author&gt;Cabieses&lt;/Author&gt;&lt;Year&gt;2012&lt;/Year&gt;&lt;RecNum&gt;4&lt;/RecNum&gt;&lt;DisplayText&gt;(6)&lt;/DisplayText&gt;&lt;record&gt;&lt;rec-number&gt;4&lt;/rec-number&gt;&lt;foreign-keys&gt;&lt;key app="EN" db-id="f5dttrrdj5pd0hevwd6p09evfsrrtwdx20ed" timestamp="1735106225"&gt;4&lt;/key&gt;&lt;/foreign-keys&gt;&lt;ref-type name="Journal Article"&gt;17&lt;/ref-type&gt;&lt;contributors&gt;&lt;authors&gt;&lt;author&gt;Cabieses, B.&lt;/author&gt;&lt;author&gt;Pickett, K. E.&lt;/author&gt;&lt;author&gt;Tunstall, H.&lt;/author&gt;&lt;/authors&gt;&lt;/contributors&gt;&lt;auth-address&gt;Faculty of Medicine, Universidad del Desarrollo, Av, Las Condes 12,438, Lo Barnechea, Santiago, Chile. bcabieses@udd.cl&lt;/auth-address&gt;&lt;titles&gt;&lt;title&gt;What are the living conditions and health status of those who don&amp;apos;t report their migration status? A population-based study in Chile&lt;/title&gt;&lt;secondary-title&gt;BMC Public Health&lt;/secondary-title&gt;&lt;/titles&gt;&lt;periodical&gt;&lt;full-title&gt;BMC Public Health&lt;/full-title&gt;&lt;/periodical&gt;&lt;pages&gt;1013&lt;/pages&gt;&lt;volume&gt;12&lt;/volume&gt;&lt;edition&gt;20121121&lt;/edition&gt;&lt;keywords&gt;&lt;keyword&gt;Adolescent&lt;/keyword&gt;&lt;keyword&gt;Adult&lt;/keyword&gt;&lt;keyword&gt;Aged&lt;/keyword&gt;&lt;keyword&gt;Chile&lt;/keyword&gt;&lt;keyword&gt;Cross-Sectional Studies&lt;/keyword&gt;&lt;keyword&gt;Female&lt;/keyword&gt;&lt;keyword&gt;*Health Status&lt;/keyword&gt;&lt;keyword&gt;Humans&lt;/keyword&gt;&lt;keyword&gt;Male&lt;/keyword&gt;&lt;keyword&gt;Middle Aged&lt;/keyword&gt;&lt;keyword&gt;Social Conditions/*statistics &amp;amp; numerical data&lt;/keyword&gt;&lt;keyword&gt;Transients and Migrants/legislation &amp;amp; jurisprudence/*statistics &amp;amp; numerical data&lt;/keyword&gt;&lt;keyword&gt;Young Adult&lt;/keyword&gt;&lt;/keywords&gt;&lt;dates&gt;&lt;year&gt;2012&lt;/year&gt;&lt;pub-dates&gt;&lt;date&gt;Nov 21&lt;/date&gt;&lt;/pub-dates&gt;&lt;/dates&gt;&lt;isbn&gt;1471-2458&lt;/isbn&gt;&lt;accession-num&gt;23170824&lt;/accession-num&gt;&lt;urls&gt;&lt;/urls&gt;&lt;custom2&gt;PMC3537744&lt;/custom2&gt;&lt;electronic-resource-num&gt;10.1186/1471-2458-12-1013&lt;/electronic-resource-num&gt;&lt;remote-database-provider&gt;NLM&lt;/remote-database-provider&gt;&lt;language&gt;eng&lt;/language&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(6)</w:t>
            </w:r>
            <w:r w:rsidRPr="00B11D29">
              <w:rPr>
                <w:rFonts w:eastAsiaTheme="minorEastAsia" w:cstheme="minorHAnsi"/>
                <w:bCs/>
                <w:sz w:val="20"/>
                <w:szCs w:val="20"/>
              </w:rPr>
              <w:fldChar w:fldCharType="end"/>
            </w:r>
          </w:p>
          <w:p w14:paraId="52651FBF" w14:textId="77777777" w:rsidR="00DF24CD" w:rsidRPr="00B11D29" w:rsidRDefault="00DF24CD" w:rsidP="00DF24CD">
            <w:pPr>
              <w:jc w:val="center"/>
              <w:rPr>
                <w:rFonts w:eastAsiaTheme="minorEastAsia" w:cstheme="minorHAnsi"/>
                <w:b/>
                <w:sz w:val="20"/>
                <w:szCs w:val="20"/>
              </w:rPr>
            </w:pPr>
          </w:p>
          <w:p w14:paraId="46248E1F"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036D1AF3" w14:textId="7715FF19"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2012</w:t>
            </w:r>
          </w:p>
          <w:p w14:paraId="0BAF8E09" w14:textId="77777777" w:rsidR="00DF24CD" w:rsidRPr="00B11D29" w:rsidRDefault="00DF24CD" w:rsidP="00DF24CD">
            <w:pPr>
              <w:rPr>
                <w:rFonts w:eastAsiaTheme="minorEastAsia" w:cstheme="minorHAnsi"/>
                <w:bCs/>
                <w:sz w:val="20"/>
                <w:szCs w:val="20"/>
              </w:rPr>
            </w:pPr>
          </w:p>
          <w:p w14:paraId="68E893C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3D7964ED" w14:textId="36CC719D"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75219DB4" w14:textId="77777777" w:rsidR="00DF24CD" w:rsidRPr="00B11D29" w:rsidRDefault="00DF24CD" w:rsidP="00DF24CD">
            <w:pPr>
              <w:rPr>
                <w:rFonts w:eastAsiaTheme="minorEastAsia" w:cstheme="minorHAnsi"/>
                <w:bCs/>
                <w:sz w:val="20"/>
                <w:szCs w:val="20"/>
              </w:rPr>
            </w:pPr>
          </w:p>
          <w:p w14:paraId="25ABF8C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49B767D" w14:textId="1225CED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Chile</w:t>
            </w:r>
          </w:p>
        </w:tc>
        <w:tc>
          <w:tcPr>
            <w:tcW w:w="2518" w:type="dxa"/>
            <w:shd w:val="clear" w:color="auto" w:fill="auto"/>
          </w:tcPr>
          <w:p w14:paraId="5173C3D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612C9E8A" w14:textId="6B091DD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used data from the CASEN (Caracterización Socio-Economica Nacional) survey conducted in Chile in 2006. The survey used multistage probabilistic sampling with a final sample consisting of 268,873 people from 73,720 households, representing 95.4% of the total Chilean territory.</w:t>
            </w:r>
          </w:p>
          <w:p w14:paraId="07CAFE03"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117F5F7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5E7DBEFA" w14:textId="4DC25428"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included individuals who self-reported as immigrants (1% of the total sample) and those who preferred not to report their migration status (0.7% of the total sample), across various demographic groups in Chile.</w:t>
            </w:r>
          </w:p>
          <w:p w14:paraId="191474DC" w14:textId="77777777" w:rsidR="00DF24CD" w:rsidRPr="00B11D29" w:rsidRDefault="00DF24CD" w:rsidP="00DF24CD">
            <w:pPr>
              <w:rPr>
                <w:rFonts w:eastAsiaTheme="minorEastAsia" w:cstheme="minorHAnsi"/>
                <w:b/>
                <w:bCs/>
                <w:sz w:val="20"/>
                <w:szCs w:val="20"/>
              </w:rPr>
            </w:pPr>
          </w:p>
          <w:p w14:paraId="40D3CEF3"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2B1D42EC" w14:textId="7D431E19"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study utilised national survey data from Chile, encompassing urban and rural areas across the country.</w:t>
            </w:r>
          </w:p>
        </w:tc>
        <w:tc>
          <w:tcPr>
            <w:tcW w:w="1756" w:type="dxa"/>
            <w:shd w:val="clear" w:color="auto" w:fill="auto"/>
          </w:tcPr>
          <w:p w14:paraId="1C9D2357" w14:textId="0C0FE67B"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explore the living conditions and health of self-reported immigrants and respondents who preferred not to report their migration status in Chile based on the 2006 CASEN survey.</w:t>
            </w:r>
          </w:p>
        </w:tc>
        <w:tc>
          <w:tcPr>
            <w:tcW w:w="2594" w:type="dxa"/>
            <w:shd w:val="clear" w:color="auto" w:fill="auto"/>
          </w:tcPr>
          <w:p w14:paraId="41B4369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39A01760" w14:textId="2859609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Material living standards:</w:t>
            </w:r>
          </w:p>
          <w:p w14:paraId="53BC9B00" w14:textId="606A438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quality (acceptable/sub-standard/unfit)</w:t>
            </w:r>
          </w:p>
          <w:p w14:paraId="744670F8" w14:textId="1D3BB450"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Sanitary systems (adequate/deficient)</w:t>
            </w:r>
          </w:p>
          <w:p w14:paraId="4AF8A271" w14:textId="4E758EC0"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Overcrowding</w:t>
            </w:r>
          </w:p>
          <w:p w14:paraId="2C0330AF" w14:textId="458D255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Household assets index (HAI)</w:t>
            </w:r>
          </w:p>
          <w:p w14:paraId="7934A32D" w14:textId="77777777" w:rsidR="00DF24CD" w:rsidRPr="00B11D29" w:rsidRDefault="00DF24CD" w:rsidP="00DF24CD">
            <w:pPr>
              <w:rPr>
                <w:rFonts w:eastAsiaTheme="minorEastAsia" w:cstheme="minorHAnsi"/>
                <w:bCs/>
                <w:sz w:val="20"/>
                <w:szCs w:val="20"/>
              </w:rPr>
            </w:pPr>
          </w:p>
          <w:p w14:paraId="4DAD9EC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1150458A" w14:textId="2BAF0B99"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Health outcomes in past year included:</w:t>
            </w:r>
          </w:p>
          <w:p w14:paraId="55320D63"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Any disability</w:t>
            </w:r>
          </w:p>
          <w:p w14:paraId="30BC2CBD" w14:textId="19870BC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Illness/accident</w:t>
            </w:r>
          </w:p>
          <w:p w14:paraId="0ACD1610" w14:textId="75CC0C73"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Hospitalisation/surgery</w:t>
            </w:r>
          </w:p>
          <w:p w14:paraId="00BC804A"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Cancer/chronic condition</w:t>
            </w:r>
          </w:p>
          <w:p w14:paraId="53617EA5" w14:textId="36320094"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The number of medical/emergency visits</w:t>
            </w:r>
          </w:p>
        </w:tc>
        <w:tc>
          <w:tcPr>
            <w:tcW w:w="3061" w:type="dxa"/>
            <w:shd w:val="clear" w:color="auto" w:fill="auto"/>
          </w:tcPr>
          <w:p w14:paraId="3E86A84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4EF29D3C" w14:textId="464CA6DF"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Weighted regression models were used.</w:t>
            </w:r>
          </w:p>
          <w:p w14:paraId="4B229868" w14:textId="77777777" w:rsidR="00DF24CD" w:rsidRPr="00B11D29" w:rsidRDefault="00DF24CD" w:rsidP="00DF24CD">
            <w:pPr>
              <w:rPr>
                <w:rFonts w:eastAsiaTheme="minorEastAsia" w:cstheme="minorHAnsi"/>
                <w:b/>
                <w:bCs/>
                <w:sz w:val="20"/>
                <w:szCs w:val="20"/>
              </w:rPr>
            </w:pPr>
          </w:p>
          <w:p w14:paraId="4C86E0C9"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021F6604" w14:textId="42040B41" w:rsidR="00932699" w:rsidRPr="00932699" w:rsidRDefault="00932699" w:rsidP="00DF24CD">
            <w:pPr>
              <w:rPr>
                <w:rFonts w:eastAsiaTheme="minorEastAsia" w:cstheme="minorHAnsi"/>
                <w:b/>
                <w:sz w:val="20"/>
                <w:szCs w:val="20"/>
              </w:rPr>
            </w:pPr>
            <w:r w:rsidRPr="00B11D29">
              <w:rPr>
                <w:rFonts w:eastAsiaTheme="minorEastAsia" w:cstheme="minorHAnsi"/>
                <w:b/>
                <w:sz w:val="20"/>
                <w:szCs w:val="20"/>
              </w:rPr>
              <w:t>General Health:</w:t>
            </w:r>
          </w:p>
          <w:p w14:paraId="5E446910" w14:textId="17CD286A"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 xml:space="preserve">The association of the material living standard with health outcomes in the past year was not maintained in the final model, </w:t>
            </w:r>
            <w:r w:rsidRPr="00B11D29">
              <w:rPr>
                <w:rFonts w:eastAsiaTheme="minorEastAsia" w:cstheme="minorHAnsi"/>
                <w:bCs/>
                <w:sz w:val="20"/>
                <w:szCs w:val="20"/>
              </w:rPr>
              <w:t>which</w:t>
            </w:r>
            <w:r w:rsidRPr="00B11D29">
              <w:rPr>
                <w:rFonts w:eastAsiaTheme="minorEastAsia" w:cstheme="minorHAnsi"/>
                <w:sz w:val="20"/>
                <w:szCs w:val="20"/>
              </w:rPr>
              <w:t xml:space="preserve"> was adjusted for age, sex, and urban/rural factors</w:t>
            </w:r>
          </w:p>
        </w:tc>
        <w:tc>
          <w:tcPr>
            <w:tcW w:w="3387" w:type="dxa"/>
            <w:shd w:val="clear" w:color="auto" w:fill="auto"/>
          </w:tcPr>
          <w:p w14:paraId="19F7D762"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540E8F9C" w14:textId="40EF8623"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“This is the first study to look at the living conditions and health of those that preferred not to respond their migration status in Chile. Respondents that do not report their migration status are vulnerable to poor health and may represent undocumented immigrants. Surveys that fail to identify these people are likely to misrepresent the experiences of immigrants and further quantitative and qualitative research is urgently required.”</w:t>
            </w:r>
          </w:p>
          <w:p w14:paraId="4DA838AD" w14:textId="77777777" w:rsidR="00DF24CD" w:rsidRPr="00FB2C64" w:rsidRDefault="00DF24CD" w:rsidP="00DF24CD">
            <w:pPr>
              <w:rPr>
                <w:rFonts w:eastAsiaTheme="minorEastAsia" w:cstheme="minorHAnsi"/>
                <w:b/>
                <w:sz w:val="20"/>
                <w:szCs w:val="20"/>
              </w:rPr>
            </w:pPr>
          </w:p>
          <w:p w14:paraId="499318FE"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2B32A171" w14:textId="62E3147D"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findings, based on the 2006 CASEN survey in Chile, did not establish an association between material living standards and health outcomes in the past year for self-reported immigrants and respondents who preferred not to report their migration status.</w:t>
            </w:r>
          </w:p>
          <w:p w14:paraId="05B6D873" w14:textId="77777777" w:rsidR="00DF24CD" w:rsidRPr="00FB2C64" w:rsidRDefault="00DF24CD" w:rsidP="00DF24CD">
            <w:pPr>
              <w:rPr>
                <w:rFonts w:eastAsiaTheme="minorEastAsia" w:cstheme="minorHAnsi"/>
                <w:bCs/>
                <w:sz w:val="20"/>
                <w:szCs w:val="20"/>
              </w:rPr>
            </w:pPr>
          </w:p>
          <w:p w14:paraId="5068255F" w14:textId="77777777" w:rsidR="00DF24CD" w:rsidRPr="00FB2C64" w:rsidRDefault="00DF24CD" w:rsidP="00DF24CD">
            <w:pPr>
              <w:rPr>
                <w:rFonts w:eastAsiaTheme="minorEastAsia" w:cstheme="minorHAnsi"/>
                <w:b/>
                <w:sz w:val="20"/>
                <w:szCs w:val="20"/>
              </w:rPr>
            </w:pPr>
            <w:r w:rsidRPr="00666CEC">
              <w:rPr>
                <w:rFonts w:eastAsiaTheme="minorEastAsia" w:cstheme="minorHAnsi"/>
                <w:b/>
                <w:sz w:val="20"/>
                <w:szCs w:val="20"/>
              </w:rPr>
              <w:t>Assessment of methodological quality:</w:t>
            </w:r>
          </w:p>
          <w:p w14:paraId="017F84F3" w14:textId="34C9A95A"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3D80C473" w14:textId="77777777" w:rsidTr="0021414B">
        <w:trPr>
          <w:trHeight w:val="1134"/>
        </w:trPr>
        <w:tc>
          <w:tcPr>
            <w:tcW w:w="1416" w:type="dxa"/>
            <w:shd w:val="clear" w:color="auto" w:fill="auto"/>
          </w:tcPr>
          <w:p w14:paraId="58D153C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7186D57F" w14:textId="620A20A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Campbell et al. </w:t>
            </w:r>
            <w:r w:rsidRPr="00B11D29">
              <w:rPr>
                <w:rFonts w:eastAsiaTheme="minorEastAsia" w:cstheme="minorHAnsi"/>
                <w:bCs/>
                <w:sz w:val="20"/>
                <w:szCs w:val="20"/>
              </w:rPr>
              <w:fldChar w:fldCharType="begin">
                <w:fldData xml:space="preserve">PEVuZE5vdGU+PENpdGU+PEF1dGhvcj5DYW1wYmVsbDwvQXV0aG9yPjxZZWFyPjIwMTg8L1llYXI+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PEVuZE5vdGU+PENpdGU+PEF1dGhvcj5DYW1wYmVsbDwvQXV0aG9yPjxZZWFyPjIwMTg8L1llYXI+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(7)</w:t>
            </w:r>
            <w:r w:rsidRPr="00B11D29">
              <w:rPr>
                <w:rFonts w:eastAsiaTheme="minorEastAsia" w:cstheme="minorHAnsi"/>
                <w:bCs/>
                <w:sz w:val="20"/>
                <w:szCs w:val="20"/>
              </w:rPr>
              <w:fldChar w:fldCharType="end"/>
            </w:r>
          </w:p>
          <w:p w14:paraId="5CB966CA" w14:textId="77777777" w:rsidR="00DF24CD" w:rsidRPr="00B11D29" w:rsidRDefault="00DF24CD" w:rsidP="00DF24CD">
            <w:pPr>
              <w:rPr>
                <w:rFonts w:eastAsiaTheme="minorEastAsia" w:cstheme="minorHAnsi"/>
                <w:b/>
                <w:sz w:val="20"/>
                <w:szCs w:val="20"/>
              </w:rPr>
            </w:pPr>
          </w:p>
          <w:p w14:paraId="4FA944C0"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lastRenderedPageBreak/>
              <w:t>Year of publication:</w:t>
            </w:r>
            <w:r w:rsidRPr="00B11D29">
              <w:rPr>
                <w:rFonts w:eastAsiaTheme="minorEastAsia" w:cstheme="minorHAnsi"/>
                <w:bCs/>
                <w:sz w:val="20"/>
                <w:szCs w:val="20"/>
              </w:rPr>
              <w:t xml:space="preserve"> </w:t>
            </w:r>
          </w:p>
          <w:p w14:paraId="2BBF4CC6" w14:textId="2254628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2018</w:t>
            </w:r>
          </w:p>
          <w:p w14:paraId="64F1054B" w14:textId="77777777" w:rsidR="00DF24CD" w:rsidRPr="00B11D29" w:rsidRDefault="00DF24CD" w:rsidP="00DF24CD">
            <w:pPr>
              <w:rPr>
                <w:rFonts w:eastAsiaTheme="minorEastAsia" w:cstheme="minorHAnsi"/>
                <w:bCs/>
                <w:sz w:val="20"/>
                <w:szCs w:val="20"/>
              </w:rPr>
            </w:pPr>
          </w:p>
          <w:p w14:paraId="0D65056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778C5318" w14:textId="05987FB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Cohort study</w:t>
            </w:r>
          </w:p>
          <w:p w14:paraId="5D5CBF65" w14:textId="77777777" w:rsidR="00DF24CD" w:rsidRPr="00B11D29" w:rsidRDefault="00DF24CD" w:rsidP="00DF24CD">
            <w:pPr>
              <w:rPr>
                <w:rFonts w:eastAsiaTheme="minorEastAsia" w:cstheme="minorHAnsi"/>
                <w:bCs/>
                <w:sz w:val="20"/>
                <w:szCs w:val="20"/>
              </w:rPr>
            </w:pPr>
          </w:p>
          <w:p w14:paraId="4A27735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F173BB9" w14:textId="1F5E5B8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UK</w:t>
            </w:r>
          </w:p>
        </w:tc>
        <w:tc>
          <w:tcPr>
            <w:tcW w:w="2518" w:type="dxa"/>
            <w:shd w:val="clear" w:color="auto" w:fill="auto"/>
          </w:tcPr>
          <w:p w14:paraId="667F93E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475B29CA" w14:textId="56FBEF0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5678 participants.</w:t>
            </w:r>
          </w:p>
          <w:p w14:paraId="0F5F0ECA"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4CC71E2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Participants details:</w:t>
            </w:r>
          </w:p>
          <w:p w14:paraId="2E53793A" w14:textId="05FDDE7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were new refugees in the UK, drawn from the Longitudinal Survey of New Refugees, covering new UK refugees between 2005-2007. A postal questionnaire was sent at 4 time points across 2 years.</w:t>
            </w:r>
          </w:p>
          <w:p w14:paraId="52DFFB24" w14:textId="77777777" w:rsidR="00DF24CD" w:rsidRPr="00B11D29" w:rsidRDefault="00DF24CD" w:rsidP="00DF24CD">
            <w:pPr>
              <w:autoSpaceDE w:val="0"/>
              <w:autoSpaceDN w:val="0"/>
              <w:adjustRightInd w:val="0"/>
              <w:rPr>
                <w:rFonts w:eastAsiaTheme="minorEastAsia" w:cstheme="minorHAnsi"/>
                <w:b/>
                <w:bCs/>
                <w:sz w:val="20"/>
                <w:szCs w:val="20"/>
              </w:rPr>
            </w:pPr>
          </w:p>
          <w:p w14:paraId="09D04F44" w14:textId="1939A0F1"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95AFDC6" w14:textId="404ECB4F"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set within the UK, monitoring refugee integration and social factors impacting emotional well-being.</w:t>
            </w:r>
          </w:p>
        </w:tc>
        <w:tc>
          <w:tcPr>
            <w:tcW w:w="1756" w:type="dxa"/>
            <w:shd w:val="clear" w:color="auto" w:fill="auto"/>
          </w:tcPr>
          <w:p w14:paraId="12C67F68" w14:textId="76C638F4"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to investigate the effect of social </w:t>
            </w:r>
            <w:r w:rsidRPr="00B11D29">
              <w:rPr>
                <w:rFonts w:eastAsiaTheme="minorEastAsia" w:cstheme="minorHAnsi"/>
                <w:sz w:val="20"/>
                <w:szCs w:val="20"/>
              </w:rPr>
              <w:lastRenderedPageBreak/>
              <w:t>determinants such as employment, language ability, and accommodation on the mental health of refugees in the UK.</w:t>
            </w:r>
          </w:p>
        </w:tc>
        <w:tc>
          <w:tcPr>
            <w:tcW w:w="2594" w:type="dxa"/>
            <w:shd w:val="clear" w:color="auto" w:fill="auto"/>
          </w:tcPr>
          <w:p w14:paraId="4793979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787D14B5" w14:textId="195D655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Satisfaction with current accommodation (Very satisfied/ Fairly satisfied/ </w:t>
            </w:r>
            <w:r w:rsidRPr="00B11D29">
              <w:rPr>
                <w:rFonts w:eastAsiaTheme="minorEastAsia" w:cstheme="minorHAnsi"/>
                <w:bCs/>
                <w:sz w:val="20"/>
                <w:szCs w:val="20"/>
              </w:rPr>
              <w:lastRenderedPageBreak/>
              <w:t>Neither satisfied nor dissatisfied/ Slightly dissatisfied/ Very dissatisfied)</w:t>
            </w:r>
          </w:p>
          <w:p w14:paraId="6478FEE7" w14:textId="77777777" w:rsidR="00DF24CD" w:rsidRPr="00B11D29" w:rsidRDefault="00DF24CD" w:rsidP="00DF24CD">
            <w:pPr>
              <w:rPr>
                <w:rFonts w:eastAsiaTheme="minorEastAsia" w:cstheme="minorHAnsi"/>
                <w:b/>
                <w:bCs/>
                <w:sz w:val="20"/>
                <w:szCs w:val="20"/>
              </w:rPr>
            </w:pPr>
          </w:p>
          <w:p w14:paraId="0E5815C5" w14:textId="4A100ABE"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45B390FC" w14:textId="0BF64BE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36-Item Short Form (SF-36) scores:</w:t>
            </w:r>
          </w:p>
          <w:p w14:paraId="64127087" w14:textId="088C216C"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Mental health (measured by the emotional wellbeing)</w:t>
            </w:r>
          </w:p>
        </w:tc>
        <w:tc>
          <w:tcPr>
            <w:tcW w:w="3061" w:type="dxa"/>
            <w:shd w:val="clear" w:color="auto" w:fill="auto"/>
          </w:tcPr>
          <w:p w14:paraId="33BE271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20EE2453" w14:textId="1304CB8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Ordered logistic regression models were used.</w:t>
            </w:r>
          </w:p>
          <w:p w14:paraId="2387C967" w14:textId="77777777" w:rsidR="00DF24CD" w:rsidRPr="00B11D29" w:rsidRDefault="00DF24CD" w:rsidP="00DF24CD">
            <w:pPr>
              <w:rPr>
                <w:rFonts w:eastAsiaTheme="minorEastAsia" w:cstheme="minorHAnsi"/>
                <w:b/>
                <w:bCs/>
                <w:sz w:val="20"/>
                <w:szCs w:val="20"/>
              </w:rPr>
            </w:pPr>
          </w:p>
          <w:p w14:paraId="6AF459D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Results/effects estimates: </w:t>
            </w:r>
          </w:p>
          <w:p w14:paraId="3B28920F"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Mental Health:</w:t>
            </w:r>
          </w:p>
          <w:p w14:paraId="3273CA47" w14:textId="6E68C05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Decreased satisfaction with current accommodation was associated with poor emotional wellbeing. Higher odds of poor emotional well-being were seen across Fairly satisfied (OR: 1.68), Neither satisfied and dissatisfied (OR: 2.21), Slightly dissatisfied (OR: 2.54) and Very dissatisfied (OR: 6.15) compared to Very satisfied with accommodation group (</w:t>
            </w:r>
            <w:r w:rsidRPr="00B11D29">
              <w:rPr>
                <w:rFonts w:eastAsiaTheme="minorEastAsia" w:cstheme="minorHAnsi"/>
                <w:bCs/>
                <w:i/>
                <w:iCs/>
                <w:sz w:val="20"/>
                <w:szCs w:val="20"/>
              </w:rPr>
              <w:t>p</w:t>
            </w:r>
            <w:r w:rsidRPr="00B11D29">
              <w:rPr>
                <w:rFonts w:eastAsiaTheme="minorEastAsia" w:cstheme="minorHAnsi"/>
                <w:bCs/>
                <w:sz w:val="20"/>
                <w:szCs w:val="20"/>
              </w:rPr>
              <w:t>&lt;0.0001).</w:t>
            </w:r>
          </w:p>
        </w:tc>
        <w:tc>
          <w:tcPr>
            <w:tcW w:w="3387" w:type="dxa"/>
            <w:shd w:val="clear" w:color="auto" w:fill="auto"/>
          </w:tcPr>
          <w:p w14:paraId="541E61A9"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2C957181" w14:textId="7CDBDFBD"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“Postdisplacement social factors, including language ability, employment status and </w:t>
            </w:r>
            <w:r w:rsidRPr="00FB2C64">
              <w:rPr>
                <w:rFonts w:eastAsiaTheme="minorEastAsia" w:cstheme="minorHAnsi"/>
                <w:bCs/>
                <w:i/>
                <w:iCs/>
                <w:sz w:val="20"/>
                <w:szCs w:val="20"/>
              </w:rPr>
              <w:lastRenderedPageBreak/>
              <w:t>accommodation satisfaction, were important determinants of refugee emotional well- being. Changes in these social determinants have the potential to improve refugee mental health, making them legitimate, modifiable targets for important public health interventions. Accounting for this, further research into how to improve refugee well-being is crucial given the increase in refugee numbers around the developed world.”</w:t>
            </w:r>
          </w:p>
          <w:p w14:paraId="008BD611" w14:textId="77777777" w:rsidR="00DF24CD" w:rsidRDefault="00DF24CD" w:rsidP="00DF24CD">
            <w:pPr>
              <w:rPr>
                <w:rFonts w:eastAsiaTheme="minorEastAsia" w:cstheme="minorHAnsi"/>
                <w:b/>
                <w:sz w:val="20"/>
                <w:szCs w:val="20"/>
              </w:rPr>
            </w:pPr>
          </w:p>
          <w:p w14:paraId="5FBD2D97" w14:textId="65DA3E10"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778ADBC9" w14:textId="192A239B"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findings fr</w:t>
            </w:r>
            <w:r>
              <w:rPr>
                <w:rFonts w:eastAsiaTheme="minorEastAsia" w:cstheme="minorHAnsi"/>
                <w:bCs/>
                <w:sz w:val="20"/>
                <w:szCs w:val="20"/>
              </w:rPr>
              <w:t>o</w:t>
            </w:r>
            <w:r w:rsidRPr="00FB2C64">
              <w:rPr>
                <w:rFonts w:eastAsiaTheme="minorEastAsia" w:cstheme="minorHAnsi"/>
                <w:bCs/>
                <w:sz w:val="20"/>
                <w:szCs w:val="20"/>
              </w:rPr>
              <w:t>m th</w:t>
            </w:r>
            <w:r>
              <w:rPr>
                <w:rFonts w:eastAsiaTheme="minorEastAsia" w:cstheme="minorHAnsi"/>
                <w:bCs/>
                <w:sz w:val="20"/>
                <w:szCs w:val="20"/>
              </w:rPr>
              <w:t>is</w:t>
            </w:r>
            <w:r w:rsidRPr="00FB2C64">
              <w:rPr>
                <w:rFonts w:eastAsiaTheme="minorEastAsia" w:cstheme="minorHAnsi"/>
                <w:bCs/>
                <w:sz w:val="20"/>
                <w:szCs w:val="20"/>
              </w:rPr>
              <w:t xml:space="preserve"> study indicated that decreased satisfaction with current accommodation was associated with poor emotional well-being </w:t>
            </w:r>
            <w:r>
              <w:rPr>
                <w:rFonts w:eastAsiaTheme="minorEastAsia" w:cstheme="minorHAnsi"/>
                <w:bCs/>
                <w:sz w:val="20"/>
                <w:szCs w:val="20"/>
              </w:rPr>
              <w:t>among</w:t>
            </w:r>
            <w:r w:rsidRPr="00FB2C64">
              <w:rPr>
                <w:rFonts w:eastAsiaTheme="minorEastAsia" w:cstheme="minorHAnsi"/>
                <w:bCs/>
                <w:sz w:val="20"/>
                <w:szCs w:val="20"/>
              </w:rPr>
              <w:t xml:space="preserve"> new refugees in the UK.</w:t>
            </w:r>
          </w:p>
          <w:p w14:paraId="318CBCA5" w14:textId="77777777" w:rsidR="00DF24CD" w:rsidRPr="00FB2C64" w:rsidRDefault="00DF24CD" w:rsidP="00DF24CD">
            <w:pPr>
              <w:rPr>
                <w:rFonts w:eastAsiaTheme="minorEastAsia" w:cstheme="minorHAnsi"/>
                <w:bCs/>
                <w:sz w:val="20"/>
                <w:szCs w:val="20"/>
              </w:rPr>
            </w:pPr>
          </w:p>
          <w:p w14:paraId="251E975F" w14:textId="77777777" w:rsidR="00DF24CD" w:rsidRPr="00FB2C64" w:rsidRDefault="00DF24CD" w:rsidP="00DF24CD">
            <w:pPr>
              <w:rPr>
                <w:rFonts w:eastAsiaTheme="minorEastAsia" w:cstheme="minorHAnsi"/>
                <w:b/>
                <w:sz w:val="20"/>
                <w:szCs w:val="20"/>
              </w:rPr>
            </w:pPr>
            <w:r w:rsidRPr="00F64E16">
              <w:rPr>
                <w:rFonts w:eastAsiaTheme="minorEastAsia" w:cstheme="minorHAnsi"/>
                <w:b/>
                <w:sz w:val="20"/>
                <w:szCs w:val="20"/>
              </w:rPr>
              <w:t>Assessment of methodological quality:</w:t>
            </w:r>
          </w:p>
          <w:p w14:paraId="1F23DA77" w14:textId="3756611D"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73</w:t>
            </w:r>
            <w:r w:rsidRPr="00FB2C64">
              <w:rPr>
                <w:rFonts w:eastAsiaTheme="minorEastAsia" w:cstheme="minorHAnsi"/>
                <w:bCs/>
                <w:sz w:val="20"/>
                <w:szCs w:val="20"/>
              </w:rPr>
              <w:t>%) criteria in the critical appraisal tool.</w:t>
            </w:r>
          </w:p>
        </w:tc>
      </w:tr>
      <w:tr w:rsidR="00DF24CD" w:rsidRPr="00FB2C64" w14:paraId="0D96B88B" w14:textId="77777777" w:rsidTr="0021414B">
        <w:trPr>
          <w:trHeight w:val="1134"/>
        </w:trPr>
        <w:tc>
          <w:tcPr>
            <w:tcW w:w="1416" w:type="dxa"/>
            <w:shd w:val="clear" w:color="auto" w:fill="auto"/>
          </w:tcPr>
          <w:p w14:paraId="637FF15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3E596819" w14:textId="4696C10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Cloos et al. </w:t>
            </w:r>
            <w:r w:rsidRPr="00B11D29">
              <w:rPr>
                <w:rFonts w:eastAsiaTheme="minorEastAsia" w:cstheme="minorHAnsi"/>
                <w:bCs/>
                <w:sz w:val="20"/>
                <w:szCs w:val="20"/>
              </w:rPr>
              <w:fldChar w:fldCharType="begin">
                <w:fldData xml:space="preserve">PEVuZE5vdGU+PENpdGU+PEF1dGhvcj5DbG9vczwvQXV0aG9yPjxZZWFyPjIwMjA8L1llYXI+PFJl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PEVuZE5vdGU+PENpdGU+PEF1dGhvcj5DbG9vczwvQXV0aG9yPjxZZWFyPjIwMjA8L1llYXI+PFJl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(8)</w:t>
            </w:r>
            <w:r w:rsidRPr="00B11D29">
              <w:rPr>
                <w:rFonts w:eastAsiaTheme="minorEastAsia" w:cstheme="minorHAnsi"/>
                <w:bCs/>
                <w:sz w:val="20"/>
                <w:szCs w:val="20"/>
              </w:rPr>
              <w:fldChar w:fldCharType="end"/>
            </w:r>
          </w:p>
          <w:p w14:paraId="06FB5F5A" w14:textId="77777777" w:rsidR="00DF24CD" w:rsidRPr="00B11D29" w:rsidRDefault="00DF24CD" w:rsidP="00DF24CD">
            <w:pPr>
              <w:rPr>
                <w:rFonts w:eastAsiaTheme="minorEastAsia" w:cstheme="minorHAnsi"/>
                <w:b/>
                <w:sz w:val="20"/>
                <w:szCs w:val="20"/>
              </w:rPr>
            </w:pPr>
          </w:p>
          <w:p w14:paraId="7485B21F"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480F3277" w14:textId="00091754"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2020</w:t>
            </w:r>
          </w:p>
          <w:p w14:paraId="0A0FEBF4" w14:textId="77777777" w:rsidR="00DF24CD" w:rsidRPr="00B11D29" w:rsidRDefault="00DF24CD" w:rsidP="00DF24CD">
            <w:pPr>
              <w:rPr>
                <w:rFonts w:eastAsiaTheme="minorEastAsia" w:cstheme="minorHAnsi"/>
                <w:bCs/>
                <w:sz w:val="20"/>
                <w:szCs w:val="20"/>
              </w:rPr>
            </w:pPr>
          </w:p>
          <w:p w14:paraId="62D7A52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05E8BBEB" w14:textId="475B244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4C7DD08E" w14:textId="77777777" w:rsidR="00DF24CD" w:rsidRPr="00B11D29" w:rsidRDefault="00DF24CD" w:rsidP="00DF24CD">
            <w:pPr>
              <w:rPr>
                <w:rFonts w:eastAsiaTheme="minorEastAsia" w:cstheme="minorHAnsi"/>
                <w:bCs/>
                <w:sz w:val="20"/>
                <w:szCs w:val="20"/>
              </w:rPr>
            </w:pPr>
          </w:p>
          <w:p w14:paraId="11B6BB8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Country:</w:t>
            </w:r>
          </w:p>
          <w:p w14:paraId="36494541" w14:textId="2502A670"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Canada</w:t>
            </w:r>
          </w:p>
        </w:tc>
        <w:tc>
          <w:tcPr>
            <w:tcW w:w="2518" w:type="dxa"/>
            <w:shd w:val="clear" w:color="auto" w:fill="auto"/>
          </w:tcPr>
          <w:p w14:paraId="3256FF2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4E87E1CC" w14:textId="43F56DF4"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study included 806 uninsured migrants in Montreal, Quebec, recruited through venue-based recruitment, snowball strategy, and media announcements.</w:t>
            </w:r>
          </w:p>
          <w:p w14:paraId="4DEE2C65"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4529FE0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70221A2" w14:textId="5D5A9589"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Adult migrants without health insurance, including </w:t>
            </w:r>
            <w:r w:rsidRPr="00B11D29">
              <w:rPr>
                <w:rFonts w:eastAsiaTheme="minorEastAsia" w:cstheme="minorHAnsi"/>
                <w:sz w:val="20"/>
                <w:szCs w:val="20"/>
              </w:rPr>
              <w:lastRenderedPageBreak/>
              <w:t>53.9% with temporary legal status and 46% without authorised status. Regions of birth included Asia, the Caribbean, Europe, Latin America, the Middle East, Sub-Saharan Africa, and the United States.</w:t>
            </w:r>
          </w:p>
          <w:p w14:paraId="27D149AD" w14:textId="77777777" w:rsidR="00DF24CD" w:rsidRPr="00B11D29" w:rsidRDefault="00DF24CD" w:rsidP="00DF24CD">
            <w:pPr>
              <w:rPr>
                <w:rFonts w:eastAsiaTheme="minorEastAsia" w:cstheme="minorHAnsi"/>
                <w:b/>
                <w:bCs/>
                <w:sz w:val="20"/>
                <w:szCs w:val="20"/>
              </w:rPr>
            </w:pPr>
          </w:p>
          <w:p w14:paraId="2304350F"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3F2A455" w14:textId="14E15841"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Survey conducted in Montreal, Quebec, targeting uninsured migrants in the city.</w:t>
            </w:r>
          </w:p>
        </w:tc>
        <w:tc>
          <w:tcPr>
            <w:tcW w:w="1756" w:type="dxa"/>
            <w:shd w:val="clear" w:color="auto" w:fill="auto"/>
          </w:tcPr>
          <w:p w14:paraId="7E9722EC" w14:textId="42C2A26D"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examine the social determinants of self-perceived health among migrants with precarious status in Montreal, who are uninsured.</w:t>
            </w:r>
          </w:p>
        </w:tc>
        <w:tc>
          <w:tcPr>
            <w:tcW w:w="2594" w:type="dxa"/>
            <w:shd w:val="clear" w:color="auto" w:fill="auto"/>
          </w:tcPr>
          <w:p w14:paraId="5153FF1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1E6D98E1" w14:textId="50E4FE01"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Insalubrious housing (</w:t>
            </w:r>
            <w:r w:rsidRPr="00E3737A">
              <w:rPr>
                <w:rFonts w:eastAsiaTheme="minorEastAsia" w:cstheme="minorHAnsi"/>
                <w:bCs/>
                <w:sz w:val="20"/>
                <w:szCs w:val="20"/>
              </w:rPr>
              <w:t>measured as at least one of the following situation: presence of cockroaches, bedbugs, mice, rats, smell or spots of mould, water infiltration, flooding or water damage, or other situation</w:t>
            </w:r>
            <w:r w:rsidRPr="00B11D29">
              <w:rPr>
                <w:rFonts w:eastAsiaTheme="minorEastAsia" w:cstheme="minorHAnsi"/>
                <w:bCs/>
                <w:sz w:val="20"/>
                <w:szCs w:val="20"/>
              </w:rPr>
              <w:t>)</w:t>
            </w:r>
          </w:p>
          <w:p w14:paraId="53AEAAD6" w14:textId="77777777" w:rsidR="00DF24CD" w:rsidRPr="00B11D29" w:rsidRDefault="00DF24CD" w:rsidP="00DF24CD">
            <w:pPr>
              <w:rPr>
                <w:rFonts w:eastAsiaTheme="minorEastAsia" w:cstheme="minorHAnsi"/>
                <w:b/>
                <w:bCs/>
                <w:sz w:val="20"/>
                <w:szCs w:val="20"/>
              </w:rPr>
            </w:pPr>
          </w:p>
          <w:p w14:paraId="6D8EB7D1" w14:textId="5A42E742"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0723B3F8" w14:textId="754D8E21"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lastRenderedPageBreak/>
              <w:t>Self-perceived health status</w:t>
            </w:r>
          </w:p>
        </w:tc>
        <w:tc>
          <w:tcPr>
            <w:tcW w:w="3061" w:type="dxa"/>
            <w:shd w:val="clear" w:color="auto" w:fill="auto"/>
          </w:tcPr>
          <w:p w14:paraId="77FF0E1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0ECB6B4F" w14:textId="4973E20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Logistic regression was used.</w:t>
            </w:r>
          </w:p>
          <w:p w14:paraId="697BC352" w14:textId="77777777" w:rsidR="00DF24CD" w:rsidRPr="00B11D29" w:rsidRDefault="00DF24CD" w:rsidP="00DF24CD">
            <w:pPr>
              <w:rPr>
                <w:rFonts w:eastAsiaTheme="minorEastAsia" w:cstheme="minorHAnsi"/>
                <w:b/>
                <w:bCs/>
                <w:sz w:val="20"/>
                <w:szCs w:val="20"/>
              </w:rPr>
            </w:pPr>
          </w:p>
          <w:p w14:paraId="2CE073F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2FBE8EAE" w14:textId="3A62A24E"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General Health:</w:t>
            </w:r>
          </w:p>
          <w:p w14:paraId="15A114CF" w14:textId="4FCDAD0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Insalubrious housing was not statistically associated with negative self-perceived health status (Yes: OR: 1.16; 95%CI: 0.75, 1.80; </w:t>
            </w:r>
            <w:r w:rsidRPr="00B11D29">
              <w:rPr>
                <w:rFonts w:eastAsiaTheme="minorEastAsia" w:cstheme="minorHAnsi"/>
                <w:bCs/>
                <w:i/>
                <w:iCs/>
                <w:sz w:val="20"/>
                <w:szCs w:val="20"/>
              </w:rPr>
              <w:t>p=</w:t>
            </w:r>
            <w:r w:rsidRPr="00B11D29">
              <w:rPr>
                <w:rFonts w:eastAsiaTheme="minorEastAsia" w:cstheme="minorHAnsi"/>
                <w:bCs/>
                <w:sz w:val="20"/>
                <w:szCs w:val="20"/>
              </w:rPr>
              <w:t>0.504)</w:t>
            </w:r>
          </w:p>
          <w:p w14:paraId="7FBBEAB6" w14:textId="27702DFD" w:rsidR="00DF24CD" w:rsidRPr="00B11D29" w:rsidRDefault="00DF24CD" w:rsidP="00DF24CD">
            <w:pPr>
              <w:rPr>
                <w:rFonts w:eastAsiaTheme="minorEastAsia" w:cstheme="minorHAnsi"/>
                <w:b/>
                <w:bCs/>
                <w:sz w:val="20"/>
                <w:szCs w:val="20"/>
              </w:rPr>
            </w:pPr>
          </w:p>
        </w:tc>
        <w:tc>
          <w:tcPr>
            <w:tcW w:w="3387" w:type="dxa"/>
            <w:shd w:val="clear" w:color="auto" w:fill="auto"/>
          </w:tcPr>
          <w:p w14:paraId="3C746C92"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59760231" w14:textId="478FD90C"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“In our study, almost half of immigrants without health insurance perceived their health as negative, much higher than reports of negative self-perceived health in previous Canadian studies (8.5% among recent immigrants, 19.8% among long-term immigrants, and 10.6% among Canadian-born). Our study also suggests a high rate of unmet health care needs among migrants with </w:t>
            </w:r>
            <w:r w:rsidRPr="00FB2C64">
              <w:rPr>
                <w:rFonts w:eastAsiaTheme="minorEastAsia" w:cstheme="minorHAnsi"/>
                <w:bCs/>
                <w:i/>
                <w:iCs/>
                <w:sz w:val="20"/>
                <w:szCs w:val="20"/>
              </w:rPr>
              <w:lastRenderedPageBreak/>
              <w:t>precarious status, a situation that is correlated with poor self-perceived health. There is a need to put social policies in place to secure access to resources, health care and social services for all migrants, with or without authori</w:t>
            </w:r>
            <w:r>
              <w:rPr>
                <w:rFonts w:eastAsiaTheme="minorEastAsia" w:cstheme="minorHAnsi"/>
                <w:bCs/>
                <w:i/>
                <w:iCs/>
                <w:sz w:val="20"/>
                <w:szCs w:val="20"/>
              </w:rPr>
              <w:t>s</w:t>
            </w:r>
            <w:r w:rsidRPr="00FB2C64">
              <w:rPr>
                <w:rFonts w:eastAsiaTheme="minorEastAsia" w:cstheme="minorHAnsi"/>
                <w:bCs/>
                <w:i/>
                <w:iCs/>
                <w:sz w:val="20"/>
                <w:szCs w:val="20"/>
              </w:rPr>
              <w:t>ed status.”</w:t>
            </w:r>
          </w:p>
          <w:p w14:paraId="1F3EF3E2" w14:textId="77777777" w:rsidR="00DF24CD" w:rsidRPr="00FB2C64" w:rsidRDefault="00DF24CD" w:rsidP="00DF24CD">
            <w:pPr>
              <w:rPr>
                <w:rFonts w:eastAsiaTheme="minorEastAsia" w:cstheme="minorHAnsi"/>
                <w:b/>
                <w:sz w:val="20"/>
                <w:szCs w:val="20"/>
              </w:rPr>
            </w:pPr>
          </w:p>
          <w:p w14:paraId="4D1EF606"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7D1249D" w14:textId="76B5AFB2"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findings indicated that among uninsured migrants in Montreal, Quebec, insalubrious housing was not statistically associated with negative self-perceived health status.</w:t>
            </w:r>
          </w:p>
          <w:p w14:paraId="4DF74066" w14:textId="77777777" w:rsidR="00DF24CD" w:rsidRPr="00FB2C64" w:rsidRDefault="00DF24CD" w:rsidP="00DF24CD">
            <w:pPr>
              <w:rPr>
                <w:rFonts w:eastAsiaTheme="minorEastAsia" w:cstheme="minorHAnsi"/>
                <w:bCs/>
                <w:sz w:val="20"/>
                <w:szCs w:val="20"/>
              </w:rPr>
            </w:pPr>
          </w:p>
          <w:p w14:paraId="6D766C1B" w14:textId="77777777" w:rsidR="00DF24CD" w:rsidRPr="00FB2C64" w:rsidRDefault="00DF24CD" w:rsidP="00DF24CD">
            <w:pPr>
              <w:rPr>
                <w:rFonts w:eastAsiaTheme="minorEastAsia" w:cstheme="minorHAnsi"/>
                <w:b/>
                <w:sz w:val="20"/>
                <w:szCs w:val="20"/>
              </w:rPr>
            </w:pPr>
            <w:r w:rsidRPr="00666CEC">
              <w:rPr>
                <w:rFonts w:eastAsiaTheme="minorEastAsia" w:cstheme="minorHAnsi"/>
                <w:b/>
                <w:sz w:val="20"/>
                <w:szCs w:val="20"/>
              </w:rPr>
              <w:t>Assessment of methodological quality:</w:t>
            </w:r>
          </w:p>
          <w:p w14:paraId="67283C1B" w14:textId="66765EF5"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55CABB25" w14:textId="77777777" w:rsidTr="0021414B">
        <w:trPr>
          <w:trHeight w:val="1134"/>
        </w:trPr>
        <w:tc>
          <w:tcPr>
            <w:tcW w:w="1416" w:type="dxa"/>
            <w:shd w:val="clear" w:color="auto" w:fill="auto"/>
          </w:tcPr>
          <w:p w14:paraId="2D15FCE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1173F146" w14:textId="23382772"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Dudek et al. </w:t>
            </w:r>
            <w:r w:rsidRPr="00B11D29">
              <w:rPr>
                <w:rFonts w:eastAsiaTheme="minorEastAsia" w:cstheme="minorHAnsi"/>
                <w:bCs/>
                <w:sz w:val="20"/>
                <w:szCs w:val="20"/>
              </w:rPr>
              <w:fldChar w:fldCharType="begin">
                <w:fldData xml:space="preserve">PEVuZE5vdGU+PENpdGU+PEF1dGhvcj5EdWRlazwvQXV0aG9yPjxZZWFyPjIwMjI8L1llYXI+PFJl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PEVuZE5vdGU+PENpdGU+PEF1dGhvcj5EdWRlazwvQXV0aG9yPjxZZWFyPjIwMjI8L1llYXI+PFJl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(9)</w:t>
            </w:r>
            <w:r w:rsidRPr="00B11D29">
              <w:rPr>
                <w:rFonts w:eastAsiaTheme="minorEastAsia" w:cstheme="minorHAnsi"/>
                <w:bCs/>
                <w:sz w:val="20"/>
                <w:szCs w:val="20"/>
              </w:rPr>
              <w:fldChar w:fldCharType="end"/>
            </w:r>
          </w:p>
          <w:p w14:paraId="6A86F1EF" w14:textId="77777777" w:rsidR="00DF24CD" w:rsidRPr="00B11D29" w:rsidRDefault="00DF24CD" w:rsidP="00DF24CD">
            <w:pPr>
              <w:rPr>
                <w:rFonts w:eastAsiaTheme="minorEastAsia" w:cstheme="minorHAnsi"/>
                <w:b/>
                <w:sz w:val="20"/>
                <w:szCs w:val="20"/>
              </w:rPr>
            </w:pPr>
          </w:p>
          <w:p w14:paraId="27FBD463" w14:textId="30051A8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030F9829" w14:textId="29B4BCB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2022</w:t>
            </w:r>
          </w:p>
          <w:p w14:paraId="0BAEC5DE" w14:textId="77777777" w:rsidR="00DF24CD" w:rsidRPr="00B11D29" w:rsidRDefault="00DF24CD" w:rsidP="00DF24CD">
            <w:pPr>
              <w:rPr>
                <w:rFonts w:eastAsiaTheme="minorEastAsia" w:cstheme="minorHAnsi"/>
                <w:bCs/>
                <w:sz w:val="20"/>
                <w:szCs w:val="20"/>
              </w:rPr>
            </w:pPr>
          </w:p>
          <w:p w14:paraId="084D073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43BF2ACC" w14:textId="10102982"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0B8BDD21" w14:textId="77777777" w:rsidR="00DF24CD" w:rsidRPr="00B11D29" w:rsidRDefault="00DF24CD" w:rsidP="00DF24CD">
            <w:pPr>
              <w:rPr>
                <w:rFonts w:eastAsiaTheme="minorEastAsia" w:cstheme="minorHAnsi"/>
                <w:bCs/>
                <w:sz w:val="20"/>
                <w:szCs w:val="20"/>
              </w:rPr>
            </w:pPr>
          </w:p>
          <w:p w14:paraId="17D9A90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571FFE5" w14:textId="22B165E4"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Germany</w:t>
            </w:r>
          </w:p>
        </w:tc>
        <w:tc>
          <w:tcPr>
            <w:tcW w:w="2518" w:type="dxa"/>
            <w:shd w:val="clear" w:color="auto" w:fill="auto"/>
          </w:tcPr>
          <w:p w14:paraId="5172BF1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621B0B66" w14:textId="0BAE43E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data from 1,535 respondents from 1,159 households.</w:t>
            </w:r>
          </w:p>
          <w:p w14:paraId="324FE8EA" w14:textId="6261EF02"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3EA7296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5DE49007" w14:textId="016C110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in the study were individuals above 18 years of age with refugee and asylum-seeking backgrounds who arrived in Germany between 2013 and 2016. The majority of participants originated from Syria, Afghanistan, and Iraq.</w:t>
            </w:r>
          </w:p>
          <w:p w14:paraId="072AEF8A" w14:textId="77777777" w:rsidR="00DF24CD" w:rsidRPr="00B11D29" w:rsidRDefault="00DF24CD" w:rsidP="00DF24CD">
            <w:pPr>
              <w:rPr>
                <w:rFonts w:eastAsiaTheme="minorEastAsia" w:cstheme="minorHAnsi"/>
                <w:b/>
                <w:bCs/>
                <w:sz w:val="20"/>
                <w:szCs w:val="20"/>
              </w:rPr>
            </w:pPr>
          </w:p>
          <w:p w14:paraId="2476484B"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lastRenderedPageBreak/>
              <w:t>Setting:</w:t>
            </w:r>
            <w:r w:rsidRPr="00B11D29">
              <w:rPr>
                <w:rFonts w:cstheme="minorHAnsi"/>
                <w:color w:val="131413"/>
                <w:sz w:val="20"/>
                <w:szCs w:val="20"/>
              </w:rPr>
              <w:t xml:space="preserve"> </w:t>
            </w:r>
          </w:p>
          <w:p w14:paraId="68C0205D" w14:textId="4EB88659" w:rsidR="00DF24CD" w:rsidRPr="00B11D29" w:rsidRDefault="00DF24CD" w:rsidP="00DF24CD">
            <w:pPr>
              <w:contextualSpacing/>
              <w:rPr>
                <w:rFonts w:eastAsiaTheme="minorEastAsia" w:cstheme="minorHAnsi"/>
                <w:b/>
                <w:bCs/>
                <w:sz w:val="20"/>
                <w:szCs w:val="20"/>
              </w:rPr>
            </w:pPr>
            <w:r w:rsidRPr="00B11D29">
              <w:rPr>
                <w:rFonts w:eastAsiaTheme="minorEastAsia" w:cstheme="minorHAnsi"/>
                <w:bCs/>
                <w:sz w:val="20"/>
                <w:szCs w:val="20"/>
              </w:rPr>
              <w:t>This study was based on nation-wide survey of refugees, which is a longitudinal study conducted by Institute for Employment Research, Germany.</w:t>
            </w:r>
          </w:p>
        </w:tc>
        <w:tc>
          <w:tcPr>
            <w:tcW w:w="1756" w:type="dxa"/>
            <w:shd w:val="clear" w:color="auto" w:fill="auto"/>
          </w:tcPr>
          <w:p w14:paraId="2DA675B0" w14:textId="031A09EC" w:rsidR="00DF24CD" w:rsidRPr="00B11D29" w:rsidRDefault="00DF24CD" w:rsidP="00DF24CD">
            <w:pPr>
              <w:contextualSpacing/>
              <w:rPr>
                <w:rFonts w:cstheme="minorHAnsi"/>
                <w:color w:val="131413"/>
                <w:sz w:val="20"/>
                <w:szCs w:val="20"/>
              </w:rPr>
            </w:pPr>
            <w:r w:rsidRPr="00B11D29">
              <w:rPr>
                <w:rFonts w:eastAsiaTheme="minorEastAsia" w:cstheme="minorHAnsi"/>
                <w:sz w:val="20"/>
                <w:szCs w:val="20"/>
              </w:rPr>
              <w:lastRenderedPageBreak/>
              <w:t>The primary aim of this study was to investigate the relationship between different types of refugee accommodations in Germany and their impact on mental and physical health outcomes.</w:t>
            </w:r>
          </w:p>
        </w:tc>
        <w:tc>
          <w:tcPr>
            <w:tcW w:w="2594" w:type="dxa"/>
            <w:shd w:val="clear" w:color="auto" w:fill="auto"/>
          </w:tcPr>
          <w:p w14:paraId="65FDBBF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653D9B98" w14:textId="77777777"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Type of accommodation </w:t>
            </w:r>
          </w:p>
          <w:p w14:paraId="61E8C7AB" w14:textId="7CFA994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Political dimensions (laws and policies in housing context), societal/environmental dimensions (e.g., integration into social and physical environment and the resident living in it)</w:t>
            </w:r>
          </w:p>
          <w:p w14:paraId="74431E67" w14:textId="5545B7E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Institutional dimensions (systems and arrangements within the living space that have the potential to reduce </w:t>
            </w:r>
            <w:r w:rsidRPr="00B11D29">
              <w:rPr>
                <w:rFonts w:eastAsiaTheme="minorEastAsia" w:cstheme="minorHAnsi"/>
                <w:bCs/>
                <w:sz w:val="20"/>
                <w:szCs w:val="20"/>
              </w:rPr>
              <w:lastRenderedPageBreak/>
              <w:t>residents’ empowerment and self-determination)</w:t>
            </w:r>
          </w:p>
          <w:p w14:paraId="522133E5" w14:textId="117A704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Individual factors (subjective evaluation to housing situation)</w:t>
            </w:r>
          </w:p>
          <w:p w14:paraId="5ED0BC5E" w14:textId="77777777" w:rsidR="00DF24CD" w:rsidRPr="00B11D29" w:rsidRDefault="00DF24CD" w:rsidP="00DF24CD">
            <w:pPr>
              <w:pStyle w:val="ListParagraph"/>
              <w:ind w:left="203"/>
              <w:rPr>
                <w:rFonts w:eastAsiaTheme="minorEastAsia" w:cstheme="minorHAnsi"/>
                <w:bCs/>
                <w:sz w:val="20"/>
                <w:szCs w:val="20"/>
              </w:rPr>
            </w:pPr>
          </w:p>
          <w:p w14:paraId="6EE39BBE" w14:textId="4338DF15"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08D75CBC" w14:textId="06854F1E"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12-Item Short Form (SF-12) scores</w:t>
            </w:r>
            <w:r w:rsidRPr="00B11D29">
              <w:rPr>
                <w:rFonts w:eastAsiaTheme="minorEastAsia" w:cstheme="minorHAnsi"/>
                <w:b/>
                <w:bCs/>
                <w:sz w:val="20"/>
                <w:szCs w:val="20"/>
              </w:rPr>
              <w:t>:</w:t>
            </w:r>
          </w:p>
          <w:p w14:paraId="275EA447" w14:textId="199AE16C"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Mental health (measured by the Mental Health Component Score - MCS)  </w:t>
            </w:r>
          </w:p>
          <w:p w14:paraId="490D5211" w14:textId="37727D04"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Physical health (measured by the Physical Health Component Score - PCS) </w:t>
            </w:r>
          </w:p>
        </w:tc>
        <w:tc>
          <w:tcPr>
            <w:tcW w:w="3061" w:type="dxa"/>
            <w:shd w:val="clear" w:color="auto" w:fill="auto"/>
          </w:tcPr>
          <w:p w14:paraId="1F1231B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77DEB77F" w14:textId="506E638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Cluster analysis and linear mixed model regression analysis, to examine the associations between accommodation clusters and mental and physical health outcomes.</w:t>
            </w:r>
          </w:p>
          <w:p w14:paraId="251164B2" w14:textId="77777777" w:rsidR="00DF24CD" w:rsidRPr="00B11D29" w:rsidRDefault="00DF24CD" w:rsidP="00DF24CD">
            <w:pPr>
              <w:rPr>
                <w:rFonts w:eastAsiaTheme="minorEastAsia" w:cstheme="minorHAnsi"/>
                <w:b/>
                <w:bCs/>
                <w:sz w:val="20"/>
                <w:szCs w:val="20"/>
              </w:rPr>
            </w:pPr>
          </w:p>
          <w:p w14:paraId="3632805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4A727786" w14:textId="245D0B1B"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62CA44A0" w14:textId="342D0D3A"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Cluster 2 (with collective accommodation) had the lowest MCS score: 47.1 (SD= 11.9) compared to other cluster (with private accommodation) (t= -2.6; </w:t>
            </w:r>
            <w:r w:rsidRPr="00B11D29">
              <w:rPr>
                <w:rFonts w:eastAsiaTheme="minorEastAsia" w:cstheme="minorHAnsi"/>
                <w:bCs/>
                <w:i/>
                <w:iCs/>
                <w:sz w:val="20"/>
                <w:szCs w:val="20"/>
              </w:rPr>
              <w:t>p</w:t>
            </w:r>
            <w:r w:rsidRPr="00B11D29">
              <w:rPr>
                <w:rFonts w:eastAsiaTheme="minorEastAsia" w:cstheme="minorHAnsi"/>
                <w:bCs/>
                <w:sz w:val="20"/>
                <w:szCs w:val="20"/>
              </w:rPr>
              <w:t>=0.009)</w:t>
            </w:r>
          </w:p>
          <w:p w14:paraId="7DD9FC6A" w14:textId="3279FAC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 xml:space="preserve">Female gender was significantly associated with poorer mental health (b= -1.98;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73FBC4B9" w14:textId="050FF67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Originating from Eritrea (b= 3.61; </w:t>
            </w:r>
            <w:r w:rsidRPr="00B11D29">
              <w:rPr>
                <w:rFonts w:eastAsiaTheme="minorEastAsia" w:cstheme="minorHAnsi"/>
                <w:bCs/>
                <w:i/>
                <w:iCs/>
                <w:sz w:val="20"/>
                <w:szCs w:val="20"/>
              </w:rPr>
              <w:t>p</w:t>
            </w:r>
            <w:r w:rsidRPr="00B11D29">
              <w:rPr>
                <w:rFonts w:eastAsiaTheme="minorEastAsia" w:cstheme="minorHAnsi"/>
                <w:bCs/>
                <w:sz w:val="20"/>
                <w:szCs w:val="20"/>
              </w:rPr>
              <w:t>=0.004) and being employed or under training (</w:t>
            </w:r>
            <w:r w:rsidRPr="00B11D29">
              <w:rPr>
                <w:rFonts w:eastAsiaTheme="minorEastAsia" w:cstheme="minorHAnsi"/>
                <w:bCs/>
                <w:i/>
                <w:iCs/>
                <w:sz w:val="20"/>
                <w:szCs w:val="20"/>
              </w:rPr>
              <w:t>p</w:t>
            </w:r>
            <w:r w:rsidRPr="00B11D29">
              <w:rPr>
                <w:rFonts w:eastAsiaTheme="minorEastAsia" w:cstheme="minorHAnsi"/>
                <w:bCs/>
                <w:sz w:val="20"/>
                <w:szCs w:val="20"/>
              </w:rPr>
              <w:t>&lt;0.05 across all cluster) showed positive association with mental health</w:t>
            </w:r>
          </w:p>
          <w:p w14:paraId="725DC66E" w14:textId="77777777" w:rsidR="00DF24CD" w:rsidRPr="00B11D29" w:rsidRDefault="00DF24CD" w:rsidP="00DF24CD">
            <w:pPr>
              <w:rPr>
                <w:rFonts w:eastAsiaTheme="minorEastAsia" w:cstheme="minorHAnsi"/>
                <w:b/>
                <w:sz w:val="20"/>
                <w:szCs w:val="20"/>
              </w:rPr>
            </w:pPr>
          </w:p>
          <w:p w14:paraId="5AA7A89E" w14:textId="77D2F068"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Physical Health:</w:t>
            </w:r>
          </w:p>
          <w:p w14:paraId="1FCE437F" w14:textId="4BF7070E"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Physical health was significantly lower in Cluster 4 (one of the clusters with private accommodation), which was characterised by poor access to public transport and a higher level of restrictions compared to another cluster</w:t>
            </w:r>
          </w:p>
          <w:p w14:paraId="24603B6E" w14:textId="51F1F5B6"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There were no significant associations between type of accommodation and physical health</w:t>
            </w:r>
          </w:p>
        </w:tc>
        <w:tc>
          <w:tcPr>
            <w:tcW w:w="3387" w:type="dxa"/>
            <w:shd w:val="clear" w:color="auto" w:fill="auto"/>
          </w:tcPr>
          <w:p w14:paraId="1AD4A615"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6AF4332A" w14:textId="035105EE"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“We demonstrate that unfavourable conditions cluster in collective accommodation with negative outcomes for mental health but not for physical health. We also found health disparities across types of private accommodation. We conclude that housing plays a role in the production of health inequalities in ASR </w:t>
            </w:r>
            <w:r>
              <w:rPr>
                <w:rFonts w:eastAsiaTheme="minorEastAsia" w:cstheme="minorHAnsi"/>
                <w:bCs/>
                <w:i/>
                <w:iCs/>
                <w:sz w:val="20"/>
                <w:szCs w:val="20"/>
              </w:rPr>
              <w:t>[</w:t>
            </w:r>
            <w:r w:rsidRPr="006C7DBF">
              <w:rPr>
                <w:rFonts w:eastAsiaTheme="minorEastAsia" w:cstheme="minorHAnsi"/>
                <w:bCs/>
                <w:i/>
                <w:iCs/>
                <w:sz w:val="20"/>
                <w:szCs w:val="20"/>
              </w:rPr>
              <w:t>Asylum Seekers and Refugees</w:t>
            </w:r>
            <w:r>
              <w:rPr>
                <w:rFonts w:eastAsiaTheme="minorEastAsia" w:cstheme="minorHAnsi"/>
                <w:bCs/>
                <w:i/>
                <w:iCs/>
                <w:sz w:val="20"/>
                <w:szCs w:val="20"/>
              </w:rPr>
              <w:t xml:space="preserve">] </w:t>
            </w:r>
            <w:r w:rsidRPr="00FB2C64">
              <w:rPr>
                <w:rFonts w:eastAsiaTheme="minorEastAsia" w:cstheme="minorHAnsi"/>
                <w:bCs/>
                <w:i/>
                <w:iCs/>
                <w:sz w:val="20"/>
                <w:szCs w:val="20"/>
              </w:rPr>
              <w:t>but needs to be assessed in a differentiated, multidimensional way.”</w:t>
            </w:r>
          </w:p>
          <w:p w14:paraId="355BD3A9" w14:textId="77777777" w:rsidR="00DF24CD" w:rsidRPr="00FB2C64" w:rsidRDefault="00DF24CD" w:rsidP="00DF24CD">
            <w:pPr>
              <w:rPr>
                <w:rFonts w:eastAsiaTheme="minorEastAsia" w:cstheme="minorHAnsi"/>
                <w:b/>
                <w:sz w:val="20"/>
                <w:szCs w:val="20"/>
              </w:rPr>
            </w:pPr>
          </w:p>
          <w:p w14:paraId="1ED3C88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FB1F50A" w14:textId="2FF7A1A6"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lastRenderedPageBreak/>
              <w:t>The findings suggest that housing inequalities, as reflected in the different accommodation clusters, are associated with physical and mental health outcomes among migrant and refugee populations. Specifically, living conditions in collective accommodation were associated with poorer mental health, while accommodation with poor access to public transport and a higher level of restrictions was associated with lower physical health.</w:t>
            </w:r>
          </w:p>
          <w:p w14:paraId="24A8F495" w14:textId="77777777" w:rsidR="00DF24CD" w:rsidRPr="00FB2C64" w:rsidRDefault="00DF24CD" w:rsidP="00DF24CD">
            <w:pPr>
              <w:rPr>
                <w:rFonts w:eastAsiaTheme="minorEastAsia" w:cstheme="minorHAnsi"/>
                <w:bCs/>
                <w:sz w:val="20"/>
                <w:szCs w:val="20"/>
              </w:rPr>
            </w:pPr>
          </w:p>
          <w:p w14:paraId="29126124" w14:textId="77777777" w:rsidR="00DF24CD" w:rsidRPr="00FB2C64" w:rsidRDefault="00DF24CD" w:rsidP="00DF24CD">
            <w:pPr>
              <w:rPr>
                <w:rFonts w:eastAsiaTheme="minorEastAsia" w:cstheme="minorHAnsi"/>
                <w:b/>
                <w:sz w:val="20"/>
                <w:szCs w:val="20"/>
              </w:rPr>
            </w:pPr>
            <w:r w:rsidRPr="00666CEC">
              <w:rPr>
                <w:rFonts w:eastAsiaTheme="minorEastAsia" w:cstheme="minorHAnsi"/>
                <w:b/>
                <w:sz w:val="20"/>
                <w:szCs w:val="20"/>
              </w:rPr>
              <w:t>Assessment of methodological quality:</w:t>
            </w:r>
          </w:p>
          <w:p w14:paraId="41257A1E" w14:textId="540BDE4A"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2BA698B6" w14:textId="77777777" w:rsidTr="003E4E78">
        <w:trPr>
          <w:trHeight w:val="1134"/>
        </w:trPr>
        <w:tc>
          <w:tcPr>
            <w:tcW w:w="1416" w:type="dxa"/>
            <w:shd w:val="clear" w:color="auto" w:fill="auto"/>
          </w:tcPr>
          <w:p w14:paraId="6A2C5D4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4302BDE3" w14:textId="00A39E3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Eisen et al.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&lt;EndNote&gt;&lt;Cite&gt;&lt;Author&gt;Eisen&lt;/Author&gt;&lt;Year&gt;2021&lt;/Year&gt;&lt;RecNum&gt;8&lt;/RecNum&gt;&lt;DisplayText&gt;(10)&lt;/DisplayText&gt;&lt;record&gt;&lt;rec-number&gt;8&lt;/rec-number&gt;&lt;foreign-keys&gt;&lt;key app="EN" db-id="f5dttrrdj5pd0hevwd6p09evfsrrtwdx20ed" timestamp="1735106225"&gt;8&lt;/key&gt;&lt;/foreign-keys&gt;&lt;ref-type name="Journal Article"&gt;17&lt;/ref-type&gt;&lt;contributors&gt;&lt;authors&gt;&lt;author&gt;Eisen, Ethan&lt;/author&gt;&lt;author&gt;Howe, George&lt;/author&gt;&lt;author&gt;Cogar, Mary&lt;/author&gt;&lt;/authors&gt;&lt;/contributors&gt;&lt;titles&gt;&lt;title&gt;The Impact of Post-Migration Factors on Posttraumatic Stress and Depressive Symptoms among Asylum Seekers in the United States&lt;/title&gt;&lt;secondary-title&gt;Journal of Immigrant &amp;amp; Refugee Studies&lt;/secondary-title&gt;&lt;/titles&gt;&lt;periodical&gt;&lt;full-title&gt;Journal of Immigrant &amp;amp; Refugee Studies&lt;/full-title&gt;&lt;/periodical&gt;&lt;pages&gt;573-586&lt;/pages&gt;&lt;volume&gt;19&lt;/volume&gt;&lt;number&gt;4&lt;/number&gt;&lt;dates&gt;&lt;year&gt;2021&lt;/year&gt;&lt;pub-dates&gt;&lt;date&gt;2021/10/02&lt;/date&gt;&lt;/pub-dates&gt;&lt;/dates&gt;&lt;publisher&gt;Routledge&lt;/publisher&gt;&lt;isbn&gt;1556-2948&lt;/isbn&gt;&lt;urls&gt;&lt;related-urls&gt;&lt;url&gt;https://doi.org/10.1080/15562948.2020.1856457&lt;/url&gt;&lt;/related-urls&gt;&lt;/urls&gt;&lt;electronic-resource-num&gt;10.1080/15562948.2020.1856457&lt;/electronic-resource-num&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(10)</w:t>
            </w:r>
            <w:r w:rsidRPr="00B11D29">
              <w:rPr>
                <w:rFonts w:eastAsiaTheme="minorEastAsia" w:cstheme="minorHAnsi"/>
                <w:bCs/>
                <w:sz w:val="20"/>
                <w:szCs w:val="20"/>
              </w:rPr>
              <w:fldChar w:fldCharType="end"/>
            </w:r>
          </w:p>
          <w:p w14:paraId="5B3B928B" w14:textId="77777777" w:rsidR="00DF24CD" w:rsidRPr="00B11D29" w:rsidRDefault="00DF24CD" w:rsidP="00DF24CD">
            <w:pPr>
              <w:rPr>
                <w:rFonts w:eastAsiaTheme="minorEastAsia" w:cstheme="minorHAnsi"/>
                <w:b/>
                <w:sz w:val="20"/>
                <w:szCs w:val="20"/>
              </w:rPr>
            </w:pPr>
          </w:p>
          <w:p w14:paraId="1771B99D"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00EA6AB8" w14:textId="1AB0EDF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2021</w:t>
            </w:r>
          </w:p>
          <w:p w14:paraId="3C0CCE8A" w14:textId="77777777" w:rsidR="00DF24CD" w:rsidRPr="00B11D29" w:rsidRDefault="00DF24CD" w:rsidP="00DF24CD">
            <w:pPr>
              <w:rPr>
                <w:rFonts w:eastAsiaTheme="minorEastAsia" w:cstheme="minorHAnsi"/>
                <w:bCs/>
                <w:sz w:val="20"/>
                <w:szCs w:val="20"/>
              </w:rPr>
            </w:pPr>
          </w:p>
          <w:p w14:paraId="525C58B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05F90240" w14:textId="3CBBD75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Cohort study</w:t>
            </w:r>
          </w:p>
          <w:p w14:paraId="1DF76613" w14:textId="77777777" w:rsidR="00DF24CD" w:rsidRPr="00B11D29" w:rsidRDefault="00DF24CD" w:rsidP="00DF24CD">
            <w:pPr>
              <w:rPr>
                <w:rFonts w:eastAsiaTheme="minorEastAsia" w:cstheme="minorHAnsi"/>
                <w:bCs/>
                <w:sz w:val="20"/>
                <w:szCs w:val="20"/>
              </w:rPr>
            </w:pPr>
          </w:p>
          <w:p w14:paraId="3CD7F48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6B516020" w14:textId="0ED908DB"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tc>
        <w:tc>
          <w:tcPr>
            <w:tcW w:w="2518" w:type="dxa"/>
            <w:shd w:val="clear" w:color="auto" w:fill="auto"/>
          </w:tcPr>
          <w:p w14:paraId="43CD412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344A3C88" w14:textId="62619B4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78 torture-surviving asylum seekers.</w:t>
            </w:r>
          </w:p>
          <w:p w14:paraId="1F00F770"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032148D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2EF47969" w14:textId="02E258CD"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were predominantly from Ethiopia, Eritrea, and Cameroon, and were seeking asylum in the United States and had experienced torture.</w:t>
            </w:r>
          </w:p>
          <w:p w14:paraId="73E27D0C" w14:textId="77777777" w:rsidR="00DF24CD" w:rsidRPr="00B11D29" w:rsidRDefault="00DF24CD" w:rsidP="00DF24CD">
            <w:pPr>
              <w:rPr>
                <w:rFonts w:eastAsiaTheme="minorEastAsia" w:cstheme="minorHAnsi"/>
                <w:b/>
                <w:bCs/>
                <w:sz w:val="20"/>
                <w:szCs w:val="20"/>
              </w:rPr>
            </w:pPr>
          </w:p>
          <w:p w14:paraId="52E42647"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2BE19F77" w14:textId="7F3C90A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conducted at an agency in the United States providing psychological and case-management services to asylum seekers.</w:t>
            </w:r>
          </w:p>
        </w:tc>
        <w:tc>
          <w:tcPr>
            <w:tcW w:w="1756" w:type="dxa"/>
            <w:shd w:val="clear" w:color="auto" w:fill="auto"/>
          </w:tcPr>
          <w:p w14:paraId="09AF6B08" w14:textId="4CE74482"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to examine the impact of post-migration factors (housing, employment, asylum status) on the severity of PTSD and depressive symptoms among </w:t>
            </w:r>
            <w:r w:rsidRPr="00B11D29">
              <w:rPr>
                <w:rFonts w:eastAsiaTheme="minorEastAsia" w:cstheme="minorHAnsi"/>
                <w:sz w:val="20"/>
                <w:szCs w:val="20"/>
              </w:rPr>
              <w:lastRenderedPageBreak/>
              <w:t>torture-surviving asylum seekers.</w:t>
            </w:r>
          </w:p>
        </w:tc>
        <w:tc>
          <w:tcPr>
            <w:tcW w:w="2594" w:type="dxa"/>
            <w:shd w:val="clear" w:color="auto" w:fill="auto"/>
          </w:tcPr>
          <w:p w14:paraId="4CE4691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34C2D2BD" w14:textId="651CC98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rating scale includes (Homeless and/or resides in a shelter/ Rotates between homes of friends and family/ Has stable housing, but overcrowded apartment/ Stable and appropriate housing (has his/her room/apartment))</w:t>
            </w:r>
          </w:p>
          <w:p w14:paraId="068C7371" w14:textId="77777777" w:rsidR="00DF24CD" w:rsidRPr="00B11D29" w:rsidRDefault="00DF24CD" w:rsidP="00DF24CD">
            <w:pPr>
              <w:rPr>
                <w:rFonts w:eastAsiaTheme="minorEastAsia" w:cstheme="minorHAnsi"/>
                <w:bCs/>
                <w:sz w:val="20"/>
                <w:szCs w:val="20"/>
              </w:rPr>
            </w:pPr>
          </w:p>
          <w:p w14:paraId="5351AA3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686E6DBB" w14:textId="651B9524"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lastRenderedPageBreak/>
              <w:t>Mental health outcomes measured by:</w:t>
            </w:r>
          </w:p>
          <w:p w14:paraId="2233906D"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PTSD symptom severity (from HTQ-30 scale)</w:t>
            </w:r>
          </w:p>
          <w:p w14:paraId="29A9BA5F" w14:textId="4FE4F2B7"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Depression symptom checklist (from HSCL-25 scale)</w:t>
            </w:r>
          </w:p>
        </w:tc>
        <w:tc>
          <w:tcPr>
            <w:tcW w:w="3061" w:type="dxa"/>
            <w:shd w:val="clear" w:color="auto" w:fill="auto"/>
          </w:tcPr>
          <w:p w14:paraId="774E66B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15C6F610" w14:textId="2B68BFE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Multiple regression analysis was used.</w:t>
            </w:r>
          </w:p>
          <w:p w14:paraId="6C99181A" w14:textId="77777777" w:rsidR="00DF24CD" w:rsidRPr="00B11D29" w:rsidRDefault="00DF24CD" w:rsidP="00DF24CD">
            <w:pPr>
              <w:rPr>
                <w:rFonts w:eastAsiaTheme="minorEastAsia" w:cstheme="minorHAnsi"/>
                <w:b/>
                <w:bCs/>
                <w:sz w:val="20"/>
                <w:szCs w:val="20"/>
              </w:rPr>
            </w:pPr>
          </w:p>
          <w:p w14:paraId="0CDA823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35C2D0AD"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73B21D61" w14:textId="7148F0D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status was not statistically associated with PTSD symptom severity (</w:t>
            </w:r>
            <w:r w:rsidRPr="00B11D29">
              <w:rPr>
                <w:rFonts w:eastAsiaTheme="minorEastAsia" w:cstheme="minorHAnsi"/>
                <w:bCs/>
                <w:i/>
                <w:iCs/>
                <w:sz w:val="20"/>
                <w:szCs w:val="20"/>
              </w:rPr>
              <w:t>b</w:t>
            </w:r>
            <w:r w:rsidRPr="00B11D29">
              <w:rPr>
                <w:rFonts w:eastAsiaTheme="minorEastAsia" w:cstheme="minorHAnsi"/>
                <w:bCs/>
                <w:sz w:val="20"/>
                <w:szCs w:val="20"/>
              </w:rPr>
              <w:t xml:space="preserve">= -0.104; S.E.= 0.088; </w:t>
            </w:r>
            <w:r w:rsidRPr="00B11D29">
              <w:rPr>
                <w:rFonts w:eastAsiaTheme="minorEastAsia" w:cstheme="minorHAnsi"/>
                <w:bCs/>
                <w:i/>
                <w:iCs/>
                <w:sz w:val="20"/>
                <w:szCs w:val="20"/>
              </w:rPr>
              <w:t>p</w:t>
            </w:r>
            <w:r w:rsidRPr="00B11D29">
              <w:rPr>
                <w:rFonts w:eastAsiaTheme="minorEastAsia" w:cstheme="minorHAnsi"/>
                <w:bCs/>
                <w:sz w:val="20"/>
                <w:szCs w:val="20"/>
              </w:rPr>
              <w:t>=0.236)</w:t>
            </w:r>
          </w:p>
          <w:p w14:paraId="119ADC75" w14:textId="0F70B12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Housing status was not statistically associated with Depression symptom severity </w:t>
            </w:r>
            <w:r w:rsidRPr="00B11D29">
              <w:rPr>
                <w:rFonts w:eastAsiaTheme="minorEastAsia" w:cstheme="minorHAnsi"/>
                <w:bCs/>
                <w:sz w:val="20"/>
                <w:szCs w:val="20"/>
              </w:rPr>
              <w:lastRenderedPageBreak/>
              <w:t>(</w:t>
            </w:r>
            <w:r w:rsidRPr="00B11D29">
              <w:rPr>
                <w:rFonts w:eastAsiaTheme="minorEastAsia" w:cstheme="minorHAnsi"/>
                <w:bCs/>
                <w:i/>
                <w:iCs/>
                <w:sz w:val="20"/>
                <w:szCs w:val="20"/>
              </w:rPr>
              <w:t>b</w:t>
            </w:r>
            <w:r w:rsidRPr="00B11D29">
              <w:rPr>
                <w:rFonts w:eastAsiaTheme="minorEastAsia" w:cstheme="minorHAnsi"/>
                <w:bCs/>
                <w:sz w:val="20"/>
                <w:szCs w:val="20"/>
              </w:rPr>
              <w:t xml:space="preserve">= -0.104; S.E.= 0 .105; </w:t>
            </w:r>
            <w:r w:rsidRPr="00B11D29">
              <w:rPr>
                <w:rFonts w:eastAsiaTheme="minorEastAsia" w:cstheme="minorHAnsi"/>
                <w:bCs/>
                <w:i/>
                <w:iCs/>
                <w:sz w:val="20"/>
                <w:szCs w:val="20"/>
              </w:rPr>
              <w:t>p</w:t>
            </w:r>
            <w:r w:rsidRPr="00B11D29">
              <w:rPr>
                <w:rFonts w:eastAsiaTheme="minorEastAsia" w:cstheme="minorHAnsi"/>
                <w:bCs/>
                <w:sz w:val="20"/>
                <w:szCs w:val="20"/>
              </w:rPr>
              <w:t>=0.318)</w:t>
            </w:r>
          </w:p>
          <w:p w14:paraId="0DCC3C04" w14:textId="77777777" w:rsidR="00DF24CD" w:rsidRPr="00B11D29" w:rsidRDefault="00DF24CD" w:rsidP="00DF24CD">
            <w:pPr>
              <w:rPr>
                <w:rFonts w:eastAsiaTheme="minorEastAsia" w:cstheme="minorHAnsi"/>
                <w:b/>
                <w:sz w:val="20"/>
                <w:szCs w:val="20"/>
              </w:rPr>
            </w:pPr>
          </w:p>
          <w:p w14:paraId="6F5F8548"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4AA94BF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5BD4E4ED" w14:textId="49A98E15"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“Change in asylum status was found to reduce symptom levels, but other factors were not significantly related to changes in symptom level. These findings highlight the need to better understand the relationship between PM </w:t>
            </w:r>
            <w:r>
              <w:rPr>
                <w:rFonts w:eastAsiaTheme="minorEastAsia" w:cstheme="minorHAnsi"/>
                <w:bCs/>
                <w:i/>
                <w:iCs/>
                <w:sz w:val="20"/>
                <w:szCs w:val="20"/>
              </w:rPr>
              <w:t xml:space="preserve">[post-migration] </w:t>
            </w:r>
            <w:r w:rsidRPr="00FB2C64">
              <w:rPr>
                <w:rFonts w:eastAsiaTheme="minorEastAsia" w:cstheme="minorHAnsi"/>
                <w:bCs/>
                <w:i/>
                <w:iCs/>
                <w:sz w:val="20"/>
                <w:szCs w:val="20"/>
              </w:rPr>
              <w:t>factors and mental health.”</w:t>
            </w:r>
          </w:p>
          <w:p w14:paraId="115F44E6" w14:textId="77777777" w:rsidR="00DF24CD" w:rsidRPr="00FB2C64" w:rsidRDefault="00DF24CD" w:rsidP="00DF24CD">
            <w:pPr>
              <w:rPr>
                <w:rFonts w:eastAsiaTheme="minorEastAsia" w:cstheme="minorHAnsi"/>
                <w:b/>
                <w:sz w:val="20"/>
                <w:szCs w:val="20"/>
              </w:rPr>
            </w:pPr>
          </w:p>
          <w:p w14:paraId="0EE2D525"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2F1798A7" w14:textId="178907CD"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 xml:space="preserve">The study findings indicate that changes in housing status were not </w:t>
            </w:r>
            <w:r w:rsidRPr="00FB2C64">
              <w:rPr>
                <w:rFonts w:eastAsiaTheme="minorEastAsia" w:cstheme="minorHAnsi"/>
                <w:bCs/>
                <w:sz w:val="20"/>
                <w:szCs w:val="20"/>
              </w:rPr>
              <w:lastRenderedPageBreak/>
              <w:t>statistically significantly associated with changes in PTSD or depressive symptom levels in asylum seekers in the United States who had experienced torture.</w:t>
            </w:r>
          </w:p>
          <w:p w14:paraId="3C2ED206" w14:textId="77777777" w:rsidR="00DF24CD" w:rsidRPr="00FB2C64" w:rsidRDefault="00DF24CD" w:rsidP="00DF24CD">
            <w:pPr>
              <w:rPr>
                <w:rFonts w:eastAsiaTheme="minorEastAsia" w:cstheme="minorHAnsi"/>
                <w:bCs/>
                <w:sz w:val="20"/>
                <w:szCs w:val="20"/>
              </w:rPr>
            </w:pPr>
          </w:p>
          <w:p w14:paraId="3747F897" w14:textId="77777777" w:rsidR="00DF24CD" w:rsidRPr="00FB2C64" w:rsidRDefault="00DF24CD" w:rsidP="00DF24CD">
            <w:pPr>
              <w:rPr>
                <w:rFonts w:eastAsiaTheme="minorEastAsia" w:cstheme="minorHAnsi"/>
                <w:b/>
                <w:sz w:val="20"/>
                <w:szCs w:val="20"/>
              </w:rPr>
            </w:pPr>
            <w:r w:rsidRPr="00F64E16">
              <w:rPr>
                <w:rFonts w:eastAsiaTheme="minorEastAsia" w:cstheme="minorHAnsi"/>
                <w:b/>
                <w:sz w:val="20"/>
                <w:szCs w:val="20"/>
              </w:rPr>
              <w:t>Assessment of methodological quality:</w:t>
            </w:r>
          </w:p>
          <w:p w14:paraId="3E8912E4" w14:textId="0A4135E3" w:rsidR="00DF24CD" w:rsidRPr="00FC5833" w:rsidRDefault="00DF24CD" w:rsidP="00DF24CD">
            <w:pPr>
              <w:rPr>
                <w:rFonts w:eastAsiaTheme="minorEastAsia" w:cstheme="minorHAnsi"/>
                <w:bCs/>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73</w:t>
            </w:r>
            <w:r w:rsidRPr="00FB2C64">
              <w:rPr>
                <w:rFonts w:eastAsiaTheme="minorEastAsia" w:cstheme="minorHAnsi"/>
                <w:bCs/>
                <w:sz w:val="20"/>
                <w:szCs w:val="20"/>
              </w:rPr>
              <w:t>%) criteria in the critical appraisal tool</w:t>
            </w:r>
            <w:r>
              <w:rPr>
                <w:rFonts w:eastAsiaTheme="minorEastAsia" w:cstheme="minorHAnsi"/>
                <w:bCs/>
                <w:sz w:val="20"/>
                <w:szCs w:val="20"/>
              </w:rPr>
              <w:t>.</w:t>
            </w:r>
          </w:p>
        </w:tc>
      </w:tr>
      <w:tr w:rsidR="00DF24CD" w:rsidRPr="00FB2C64" w14:paraId="46B41D2C" w14:textId="77777777" w:rsidTr="0021414B">
        <w:tc>
          <w:tcPr>
            <w:tcW w:w="1416" w:type="dxa"/>
            <w:shd w:val="clear" w:color="auto" w:fill="auto"/>
          </w:tcPr>
          <w:p w14:paraId="0A6386FF"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2938ACDF" w14:textId="43F162E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Gillespie et al. </w:t>
            </w:r>
            <w:r w:rsidRPr="00B11D29">
              <w:rPr>
                <w:rFonts w:eastAsiaTheme="minorEastAsia" w:cstheme="minorHAnsi"/>
                <w:bCs/>
                <w:sz w:val="20"/>
                <w:szCs w:val="20"/>
              </w:rPr>
              <w:fldChar w:fldCharType="begin">
                <w:fldData xml:space="preserve">PEVuZE5vdGU+PENpdGU+PEF1dGhvcj5HaWxsZXNwaWU8L0F1dGhvcj48WWVhcj4yMDIwPC9ZZWFy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PEVuZE5vdGU+PENpdGU+PEF1dGhvcj5HaWxsZXNwaWU8L0F1dGhvcj48WWVhcj4yMDIwPC9ZZWFy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(11)</w:t>
            </w:r>
            <w:r w:rsidRPr="00B11D29">
              <w:rPr>
                <w:rFonts w:eastAsiaTheme="minorEastAsia" w:cstheme="minorHAnsi"/>
                <w:bCs/>
                <w:sz w:val="20"/>
                <w:szCs w:val="20"/>
              </w:rPr>
              <w:fldChar w:fldCharType="end"/>
            </w:r>
          </w:p>
          <w:p w14:paraId="358178A3" w14:textId="77777777" w:rsidR="00DF24CD" w:rsidRPr="00B11D29" w:rsidRDefault="00DF24CD" w:rsidP="00DF24CD">
            <w:pPr>
              <w:rPr>
                <w:rFonts w:eastAsiaTheme="minorEastAsia" w:cstheme="minorHAnsi"/>
                <w:b/>
                <w:sz w:val="20"/>
                <w:szCs w:val="20"/>
              </w:rPr>
            </w:pPr>
          </w:p>
          <w:p w14:paraId="7E4CA499"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5D538D9F" w14:textId="670300E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2020</w:t>
            </w:r>
          </w:p>
          <w:p w14:paraId="696CF955" w14:textId="77777777" w:rsidR="00DF24CD" w:rsidRPr="00B11D29" w:rsidRDefault="00DF24CD" w:rsidP="00DF24CD">
            <w:pPr>
              <w:rPr>
                <w:rFonts w:eastAsiaTheme="minorEastAsia" w:cstheme="minorHAnsi"/>
                <w:bCs/>
                <w:sz w:val="20"/>
                <w:szCs w:val="20"/>
              </w:rPr>
            </w:pPr>
          </w:p>
          <w:p w14:paraId="5F46CBD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3A079A34" w14:textId="42665A5C"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Cohort study</w:t>
            </w:r>
          </w:p>
          <w:p w14:paraId="50B38A37" w14:textId="77777777" w:rsidR="00DF24CD" w:rsidRPr="00B11D29" w:rsidRDefault="00DF24CD" w:rsidP="00DF24CD">
            <w:pPr>
              <w:rPr>
                <w:rFonts w:eastAsiaTheme="minorEastAsia" w:cstheme="minorHAnsi"/>
                <w:bCs/>
                <w:sz w:val="20"/>
                <w:szCs w:val="20"/>
              </w:rPr>
            </w:pPr>
          </w:p>
          <w:p w14:paraId="12CA4B35"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76653573" w14:textId="37356970" w:rsidR="00DF24CD" w:rsidRPr="00B11D29" w:rsidRDefault="00DF24CD" w:rsidP="00DF24CD">
            <w:pPr>
              <w:rPr>
                <w:rFonts w:eastAsiaTheme="minorEastAsia" w:cstheme="minorHAnsi"/>
                <w:b/>
                <w:sz w:val="20"/>
                <w:szCs w:val="20"/>
              </w:rPr>
            </w:pPr>
            <w:r w:rsidRPr="00B11D29">
              <w:rPr>
                <w:rFonts w:eastAsiaTheme="minorEastAsia" w:cstheme="minorHAnsi"/>
                <w:bCs/>
                <w:sz w:val="20"/>
                <w:szCs w:val="20"/>
              </w:rPr>
              <w:t>US and Canada</w:t>
            </w:r>
          </w:p>
        </w:tc>
        <w:tc>
          <w:tcPr>
            <w:tcW w:w="2518" w:type="dxa"/>
            <w:shd w:val="clear" w:color="auto" w:fill="auto"/>
          </w:tcPr>
          <w:p w14:paraId="7B0FE04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1A8D6FBA" w14:textId="4EFEF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198 1st and 2nd generation Somali young adults.</w:t>
            </w:r>
          </w:p>
          <w:p w14:paraId="4D9DE6B4" w14:textId="2C28212C"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3DA874F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0B2D3C72" w14:textId="4BD6AA94"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sample included 1st and 2nd generation Somali young adults, with an average of 16.35 years of living in North America.</w:t>
            </w:r>
          </w:p>
          <w:p w14:paraId="3C560A51" w14:textId="77777777" w:rsidR="00DF24CD" w:rsidRPr="00B11D29" w:rsidRDefault="00DF24CD" w:rsidP="00DF24CD">
            <w:pPr>
              <w:rPr>
                <w:rFonts w:eastAsiaTheme="minorEastAsia" w:cstheme="minorHAnsi"/>
                <w:b/>
                <w:bCs/>
                <w:sz w:val="20"/>
                <w:szCs w:val="20"/>
              </w:rPr>
            </w:pPr>
          </w:p>
          <w:p w14:paraId="61749F15"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23C082C0" w14:textId="606B71D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conducted among Somali refugees and immigrants living in urban areas across North America.</w:t>
            </w:r>
          </w:p>
        </w:tc>
        <w:tc>
          <w:tcPr>
            <w:tcW w:w="1756" w:type="dxa"/>
            <w:shd w:val="clear" w:color="auto" w:fill="auto"/>
          </w:tcPr>
          <w:p w14:paraId="2B64D0E6" w14:textId="33C4E739"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investigate the effect of past year housing stability on symptoms of PTSD and exposure to neighbourhood violence among these individuals.</w:t>
            </w:r>
          </w:p>
        </w:tc>
        <w:tc>
          <w:tcPr>
            <w:tcW w:w="2594" w:type="dxa"/>
            <w:shd w:val="clear" w:color="auto" w:fill="auto"/>
          </w:tcPr>
          <w:p w14:paraId="0F40254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2AE3FAE0" w14:textId="1F9F4123"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stability (if the participants have moved in the past year)</w:t>
            </w:r>
          </w:p>
          <w:p w14:paraId="4ADABABE" w14:textId="26EFEDD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discrimination in the past year</w:t>
            </w:r>
          </w:p>
          <w:p w14:paraId="15761CF5" w14:textId="77777777" w:rsidR="00DF24CD" w:rsidRPr="00B11D29" w:rsidRDefault="00DF24CD" w:rsidP="00DF24CD">
            <w:pPr>
              <w:pStyle w:val="ListParagraph"/>
              <w:ind w:left="203"/>
              <w:rPr>
                <w:rFonts w:eastAsiaTheme="minorEastAsia" w:cstheme="minorHAnsi"/>
                <w:bCs/>
                <w:sz w:val="20"/>
                <w:szCs w:val="20"/>
              </w:rPr>
            </w:pPr>
          </w:p>
          <w:p w14:paraId="071C3F8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3A0E8EE8" w14:textId="53CD52A8"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6D13AA78"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 PTSD symptom severity (from HTQ-30 scale)</w:t>
            </w:r>
          </w:p>
          <w:p w14:paraId="55AED687" w14:textId="267FAB71" w:rsidR="00DF24CD" w:rsidRPr="00B11D29" w:rsidRDefault="00DF24CD" w:rsidP="00DF24CD">
            <w:pPr>
              <w:rPr>
                <w:rFonts w:eastAsiaTheme="minorEastAsia" w:cstheme="minorHAnsi"/>
                <w:b/>
                <w:bCs/>
                <w:sz w:val="20"/>
                <w:szCs w:val="20"/>
              </w:rPr>
            </w:pPr>
          </w:p>
        </w:tc>
        <w:tc>
          <w:tcPr>
            <w:tcW w:w="3061" w:type="dxa"/>
            <w:shd w:val="clear" w:color="auto" w:fill="auto"/>
          </w:tcPr>
          <w:p w14:paraId="5DC20AA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8201BF5" w14:textId="31CCFE75"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Analysis of Variance (ANOVA) models and Maximum Likelihood Estimation with Robust standard errors (MLR) were used.</w:t>
            </w:r>
          </w:p>
          <w:p w14:paraId="05AA12E5" w14:textId="77777777" w:rsidR="00DF24CD" w:rsidRPr="00B11D29" w:rsidRDefault="00DF24CD" w:rsidP="00DF24CD">
            <w:pPr>
              <w:rPr>
                <w:rFonts w:eastAsiaTheme="minorEastAsia" w:cstheme="minorHAnsi"/>
                <w:b/>
                <w:bCs/>
                <w:sz w:val="20"/>
                <w:szCs w:val="20"/>
              </w:rPr>
            </w:pPr>
          </w:p>
          <w:p w14:paraId="02DD7E0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06391F0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4CFAD66D" w14:textId="204A933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Forced moves were associated with worsening PTSD symptoms over a year compared to voluntary movers (Wald: 4.389; </w:t>
            </w:r>
            <w:r w:rsidRPr="00B11D29">
              <w:rPr>
                <w:rFonts w:eastAsiaTheme="minorEastAsia" w:cstheme="minorHAnsi"/>
                <w:bCs/>
                <w:i/>
                <w:iCs/>
                <w:sz w:val="20"/>
                <w:szCs w:val="20"/>
              </w:rPr>
              <w:t>p</w:t>
            </w:r>
            <w:r w:rsidRPr="00B11D29">
              <w:rPr>
                <w:rFonts w:eastAsiaTheme="minorEastAsia" w:cstheme="minorHAnsi"/>
                <w:bCs/>
                <w:sz w:val="20"/>
                <w:szCs w:val="20"/>
              </w:rPr>
              <w:t>=0.036).</w:t>
            </w:r>
          </w:p>
          <w:p w14:paraId="5867F768" w14:textId="08379516"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Voluntary moves were associated with improvements in symptoms in contrast to non-movers (Wald: 4.111; </w:t>
            </w:r>
            <w:r w:rsidRPr="00B11D29">
              <w:rPr>
                <w:rFonts w:eastAsiaTheme="minorEastAsia" w:cstheme="minorHAnsi"/>
                <w:bCs/>
                <w:i/>
                <w:iCs/>
                <w:sz w:val="20"/>
                <w:szCs w:val="20"/>
              </w:rPr>
              <w:t>p</w:t>
            </w:r>
            <w:r w:rsidRPr="00B11D29">
              <w:rPr>
                <w:rFonts w:eastAsiaTheme="minorEastAsia" w:cstheme="minorHAnsi"/>
                <w:bCs/>
                <w:sz w:val="20"/>
                <w:szCs w:val="20"/>
              </w:rPr>
              <w:t>=0.043).</w:t>
            </w:r>
          </w:p>
          <w:p w14:paraId="2F68E41E"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2244CA0A"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4407AF1C" w14:textId="3B9C9A1F"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“Discrimination, neighbourhood violence, economic insecurity, and interpersonal conflict precipitated forced moves. Forced moves were associated with worsening PTSD symptomology over one year, while voluntary moves were associated with improvements in symptoms. The current study provides evidence of the importance of safe, stable housing for the mental health of young adult immigrants.”</w:t>
            </w:r>
          </w:p>
          <w:p w14:paraId="75D597F7" w14:textId="77777777" w:rsidR="00DF24CD" w:rsidRPr="00FB2C64" w:rsidRDefault="00DF24CD" w:rsidP="00DF24CD">
            <w:pPr>
              <w:rPr>
                <w:rFonts w:eastAsiaTheme="minorEastAsia" w:cstheme="minorHAnsi"/>
                <w:b/>
                <w:sz w:val="20"/>
                <w:szCs w:val="20"/>
              </w:rPr>
            </w:pPr>
          </w:p>
          <w:p w14:paraId="1E33D3E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120B85B" w14:textId="0F615EBA"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findings indicated that among 1st and 2nd generation Somali young adults in North America, forced moves were associated with worsening PTSD symptoms over a year, while voluntary moves were linked to improvements in symptoms, in contrast to the stable symptoms observed in non-movers.</w:t>
            </w:r>
          </w:p>
          <w:p w14:paraId="1939F338" w14:textId="77777777" w:rsidR="00DF24CD" w:rsidRPr="00FB2C64" w:rsidRDefault="00DF24CD" w:rsidP="00DF24CD">
            <w:pPr>
              <w:rPr>
                <w:rFonts w:eastAsiaTheme="minorEastAsia" w:cstheme="minorHAnsi"/>
                <w:bCs/>
                <w:sz w:val="20"/>
                <w:szCs w:val="20"/>
              </w:rPr>
            </w:pPr>
          </w:p>
          <w:p w14:paraId="05073B9A" w14:textId="77777777" w:rsidR="00DF24CD" w:rsidRPr="00FB2C64" w:rsidRDefault="00DF24CD" w:rsidP="00DF24CD">
            <w:pPr>
              <w:rPr>
                <w:rFonts w:eastAsiaTheme="minorEastAsia" w:cstheme="minorHAnsi"/>
                <w:b/>
                <w:sz w:val="20"/>
                <w:szCs w:val="20"/>
              </w:rPr>
            </w:pPr>
            <w:r w:rsidRPr="009A0301">
              <w:rPr>
                <w:rFonts w:eastAsiaTheme="minorEastAsia" w:cstheme="minorHAnsi"/>
                <w:b/>
                <w:sz w:val="20"/>
                <w:szCs w:val="20"/>
              </w:rPr>
              <w:lastRenderedPageBreak/>
              <w:t>Assessment of methodological quality:</w:t>
            </w:r>
          </w:p>
          <w:p w14:paraId="66041C07" w14:textId="4A862506"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7</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64</w:t>
            </w:r>
            <w:r w:rsidRPr="00FB2C64">
              <w:rPr>
                <w:rFonts w:eastAsiaTheme="minorEastAsia" w:cstheme="minorHAnsi"/>
                <w:bCs/>
                <w:sz w:val="20"/>
                <w:szCs w:val="20"/>
              </w:rPr>
              <w:t>%) criteria in the critical appraisal tool.</w:t>
            </w:r>
          </w:p>
        </w:tc>
      </w:tr>
      <w:tr w:rsidR="00DF24CD" w:rsidRPr="00FB2C64" w14:paraId="4B728896" w14:textId="77777777" w:rsidTr="0021414B">
        <w:tc>
          <w:tcPr>
            <w:tcW w:w="1416" w:type="dxa"/>
            <w:shd w:val="clear" w:color="auto" w:fill="auto"/>
          </w:tcPr>
          <w:p w14:paraId="36B47D0D"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5FF6757D" w14:textId="77777777" w:rsidR="00DF24CD" w:rsidRDefault="00DF24CD" w:rsidP="00DF24CD">
            <w:pPr>
              <w:rPr>
                <w:rFonts w:eastAsiaTheme="minorEastAsia" w:cstheme="minorHAnsi"/>
                <w:bCs/>
                <w:sz w:val="20"/>
                <w:szCs w:val="20"/>
              </w:rPr>
            </w:pPr>
            <w:r>
              <w:rPr>
                <w:rFonts w:eastAsiaTheme="minorEastAsia" w:cstheme="minorHAnsi"/>
                <w:bCs/>
                <w:sz w:val="20"/>
                <w:szCs w:val="20"/>
              </w:rPr>
              <w:t>Handiso</w:t>
            </w:r>
            <w:r w:rsidRPr="00B11D29">
              <w:rPr>
                <w:rFonts w:eastAsiaTheme="minorEastAsia" w:cstheme="minorHAnsi"/>
                <w:bCs/>
                <w:sz w:val="20"/>
                <w:szCs w:val="20"/>
              </w:rPr>
              <w:t xml:space="preserve"> et al.</w:t>
            </w:r>
            <w:r>
              <w:rPr>
                <w:rFonts w:eastAsiaTheme="minorEastAsia" w:cstheme="minorHAnsi"/>
                <w:bCs/>
                <w:sz w:val="20"/>
                <w:szCs w:val="20"/>
              </w:rPr>
              <w:t xml:space="preserve"> </w:t>
            </w:r>
            <w:r>
              <w:rPr>
                <w:rFonts w:eastAsiaTheme="minorEastAsia" w:cstheme="minorHAnsi"/>
                <w:bCs/>
                <w:sz w:val="20"/>
                <w:szCs w:val="20"/>
              </w:rPr>
              <w:fldChar w:fldCharType="begin">
                <w:fldData xml:space="preserve">PEVuZE5vdGU+PENpdGU+PEF1dGhvcj5IYW5kaXNvPC9BdXRob3I+PFllYXI+MjAyNDwvWWVhcj48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PEVuZE5vdGU+PENpdGU+PEF1dGhvcj5IYW5kaXNvPC9BdXRob3I+PFllYXI+MjAyNDwvWWVhcj48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Pr>
                <w:rFonts w:eastAsiaTheme="minorEastAsia" w:cstheme="minorHAnsi"/>
                <w:bCs/>
                <w:sz w:val="20"/>
                <w:szCs w:val="20"/>
              </w:rPr>
            </w:r>
            <w:r>
              <w:rPr>
                <w:rFonts w:eastAsiaTheme="minorEastAsia" w:cstheme="minorHAnsi"/>
                <w:bCs/>
                <w:sz w:val="20"/>
                <w:szCs w:val="20"/>
              </w:rPr>
              <w:fldChar w:fldCharType="separate"/>
            </w:r>
            <w:r>
              <w:rPr>
                <w:rFonts w:eastAsiaTheme="minorEastAsia" w:cstheme="minorHAnsi"/>
                <w:bCs/>
                <w:noProof/>
                <w:sz w:val="20"/>
                <w:szCs w:val="20"/>
              </w:rPr>
              <w:t>(12)</w:t>
            </w:r>
            <w:r>
              <w:rPr>
                <w:rFonts w:eastAsiaTheme="minorEastAsia" w:cstheme="minorHAnsi"/>
                <w:bCs/>
                <w:sz w:val="20"/>
                <w:szCs w:val="20"/>
              </w:rPr>
              <w:fldChar w:fldCharType="end"/>
            </w:r>
          </w:p>
          <w:p w14:paraId="0F01D1B7" w14:textId="77777777" w:rsidR="001939F8" w:rsidRDefault="001939F8" w:rsidP="00DF24CD">
            <w:pPr>
              <w:rPr>
                <w:rFonts w:eastAsiaTheme="minorEastAsia" w:cstheme="minorHAnsi"/>
                <w:b/>
                <w:sz w:val="20"/>
                <w:szCs w:val="20"/>
              </w:rPr>
            </w:pPr>
          </w:p>
          <w:p w14:paraId="326D50B6" w14:textId="77777777" w:rsidR="001939F8" w:rsidRPr="00B11D29" w:rsidRDefault="001939F8" w:rsidP="001939F8">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26BE1C54" w14:textId="77777777" w:rsidR="001939F8" w:rsidRPr="00B11D29" w:rsidRDefault="001939F8" w:rsidP="001939F8">
            <w:pPr>
              <w:rPr>
                <w:rFonts w:eastAsiaTheme="minorEastAsia" w:cstheme="minorHAnsi"/>
                <w:bCs/>
                <w:sz w:val="20"/>
                <w:szCs w:val="20"/>
              </w:rPr>
            </w:pPr>
            <w:r w:rsidRPr="00B11D29">
              <w:rPr>
                <w:rFonts w:eastAsiaTheme="minorEastAsia" w:cstheme="minorHAnsi"/>
                <w:bCs/>
                <w:sz w:val="20"/>
                <w:szCs w:val="20"/>
              </w:rPr>
              <w:t>202</w:t>
            </w:r>
            <w:r>
              <w:rPr>
                <w:rFonts w:eastAsiaTheme="minorEastAsia" w:cstheme="minorHAnsi"/>
                <w:bCs/>
                <w:sz w:val="20"/>
                <w:szCs w:val="20"/>
              </w:rPr>
              <w:t>4</w:t>
            </w:r>
          </w:p>
          <w:p w14:paraId="66517D8F" w14:textId="77777777" w:rsidR="001939F8" w:rsidRPr="00B11D29" w:rsidRDefault="001939F8" w:rsidP="001939F8">
            <w:pPr>
              <w:rPr>
                <w:rFonts w:eastAsiaTheme="minorEastAsia" w:cstheme="minorHAnsi"/>
                <w:bCs/>
                <w:sz w:val="20"/>
                <w:szCs w:val="20"/>
              </w:rPr>
            </w:pPr>
          </w:p>
          <w:p w14:paraId="5F4AB5E2" w14:textId="77777777" w:rsidR="001939F8" w:rsidRPr="00B11D29" w:rsidRDefault="001939F8" w:rsidP="001939F8">
            <w:pPr>
              <w:rPr>
                <w:rFonts w:eastAsiaTheme="minorEastAsia" w:cstheme="minorHAnsi"/>
                <w:b/>
                <w:sz w:val="20"/>
                <w:szCs w:val="20"/>
              </w:rPr>
            </w:pPr>
            <w:r w:rsidRPr="00B11D29">
              <w:rPr>
                <w:rFonts w:eastAsiaTheme="minorEastAsia" w:cstheme="minorHAnsi"/>
                <w:b/>
                <w:sz w:val="20"/>
                <w:szCs w:val="20"/>
              </w:rPr>
              <w:t>Study design:</w:t>
            </w:r>
          </w:p>
          <w:p w14:paraId="50307E43" w14:textId="77777777" w:rsidR="001939F8" w:rsidRPr="00B11D29" w:rsidRDefault="001939F8" w:rsidP="001939F8">
            <w:pPr>
              <w:rPr>
                <w:rFonts w:eastAsiaTheme="minorEastAsia" w:cstheme="minorHAnsi"/>
                <w:bCs/>
                <w:sz w:val="20"/>
                <w:szCs w:val="20"/>
              </w:rPr>
            </w:pPr>
            <w:r w:rsidRPr="00B11D29">
              <w:rPr>
                <w:rFonts w:eastAsiaTheme="minorEastAsia" w:cstheme="minorHAnsi"/>
                <w:bCs/>
                <w:sz w:val="20"/>
                <w:szCs w:val="20"/>
              </w:rPr>
              <w:t>Cohort study</w:t>
            </w:r>
          </w:p>
          <w:p w14:paraId="6F689E0A" w14:textId="77777777" w:rsidR="001939F8" w:rsidRPr="00B11D29" w:rsidRDefault="001939F8" w:rsidP="001939F8">
            <w:pPr>
              <w:rPr>
                <w:rFonts w:eastAsiaTheme="minorEastAsia" w:cstheme="minorHAnsi"/>
                <w:bCs/>
                <w:sz w:val="20"/>
                <w:szCs w:val="20"/>
              </w:rPr>
            </w:pPr>
          </w:p>
          <w:p w14:paraId="1B83CD56" w14:textId="77777777" w:rsidR="001939F8" w:rsidRPr="00B11D29" w:rsidRDefault="001939F8" w:rsidP="001939F8">
            <w:pPr>
              <w:rPr>
                <w:rFonts w:eastAsiaTheme="minorEastAsia" w:cstheme="minorHAnsi"/>
                <w:b/>
                <w:sz w:val="20"/>
                <w:szCs w:val="20"/>
              </w:rPr>
            </w:pPr>
            <w:r w:rsidRPr="00B11D29">
              <w:rPr>
                <w:rFonts w:eastAsiaTheme="minorEastAsia" w:cstheme="minorHAnsi"/>
                <w:b/>
                <w:sz w:val="20"/>
                <w:szCs w:val="20"/>
              </w:rPr>
              <w:t>Country:</w:t>
            </w:r>
          </w:p>
          <w:p w14:paraId="703E4279" w14:textId="2A691EB5" w:rsidR="001939F8" w:rsidRPr="00B11D29" w:rsidRDefault="001939F8" w:rsidP="001939F8">
            <w:pPr>
              <w:rPr>
                <w:rFonts w:eastAsiaTheme="minorEastAsia" w:cstheme="minorHAnsi"/>
                <w:b/>
                <w:sz w:val="20"/>
                <w:szCs w:val="20"/>
              </w:rPr>
            </w:pPr>
            <w:r>
              <w:rPr>
                <w:rFonts w:eastAsiaTheme="minorEastAsia" w:cstheme="minorHAnsi"/>
                <w:bCs/>
                <w:sz w:val="20"/>
                <w:szCs w:val="20"/>
              </w:rPr>
              <w:t>Australia</w:t>
            </w:r>
          </w:p>
        </w:tc>
        <w:tc>
          <w:tcPr>
            <w:tcW w:w="2518" w:type="dxa"/>
            <w:shd w:val="clear" w:color="auto" w:fill="auto"/>
          </w:tcPr>
          <w:p w14:paraId="02636CE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16351740" w14:textId="1359A635" w:rsidR="001939F8" w:rsidRPr="00694FBB" w:rsidRDefault="001939F8" w:rsidP="001939F8">
            <w:pPr>
              <w:rPr>
                <w:rFonts w:eastAsiaTheme="minorEastAsia" w:cstheme="minorHAnsi"/>
                <w:sz w:val="20"/>
                <w:szCs w:val="20"/>
              </w:rPr>
            </w:pPr>
            <w:r w:rsidRPr="00694FBB">
              <w:rPr>
                <w:rFonts w:eastAsiaTheme="minorEastAsia" w:cstheme="minorHAnsi"/>
                <w:sz w:val="20"/>
                <w:szCs w:val="20"/>
              </w:rPr>
              <w:t xml:space="preserve">This study included data from the Building a New Life in Australia (BNLA) project, which includes data on humanitarian migrants resettling in Australia with </w:t>
            </w:r>
            <w:r>
              <w:rPr>
                <w:rFonts w:eastAsiaTheme="minorEastAsia" w:cstheme="minorHAnsi"/>
                <w:sz w:val="20"/>
                <w:szCs w:val="20"/>
              </w:rPr>
              <w:t>2399 participants in wave 1.</w:t>
            </w:r>
          </w:p>
          <w:p w14:paraId="2963C2D1" w14:textId="05CD1490" w:rsidR="001939F8" w:rsidRDefault="001939F8" w:rsidP="00DF24CD">
            <w:pPr>
              <w:rPr>
                <w:rFonts w:eastAsiaTheme="minorEastAsia" w:cstheme="minorHAnsi"/>
                <w:b/>
                <w:bCs/>
                <w:sz w:val="20"/>
                <w:szCs w:val="20"/>
              </w:rPr>
            </w:pPr>
          </w:p>
          <w:p w14:paraId="6CF02BA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0312FBA6" w14:textId="2FD48EF4" w:rsidR="001939F8" w:rsidRPr="00694FBB" w:rsidRDefault="001939F8" w:rsidP="001939F8">
            <w:pPr>
              <w:rPr>
                <w:rFonts w:eastAsiaTheme="minorEastAsia" w:cstheme="minorHAnsi"/>
                <w:sz w:val="20"/>
                <w:szCs w:val="20"/>
              </w:rPr>
            </w:pPr>
            <w:r w:rsidRPr="00694FBB">
              <w:rPr>
                <w:rFonts w:eastAsiaTheme="minorEastAsia" w:cstheme="minorHAnsi"/>
                <w:sz w:val="20"/>
                <w:szCs w:val="20"/>
              </w:rPr>
              <w:t>Participants were humanitarian migrants aged 18 years or older who had recently been granted permanent residency in Australia</w:t>
            </w:r>
            <w:r>
              <w:rPr>
                <w:rFonts w:eastAsiaTheme="minorEastAsia" w:cstheme="minorHAnsi"/>
                <w:sz w:val="20"/>
                <w:szCs w:val="20"/>
              </w:rPr>
              <w:t>.</w:t>
            </w:r>
          </w:p>
          <w:p w14:paraId="54C6D964" w14:textId="77777777" w:rsidR="00DF24CD" w:rsidRDefault="00DF24CD" w:rsidP="00DF24CD">
            <w:pPr>
              <w:rPr>
                <w:rFonts w:eastAsiaTheme="minorEastAsia" w:cstheme="minorHAnsi"/>
                <w:b/>
                <w:bCs/>
                <w:sz w:val="20"/>
                <w:szCs w:val="20"/>
              </w:rPr>
            </w:pPr>
          </w:p>
          <w:p w14:paraId="6B8EAE9D"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1F8920A8" w14:textId="319DD278" w:rsidR="00DF24CD" w:rsidRPr="00B11D29" w:rsidRDefault="00A04D11" w:rsidP="00DF24CD">
            <w:pPr>
              <w:rPr>
                <w:rFonts w:eastAsiaTheme="minorEastAsia" w:cstheme="minorHAnsi"/>
                <w:b/>
                <w:bCs/>
                <w:sz w:val="20"/>
                <w:szCs w:val="20"/>
              </w:rPr>
            </w:pPr>
            <w:r w:rsidRPr="00127F27">
              <w:rPr>
                <w:rFonts w:eastAsiaTheme="minorEastAsia" w:cstheme="minorHAnsi"/>
                <w:sz w:val="20"/>
                <w:szCs w:val="20"/>
              </w:rPr>
              <w:t>The study was conducted across 11 sites in Australia, with data collected through computer-assisted self-interviews and telephone interviews</w:t>
            </w:r>
            <w:r>
              <w:rPr>
                <w:rFonts w:eastAsiaTheme="minorEastAsia" w:cstheme="minorHAnsi"/>
                <w:sz w:val="20"/>
                <w:szCs w:val="20"/>
              </w:rPr>
              <w:t>.</w:t>
            </w:r>
            <w:r w:rsidRPr="00127F27">
              <w:rPr>
                <w:rFonts w:eastAsiaTheme="minorEastAsia" w:cstheme="minorHAnsi"/>
                <w:sz w:val="20"/>
                <w:szCs w:val="20"/>
              </w:rPr>
              <w:t xml:space="preserve"> </w:t>
            </w:r>
            <w:r>
              <w:rPr>
                <w:rFonts w:eastAsiaTheme="minorEastAsia" w:cstheme="minorHAnsi"/>
                <w:sz w:val="20"/>
                <w:szCs w:val="20"/>
              </w:rPr>
              <w:t xml:space="preserve">Participants were recruited </w:t>
            </w:r>
            <w:r w:rsidRPr="00127F27">
              <w:rPr>
                <w:rFonts w:eastAsiaTheme="minorEastAsia" w:cstheme="minorHAnsi"/>
                <w:sz w:val="20"/>
                <w:szCs w:val="20"/>
              </w:rPr>
              <w:t>between October 2013 and March 2014</w:t>
            </w:r>
            <w:r>
              <w:rPr>
                <w:rFonts w:eastAsiaTheme="minorEastAsia" w:cstheme="minorHAnsi"/>
                <w:sz w:val="20"/>
                <w:szCs w:val="20"/>
              </w:rPr>
              <w:t xml:space="preserve"> and followed for 5 years (5 waves).</w:t>
            </w:r>
          </w:p>
        </w:tc>
        <w:tc>
          <w:tcPr>
            <w:tcW w:w="1756" w:type="dxa"/>
            <w:shd w:val="clear" w:color="auto" w:fill="auto"/>
          </w:tcPr>
          <w:p w14:paraId="51081AB4" w14:textId="6E283B25" w:rsidR="00A72AA6" w:rsidRPr="00A72AA6" w:rsidRDefault="00A72AA6" w:rsidP="00A72AA6">
            <w:pPr>
              <w:contextualSpacing/>
              <w:rPr>
                <w:rFonts w:eastAsiaTheme="minorEastAsia" w:cstheme="minorHAnsi"/>
                <w:sz w:val="20"/>
                <w:szCs w:val="20"/>
              </w:rPr>
            </w:pPr>
            <w:r>
              <w:rPr>
                <w:rFonts w:eastAsiaTheme="minorEastAsia" w:cstheme="minorHAnsi"/>
                <w:sz w:val="20"/>
                <w:szCs w:val="20"/>
              </w:rPr>
              <w:t>The primary aim of</w:t>
            </w:r>
            <w:r w:rsidR="00AC373B">
              <w:rPr>
                <w:rFonts w:eastAsiaTheme="minorEastAsia" w:cstheme="minorHAnsi"/>
                <w:sz w:val="20"/>
                <w:szCs w:val="20"/>
              </w:rPr>
              <w:t xml:space="preserve"> this study was to</w:t>
            </w:r>
            <w:r>
              <w:rPr>
                <w:rFonts w:eastAsiaTheme="minorEastAsia" w:cstheme="minorHAnsi"/>
                <w:sz w:val="20"/>
                <w:szCs w:val="20"/>
              </w:rPr>
              <w:t xml:space="preserve"> identify</w:t>
            </w:r>
            <w:r w:rsidRPr="00A72AA6">
              <w:rPr>
                <w:rFonts w:eastAsiaTheme="minorEastAsia" w:cstheme="minorHAnsi"/>
                <w:sz w:val="20"/>
                <w:szCs w:val="20"/>
              </w:rPr>
              <w:t xml:space="preserve"> trends and determinants of mental illness among humanitarian migrants resettled in Australia</w:t>
            </w:r>
            <w:r w:rsidR="00AC373B">
              <w:rPr>
                <w:rFonts w:eastAsiaTheme="minorEastAsia" w:cstheme="minorHAnsi"/>
                <w:sz w:val="20"/>
                <w:szCs w:val="20"/>
              </w:rPr>
              <w:t>.</w:t>
            </w:r>
            <w:r w:rsidRPr="00A72AA6">
              <w:rPr>
                <w:rFonts w:eastAsiaTheme="minorEastAsia" w:cstheme="minorHAnsi"/>
                <w:sz w:val="20"/>
                <w:szCs w:val="20"/>
              </w:rPr>
              <w:t xml:space="preserve"> </w:t>
            </w:r>
          </w:p>
          <w:p w14:paraId="6AB69AE1" w14:textId="3EF55DF5" w:rsidR="00DF24CD" w:rsidRPr="00B11D29" w:rsidRDefault="00DF24CD" w:rsidP="00DF24CD">
            <w:pPr>
              <w:contextualSpacing/>
              <w:rPr>
                <w:rFonts w:eastAsiaTheme="minorEastAsia" w:cstheme="minorHAnsi"/>
                <w:sz w:val="20"/>
                <w:szCs w:val="20"/>
              </w:rPr>
            </w:pPr>
          </w:p>
        </w:tc>
        <w:tc>
          <w:tcPr>
            <w:tcW w:w="2594" w:type="dxa"/>
            <w:shd w:val="clear" w:color="auto" w:fill="auto"/>
          </w:tcPr>
          <w:p w14:paraId="5BCD9C5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065AD770" w14:textId="633B69CF" w:rsidR="00A72AA6" w:rsidRPr="00B11D29" w:rsidRDefault="00A72AA6" w:rsidP="00A72AA6">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Type of accommodation </w:t>
            </w:r>
            <w:r>
              <w:rPr>
                <w:rFonts w:eastAsiaTheme="minorEastAsia" w:cstheme="minorHAnsi"/>
                <w:bCs/>
                <w:sz w:val="20"/>
                <w:szCs w:val="20"/>
              </w:rPr>
              <w:t>(temporary/ short-term leases/ long-term leases/ homeownership)</w:t>
            </w:r>
          </w:p>
          <w:p w14:paraId="79F3B79A" w14:textId="77777777" w:rsidR="00DF24CD" w:rsidRDefault="00DF24CD" w:rsidP="00DF24CD">
            <w:pPr>
              <w:rPr>
                <w:rFonts w:eastAsiaTheme="minorEastAsia" w:cstheme="minorHAnsi"/>
                <w:b/>
                <w:bCs/>
                <w:sz w:val="20"/>
                <w:szCs w:val="20"/>
              </w:rPr>
            </w:pPr>
          </w:p>
          <w:p w14:paraId="15D794C5"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041F519C" w14:textId="1F1BEC01" w:rsidR="00A72AA6" w:rsidRPr="00694FBB" w:rsidRDefault="00A72AA6" w:rsidP="00694FBB">
            <w:pPr>
              <w:pStyle w:val="ListParagraph"/>
              <w:numPr>
                <w:ilvl w:val="0"/>
                <w:numId w:val="2"/>
              </w:numPr>
              <w:ind w:left="203" w:hanging="142"/>
              <w:rPr>
                <w:rFonts w:eastAsiaTheme="minorEastAsia" w:cstheme="minorHAnsi"/>
                <w:bCs/>
                <w:sz w:val="20"/>
                <w:szCs w:val="20"/>
              </w:rPr>
            </w:pPr>
            <w:r w:rsidRPr="00127F27">
              <w:rPr>
                <w:rFonts w:eastAsiaTheme="minorEastAsia" w:cstheme="minorHAnsi"/>
                <w:bCs/>
                <w:sz w:val="20"/>
                <w:szCs w:val="20"/>
              </w:rPr>
              <w:t>PTSD</w:t>
            </w:r>
            <w:r>
              <w:rPr>
                <w:rFonts w:eastAsiaTheme="minorEastAsia" w:cstheme="minorHAnsi"/>
                <w:bCs/>
                <w:sz w:val="20"/>
                <w:szCs w:val="20"/>
              </w:rPr>
              <w:t>-8</w:t>
            </w:r>
            <w:r w:rsidRPr="00127F27">
              <w:rPr>
                <w:rFonts w:eastAsiaTheme="minorEastAsia" w:cstheme="minorHAnsi"/>
                <w:bCs/>
                <w:sz w:val="20"/>
                <w:szCs w:val="20"/>
              </w:rPr>
              <w:t xml:space="preserve">: </w:t>
            </w:r>
            <w:r>
              <w:rPr>
                <w:rFonts w:eastAsiaTheme="minorEastAsia" w:cstheme="minorHAnsi"/>
                <w:bCs/>
                <w:sz w:val="20"/>
                <w:szCs w:val="20"/>
              </w:rPr>
              <w:t xml:space="preserve">8-items </w:t>
            </w:r>
            <w:r w:rsidRPr="00127F27">
              <w:rPr>
                <w:rFonts w:eastAsiaTheme="minorEastAsia" w:cstheme="minorHAnsi"/>
                <w:bCs/>
                <w:sz w:val="20"/>
                <w:szCs w:val="20"/>
              </w:rPr>
              <w:t>Post-Traumatic Stress Disorder</w:t>
            </w:r>
            <w:r>
              <w:rPr>
                <w:rFonts w:eastAsiaTheme="minorEastAsia" w:cstheme="minorHAnsi"/>
                <w:bCs/>
                <w:sz w:val="20"/>
                <w:szCs w:val="20"/>
              </w:rPr>
              <w:t xml:space="preserve"> questionnaire</w:t>
            </w:r>
          </w:p>
          <w:p w14:paraId="7A609F5F" w14:textId="77777777" w:rsidR="00DF24CD" w:rsidRPr="00B11D29" w:rsidRDefault="00DF24CD" w:rsidP="00DF24CD">
            <w:pPr>
              <w:rPr>
                <w:rFonts w:eastAsiaTheme="minorEastAsia" w:cstheme="minorHAnsi"/>
                <w:b/>
                <w:bCs/>
                <w:sz w:val="20"/>
                <w:szCs w:val="20"/>
              </w:rPr>
            </w:pPr>
          </w:p>
        </w:tc>
        <w:tc>
          <w:tcPr>
            <w:tcW w:w="3061" w:type="dxa"/>
            <w:shd w:val="clear" w:color="auto" w:fill="auto"/>
          </w:tcPr>
          <w:p w14:paraId="0A730CC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D82FA54" w14:textId="5C8F3D67" w:rsidR="00A72AA6" w:rsidRPr="00694FBB" w:rsidRDefault="00EE1F51" w:rsidP="00A72AA6">
            <w:pPr>
              <w:rPr>
                <w:rFonts w:eastAsiaTheme="minorEastAsia" w:cstheme="minorHAnsi"/>
                <w:sz w:val="20"/>
                <w:szCs w:val="20"/>
              </w:rPr>
            </w:pPr>
            <w:r>
              <w:rPr>
                <w:rFonts w:eastAsiaTheme="minorEastAsia" w:cstheme="minorHAnsi"/>
                <w:sz w:val="20"/>
                <w:szCs w:val="20"/>
              </w:rPr>
              <w:t>G</w:t>
            </w:r>
            <w:r w:rsidRPr="00EE1F51">
              <w:rPr>
                <w:rFonts w:eastAsiaTheme="minorEastAsia" w:cstheme="minorHAnsi"/>
                <w:sz w:val="20"/>
                <w:szCs w:val="20"/>
              </w:rPr>
              <w:t>eneralised linear mixed model was selected using Akaike information crite</w:t>
            </w:r>
            <w:r w:rsidR="00A72AA6" w:rsidRPr="00694FBB">
              <w:rPr>
                <w:rFonts w:eastAsiaTheme="minorEastAsia" w:cstheme="minorHAnsi"/>
                <w:sz w:val="20"/>
                <w:szCs w:val="20"/>
              </w:rPr>
              <w:t>ri</w:t>
            </w:r>
            <w:r>
              <w:rPr>
                <w:rFonts w:eastAsiaTheme="minorEastAsia" w:cstheme="minorHAnsi"/>
                <w:sz w:val="20"/>
                <w:szCs w:val="20"/>
              </w:rPr>
              <w:t>a</w:t>
            </w:r>
            <w:r w:rsidR="00A72AA6" w:rsidRPr="00694FBB">
              <w:rPr>
                <w:rFonts w:eastAsiaTheme="minorEastAsia" w:cstheme="minorHAnsi"/>
                <w:sz w:val="20"/>
                <w:szCs w:val="20"/>
              </w:rPr>
              <w:t xml:space="preserve"> and the Log-likelihood ratio test</w:t>
            </w:r>
            <w:r w:rsidR="00A72AA6">
              <w:rPr>
                <w:rFonts w:eastAsiaTheme="minorEastAsia" w:cstheme="minorHAnsi"/>
                <w:sz w:val="20"/>
                <w:szCs w:val="20"/>
              </w:rPr>
              <w:t>.</w:t>
            </w:r>
          </w:p>
          <w:p w14:paraId="7ABE0582" w14:textId="77777777" w:rsidR="00DF24CD" w:rsidRDefault="00DF24CD" w:rsidP="00DF24CD">
            <w:pPr>
              <w:rPr>
                <w:rFonts w:eastAsiaTheme="minorEastAsia" w:cstheme="minorHAnsi"/>
                <w:b/>
                <w:bCs/>
                <w:sz w:val="20"/>
                <w:szCs w:val="20"/>
              </w:rPr>
            </w:pPr>
          </w:p>
          <w:p w14:paraId="66E6368C"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6EA4D98C" w14:textId="7767D21A" w:rsidR="008149E9" w:rsidRPr="008149E9" w:rsidRDefault="008149E9" w:rsidP="00DF24CD">
            <w:pPr>
              <w:rPr>
                <w:rFonts w:eastAsiaTheme="minorEastAsia" w:cstheme="minorHAnsi"/>
                <w:b/>
                <w:sz w:val="20"/>
                <w:szCs w:val="20"/>
              </w:rPr>
            </w:pPr>
            <w:r w:rsidRPr="00B11D29">
              <w:rPr>
                <w:rFonts w:eastAsiaTheme="minorEastAsia" w:cstheme="minorHAnsi"/>
                <w:b/>
                <w:sz w:val="20"/>
                <w:szCs w:val="20"/>
              </w:rPr>
              <w:t>Mental Health:</w:t>
            </w:r>
          </w:p>
          <w:p w14:paraId="4EE7D3A4" w14:textId="77777777" w:rsidR="00A72AA6" w:rsidRPr="00A72AA6" w:rsidRDefault="00A72AA6" w:rsidP="00A72AA6">
            <w:pPr>
              <w:pStyle w:val="ListParagraph"/>
              <w:numPr>
                <w:ilvl w:val="0"/>
                <w:numId w:val="2"/>
              </w:numPr>
              <w:ind w:left="203" w:hanging="142"/>
              <w:rPr>
                <w:rFonts w:eastAsiaTheme="minorEastAsia" w:cstheme="minorHAnsi"/>
                <w:bCs/>
                <w:sz w:val="20"/>
                <w:szCs w:val="20"/>
              </w:rPr>
            </w:pPr>
            <w:r w:rsidRPr="00127F27">
              <w:rPr>
                <w:rFonts w:eastAsiaTheme="minorEastAsia" w:cstheme="minorHAnsi"/>
                <w:bCs/>
                <w:sz w:val="20"/>
                <w:szCs w:val="20"/>
              </w:rPr>
              <w:t xml:space="preserve">Participants with temporary housing had a higher likelihood of PTSD (OR: 3.7, </w:t>
            </w:r>
            <w:r w:rsidRPr="00694FBB">
              <w:rPr>
                <w:rFonts w:eastAsiaTheme="minorEastAsia" w:cstheme="minorHAnsi"/>
                <w:bCs/>
                <w:i/>
                <w:iCs/>
                <w:sz w:val="20"/>
                <w:szCs w:val="20"/>
              </w:rPr>
              <w:t>p</w:t>
            </w:r>
            <w:r w:rsidRPr="00127F27">
              <w:rPr>
                <w:rFonts w:eastAsiaTheme="minorEastAsia" w:cstheme="minorHAnsi"/>
                <w:bCs/>
                <w:sz w:val="20"/>
                <w:szCs w:val="20"/>
              </w:rPr>
              <w:t xml:space="preserve">=0.001), followed by those in short-term leases (OR: 1.3, </w:t>
            </w:r>
            <w:r w:rsidRPr="00694FBB">
              <w:rPr>
                <w:rFonts w:eastAsiaTheme="minorEastAsia" w:cstheme="minorHAnsi"/>
                <w:bCs/>
                <w:i/>
                <w:iCs/>
                <w:sz w:val="20"/>
                <w:szCs w:val="20"/>
              </w:rPr>
              <w:t>p</w:t>
            </w:r>
            <w:r w:rsidRPr="00127F27">
              <w:rPr>
                <w:rFonts w:eastAsiaTheme="minorEastAsia" w:cstheme="minorHAnsi"/>
                <w:bCs/>
                <w:sz w:val="20"/>
                <w:szCs w:val="20"/>
              </w:rPr>
              <w:t>=</w:t>
            </w:r>
            <w:r w:rsidRPr="00A72AA6">
              <w:rPr>
                <w:rFonts w:eastAsiaTheme="minorEastAsia" w:cstheme="minorHAnsi"/>
                <w:bCs/>
                <w:sz w:val="20"/>
                <w:szCs w:val="20"/>
              </w:rPr>
              <w:t>0.04</w:t>
            </w:r>
            <w:r w:rsidRPr="00127F27">
              <w:rPr>
                <w:rFonts w:eastAsiaTheme="minorEastAsia" w:cstheme="minorHAnsi"/>
                <w:bCs/>
                <w:sz w:val="20"/>
                <w:szCs w:val="20"/>
              </w:rPr>
              <w:t>)</w:t>
            </w:r>
            <w:r w:rsidRPr="00A72AA6">
              <w:rPr>
                <w:rFonts w:eastAsiaTheme="minorEastAsia" w:cstheme="minorHAnsi"/>
                <w:bCs/>
                <w:sz w:val="20"/>
                <w:szCs w:val="20"/>
              </w:rPr>
              <w:t xml:space="preserve"> compared with homeownership</w:t>
            </w:r>
            <w:r w:rsidRPr="00127F27">
              <w:rPr>
                <w:rFonts w:eastAsiaTheme="minorEastAsia" w:cstheme="minorHAnsi"/>
                <w:bCs/>
                <w:sz w:val="20"/>
                <w:szCs w:val="20"/>
              </w:rPr>
              <w:t xml:space="preserve">. </w:t>
            </w:r>
          </w:p>
          <w:p w14:paraId="2EAF0FEC" w14:textId="77777777" w:rsidR="00A72AA6" w:rsidRPr="00127F27" w:rsidRDefault="00A72AA6" w:rsidP="00A72AA6">
            <w:pPr>
              <w:pStyle w:val="ListParagraph"/>
              <w:numPr>
                <w:ilvl w:val="0"/>
                <w:numId w:val="2"/>
              </w:numPr>
              <w:ind w:left="203" w:hanging="142"/>
              <w:rPr>
                <w:rFonts w:eastAsiaTheme="minorEastAsia" w:cstheme="minorHAnsi"/>
                <w:bCs/>
                <w:sz w:val="20"/>
                <w:szCs w:val="20"/>
              </w:rPr>
            </w:pPr>
            <w:r w:rsidRPr="00127F27">
              <w:rPr>
                <w:rFonts w:eastAsiaTheme="minorEastAsia" w:cstheme="minorHAnsi"/>
                <w:bCs/>
                <w:sz w:val="20"/>
                <w:szCs w:val="20"/>
              </w:rPr>
              <w:t>No significant difference in PTSD risk was found for those with long-term leases or homeownership (OR: 0.9</w:t>
            </w:r>
            <w:r w:rsidRPr="00A72AA6">
              <w:rPr>
                <w:rFonts w:eastAsiaTheme="minorEastAsia" w:cstheme="minorHAnsi"/>
                <w:bCs/>
                <w:sz w:val="20"/>
                <w:szCs w:val="20"/>
              </w:rPr>
              <w:t xml:space="preserve">, </w:t>
            </w:r>
            <w:r w:rsidRPr="00694FBB">
              <w:rPr>
                <w:rFonts w:eastAsiaTheme="minorEastAsia" w:cstheme="minorHAnsi"/>
                <w:bCs/>
                <w:i/>
                <w:iCs/>
                <w:sz w:val="20"/>
                <w:szCs w:val="20"/>
              </w:rPr>
              <w:t>p</w:t>
            </w:r>
            <w:r w:rsidRPr="00A72AA6">
              <w:rPr>
                <w:rFonts w:eastAsiaTheme="minorEastAsia" w:cstheme="minorHAnsi"/>
                <w:bCs/>
                <w:sz w:val="20"/>
                <w:szCs w:val="20"/>
              </w:rPr>
              <w:t>=0.965</w:t>
            </w:r>
            <w:r w:rsidRPr="00127F27">
              <w:rPr>
                <w:rFonts w:eastAsiaTheme="minorEastAsia" w:cstheme="minorHAnsi"/>
                <w:bCs/>
                <w:sz w:val="20"/>
                <w:szCs w:val="20"/>
              </w:rPr>
              <w:t>).</w:t>
            </w:r>
          </w:p>
          <w:p w14:paraId="0D02A64E" w14:textId="77777777" w:rsidR="00A72AA6" w:rsidRPr="00B11D29" w:rsidRDefault="00A72AA6" w:rsidP="00A72AA6">
            <w:pPr>
              <w:rPr>
                <w:rFonts w:eastAsiaTheme="minorEastAsia" w:cstheme="minorHAnsi"/>
                <w:b/>
                <w:bCs/>
                <w:sz w:val="20"/>
                <w:szCs w:val="20"/>
              </w:rPr>
            </w:pPr>
          </w:p>
          <w:p w14:paraId="28C78F79" w14:textId="77777777" w:rsidR="00DF24CD" w:rsidRDefault="00DF24CD" w:rsidP="00DF24CD">
            <w:pPr>
              <w:rPr>
                <w:rFonts w:eastAsiaTheme="minorEastAsia" w:cstheme="minorHAnsi"/>
                <w:b/>
                <w:bCs/>
                <w:sz w:val="20"/>
                <w:szCs w:val="20"/>
              </w:rPr>
            </w:pPr>
          </w:p>
          <w:p w14:paraId="67CF0675"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01D29C4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07C2EEFF" w14:textId="5E2F37D7" w:rsidR="00DF24CD" w:rsidRDefault="00DF24CD" w:rsidP="00DF24CD">
            <w:pPr>
              <w:rPr>
                <w:rFonts w:eastAsiaTheme="minorEastAsia" w:cstheme="minorHAnsi"/>
                <w:bCs/>
                <w:i/>
                <w:iCs/>
                <w:sz w:val="20"/>
                <w:szCs w:val="20"/>
              </w:rPr>
            </w:pPr>
            <w:r w:rsidRPr="00FB2C64">
              <w:rPr>
                <w:rFonts w:eastAsiaTheme="minorEastAsia" w:cstheme="minorHAnsi"/>
                <w:bCs/>
                <w:i/>
                <w:iCs/>
                <w:sz w:val="20"/>
                <w:szCs w:val="20"/>
              </w:rPr>
              <w:t>“</w:t>
            </w:r>
            <w:r w:rsidRPr="00EB7291">
              <w:rPr>
                <w:rFonts w:eastAsiaTheme="minorEastAsia" w:cstheme="minorHAnsi"/>
                <w:bCs/>
                <w:i/>
                <w:iCs/>
                <w:sz w:val="20"/>
                <w:szCs w:val="20"/>
              </w:rPr>
              <w:t>The prevalence, persistence and consequential burden of mental illness within this demographic underscore the urgent need for targeted social and healthcare policies. These policies should aim to mitigate modifiable risk factors, thereby alleviating the significant impact of mental health challenges on this population</w:t>
            </w:r>
            <w:r w:rsidRPr="00FB2C64">
              <w:rPr>
                <w:rFonts w:eastAsiaTheme="minorEastAsia" w:cstheme="minorHAnsi"/>
                <w:bCs/>
                <w:i/>
                <w:iCs/>
                <w:sz w:val="20"/>
                <w:szCs w:val="20"/>
              </w:rPr>
              <w:t>.”</w:t>
            </w:r>
          </w:p>
          <w:p w14:paraId="2D2A9B49" w14:textId="77777777" w:rsidR="00DF24CD" w:rsidRDefault="00DF24CD" w:rsidP="00DF24CD">
            <w:pPr>
              <w:rPr>
                <w:rFonts w:eastAsiaTheme="minorEastAsia" w:cstheme="minorHAnsi"/>
                <w:bCs/>
                <w:i/>
                <w:iCs/>
                <w:sz w:val="20"/>
                <w:szCs w:val="20"/>
              </w:rPr>
            </w:pPr>
          </w:p>
          <w:p w14:paraId="14F80B5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6F7274CF" w14:textId="1871FAF2" w:rsidR="00DF24CD" w:rsidRPr="00694FBB" w:rsidRDefault="00A72AA6" w:rsidP="00DF24CD">
            <w:pPr>
              <w:rPr>
                <w:rFonts w:eastAsiaTheme="minorEastAsia" w:cstheme="minorHAnsi"/>
                <w:bCs/>
                <w:sz w:val="20"/>
                <w:szCs w:val="20"/>
              </w:rPr>
            </w:pPr>
            <w:r w:rsidRPr="00694FBB">
              <w:rPr>
                <w:rFonts w:eastAsiaTheme="minorEastAsia" w:cstheme="minorHAnsi"/>
                <w:bCs/>
                <w:sz w:val="20"/>
                <w:szCs w:val="20"/>
              </w:rPr>
              <w:t xml:space="preserve">The study </w:t>
            </w:r>
            <w:r>
              <w:rPr>
                <w:rFonts w:eastAsiaTheme="minorEastAsia" w:cstheme="minorHAnsi"/>
                <w:bCs/>
                <w:sz w:val="20"/>
                <w:szCs w:val="20"/>
              </w:rPr>
              <w:t xml:space="preserve">results </w:t>
            </w:r>
            <w:r w:rsidRPr="00694FBB">
              <w:rPr>
                <w:rFonts w:eastAsiaTheme="minorEastAsia" w:cstheme="minorHAnsi"/>
                <w:bCs/>
                <w:sz w:val="20"/>
                <w:szCs w:val="20"/>
              </w:rPr>
              <w:t>indicate that temporary housing and short-term leases are associated with a higher likelihood of PTSD, while no significant difference in PTSD risk was found for long-term leases or homeownership.</w:t>
            </w:r>
          </w:p>
          <w:p w14:paraId="5DBE94A9" w14:textId="77777777" w:rsidR="00DF24CD" w:rsidRDefault="00DF24CD" w:rsidP="00DF24CD">
            <w:pPr>
              <w:rPr>
                <w:rFonts w:eastAsiaTheme="minorEastAsia" w:cstheme="minorHAnsi"/>
                <w:b/>
                <w:sz w:val="20"/>
                <w:szCs w:val="20"/>
              </w:rPr>
            </w:pPr>
          </w:p>
          <w:p w14:paraId="06BBBE18" w14:textId="77777777" w:rsidR="00727628" w:rsidRPr="00FB2C64" w:rsidRDefault="00727628" w:rsidP="00727628">
            <w:pPr>
              <w:rPr>
                <w:rFonts w:eastAsiaTheme="minorEastAsia" w:cstheme="minorHAnsi"/>
                <w:b/>
                <w:sz w:val="20"/>
                <w:szCs w:val="20"/>
              </w:rPr>
            </w:pPr>
            <w:r w:rsidRPr="009A0301">
              <w:rPr>
                <w:rFonts w:eastAsiaTheme="minorEastAsia" w:cstheme="minorHAnsi"/>
                <w:b/>
                <w:sz w:val="20"/>
                <w:szCs w:val="20"/>
              </w:rPr>
              <w:t>Assessment of methodological quality:</w:t>
            </w:r>
          </w:p>
          <w:p w14:paraId="0C379597" w14:textId="5D45C67A" w:rsidR="00727628" w:rsidRPr="00FB2C64" w:rsidRDefault="00727628" w:rsidP="00727628">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9</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82</w:t>
            </w:r>
            <w:r w:rsidRPr="00FB2C64">
              <w:rPr>
                <w:rFonts w:eastAsiaTheme="minorEastAsia" w:cstheme="minorHAnsi"/>
                <w:bCs/>
                <w:sz w:val="20"/>
                <w:szCs w:val="20"/>
              </w:rPr>
              <w:t>%) criteria in the critical appraisal tool.</w:t>
            </w:r>
          </w:p>
        </w:tc>
      </w:tr>
      <w:tr w:rsidR="00DF24CD" w:rsidRPr="00FB2C64" w14:paraId="0DB25D22" w14:textId="77777777" w:rsidTr="0021414B">
        <w:tc>
          <w:tcPr>
            <w:tcW w:w="1416" w:type="dxa"/>
            <w:shd w:val="clear" w:color="auto" w:fill="auto"/>
          </w:tcPr>
          <w:p w14:paraId="032C125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167ADCD9" w14:textId="77777777" w:rsidR="00DF24CD" w:rsidRDefault="00DF24CD" w:rsidP="00DF24CD">
            <w:pPr>
              <w:rPr>
                <w:rFonts w:eastAsiaTheme="minorEastAsia" w:cstheme="minorHAnsi"/>
                <w:bCs/>
                <w:sz w:val="20"/>
                <w:szCs w:val="20"/>
              </w:rPr>
            </w:pPr>
            <w:r>
              <w:rPr>
                <w:rFonts w:eastAsiaTheme="minorEastAsia" w:cstheme="minorHAnsi"/>
                <w:bCs/>
                <w:sz w:val="20"/>
                <w:szCs w:val="20"/>
              </w:rPr>
              <w:t>Handiso</w:t>
            </w:r>
            <w:r w:rsidRPr="00B11D29">
              <w:rPr>
                <w:rFonts w:eastAsiaTheme="minorEastAsia" w:cstheme="minorHAnsi"/>
                <w:bCs/>
                <w:sz w:val="20"/>
                <w:szCs w:val="20"/>
              </w:rPr>
              <w:t xml:space="preserve"> et al.</w:t>
            </w:r>
            <w:r>
              <w:rPr>
                <w:rFonts w:eastAsiaTheme="minorEastAsia" w:cstheme="minorHAnsi"/>
                <w:bCs/>
                <w:sz w:val="20"/>
                <w:szCs w:val="20"/>
              </w:rPr>
              <w:t xml:space="preserve"> </w:t>
            </w:r>
            <w:r>
              <w:rPr>
                <w:rFonts w:eastAsiaTheme="minorEastAsia" w:cstheme="minorHAnsi"/>
                <w:bCs/>
                <w:sz w:val="20"/>
                <w:szCs w:val="20"/>
              </w:rPr>
              <w:fldChar w:fldCharType="begin">
                <w:fldData xml:space="preserve">PEVuZE5vdGU+PENpdGU+PEF1dGhvcj5IYW5kaXNvPC9BdXRob3I+PFllYXI+MjAyNDwvWWVhcj48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PEVuZE5vdGU+PENpdGU+PEF1dGhvcj5IYW5kaXNvPC9BdXRob3I+PFllYXI+MjAyNDwvWWVhcj48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Pr>
                <w:rFonts w:eastAsiaTheme="minorEastAsia" w:cstheme="minorHAnsi"/>
                <w:bCs/>
                <w:sz w:val="20"/>
                <w:szCs w:val="20"/>
              </w:rPr>
            </w:r>
            <w:r>
              <w:rPr>
                <w:rFonts w:eastAsiaTheme="minorEastAsia" w:cstheme="minorHAnsi"/>
                <w:bCs/>
                <w:sz w:val="20"/>
                <w:szCs w:val="20"/>
              </w:rPr>
              <w:fldChar w:fldCharType="separate"/>
            </w:r>
            <w:r>
              <w:rPr>
                <w:rFonts w:eastAsiaTheme="minorEastAsia" w:cstheme="minorHAnsi"/>
                <w:bCs/>
                <w:noProof/>
                <w:sz w:val="20"/>
                <w:szCs w:val="20"/>
              </w:rPr>
              <w:t>(13)</w:t>
            </w:r>
            <w:r>
              <w:rPr>
                <w:rFonts w:eastAsiaTheme="minorEastAsia" w:cstheme="minorHAnsi"/>
                <w:bCs/>
                <w:sz w:val="20"/>
                <w:szCs w:val="20"/>
              </w:rPr>
              <w:fldChar w:fldCharType="end"/>
            </w:r>
          </w:p>
          <w:p w14:paraId="7DB2944F" w14:textId="77777777" w:rsidR="001939F8" w:rsidRDefault="001939F8" w:rsidP="00DF24CD">
            <w:pPr>
              <w:rPr>
                <w:rFonts w:eastAsiaTheme="minorEastAsia" w:cstheme="minorHAnsi"/>
                <w:b/>
                <w:sz w:val="20"/>
                <w:szCs w:val="20"/>
              </w:rPr>
            </w:pPr>
          </w:p>
          <w:p w14:paraId="46F08C97" w14:textId="77777777" w:rsidR="001939F8" w:rsidRPr="00B11D29" w:rsidRDefault="001939F8" w:rsidP="001939F8">
            <w:pPr>
              <w:rPr>
                <w:rFonts w:eastAsiaTheme="minorEastAsia" w:cstheme="minorHAnsi"/>
                <w:bCs/>
                <w:sz w:val="20"/>
                <w:szCs w:val="20"/>
              </w:rPr>
            </w:pPr>
            <w:r w:rsidRPr="00B11D29">
              <w:rPr>
                <w:rFonts w:eastAsiaTheme="minorEastAsia" w:cstheme="minorHAnsi"/>
                <w:b/>
                <w:sz w:val="20"/>
                <w:szCs w:val="20"/>
              </w:rPr>
              <w:lastRenderedPageBreak/>
              <w:t>Year of publication:</w:t>
            </w:r>
            <w:r w:rsidRPr="00B11D29">
              <w:rPr>
                <w:rFonts w:eastAsiaTheme="minorEastAsia" w:cstheme="minorHAnsi"/>
                <w:bCs/>
                <w:sz w:val="20"/>
                <w:szCs w:val="20"/>
              </w:rPr>
              <w:t xml:space="preserve"> </w:t>
            </w:r>
          </w:p>
          <w:p w14:paraId="154E5A4B" w14:textId="72ACC99A" w:rsidR="001939F8" w:rsidRPr="00B11D29" w:rsidRDefault="001939F8" w:rsidP="001939F8">
            <w:pPr>
              <w:rPr>
                <w:rFonts w:eastAsiaTheme="minorEastAsia" w:cstheme="minorHAnsi"/>
                <w:bCs/>
                <w:sz w:val="20"/>
                <w:szCs w:val="20"/>
              </w:rPr>
            </w:pPr>
            <w:r w:rsidRPr="00B11D29">
              <w:rPr>
                <w:rFonts w:eastAsiaTheme="minorEastAsia" w:cstheme="minorHAnsi"/>
                <w:bCs/>
                <w:sz w:val="20"/>
                <w:szCs w:val="20"/>
              </w:rPr>
              <w:t>202</w:t>
            </w:r>
            <w:r>
              <w:rPr>
                <w:rFonts w:eastAsiaTheme="minorEastAsia" w:cstheme="minorHAnsi"/>
                <w:bCs/>
                <w:sz w:val="20"/>
                <w:szCs w:val="20"/>
              </w:rPr>
              <w:t>4</w:t>
            </w:r>
          </w:p>
          <w:p w14:paraId="79EAB620" w14:textId="77777777" w:rsidR="001939F8" w:rsidRPr="00B11D29" w:rsidRDefault="001939F8" w:rsidP="001939F8">
            <w:pPr>
              <w:rPr>
                <w:rFonts w:eastAsiaTheme="minorEastAsia" w:cstheme="minorHAnsi"/>
                <w:bCs/>
                <w:sz w:val="20"/>
                <w:szCs w:val="20"/>
              </w:rPr>
            </w:pPr>
          </w:p>
          <w:p w14:paraId="122B175D" w14:textId="77777777" w:rsidR="001939F8" w:rsidRPr="00B11D29" w:rsidRDefault="001939F8" w:rsidP="001939F8">
            <w:pPr>
              <w:rPr>
                <w:rFonts w:eastAsiaTheme="minorEastAsia" w:cstheme="minorHAnsi"/>
                <w:b/>
                <w:sz w:val="20"/>
                <w:szCs w:val="20"/>
              </w:rPr>
            </w:pPr>
            <w:r w:rsidRPr="00B11D29">
              <w:rPr>
                <w:rFonts w:eastAsiaTheme="minorEastAsia" w:cstheme="minorHAnsi"/>
                <w:b/>
                <w:sz w:val="20"/>
                <w:szCs w:val="20"/>
              </w:rPr>
              <w:t>Study design:</w:t>
            </w:r>
          </w:p>
          <w:p w14:paraId="1A2C186A" w14:textId="77777777" w:rsidR="001939F8" w:rsidRPr="00B11D29" w:rsidRDefault="001939F8" w:rsidP="001939F8">
            <w:pPr>
              <w:rPr>
                <w:rFonts w:eastAsiaTheme="minorEastAsia" w:cstheme="minorHAnsi"/>
                <w:bCs/>
                <w:sz w:val="20"/>
                <w:szCs w:val="20"/>
              </w:rPr>
            </w:pPr>
            <w:r w:rsidRPr="00B11D29">
              <w:rPr>
                <w:rFonts w:eastAsiaTheme="minorEastAsia" w:cstheme="minorHAnsi"/>
                <w:bCs/>
                <w:sz w:val="20"/>
                <w:szCs w:val="20"/>
              </w:rPr>
              <w:t>Cohort study</w:t>
            </w:r>
          </w:p>
          <w:p w14:paraId="2795F59A" w14:textId="77777777" w:rsidR="001939F8" w:rsidRPr="00B11D29" w:rsidRDefault="001939F8" w:rsidP="001939F8">
            <w:pPr>
              <w:rPr>
                <w:rFonts w:eastAsiaTheme="minorEastAsia" w:cstheme="minorHAnsi"/>
                <w:bCs/>
                <w:sz w:val="20"/>
                <w:szCs w:val="20"/>
              </w:rPr>
            </w:pPr>
          </w:p>
          <w:p w14:paraId="3EFBE532" w14:textId="77777777" w:rsidR="001939F8" w:rsidRPr="00B11D29" w:rsidRDefault="001939F8" w:rsidP="001939F8">
            <w:pPr>
              <w:rPr>
                <w:rFonts w:eastAsiaTheme="minorEastAsia" w:cstheme="minorHAnsi"/>
                <w:b/>
                <w:sz w:val="20"/>
                <w:szCs w:val="20"/>
              </w:rPr>
            </w:pPr>
            <w:r w:rsidRPr="00B11D29">
              <w:rPr>
                <w:rFonts w:eastAsiaTheme="minorEastAsia" w:cstheme="minorHAnsi"/>
                <w:b/>
                <w:sz w:val="20"/>
                <w:szCs w:val="20"/>
              </w:rPr>
              <w:t>Country:</w:t>
            </w:r>
          </w:p>
          <w:p w14:paraId="38DB412C" w14:textId="21425BFC" w:rsidR="001939F8" w:rsidRPr="00B11D29" w:rsidRDefault="001939F8" w:rsidP="001939F8">
            <w:pPr>
              <w:rPr>
                <w:rFonts w:eastAsiaTheme="minorEastAsia" w:cstheme="minorHAnsi"/>
                <w:b/>
                <w:sz w:val="20"/>
                <w:szCs w:val="20"/>
              </w:rPr>
            </w:pPr>
            <w:r>
              <w:rPr>
                <w:rFonts w:eastAsiaTheme="minorEastAsia" w:cstheme="minorHAnsi"/>
                <w:bCs/>
                <w:sz w:val="20"/>
                <w:szCs w:val="20"/>
              </w:rPr>
              <w:t>Australia</w:t>
            </w:r>
          </w:p>
        </w:tc>
        <w:tc>
          <w:tcPr>
            <w:tcW w:w="2518" w:type="dxa"/>
            <w:shd w:val="clear" w:color="auto" w:fill="auto"/>
          </w:tcPr>
          <w:p w14:paraId="3CF7DCFA" w14:textId="77777777" w:rsidR="00EE1F51" w:rsidRPr="00B11D29" w:rsidRDefault="00EE1F51" w:rsidP="00EE1F51">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0BE52A61" w14:textId="77777777" w:rsidR="00EE1F51" w:rsidRPr="00127F27" w:rsidRDefault="00EE1F51" w:rsidP="00EE1F51">
            <w:pPr>
              <w:rPr>
                <w:rFonts w:eastAsiaTheme="minorEastAsia" w:cstheme="minorHAnsi"/>
                <w:sz w:val="20"/>
                <w:szCs w:val="20"/>
              </w:rPr>
            </w:pPr>
            <w:r w:rsidRPr="00127F27">
              <w:rPr>
                <w:rFonts w:eastAsiaTheme="minorEastAsia" w:cstheme="minorHAnsi"/>
                <w:sz w:val="20"/>
                <w:szCs w:val="20"/>
              </w:rPr>
              <w:t xml:space="preserve">This study included data from the Building a New Life in Australia (BNLA) </w:t>
            </w:r>
            <w:r w:rsidRPr="00127F27">
              <w:rPr>
                <w:rFonts w:eastAsiaTheme="minorEastAsia" w:cstheme="minorHAnsi"/>
                <w:sz w:val="20"/>
                <w:szCs w:val="20"/>
              </w:rPr>
              <w:lastRenderedPageBreak/>
              <w:t xml:space="preserve">project, which includes data on humanitarian migrants resettling in Australia with </w:t>
            </w:r>
            <w:r>
              <w:rPr>
                <w:rFonts w:eastAsiaTheme="minorEastAsia" w:cstheme="minorHAnsi"/>
                <w:sz w:val="20"/>
                <w:szCs w:val="20"/>
              </w:rPr>
              <w:t>2399 participants in wave 1.</w:t>
            </w:r>
          </w:p>
          <w:p w14:paraId="7197909F" w14:textId="77777777" w:rsidR="00EE1F51" w:rsidRDefault="00EE1F51" w:rsidP="00EE1F51">
            <w:pPr>
              <w:rPr>
                <w:rFonts w:eastAsiaTheme="minorEastAsia" w:cstheme="minorHAnsi"/>
                <w:b/>
                <w:bCs/>
                <w:sz w:val="20"/>
                <w:szCs w:val="20"/>
              </w:rPr>
            </w:pPr>
          </w:p>
          <w:p w14:paraId="5E94053E" w14:textId="77777777" w:rsidR="00EE1F51" w:rsidRPr="00B11D29" w:rsidRDefault="00EE1F51" w:rsidP="00EE1F51">
            <w:pPr>
              <w:rPr>
                <w:rFonts w:eastAsiaTheme="minorEastAsia" w:cstheme="minorHAnsi"/>
                <w:b/>
                <w:bCs/>
                <w:sz w:val="20"/>
                <w:szCs w:val="20"/>
              </w:rPr>
            </w:pPr>
            <w:r w:rsidRPr="00B11D29">
              <w:rPr>
                <w:rFonts w:eastAsiaTheme="minorEastAsia" w:cstheme="minorHAnsi"/>
                <w:b/>
                <w:bCs/>
                <w:sz w:val="20"/>
                <w:szCs w:val="20"/>
              </w:rPr>
              <w:t>Participants details:</w:t>
            </w:r>
          </w:p>
          <w:p w14:paraId="6F9A0180" w14:textId="77777777" w:rsidR="00EE1F51" w:rsidRPr="00127F27" w:rsidRDefault="00EE1F51" w:rsidP="00EE1F51">
            <w:pPr>
              <w:rPr>
                <w:rFonts w:eastAsiaTheme="minorEastAsia" w:cstheme="minorHAnsi"/>
                <w:sz w:val="20"/>
                <w:szCs w:val="20"/>
              </w:rPr>
            </w:pPr>
            <w:r w:rsidRPr="00127F27">
              <w:rPr>
                <w:rFonts w:eastAsiaTheme="minorEastAsia" w:cstheme="minorHAnsi"/>
                <w:sz w:val="20"/>
                <w:szCs w:val="20"/>
              </w:rPr>
              <w:t>Participants were humanitarian migrants aged 18 years or older who had recently been granted permanent residency in Australia</w:t>
            </w:r>
            <w:r>
              <w:rPr>
                <w:rFonts w:eastAsiaTheme="minorEastAsia" w:cstheme="minorHAnsi"/>
                <w:sz w:val="20"/>
                <w:szCs w:val="20"/>
              </w:rPr>
              <w:t>.</w:t>
            </w:r>
          </w:p>
          <w:p w14:paraId="02386D83" w14:textId="77777777" w:rsidR="00EE1F51" w:rsidRDefault="00EE1F51" w:rsidP="00EE1F51">
            <w:pPr>
              <w:rPr>
                <w:rFonts w:eastAsiaTheme="minorEastAsia" w:cstheme="minorHAnsi"/>
                <w:b/>
                <w:bCs/>
                <w:sz w:val="20"/>
                <w:szCs w:val="20"/>
              </w:rPr>
            </w:pPr>
          </w:p>
          <w:p w14:paraId="49CDDE2E" w14:textId="77777777" w:rsidR="00EE1F51" w:rsidRPr="00B11D29" w:rsidRDefault="00EE1F51" w:rsidP="00EE1F51">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4E5FFFD6" w14:textId="38A10F03" w:rsidR="00DF24CD" w:rsidRPr="00694FBB" w:rsidRDefault="00EE1F51" w:rsidP="00DF24CD">
            <w:pPr>
              <w:rPr>
                <w:rFonts w:eastAsiaTheme="minorEastAsia" w:cstheme="minorHAnsi"/>
                <w:sz w:val="20"/>
                <w:szCs w:val="20"/>
              </w:rPr>
            </w:pPr>
            <w:r w:rsidRPr="00127F27">
              <w:rPr>
                <w:rFonts w:eastAsiaTheme="minorEastAsia" w:cstheme="minorHAnsi"/>
                <w:sz w:val="20"/>
                <w:szCs w:val="20"/>
              </w:rPr>
              <w:t>The study was conducted across 11 sites in Australia, with data collected through computer-assisted self-interviews and telephone interviews</w:t>
            </w:r>
            <w:r w:rsidR="00073875">
              <w:rPr>
                <w:rFonts w:eastAsiaTheme="minorEastAsia" w:cstheme="minorHAnsi"/>
                <w:sz w:val="20"/>
                <w:szCs w:val="20"/>
              </w:rPr>
              <w:t>.</w:t>
            </w:r>
            <w:r w:rsidRPr="00127F27">
              <w:rPr>
                <w:rFonts w:eastAsiaTheme="minorEastAsia" w:cstheme="minorHAnsi"/>
                <w:sz w:val="20"/>
                <w:szCs w:val="20"/>
              </w:rPr>
              <w:t xml:space="preserve"> </w:t>
            </w:r>
            <w:r w:rsidR="00073875">
              <w:rPr>
                <w:rFonts w:eastAsiaTheme="minorEastAsia" w:cstheme="minorHAnsi"/>
                <w:sz w:val="20"/>
                <w:szCs w:val="20"/>
              </w:rPr>
              <w:t xml:space="preserve">Participants were recruited </w:t>
            </w:r>
            <w:r w:rsidRPr="00127F27">
              <w:rPr>
                <w:rFonts w:eastAsiaTheme="minorEastAsia" w:cstheme="minorHAnsi"/>
                <w:sz w:val="20"/>
                <w:szCs w:val="20"/>
              </w:rPr>
              <w:t>between October 2013 and March 2014</w:t>
            </w:r>
            <w:r>
              <w:rPr>
                <w:rFonts w:eastAsiaTheme="minorEastAsia" w:cstheme="minorHAnsi"/>
                <w:sz w:val="20"/>
                <w:szCs w:val="20"/>
              </w:rPr>
              <w:t xml:space="preserve"> </w:t>
            </w:r>
            <w:r w:rsidR="000575F2">
              <w:rPr>
                <w:rFonts w:eastAsiaTheme="minorEastAsia" w:cstheme="minorHAnsi"/>
                <w:sz w:val="20"/>
                <w:szCs w:val="20"/>
              </w:rPr>
              <w:t>and followed for 5 years (5 waves).</w:t>
            </w:r>
          </w:p>
        </w:tc>
        <w:tc>
          <w:tcPr>
            <w:tcW w:w="1756" w:type="dxa"/>
            <w:shd w:val="clear" w:color="auto" w:fill="auto"/>
          </w:tcPr>
          <w:p w14:paraId="53E6A030" w14:textId="2095B0DC" w:rsidR="00DF24CD" w:rsidRPr="00B11D29" w:rsidRDefault="00EE1F51" w:rsidP="00EE1F51">
            <w:pPr>
              <w:contextualSpacing/>
              <w:rPr>
                <w:rFonts w:eastAsiaTheme="minorEastAsia" w:cstheme="minorHAnsi"/>
                <w:sz w:val="20"/>
                <w:szCs w:val="20"/>
              </w:rPr>
            </w:pPr>
            <w:r w:rsidRPr="00EE1F51">
              <w:rPr>
                <w:rFonts w:eastAsiaTheme="minorEastAsia" w:cstheme="minorHAnsi"/>
                <w:sz w:val="20"/>
                <w:szCs w:val="20"/>
              </w:rPr>
              <w:lastRenderedPageBreak/>
              <w:t>The primary aim of th</w:t>
            </w:r>
            <w:r w:rsidR="00847AFE">
              <w:rPr>
                <w:rFonts w:eastAsiaTheme="minorEastAsia" w:cstheme="minorHAnsi"/>
                <w:sz w:val="20"/>
                <w:szCs w:val="20"/>
              </w:rPr>
              <w:t>is</w:t>
            </w:r>
            <w:r w:rsidRPr="00EE1F51">
              <w:rPr>
                <w:rFonts w:eastAsiaTheme="minorEastAsia" w:cstheme="minorHAnsi"/>
                <w:sz w:val="20"/>
                <w:szCs w:val="20"/>
              </w:rPr>
              <w:t xml:space="preserve"> study </w:t>
            </w:r>
            <w:r w:rsidR="00847AFE">
              <w:rPr>
                <w:rFonts w:eastAsiaTheme="minorEastAsia" w:cstheme="minorHAnsi"/>
                <w:sz w:val="20"/>
                <w:szCs w:val="20"/>
              </w:rPr>
              <w:t>was</w:t>
            </w:r>
            <w:r w:rsidRPr="00EE1F51">
              <w:rPr>
                <w:rFonts w:eastAsiaTheme="minorEastAsia" w:cstheme="minorHAnsi"/>
                <w:sz w:val="20"/>
                <w:szCs w:val="20"/>
              </w:rPr>
              <w:t xml:space="preserve"> to investigate gender disparities </w:t>
            </w:r>
            <w:r w:rsidRPr="00EE1F51">
              <w:rPr>
                <w:rFonts w:eastAsiaTheme="minorEastAsia" w:cstheme="minorHAnsi"/>
                <w:sz w:val="20"/>
                <w:szCs w:val="20"/>
              </w:rPr>
              <w:lastRenderedPageBreak/>
              <w:t>in PTSD</w:t>
            </w:r>
            <w:r w:rsidR="00ED392B">
              <w:rPr>
                <w:rFonts w:eastAsiaTheme="minorEastAsia" w:cstheme="minorHAnsi"/>
                <w:sz w:val="20"/>
                <w:szCs w:val="20"/>
              </w:rPr>
              <w:t xml:space="preserve"> and psychological distress</w:t>
            </w:r>
            <w:r w:rsidRPr="00EE1F51">
              <w:rPr>
                <w:rFonts w:eastAsiaTheme="minorEastAsia" w:cstheme="minorHAnsi"/>
                <w:sz w:val="20"/>
                <w:szCs w:val="20"/>
              </w:rPr>
              <w:t xml:space="preserve"> among humanitarian migrants in Australia</w:t>
            </w:r>
            <w:r>
              <w:rPr>
                <w:rFonts w:eastAsiaTheme="minorEastAsia" w:cstheme="minorHAnsi"/>
                <w:sz w:val="20"/>
                <w:szCs w:val="20"/>
              </w:rPr>
              <w:t>.</w:t>
            </w:r>
          </w:p>
        </w:tc>
        <w:tc>
          <w:tcPr>
            <w:tcW w:w="2594" w:type="dxa"/>
            <w:shd w:val="clear" w:color="auto" w:fill="auto"/>
          </w:tcPr>
          <w:p w14:paraId="66451CD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191D3F09" w14:textId="77777777" w:rsidR="00ED392B" w:rsidRPr="00B11D29" w:rsidRDefault="00ED392B" w:rsidP="00ED392B">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Type of accommodation </w:t>
            </w:r>
            <w:r>
              <w:rPr>
                <w:rFonts w:eastAsiaTheme="minorEastAsia" w:cstheme="minorHAnsi"/>
                <w:bCs/>
                <w:sz w:val="20"/>
                <w:szCs w:val="20"/>
              </w:rPr>
              <w:t xml:space="preserve">(temporary/ short-term </w:t>
            </w:r>
            <w:r>
              <w:rPr>
                <w:rFonts w:eastAsiaTheme="minorEastAsia" w:cstheme="minorHAnsi"/>
                <w:bCs/>
                <w:sz w:val="20"/>
                <w:szCs w:val="20"/>
              </w:rPr>
              <w:lastRenderedPageBreak/>
              <w:t>leases/ long-term leases/ homeownership)</w:t>
            </w:r>
          </w:p>
          <w:p w14:paraId="46785B4C" w14:textId="77777777" w:rsidR="00DF24CD" w:rsidRDefault="00DF24CD" w:rsidP="00DF24CD">
            <w:pPr>
              <w:rPr>
                <w:rFonts w:eastAsiaTheme="minorEastAsia" w:cstheme="minorHAnsi"/>
                <w:b/>
                <w:bCs/>
                <w:sz w:val="20"/>
                <w:szCs w:val="20"/>
              </w:rPr>
            </w:pPr>
          </w:p>
          <w:p w14:paraId="7E770DA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794350AF" w14:textId="77777777" w:rsidR="00EE1F51" w:rsidRDefault="00EE1F51" w:rsidP="00EE1F51">
            <w:pPr>
              <w:pStyle w:val="ListParagraph"/>
              <w:numPr>
                <w:ilvl w:val="0"/>
                <w:numId w:val="2"/>
              </w:numPr>
              <w:ind w:left="203" w:hanging="142"/>
              <w:rPr>
                <w:rFonts w:eastAsiaTheme="minorEastAsia" w:cstheme="minorHAnsi"/>
                <w:bCs/>
                <w:sz w:val="20"/>
                <w:szCs w:val="20"/>
              </w:rPr>
            </w:pPr>
            <w:r w:rsidRPr="00127F27">
              <w:rPr>
                <w:rFonts w:eastAsiaTheme="minorEastAsia" w:cstheme="minorHAnsi"/>
                <w:bCs/>
                <w:sz w:val="20"/>
                <w:szCs w:val="20"/>
              </w:rPr>
              <w:t>PTSD</w:t>
            </w:r>
            <w:r>
              <w:rPr>
                <w:rFonts w:eastAsiaTheme="minorEastAsia" w:cstheme="minorHAnsi"/>
                <w:bCs/>
                <w:sz w:val="20"/>
                <w:szCs w:val="20"/>
              </w:rPr>
              <w:t>-8</w:t>
            </w:r>
            <w:r w:rsidRPr="00127F27">
              <w:rPr>
                <w:rFonts w:eastAsiaTheme="minorEastAsia" w:cstheme="minorHAnsi"/>
                <w:bCs/>
                <w:sz w:val="20"/>
                <w:szCs w:val="20"/>
              </w:rPr>
              <w:t xml:space="preserve">: </w:t>
            </w:r>
            <w:r>
              <w:rPr>
                <w:rFonts w:eastAsiaTheme="minorEastAsia" w:cstheme="minorHAnsi"/>
                <w:bCs/>
                <w:sz w:val="20"/>
                <w:szCs w:val="20"/>
              </w:rPr>
              <w:t xml:space="preserve">8-items </w:t>
            </w:r>
            <w:r w:rsidRPr="00127F27">
              <w:rPr>
                <w:rFonts w:eastAsiaTheme="minorEastAsia" w:cstheme="minorHAnsi"/>
                <w:bCs/>
                <w:sz w:val="20"/>
                <w:szCs w:val="20"/>
              </w:rPr>
              <w:t>Post-Traumatic Stress Disorder</w:t>
            </w:r>
            <w:r>
              <w:rPr>
                <w:rFonts w:eastAsiaTheme="minorEastAsia" w:cstheme="minorHAnsi"/>
                <w:bCs/>
                <w:sz w:val="20"/>
                <w:szCs w:val="20"/>
              </w:rPr>
              <w:t xml:space="preserve"> questionnaire</w:t>
            </w:r>
          </w:p>
          <w:p w14:paraId="627D107E" w14:textId="29AEB387" w:rsidR="00ED392B" w:rsidRPr="00ED392B" w:rsidRDefault="00ED392B" w:rsidP="00ED392B">
            <w:pPr>
              <w:pStyle w:val="ListParagraph"/>
              <w:numPr>
                <w:ilvl w:val="0"/>
                <w:numId w:val="2"/>
              </w:numPr>
              <w:ind w:left="203" w:hanging="142"/>
              <w:rPr>
                <w:rFonts w:eastAsiaTheme="minorEastAsia" w:cstheme="minorHAnsi"/>
                <w:bCs/>
                <w:sz w:val="20"/>
                <w:szCs w:val="20"/>
              </w:rPr>
            </w:pPr>
            <w:r w:rsidRPr="00ED392B">
              <w:rPr>
                <w:rFonts w:eastAsiaTheme="minorEastAsia" w:cstheme="minorHAnsi"/>
                <w:bCs/>
                <w:sz w:val="20"/>
                <w:szCs w:val="20"/>
              </w:rPr>
              <w:t xml:space="preserve">Kessler-6 (K6) scale </w:t>
            </w:r>
          </w:p>
          <w:p w14:paraId="519C3D69" w14:textId="77777777" w:rsidR="00DF24CD" w:rsidRPr="00B11D29" w:rsidRDefault="00DF24CD" w:rsidP="00DF24CD">
            <w:pPr>
              <w:rPr>
                <w:rFonts w:eastAsiaTheme="minorEastAsia" w:cstheme="minorHAnsi"/>
                <w:b/>
                <w:bCs/>
                <w:sz w:val="20"/>
                <w:szCs w:val="20"/>
              </w:rPr>
            </w:pPr>
          </w:p>
        </w:tc>
        <w:tc>
          <w:tcPr>
            <w:tcW w:w="3061" w:type="dxa"/>
            <w:shd w:val="clear" w:color="auto" w:fill="auto"/>
          </w:tcPr>
          <w:p w14:paraId="6886B4B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1934B224" w14:textId="09268947" w:rsidR="00DF24CD" w:rsidRPr="00694FBB" w:rsidRDefault="00EE1F51" w:rsidP="00DF24CD">
            <w:pPr>
              <w:rPr>
                <w:rFonts w:eastAsiaTheme="minorEastAsia" w:cstheme="minorHAnsi"/>
                <w:sz w:val="20"/>
                <w:szCs w:val="20"/>
              </w:rPr>
            </w:pPr>
            <w:r>
              <w:rPr>
                <w:rFonts w:eastAsiaTheme="minorEastAsia" w:cstheme="minorHAnsi"/>
                <w:sz w:val="20"/>
                <w:szCs w:val="20"/>
              </w:rPr>
              <w:t>G</w:t>
            </w:r>
            <w:r w:rsidRPr="00694FBB">
              <w:rPr>
                <w:rFonts w:eastAsiaTheme="minorEastAsia" w:cstheme="minorHAnsi"/>
                <w:sz w:val="20"/>
                <w:szCs w:val="20"/>
              </w:rPr>
              <w:t xml:space="preserve">eneralised linear mixed-effect logistic regression analyses </w:t>
            </w:r>
            <w:r w:rsidR="00847AFE">
              <w:rPr>
                <w:rFonts w:eastAsiaTheme="minorEastAsia" w:cstheme="minorHAnsi"/>
                <w:sz w:val="20"/>
                <w:szCs w:val="20"/>
              </w:rPr>
              <w:t xml:space="preserve">were conducted </w:t>
            </w:r>
            <w:r w:rsidRPr="00694FBB">
              <w:rPr>
                <w:rFonts w:eastAsiaTheme="minorEastAsia" w:cstheme="minorHAnsi"/>
                <w:sz w:val="20"/>
                <w:szCs w:val="20"/>
              </w:rPr>
              <w:t>stratified by gender</w:t>
            </w:r>
            <w:r w:rsidR="00073875">
              <w:rPr>
                <w:rFonts w:eastAsiaTheme="minorEastAsia" w:cstheme="minorHAnsi"/>
                <w:sz w:val="20"/>
                <w:szCs w:val="20"/>
              </w:rPr>
              <w:t>.</w:t>
            </w:r>
          </w:p>
          <w:p w14:paraId="61B3CECC" w14:textId="77777777" w:rsidR="00EE1F51" w:rsidRDefault="00EE1F51" w:rsidP="00DF24CD">
            <w:pPr>
              <w:rPr>
                <w:rFonts w:eastAsiaTheme="minorEastAsia" w:cstheme="minorHAnsi"/>
                <w:b/>
                <w:bCs/>
                <w:sz w:val="20"/>
                <w:szCs w:val="20"/>
              </w:rPr>
            </w:pPr>
          </w:p>
          <w:p w14:paraId="3196E300"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048B4DD1" w14:textId="71BD801D" w:rsidR="008149E9" w:rsidRPr="008149E9" w:rsidRDefault="008149E9" w:rsidP="00DF24CD">
            <w:pPr>
              <w:rPr>
                <w:rFonts w:eastAsiaTheme="minorEastAsia" w:cstheme="minorHAnsi"/>
                <w:b/>
                <w:sz w:val="20"/>
                <w:szCs w:val="20"/>
              </w:rPr>
            </w:pPr>
            <w:r w:rsidRPr="00B11D29">
              <w:rPr>
                <w:rFonts w:eastAsiaTheme="minorEastAsia" w:cstheme="minorHAnsi"/>
                <w:b/>
                <w:sz w:val="20"/>
                <w:szCs w:val="20"/>
              </w:rPr>
              <w:t>Mental Health:</w:t>
            </w:r>
          </w:p>
          <w:p w14:paraId="3E9796EF" w14:textId="59644431" w:rsidR="00ED392B" w:rsidRPr="00ED392B" w:rsidRDefault="00ED392B" w:rsidP="00694FBB">
            <w:pPr>
              <w:pStyle w:val="ListParagraph"/>
              <w:numPr>
                <w:ilvl w:val="0"/>
                <w:numId w:val="2"/>
              </w:numPr>
              <w:ind w:left="203" w:hanging="142"/>
              <w:rPr>
                <w:rFonts w:eastAsiaTheme="minorEastAsia" w:cstheme="minorHAnsi"/>
                <w:bCs/>
                <w:sz w:val="20"/>
                <w:szCs w:val="20"/>
              </w:rPr>
            </w:pPr>
            <w:r w:rsidRPr="00ED392B">
              <w:rPr>
                <w:rFonts w:eastAsiaTheme="minorEastAsia" w:cstheme="minorHAnsi"/>
                <w:bCs/>
                <w:sz w:val="20"/>
                <w:szCs w:val="20"/>
              </w:rPr>
              <w:t>Men</w:t>
            </w:r>
            <w:r w:rsidRPr="00694FBB">
              <w:rPr>
                <w:rFonts w:eastAsiaTheme="minorEastAsia" w:cstheme="minorHAnsi"/>
                <w:bCs/>
                <w:sz w:val="20"/>
                <w:szCs w:val="20"/>
              </w:rPr>
              <w:t xml:space="preserve"> </w:t>
            </w:r>
            <w:r w:rsidRPr="00ED392B">
              <w:rPr>
                <w:rFonts w:eastAsiaTheme="minorEastAsia" w:cstheme="minorHAnsi"/>
                <w:bCs/>
                <w:sz w:val="20"/>
                <w:szCs w:val="20"/>
              </w:rPr>
              <w:t>living in</w:t>
            </w:r>
            <w:r w:rsidRPr="00694FBB">
              <w:rPr>
                <w:rFonts w:eastAsiaTheme="minorEastAsia" w:cstheme="minorHAnsi"/>
                <w:bCs/>
                <w:sz w:val="20"/>
                <w:szCs w:val="20"/>
              </w:rPr>
              <w:t xml:space="preserve"> long-term leases (OR: 0.5, 95% CI: 0.4–0.7) and those owning </w:t>
            </w:r>
            <w:r w:rsidRPr="00ED392B">
              <w:rPr>
                <w:rFonts w:eastAsiaTheme="minorEastAsia" w:cstheme="minorHAnsi"/>
                <w:bCs/>
                <w:sz w:val="20"/>
                <w:szCs w:val="20"/>
              </w:rPr>
              <w:t>homes (OR: 0.2, 95% CI: 0.1–0.3)</w:t>
            </w:r>
            <w:r w:rsidRPr="00694FBB">
              <w:rPr>
                <w:rFonts w:eastAsiaTheme="minorEastAsia" w:cstheme="minorHAnsi"/>
                <w:bCs/>
                <w:sz w:val="20"/>
                <w:szCs w:val="20"/>
              </w:rPr>
              <w:t xml:space="preserve"> </w:t>
            </w:r>
            <w:r w:rsidRPr="00ED392B">
              <w:rPr>
                <w:rFonts w:eastAsiaTheme="minorEastAsia" w:cstheme="minorHAnsi"/>
                <w:bCs/>
                <w:sz w:val="20"/>
                <w:szCs w:val="20"/>
              </w:rPr>
              <w:t>had</w:t>
            </w:r>
            <w:r w:rsidRPr="00694FBB">
              <w:rPr>
                <w:rFonts w:eastAsiaTheme="minorEastAsia" w:cstheme="minorHAnsi"/>
                <w:bCs/>
                <w:sz w:val="20"/>
                <w:szCs w:val="20"/>
              </w:rPr>
              <w:t xml:space="preserve"> lower risk </w:t>
            </w:r>
            <w:r w:rsidRPr="00ED392B">
              <w:rPr>
                <w:rFonts w:eastAsiaTheme="minorEastAsia" w:cstheme="minorHAnsi"/>
                <w:bCs/>
                <w:sz w:val="20"/>
                <w:szCs w:val="20"/>
              </w:rPr>
              <w:t>of psychological distress compared to temporary and short-term leases.</w:t>
            </w:r>
          </w:p>
          <w:p w14:paraId="3642C055" w14:textId="77777777" w:rsidR="00ED392B" w:rsidRPr="00ED392B" w:rsidRDefault="00ED392B" w:rsidP="00694FBB">
            <w:pPr>
              <w:pStyle w:val="ListParagraph"/>
              <w:numPr>
                <w:ilvl w:val="0"/>
                <w:numId w:val="2"/>
              </w:numPr>
              <w:ind w:left="203" w:hanging="142"/>
              <w:rPr>
                <w:rFonts w:eastAsiaTheme="minorEastAsia" w:cstheme="minorHAnsi"/>
                <w:bCs/>
                <w:sz w:val="20"/>
                <w:szCs w:val="20"/>
              </w:rPr>
            </w:pPr>
            <w:r w:rsidRPr="00ED392B">
              <w:rPr>
                <w:rFonts w:eastAsiaTheme="minorEastAsia" w:cstheme="minorHAnsi"/>
                <w:bCs/>
                <w:sz w:val="20"/>
                <w:szCs w:val="20"/>
              </w:rPr>
              <w:t>Women in short-term lease housing had higher odds of PTSD (OR: 1.6, 95% CI: 1.5–1.7) compared to men in similar housing arrangements (OR: 1.1, 95% CI: 1.05–1.15).</w:t>
            </w:r>
          </w:p>
          <w:p w14:paraId="1DD2D95D" w14:textId="77777777" w:rsidR="00ED392B" w:rsidRPr="00694FBB" w:rsidRDefault="00ED392B" w:rsidP="00ED392B">
            <w:pPr>
              <w:rPr>
                <w:rFonts w:eastAsiaTheme="minorEastAsia" w:cstheme="minorHAnsi"/>
                <w:sz w:val="20"/>
                <w:szCs w:val="20"/>
              </w:rPr>
            </w:pPr>
          </w:p>
          <w:p w14:paraId="75D4ED05" w14:textId="77777777" w:rsidR="00DF24CD" w:rsidRDefault="00DF24CD" w:rsidP="00DF24CD">
            <w:pPr>
              <w:rPr>
                <w:rFonts w:eastAsiaTheme="minorEastAsia" w:cstheme="minorHAnsi"/>
                <w:b/>
                <w:bCs/>
                <w:sz w:val="20"/>
                <w:szCs w:val="20"/>
              </w:rPr>
            </w:pPr>
          </w:p>
          <w:p w14:paraId="71ECB52A"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2275819A"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10F9B608" w14:textId="05E66D10" w:rsidR="00DF24CD" w:rsidRDefault="00DF24CD" w:rsidP="00DF24CD">
            <w:pPr>
              <w:rPr>
                <w:rFonts w:eastAsiaTheme="minorEastAsia" w:cstheme="minorHAnsi"/>
                <w:bCs/>
                <w:i/>
                <w:iCs/>
                <w:sz w:val="20"/>
                <w:szCs w:val="20"/>
              </w:rPr>
            </w:pPr>
            <w:r w:rsidRPr="00FB2C64">
              <w:rPr>
                <w:rFonts w:eastAsiaTheme="minorEastAsia" w:cstheme="minorHAnsi"/>
                <w:bCs/>
                <w:i/>
                <w:iCs/>
                <w:sz w:val="20"/>
                <w:szCs w:val="20"/>
              </w:rPr>
              <w:t>“</w:t>
            </w:r>
            <w:r w:rsidRPr="00EB7291">
              <w:rPr>
                <w:rFonts w:eastAsiaTheme="minorEastAsia" w:cstheme="minorHAnsi"/>
                <w:bCs/>
                <w:i/>
                <w:iCs/>
                <w:sz w:val="20"/>
                <w:szCs w:val="20"/>
              </w:rPr>
              <w:t xml:space="preserve">Women facing financial hardship, inadequate housing, and unemployment exhibit higher rates of </w:t>
            </w:r>
            <w:r w:rsidRPr="00EB7291">
              <w:rPr>
                <w:rFonts w:eastAsiaTheme="minorEastAsia" w:cstheme="minorHAnsi"/>
                <w:bCs/>
                <w:i/>
                <w:iCs/>
                <w:sz w:val="20"/>
                <w:szCs w:val="20"/>
              </w:rPr>
              <w:lastRenderedPageBreak/>
              <w:t>PTSD and psychological distress, underscoring the significant impact of socioeconomic factors. Addressing these challenges at both individual and systemic levels is essential for promoting well-being and managing mental health among female humanitarian migrants</w:t>
            </w:r>
            <w:r w:rsidRPr="00FB2C64">
              <w:rPr>
                <w:rFonts w:eastAsiaTheme="minorEastAsia" w:cstheme="minorHAnsi"/>
                <w:bCs/>
                <w:i/>
                <w:iCs/>
                <w:sz w:val="20"/>
                <w:szCs w:val="20"/>
              </w:rPr>
              <w:t>.”</w:t>
            </w:r>
          </w:p>
          <w:p w14:paraId="46C4000E" w14:textId="77777777" w:rsidR="00DF24CD" w:rsidRDefault="00DF24CD" w:rsidP="00DF24CD">
            <w:pPr>
              <w:rPr>
                <w:rFonts w:eastAsiaTheme="minorEastAsia" w:cstheme="minorHAnsi"/>
                <w:bCs/>
                <w:i/>
                <w:iCs/>
                <w:sz w:val="20"/>
                <w:szCs w:val="20"/>
              </w:rPr>
            </w:pPr>
          </w:p>
          <w:p w14:paraId="30709E2C" w14:textId="77777777" w:rsidR="00DF24CD"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2BE12738" w14:textId="4B98BD3D" w:rsidR="00787AFF" w:rsidRPr="00694FBB" w:rsidRDefault="00787AFF" w:rsidP="00787AFF">
            <w:pPr>
              <w:rPr>
                <w:rFonts w:eastAsiaTheme="minorEastAsia" w:cstheme="minorHAnsi"/>
                <w:bCs/>
                <w:sz w:val="20"/>
                <w:szCs w:val="20"/>
              </w:rPr>
            </w:pPr>
            <w:r w:rsidRPr="00694FBB">
              <w:rPr>
                <w:rFonts w:eastAsiaTheme="minorEastAsia" w:cstheme="minorHAnsi"/>
                <w:bCs/>
                <w:sz w:val="20"/>
                <w:szCs w:val="20"/>
              </w:rPr>
              <w:t>The study findings suggest that men in long-term leases and homeownership experience lower psychological distress, while women in short-term lease housing have a higher likelihood of PTSD compared to men in similar housing arrangements.</w:t>
            </w:r>
          </w:p>
          <w:p w14:paraId="55377E8B" w14:textId="77777777" w:rsidR="00787AFF" w:rsidRPr="00FB2C64" w:rsidRDefault="00787AFF" w:rsidP="00DF24CD">
            <w:pPr>
              <w:rPr>
                <w:rFonts w:eastAsiaTheme="minorEastAsia" w:cstheme="minorHAnsi"/>
                <w:b/>
                <w:sz w:val="20"/>
                <w:szCs w:val="20"/>
              </w:rPr>
            </w:pPr>
          </w:p>
          <w:p w14:paraId="4867E59C" w14:textId="77777777" w:rsidR="00787AFF" w:rsidRPr="00FB2C64" w:rsidRDefault="00787AFF" w:rsidP="00787AFF">
            <w:pPr>
              <w:rPr>
                <w:rFonts w:eastAsiaTheme="minorEastAsia" w:cstheme="minorHAnsi"/>
                <w:b/>
                <w:sz w:val="20"/>
                <w:szCs w:val="20"/>
              </w:rPr>
            </w:pPr>
            <w:r w:rsidRPr="009A0301">
              <w:rPr>
                <w:rFonts w:eastAsiaTheme="minorEastAsia" w:cstheme="minorHAnsi"/>
                <w:b/>
                <w:sz w:val="20"/>
                <w:szCs w:val="20"/>
              </w:rPr>
              <w:t>Assessment of methodological quality:</w:t>
            </w:r>
          </w:p>
          <w:p w14:paraId="20EF0C2A" w14:textId="5AC4285A" w:rsidR="00DF24CD" w:rsidRPr="00694FBB" w:rsidRDefault="00787AFF" w:rsidP="00DF24CD">
            <w:pPr>
              <w:rPr>
                <w:rFonts w:eastAsiaTheme="minorEastAsia" w:cstheme="minorHAnsi"/>
                <w:bCs/>
                <w:i/>
                <w:iCs/>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9</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82</w:t>
            </w:r>
            <w:r w:rsidRPr="00FB2C64">
              <w:rPr>
                <w:rFonts w:eastAsiaTheme="minorEastAsia" w:cstheme="minorHAnsi"/>
                <w:bCs/>
                <w:sz w:val="20"/>
                <w:szCs w:val="20"/>
              </w:rPr>
              <w:t>%) criteria in the critical appraisal tool.</w:t>
            </w:r>
          </w:p>
        </w:tc>
      </w:tr>
      <w:tr w:rsidR="00DF24CD" w:rsidRPr="00FB2C64" w14:paraId="0D6C2E53" w14:textId="77777777" w:rsidTr="0021414B">
        <w:tc>
          <w:tcPr>
            <w:tcW w:w="1416" w:type="dxa"/>
            <w:shd w:val="clear" w:color="auto" w:fill="auto"/>
          </w:tcPr>
          <w:p w14:paraId="627B682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33570113" w14:textId="560F25CC"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Kang et al.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&lt;EndNote&gt;&lt;Cite&gt;&lt;Author&gt;Kang&lt;/Author&gt;&lt;Year&gt;2022&lt;/Year&gt;&lt;RecNum&gt;10&lt;/RecNum&gt;&lt;DisplayText&gt;(14)&lt;/DisplayText&gt;&lt;record&gt;&lt;rec-number&gt;10&lt;/rec-number&gt;&lt;foreign-keys&gt;&lt;key app="EN" db-id="f5dttrrdj5pd0hevwd6p09evfsrrtwdx20ed" timestamp="1735106225"&gt;10&lt;/key&gt;&lt;/foreign-keys&gt;&lt;ref-type name="Journal Article"&gt;17&lt;/ref-type&gt;&lt;contributors&gt;&lt;authors&gt;&lt;author&gt;Kang,Soo Jin&lt;/author&gt;&lt;author&gt;Hwang,Jinseub&lt;/author&gt;&lt;author&gt;Kim,Dohyang&lt;/author&gt;&lt;author&gt;Kim,Bongjeong&lt;/author&gt;&lt;/authors&gt;&lt;/contributors&gt;&lt;titles&gt;&lt;title&gt;Factors associated with self-rated health among immigrant workers in South Korea: Analyzing the results of the 2020 survey on immigrants&amp;apos; living conditions and labor force&lt;/title&gt;&lt;secondary-title&gt;Frontiers in Public Health&lt;/secondary-title&gt;&lt;short-title&gt;immigrant workers&amp;apos; self-rated health&lt;/short-title&gt;&lt;/titles&gt;&lt;periodical&gt;&lt;full-title&gt;Frontiers in Public Health&lt;/full-title&gt;&lt;/periodical&gt;&lt;volume&gt;10&lt;/volume&gt;&lt;keywords&gt;&lt;keyword&gt;Immigrant workers,self-rated health,gender,interaction effect,National survey,South Korea&lt;/keyword&gt;&lt;/keywords&gt;&lt;dates&gt;&lt;year&gt;2022&lt;/year&gt;&lt;pub-dates&gt;&lt;date&gt;2022-September-23&lt;/date&gt;&lt;/pub-dates&gt;&lt;/dates&gt;&lt;isbn&gt;2296-2565&lt;/isbn&gt;&lt;work-type&gt;Original Research&lt;/work-type&gt;&lt;urls&gt;&lt;related-urls&gt;&lt;url&gt;https://www.frontiersin.org/articles/10.3389/fpubh.2022.933724&lt;/url&gt;&lt;/related-urls&gt;&lt;/urls&gt;&lt;electronic-resource-num&gt;10.3389/fpubh.2022.933724&lt;/electronic-resource-num&gt;&lt;language&gt;English&lt;/language&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(14)</w:t>
            </w:r>
            <w:r w:rsidRPr="00B11D29">
              <w:rPr>
                <w:rFonts w:eastAsiaTheme="minorEastAsia" w:cstheme="minorHAnsi"/>
                <w:bCs/>
                <w:sz w:val="20"/>
                <w:szCs w:val="20"/>
              </w:rPr>
              <w:fldChar w:fldCharType="end"/>
            </w:r>
          </w:p>
          <w:p w14:paraId="2BD10122" w14:textId="77777777" w:rsidR="00DF24CD" w:rsidRPr="00B11D29" w:rsidRDefault="00DF24CD" w:rsidP="00DF24CD">
            <w:pPr>
              <w:rPr>
                <w:rFonts w:eastAsiaTheme="minorEastAsia" w:cstheme="minorHAnsi"/>
                <w:b/>
                <w:sz w:val="20"/>
                <w:szCs w:val="20"/>
              </w:rPr>
            </w:pPr>
          </w:p>
          <w:p w14:paraId="0C2536EB"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0AB88661" w14:textId="18E3AE68"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2022</w:t>
            </w:r>
          </w:p>
          <w:p w14:paraId="6407E2C5" w14:textId="77777777" w:rsidR="00DF24CD" w:rsidRPr="00B11D29" w:rsidRDefault="00DF24CD" w:rsidP="00DF24CD">
            <w:pPr>
              <w:rPr>
                <w:rFonts w:eastAsiaTheme="minorEastAsia" w:cstheme="minorHAnsi"/>
                <w:bCs/>
                <w:sz w:val="20"/>
                <w:szCs w:val="20"/>
              </w:rPr>
            </w:pPr>
          </w:p>
          <w:p w14:paraId="40B61926" w14:textId="6A9C9BD8"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24EF93AF" w14:textId="0713BE2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3D93E898" w14:textId="77777777" w:rsidR="00DF24CD" w:rsidRPr="00B11D29" w:rsidRDefault="00DF24CD" w:rsidP="00DF24CD">
            <w:pPr>
              <w:rPr>
                <w:rFonts w:eastAsiaTheme="minorEastAsia" w:cstheme="minorHAnsi"/>
                <w:bCs/>
                <w:sz w:val="20"/>
                <w:szCs w:val="20"/>
              </w:rPr>
            </w:pPr>
          </w:p>
          <w:p w14:paraId="160161FD"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3F33AB25" w14:textId="334EA1A9"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South Korea</w:t>
            </w:r>
          </w:p>
        </w:tc>
        <w:tc>
          <w:tcPr>
            <w:tcW w:w="2518" w:type="dxa"/>
            <w:shd w:val="clear" w:color="auto" w:fill="auto"/>
          </w:tcPr>
          <w:p w14:paraId="4E18F05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2DC913BF" w14:textId="1755AFCC" w:rsidR="00DF24CD" w:rsidRPr="00B11D29" w:rsidRDefault="00DF24CD" w:rsidP="00DF24CD">
            <w:pPr>
              <w:tabs>
                <w:tab w:val="center" w:pos="1153"/>
              </w:tabs>
              <w:rPr>
                <w:rFonts w:eastAsiaTheme="minorEastAsia" w:cstheme="minorHAnsi"/>
                <w:sz w:val="20"/>
                <w:szCs w:val="20"/>
              </w:rPr>
            </w:pPr>
            <w:r w:rsidRPr="00B11D29">
              <w:rPr>
                <w:rFonts w:eastAsiaTheme="minorEastAsia" w:cstheme="minorHAnsi"/>
                <w:sz w:val="20"/>
                <w:szCs w:val="20"/>
              </w:rPr>
              <w:t>This study included 14,277 participants who were economically active immigrant workers from the 2020 Survey on Immigrants' Living Conditions and Labour Force in Korea.</w:t>
            </w:r>
            <w:r w:rsidRPr="00B11D29">
              <w:rPr>
                <w:rFonts w:eastAsiaTheme="minorEastAsia" w:cstheme="minorHAnsi"/>
                <w:sz w:val="20"/>
                <w:szCs w:val="20"/>
              </w:rPr>
              <w:tab/>
            </w:r>
          </w:p>
          <w:p w14:paraId="16074D92"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3137A2F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3E72EDA3" w14:textId="6CA45EBD" w:rsidR="00DF24CD" w:rsidRPr="00B11D29" w:rsidRDefault="00DF24CD" w:rsidP="00DF24CD">
            <w:pPr>
              <w:rPr>
                <w:rFonts w:eastAsiaTheme="minorEastAsia" w:cstheme="minorHAnsi"/>
                <w:sz w:val="20"/>
                <w:szCs w:val="20"/>
              </w:rPr>
            </w:pPr>
            <w:r w:rsidRPr="00B11D29">
              <w:rPr>
                <w:rFonts w:eastAsiaTheme="minorEastAsia" w:cstheme="minorHAnsi"/>
                <w:sz w:val="20"/>
                <w:szCs w:val="20"/>
              </w:rPr>
              <w:lastRenderedPageBreak/>
              <w:t>Participants were working-age immigrants (15 years and older) from various nationalities, predominantly Asian. This study included both naturalised citizens and foreigners, including migrant workers and international students.</w:t>
            </w:r>
          </w:p>
          <w:p w14:paraId="5A136A3E" w14:textId="77777777" w:rsidR="00DF24CD" w:rsidRPr="00B11D29" w:rsidRDefault="00DF24CD" w:rsidP="00DF24CD">
            <w:pPr>
              <w:rPr>
                <w:rFonts w:eastAsiaTheme="minorEastAsia" w:cstheme="minorHAnsi"/>
                <w:b/>
                <w:bCs/>
                <w:sz w:val="20"/>
                <w:szCs w:val="20"/>
              </w:rPr>
            </w:pPr>
          </w:p>
          <w:p w14:paraId="35DFB92C"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C398D6C" w14:textId="7E790B0D"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survey was nationwide, including various urban and rural settings across South Korea.</w:t>
            </w:r>
          </w:p>
        </w:tc>
        <w:tc>
          <w:tcPr>
            <w:tcW w:w="1756" w:type="dxa"/>
            <w:shd w:val="clear" w:color="auto" w:fill="auto"/>
          </w:tcPr>
          <w:p w14:paraId="69072CDE" w14:textId="1CF1D61F" w:rsidR="00DF24CD" w:rsidRPr="00B11D29" w:rsidRDefault="00DF24CD" w:rsidP="00DF24CD">
            <w:pPr>
              <w:rPr>
                <w:rFonts w:eastAsiaTheme="minorEastAsia" w:cstheme="minorHAnsi"/>
                <w:sz w:val="20"/>
                <w:szCs w:val="20"/>
              </w:rPr>
            </w:pPr>
            <w:r w:rsidRPr="00B11D29">
              <w:rPr>
                <w:rFonts w:eastAsiaTheme="minorEastAsia" w:cstheme="minorHAnsi"/>
                <w:sz w:val="20"/>
                <w:szCs w:val="20"/>
              </w:rPr>
              <w:lastRenderedPageBreak/>
              <w:t>The primary aim of this study was to measure self-rated health among immigrant workers in South Korea and identify factors affecting it.</w:t>
            </w:r>
          </w:p>
          <w:p w14:paraId="06F3400E" w14:textId="77777777" w:rsidR="00DF24CD" w:rsidRPr="00B11D29" w:rsidRDefault="00DF24CD" w:rsidP="00DF24CD">
            <w:pPr>
              <w:jc w:val="center"/>
              <w:rPr>
                <w:rFonts w:eastAsiaTheme="minorEastAsia" w:cstheme="minorHAnsi"/>
                <w:sz w:val="20"/>
                <w:szCs w:val="20"/>
              </w:rPr>
            </w:pPr>
          </w:p>
        </w:tc>
        <w:tc>
          <w:tcPr>
            <w:tcW w:w="2594" w:type="dxa"/>
            <w:shd w:val="clear" w:color="auto" w:fill="auto"/>
          </w:tcPr>
          <w:p w14:paraId="4FADA77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53FDC64F" w14:textId="2CF702B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Residential environment satisfaction (Satisfied/ Mid/ Unsatisfied)</w:t>
            </w:r>
          </w:p>
          <w:p w14:paraId="5AA732CD" w14:textId="77777777" w:rsidR="00DF24CD" w:rsidRPr="00B11D29" w:rsidRDefault="00DF24CD" w:rsidP="00DF24CD">
            <w:pPr>
              <w:rPr>
                <w:rFonts w:eastAsiaTheme="minorEastAsia" w:cstheme="minorHAnsi"/>
                <w:bCs/>
                <w:sz w:val="20"/>
                <w:szCs w:val="20"/>
              </w:rPr>
            </w:pPr>
          </w:p>
          <w:p w14:paraId="49ADB53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36462A70" w14:textId="42D576CD"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General Health:</w:t>
            </w:r>
          </w:p>
          <w:p w14:paraId="3CED0811" w14:textId="38720864"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Self-rated health (Good/ Poor)</w:t>
            </w:r>
          </w:p>
        </w:tc>
        <w:tc>
          <w:tcPr>
            <w:tcW w:w="3061" w:type="dxa"/>
            <w:shd w:val="clear" w:color="auto" w:fill="auto"/>
          </w:tcPr>
          <w:p w14:paraId="5D7F3E1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57E11BB" w14:textId="105B646C"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Multivariate logistic regression with a weighted sampling method was used.</w:t>
            </w:r>
          </w:p>
          <w:p w14:paraId="700524A3" w14:textId="77777777" w:rsidR="00DF24CD" w:rsidRPr="00B11D29" w:rsidRDefault="00DF24CD" w:rsidP="00DF24CD">
            <w:pPr>
              <w:rPr>
                <w:rFonts w:eastAsiaTheme="minorEastAsia" w:cstheme="minorHAnsi"/>
                <w:b/>
                <w:bCs/>
                <w:sz w:val="20"/>
                <w:szCs w:val="20"/>
              </w:rPr>
            </w:pPr>
          </w:p>
          <w:p w14:paraId="007B2C2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105A436B" w14:textId="4D42D729"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General Health:</w:t>
            </w:r>
          </w:p>
          <w:p w14:paraId="07AD5A28" w14:textId="09B8C13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Residential environment satisfaction was associated with poor self-rated health.</w:t>
            </w:r>
          </w:p>
          <w:p w14:paraId="07533E09" w14:textId="26C9BDC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 xml:space="preserve">Mid satisfaction vs. Satisfied (OR: 1.49; 95%CI: 1.47,1.51,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6C5B49BE" w14:textId="32DA5EAD"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Unsatisfied vs. Satisfied (OR: 1.80; 95%CI: 1.74, 1.86, </w:t>
            </w:r>
            <w:r w:rsidRPr="00B11D29">
              <w:rPr>
                <w:rFonts w:eastAsiaTheme="minorEastAsia" w:cstheme="minorHAnsi"/>
                <w:bCs/>
                <w:i/>
                <w:iCs/>
                <w:sz w:val="20"/>
                <w:szCs w:val="20"/>
              </w:rPr>
              <w:t>p</w:t>
            </w:r>
            <w:r w:rsidRPr="00B11D29">
              <w:rPr>
                <w:rFonts w:eastAsiaTheme="minorEastAsia" w:cstheme="minorHAnsi"/>
                <w:bCs/>
                <w:sz w:val="20"/>
                <w:szCs w:val="20"/>
              </w:rPr>
              <w:t>&lt;0.001)</w:t>
            </w:r>
          </w:p>
        </w:tc>
        <w:tc>
          <w:tcPr>
            <w:tcW w:w="3387" w:type="dxa"/>
            <w:shd w:val="clear" w:color="auto" w:fill="auto"/>
          </w:tcPr>
          <w:p w14:paraId="6DA72210"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3FD2C064" w14:textId="1B9888C7"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“To enhance immigrants’ health status, the Korean government must develop strategies to increase their access to healthcare services and minimi</w:t>
            </w:r>
            <w:r>
              <w:rPr>
                <w:rFonts w:eastAsiaTheme="minorEastAsia" w:cstheme="minorHAnsi"/>
                <w:bCs/>
                <w:i/>
                <w:iCs/>
                <w:sz w:val="20"/>
                <w:szCs w:val="20"/>
              </w:rPr>
              <w:t>s</w:t>
            </w:r>
            <w:r w:rsidRPr="00FB2C64">
              <w:rPr>
                <w:rFonts w:eastAsiaTheme="minorEastAsia" w:cstheme="minorHAnsi"/>
                <w:bCs/>
                <w:i/>
                <w:iCs/>
                <w:sz w:val="20"/>
                <w:szCs w:val="20"/>
              </w:rPr>
              <w:t>e unmet healthcare needs. In addition, working conditions must be improved, specifically regarding long working hours and discrimination; furthermore, immigrants’ living environments should be considered.”</w:t>
            </w:r>
          </w:p>
          <w:p w14:paraId="132B8A7B" w14:textId="77777777" w:rsidR="00DF24CD" w:rsidRPr="00FB2C64" w:rsidRDefault="00DF24CD" w:rsidP="00DF24CD">
            <w:pPr>
              <w:rPr>
                <w:rFonts w:eastAsiaTheme="minorEastAsia" w:cstheme="minorHAnsi"/>
                <w:b/>
                <w:sz w:val="20"/>
                <w:szCs w:val="20"/>
              </w:rPr>
            </w:pPr>
          </w:p>
          <w:p w14:paraId="086C5579"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Reviewer’s comments:</w:t>
            </w:r>
          </w:p>
          <w:p w14:paraId="3F17ACB1" w14:textId="1925EC70"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findings indicated that residential environment satisfaction significantly influenced self-rated health among economically active immigrant workers in South Korea, with those expressing mid or unsatisfied levels of residential satisfaction more likely to report poorer health compared to those who were satisfied.</w:t>
            </w:r>
          </w:p>
          <w:p w14:paraId="63BAFAC7" w14:textId="77777777" w:rsidR="00DF24CD" w:rsidRPr="00FB2C64" w:rsidRDefault="00DF24CD" w:rsidP="00DF24CD">
            <w:pPr>
              <w:rPr>
                <w:rFonts w:eastAsiaTheme="minorEastAsia" w:cstheme="minorHAnsi"/>
                <w:bCs/>
                <w:sz w:val="20"/>
                <w:szCs w:val="20"/>
              </w:rPr>
            </w:pPr>
          </w:p>
          <w:p w14:paraId="0A48E2D0" w14:textId="77777777" w:rsidR="00DF24CD" w:rsidRPr="00FB2C64" w:rsidRDefault="00DF24CD" w:rsidP="00DF24CD">
            <w:pPr>
              <w:rPr>
                <w:rFonts w:eastAsiaTheme="minorEastAsia" w:cstheme="minorHAnsi"/>
                <w:b/>
                <w:sz w:val="20"/>
                <w:szCs w:val="20"/>
              </w:rPr>
            </w:pPr>
            <w:r w:rsidRPr="00666CEC">
              <w:rPr>
                <w:rFonts w:eastAsiaTheme="minorEastAsia" w:cstheme="minorHAnsi"/>
                <w:b/>
                <w:sz w:val="20"/>
                <w:szCs w:val="20"/>
              </w:rPr>
              <w:t>Assessment of methodological quality:</w:t>
            </w:r>
          </w:p>
          <w:p w14:paraId="0528E880" w14:textId="641678D7"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46C3DE22" w14:textId="77777777" w:rsidTr="0021414B">
        <w:tc>
          <w:tcPr>
            <w:tcW w:w="1416" w:type="dxa"/>
            <w:shd w:val="clear" w:color="auto" w:fill="auto"/>
          </w:tcPr>
          <w:p w14:paraId="0179097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1B6DC74B" w14:textId="56361244"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Kearney et al. </w:t>
            </w:r>
            <w:r w:rsidRPr="00B11D29">
              <w:rPr>
                <w:rFonts w:eastAsiaTheme="minorEastAsia" w:cstheme="minorHAnsi"/>
                <w:bCs/>
                <w:sz w:val="20"/>
                <w:szCs w:val="20"/>
              </w:rPr>
              <w:fldChar w:fldCharType="begin">
                <w:fldData xml:space="preserve">PEVuZE5vdGU+PENpdGU+PEF1dGhvcj5LZWFybmV5PC9BdXRob3I+PFllYXI+MjAxNDwvWWVhcj48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PEVuZE5vdGU+PENpdGU+PEF1dGhvcj5LZWFybmV5PC9BdXRob3I+PFllYXI+MjAxNDwvWWVhcj48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(15)</w:t>
            </w:r>
            <w:r w:rsidRPr="00B11D29">
              <w:rPr>
                <w:rFonts w:eastAsiaTheme="minorEastAsia" w:cstheme="minorHAnsi"/>
                <w:bCs/>
                <w:sz w:val="20"/>
                <w:szCs w:val="20"/>
              </w:rPr>
              <w:fldChar w:fldCharType="end"/>
            </w:r>
          </w:p>
          <w:p w14:paraId="5D835BA4" w14:textId="77777777" w:rsidR="00DF24CD" w:rsidRPr="00B11D29" w:rsidRDefault="00DF24CD" w:rsidP="00DF24CD">
            <w:pPr>
              <w:rPr>
                <w:rFonts w:eastAsiaTheme="minorEastAsia" w:cstheme="minorHAnsi"/>
                <w:b/>
                <w:sz w:val="20"/>
                <w:szCs w:val="20"/>
              </w:rPr>
            </w:pPr>
          </w:p>
          <w:p w14:paraId="135F8E4A"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53E277BC" w14:textId="2DC8583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2014</w:t>
            </w:r>
          </w:p>
          <w:p w14:paraId="321852BF" w14:textId="77777777" w:rsidR="00DF24CD" w:rsidRPr="00B11D29" w:rsidRDefault="00DF24CD" w:rsidP="00DF24CD">
            <w:pPr>
              <w:rPr>
                <w:rFonts w:eastAsiaTheme="minorEastAsia" w:cstheme="minorHAnsi"/>
                <w:bCs/>
                <w:sz w:val="20"/>
                <w:szCs w:val="20"/>
              </w:rPr>
            </w:pPr>
          </w:p>
          <w:p w14:paraId="6A2B2EF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15B6BCAA" w14:textId="7A7ED40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1E7078F0" w14:textId="77777777" w:rsidR="00DF24CD" w:rsidRPr="00B11D29" w:rsidRDefault="00DF24CD" w:rsidP="00DF24CD">
            <w:pPr>
              <w:rPr>
                <w:rFonts w:eastAsiaTheme="minorEastAsia" w:cstheme="minorHAnsi"/>
                <w:bCs/>
                <w:sz w:val="20"/>
                <w:szCs w:val="20"/>
              </w:rPr>
            </w:pPr>
          </w:p>
          <w:p w14:paraId="5BDC44F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224A687F" w14:textId="171ACA2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tc>
        <w:tc>
          <w:tcPr>
            <w:tcW w:w="2518" w:type="dxa"/>
            <w:shd w:val="clear" w:color="auto" w:fill="auto"/>
          </w:tcPr>
          <w:p w14:paraId="2C4F616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7C5938F5" w14:textId="73AFF10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 total of 352 farmworkers from 183 camps in 16 counties in eastern North Carolina participated.</w:t>
            </w:r>
          </w:p>
          <w:p w14:paraId="05EB0F36"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25B3360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672B7E5B" w14:textId="7D3AF8C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participants were adult Latino male farm laborers living in employer-provided housing, predominantly from Mexico, and most had H-2A visas.</w:t>
            </w:r>
          </w:p>
          <w:p w14:paraId="0A9B5988" w14:textId="77777777" w:rsidR="00DF24CD" w:rsidRPr="00B11D29" w:rsidRDefault="00DF24CD" w:rsidP="00DF24CD">
            <w:pPr>
              <w:rPr>
                <w:rFonts w:eastAsiaTheme="minorEastAsia" w:cstheme="minorHAnsi"/>
                <w:b/>
                <w:bCs/>
                <w:sz w:val="20"/>
                <w:szCs w:val="20"/>
              </w:rPr>
            </w:pPr>
          </w:p>
          <w:p w14:paraId="04C65C2D"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1B97A316" w14:textId="32F59421"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study was conducted among migrant farmworkers living in employer-provided housing in eastern North Carolina.</w:t>
            </w:r>
          </w:p>
        </w:tc>
        <w:tc>
          <w:tcPr>
            <w:tcW w:w="1756" w:type="dxa"/>
            <w:shd w:val="clear" w:color="auto" w:fill="auto"/>
          </w:tcPr>
          <w:p w14:paraId="23583964" w14:textId="4204109E"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evaluate the association between indoor environmental risk factors and respiratory health among migrant farmworker occupants.</w:t>
            </w:r>
          </w:p>
        </w:tc>
        <w:tc>
          <w:tcPr>
            <w:tcW w:w="2594" w:type="dxa"/>
            <w:shd w:val="clear" w:color="auto" w:fill="auto"/>
          </w:tcPr>
          <w:p w14:paraId="2711D75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727E87E8" w14:textId="174DDC5C"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Poor employer-provided housing condition (Indoor environmental risk factors):</w:t>
            </w:r>
          </w:p>
          <w:p w14:paraId="5648D3F1" w14:textId="2F8BEF9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Presence of cockroaches and rodents</w:t>
            </w:r>
          </w:p>
          <w:p w14:paraId="7A3E83DD"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Pesticides</w:t>
            </w:r>
          </w:p>
          <w:p w14:paraId="164F84ED" w14:textId="66874AC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Visible signs of mould</w:t>
            </w:r>
          </w:p>
          <w:p w14:paraId="58D4DDB5" w14:textId="21C2D85A"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Smoking inside the home</w:t>
            </w:r>
          </w:p>
          <w:p w14:paraId="1E0E682E" w14:textId="77777777" w:rsidR="00DF24CD" w:rsidRPr="00B11D29" w:rsidRDefault="00DF24CD" w:rsidP="00DF24CD">
            <w:pPr>
              <w:rPr>
                <w:rFonts w:eastAsiaTheme="minorEastAsia" w:cstheme="minorHAnsi"/>
                <w:b/>
                <w:bCs/>
                <w:sz w:val="20"/>
                <w:szCs w:val="20"/>
              </w:rPr>
            </w:pPr>
          </w:p>
          <w:p w14:paraId="7B30B9AD" w14:textId="3F403A6E"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086B11CD"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The prevalence of major respiratory symptoms </w:t>
            </w:r>
          </w:p>
          <w:p w14:paraId="0A9E863A" w14:textId="4AF2B821"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Lung function measured by spirometry (FEV1, FVC, FEV1/FVC ratio)</w:t>
            </w:r>
          </w:p>
        </w:tc>
        <w:tc>
          <w:tcPr>
            <w:tcW w:w="3061" w:type="dxa"/>
            <w:shd w:val="clear" w:color="auto" w:fill="auto"/>
          </w:tcPr>
          <w:p w14:paraId="77CFA31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3B1DDE3" w14:textId="728216CB"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Bivariate analysis was applied to evaluate associations.</w:t>
            </w:r>
          </w:p>
          <w:p w14:paraId="492EB5F5" w14:textId="77777777" w:rsidR="00DF24CD" w:rsidRPr="00B11D29" w:rsidRDefault="00DF24CD" w:rsidP="00DF24CD">
            <w:pPr>
              <w:rPr>
                <w:rFonts w:eastAsiaTheme="minorEastAsia" w:cstheme="minorHAnsi"/>
                <w:b/>
                <w:bCs/>
                <w:sz w:val="20"/>
                <w:szCs w:val="20"/>
              </w:rPr>
            </w:pPr>
          </w:p>
          <w:p w14:paraId="099A307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02D392C1"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Physical Health:</w:t>
            </w:r>
          </w:p>
          <w:p w14:paraId="5D7970A8" w14:textId="3A4FCAA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Significant associations were found between:</w:t>
            </w:r>
          </w:p>
          <w:p w14:paraId="5818A583" w14:textId="3F6B4C36"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Presence of mould and coughing up phlegm (</w:t>
            </w:r>
            <w:r w:rsidRPr="00B11D29">
              <w:rPr>
                <w:rFonts w:eastAsiaTheme="minorEastAsia" w:cstheme="minorHAnsi"/>
                <w:i/>
                <w:iCs/>
                <w:sz w:val="20"/>
                <w:szCs w:val="20"/>
              </w:rPr>
              <w:t>p</w:t>
            </w:r>
            <w:r w:rsidRPr="00B11D29">
              <w:rPr>
                <w:rFonts w:eastAsiaTheme="minorEastAsia" w:cstheme="minorHAnsi"/>
                <w:sz w:val="20"/>
                <w:szCs w:val="20"/>
              </w:rPr>
              <w:t>=0.026)</w:t>
            </w:r>
          </w:p>
          <w:p w14:paraId="48415388" w14:textId="4502A5DB"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Presence of mould and asthma (</w:t>
            </w:r>
            <w:r w:rsidRPr="00B11D29">
              <w:rPr>
                <w:rFonts w:eastAsiaTheme="minorEastAsia" w:cstheme="minorHAnsi"/>
                <w:i/>
                <w:iCs/>
                <w:sz w:val="20"/>
                <w:szCs w:val="20"/>
              </w:rPr>
              <w:t>p</w:t>
            </w:r>
            <w:r w:rsidRPr="00B11D29">
              <w:rPr>
                <w:rFonts w:eastAsiaTheme="minorEastAsia" w:cstheme="minorHAnsi"/>
                <w:sz w:val="20"/>
                <w:szCs w:val="20"/>
              </w:rPr>
              <w:t>=0.008)</w:t>
            </w:r>
          </w:p>
          <w:p w14:paraId="222730A5" w14:textId="11961884"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Pesticides used in the home and tightness of chest (</w:t>
            </w:r>
            <w:r w:rsidRPr="00B11D29">
              <w:rPr>
                <w:rFonts w:eastAsiaTheme="minorEastAsia" w:cstheme="minorHAnsi"/>
                <w:i/>
                <w:iCs/>
                <w:sz w:val="20"/>
                <w:szCs w:val="20"/>
              </w:rPr>
              <w:t>p</w:t>
            </w:r>
            <w:r w:rsidRPr="00B11D29">
              <w:rPr>
                <w:rFonts w:eastAsiaTheme="minorEastAsia" w:cstheme="minorHAnsi"/>
                <w:sz w:val="20"/>
                <w:szCs w:val="20"/>
              </w:rPr>
              <w:t>&lt;0.001)</w:t>
            </w:r>
          </w:p>
          <w:p w14:paraId="7E900AD3" w14:textId="5F8F8539"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sz w:val="20"/>
                <w:szCs w:val="20"/>
              </w:rPr>
              <w:t>Use of tobacco and coughing up phlegm (</w:t>
            </w:r>
            <w:r w:rsidRPr="00B11D29">
              <w:rPr>
                <w:rFonts w:eastAsiaTheme="minorEastAsia" w:cstheme="minorHAnsi"/>
                <w:i/>
                <w:iCs/>
                <w:sz w:val="20"/>
                <w:szCs w:val="20"/>
              </w:rPr>
              <w:t>p</w:t>
            </w:r>
            <w:r w:rsidRPr="00B11D29">
              <w:rPr>
                <w:rFonts w:eastAsiaTheme="minorEastAsia" w:cstheme="minorHAnsi"/>
                <w:sz w:val="20"/>
                <w:szCs w:val="20"/>
              </w:rPr>
              <w:t>=0.013)</w:t>
            </w:r>
          </w:p>
        </w:tc>
        <w:tc>
          <w:tcPr>
            <w:tcW w:w="3387" w:type="dxa"/>
            <w:shd w:val="clear" w:color="auto" w:fill="auto"/>
          </w:tcPr>
          <w:p w14:paraId="09B1BA9A"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02505A2D" w14:textId="60B84E26" w:rsidR="00DF24CD" w:rsidRPr="00F2682F" w:rsidRDefault="00DF24CD" w:rsidP="00DF24CD">
            <w:pPr>
              <w:rPr>
                <w:rFonts w:eastAsiaTheme="minorEastAsia" w:cstheme="minorHAnsi"/>
                <w:bCs/>
                <w:i/>
                <w:iCs/>
                <w:sz w:val="20"/>
                <w:szCs w:val="20"/>
              </w:rPr>
            </w:pPr>
            <w:r w:rsidRPr="00F2682F">
              <w:rPr>
                <w:rFonts w:eastAsiaTheme="minorEastAsia" w:cstheme="minorHAnsi"/>
                <w:bCs/>
                <w:i/>
                <w:iCs/>
                <w:sz w:val="20"/>
                <w:szCs w:val="20"/>
              </w:rPr>
              <w:t>“Although causal inference can be difficult to establish from a cross-sectional study, findings from this study represents suggestive evidence that indoor environmental risk factors may be contributory factors for respiratory health problems among this vulnerable workgroup population.”</w:t>
            </w:r>
          </w:p>
          <w:p w14:paraId="5FA02B9B" w14:textId="77777777" w:rsidR="00DF24CD" w:rsidRPr="00FB2C64" w:rsidRDefault="00DF24CD" w:rsidP="00DF24CD">
            <w:pPr>
              <w:rPr>
                <w:rFonts w:eastAsiaTheme="minorEastAsia" w:cstheme="minorHAnsi"/>
                <w:b/>
                <w:sz w:val="20"/>
                <w:szCs w:val="20"/>
              </w:rPr>
            </w:pPr>
          </w:p>
          <w:p w14:paraId="1EB5BDE5"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025382AF" w14:textId="434661A2"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suggested that indoor environmental risk factors, such as the presence of mould, pests, pesticides, and smoking within the house, might contribute to respiratory health problems among farmworkers in Eastern North Carolina.</w:t>
            </w:r>
          </w:p>
          <w:p w14:paraId="7C148760" w14:textId="77777777" w:rsidR="00DF24CD" w:rsidRPr="00FB2C64" w:rsidRDefault="00DF24CD" w:rsidP="00DF24CD">
            <w:pPr>
              <w:rPr>
                <w:rFonts w:eastAsiaTheme="minorEastAsia" w:cstheme="minorHAnsi"/>
                <w:bCs/>
                <w:sz w:val="20"/>
                <w:szCs w:val="20"/>
              </w:rPr>
            </w:pPr>
          </w:p>
          <w:p w14:paraId="453DA610" w14:textId="77777777" w:rsidR="00DF24CD" w:rsidRPr="00FB2C64" w:rsidRDefault="00DF24CD" w:rsidP="00DF24CD">
            <w:pPr>
              <w:rPr>
                <w:rFonts w:eastAsiaTheme="minorEastAsia" w:cstheme="minorHAnsi"/>
                <w:b/>
                <w:sz w:val="20"/>
                <w:szCs w:val="20"/>
              </w:rPr>
            </w:pPr>
            <w:r w:rsidRPr="00666CEC">
              <w:rPr>
                <w:rFonts w:eastAsiaTheme="minorEastAsia" w:cstheme="minorHAnsi"/>
                <w:b/>
                <w:sz w:val="20"/>
                <w:szCs w:val="20"/>
              </w:rPr>
              <w:lastRenderedPageBreak/>
              <w:t>Assessment of methodological quality:</w:t>
            </w:r>
          </w:p>
          <w:p w14:paraId="76FC43D9" w14:textId="01FCD47B"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7/8</w:t>
            </w:r>
            <w:r w:rsidRPr="00FB2C64">
              <w:rPr>
                <w:rFonts w:eastAsiaTheme="minorEastAsia" w:cstheme="minorHAnsi"/>
                <w:bCs/>
                <w:sz w:val="20"/>
                <w:szCs w:val="20"/>
              </w:rPr>
              <w:t xml:space="preserve"> (</w:t>
            </w:r>
            <w:r>
              <w:rPr>
                <w:rFonts w:eastAsiaTheme="minorEastAsia" w:cstheme="minorHAnsi"/>
                <w:bCs/>
                <w:sz w:val="20"/>
                <w:szCs w:val="20"/>
              </w:rPr>
              <w:t>88</w:t>
            </w:r>
            <w:r w:rsidRPr="00FB2C64">
              <w:rPr>
                <w:rFonts w:eastAsiaTheme="minorEastAsia" w:cstheme="minorHAnsi"/>
                <w:bCs/>
                <w:sz w:val="20"/>
                <w:szCs w:val="20"/>
              </w:rPr>
              <w:t>%) criteria in the critical appraisal tool.</w:t>
            </w:r>
          </w:p>
        </w:tc>
      </w:tr>
      <w:tr w:rsidR="00DF24CD" w:rsidRPr="00FB2C64" w14:paraId="7D18F78A" w14:textId="77777777" w:rsidTr="0021414B">
        <w:trPr>
          <w:trHeight w:val="699"/>
        </w:trPr>
        <w:tc>
          <w:tcPr>
            <w:tcW w:w="1416" w:type="dxa"/>
            <w:shd w:val="clear" w:color="auto" w:fill="auto"/>
          </w:tcPr>
          <w:p w14:paraId="527A0784"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2E7F412D" w14:textId="3CEFAEE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Litt et al. </w:t>
            </w:r>
            <w:r w:rsidRPr="00B11D29">
              <w:rPr>
                <w:rFonts w:eastAsiaTheme="minorEastAsia" w:cstheme="minorHAnsi"/>
                <w:bCs/>
                <w:sz w:val="20"/>
                <w:szCs w:val="20"/>
              </w:rPr>
              <w:fldChar w:fldCharType="begin">
                <w:fldData xml:space="preserve">PEVuZE5vdGU+PENpdGU+PEF1dGhvcj5MaXR0PC9BdXRob3I+PFllYXI+MjAxMDwvWWVhcj48UmVj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=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PEVuZE5vdGU+PENpdGU+PEF1dGhvcj5MaXR0PC9BdXRob3I+PFllYXI+MjAxMDwvWWVhcj48UmVj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=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(16)</w:t>
            </w:r>
            <w:r w:rsidRPr="00B11D29">
              <w:rPr>
                <w:rFonts w:eastAsiaTheme="minorEastAsia" w:cstheme="minorHAnsi"/>
                <w:bCs/>
                <w:sz w:val="20"/>
                <w:szCs w:val="20"/>
              </w:rPr>
              <w:fldChar w:fldCharType="end"/>
            </w:r>
          </w:p>
          <w:p w14:paraId="62F4163D" w14:textId="77777777" w:rsidR="00DF24CD" w:rsidRPr="00B11D29" w:rsidRDefault="00DF24CD" w:rsidP="00DF24CD">
            <w:pPr>
              <w:rPr>
                <w:rFonts w:eastAsiaTheme="minorEastAsia" w:cstheme="minorHAnsi"/>
                <w:b/>
                <w:sz w:val="20"/>
                <w:szCs w:val="20"/>
              </w:rPr>
            </w:pPr>
          </w:p>
          <w:p w14:paraId="49061985"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0A0DEAB9" w14:textId="1957BD0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2010</w:t>
            </w:r>
          </w:p>
          <w:p w14:paraId="52F261CB" w14:textId="77777777" w:rsidR="00DF24CD" w:rsidRPr="00B11D29" w:rsidRDefault="00DF24CD" w:rsidP="00DF24CD">
            <w:pPr>
              <w:rPr>
                <w:rFonts w:eastAsiaTheme="minorEastAsia" w:cstheme="minorHAnsi"/>
                <w:bCs/>
                <w:sz w:val="20"/>
                <w:szCs w:val="20"/>
              </w:rPr>
            </w:pPr>
          </w:p>
          <w:p w14:paraId="379E977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5A268215" w14:textId="083ACF7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Population-based descriptive epidemiologic study</w:t>
            </w:r>
          </w:p>
          <w:p w14:paraId="12593A25" w14:textId="77777777" w:rsidR="00DF24CD" w:rsidRPr="00B11D29" w:rsidRDefault="00DF24CD" w:rsidP="00DF24CD">
            <w:pPr>
              <w:rPr>
                <w:rFonts w:eastAsiaTheme="minorEastAsia" w:cstheme="minorHAnsi"/>
                <w:bCs/>
                <w:sz w:val="20"/>
                <w:szCs w:val="20"/>
              </w:rPr>
            </w:pPr>
          </w:p>
          <w:p w14:paraId="0418611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31F9C8BA" w14:textId="79C9F32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tc>
        <w:tc>
          <w:tcPr>
            <w:tcW w:w="2518" w:type="dxa"/>
            <w:shd w:val="clear" w:color="auto" w:fill="auto"/>
          </w:tcPr>
          <w:p w14:paraId="1C13F8D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48934FA6" w14:textId="0B98BE2B"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In this study, 250 households participated after canvassing 2,365 addresses.</w:t>
            </w:r>
            <w:r w:rsidRPr="00B11D29">
              <w:rPr>
                <w:rFonts w:cstheme="minorHAnsi"/>
              </w:rPr>
              <w:t xml:space="preserve"> </w:t>
            </w:r>
            <w:r w:rsidRPr="00B11D29">
              <w:rPr>
                <w:rFonts w:eastAsiaTheme="minorEastAsia" w:cstheme="minorHAnsi"/>
                <w:sz w:val="20"/>
                <w:szCs w:val="20"/>
              </w:rPr>
              <w:t>Households were eligible if they had immigrated to the US within the past 10 years, had children aged under 18 years, and primarily spoke Spanish at home.</w:t>
            </w:r>
          </w:p>
          <w:p w14:paraId="67F313FC"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7352A34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444DFD5C" w14:textId="2AE2FD5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participants were recent Mexican immigrant families with children and mostly lived in an urban industrial area.</w:t>
            </w:r>
          </w:p>
          <w:p w14:paraId="7EFD78ED" w14:textId="77777777" w:rsidR="00DF24CD" w:rsidRPr="00B11D29" w:rsidRDefault="00DF24CD" w:rsidP="00DF24CD">
            <w:pPr>
              <w:rPr>
                <w:rFonts w:eastAsiaTheme="minorEastAsia" w:cstheme="minorHAnsi"/>
                <w:b/>
                <w:bCs/>
                <w:sz w:val="20"/>
                <w:szCs w:val="20"/>
              </w:rPr>
            </w:pPr>
          </w:p>
          <w:p w14:paraId="5D151960"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6964383" w14:textId="3C6ACFD0"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conducted in Commerce City, Colorado, an urbanised industrial community in Adams County.</w:t>
            </w:r>
          </w:p>
        </w:tc>
        <w:tc>
          <w:tcPr>
            <w:tcW w:w="1756" w:type="dxa"/>
            <w:shd w:val="clear" w:color="auto" w:fill="auto"/>
          </w:tcPr>
          <w:p w14:paraId="5DA8DE6A" w14:textId="28444FC2"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the study was to examine home environmental conditions among recently immigrated Mexican families and the health conditions of their children, focusing on asthma and atopic disorders.</w:t>
            </w:r>
          </w:p>
        </w:tc>
        <w:tc>
          <w:tcPr>
            <w:tcW w:w="2594" w:type="dxa"/>
            <w:shd w:val="clear" w:color="auto" w:fill="auto"/>
          </w:tcPr>
          <w:p w14:paraId="1489B933" w14:textId="5F0D3878"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19CBC770" w14:textId="3DB2E2A9"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Year housing structure built</w:t>
            </w:r>
          </w:p>
          <w:p w14:paraId="39AED314" w14:textId="42939E9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Basement used as living, play or sleeping space</w:t>
            </w:r>
          </w:p>
          <w:p w14:paraId="02E4735F" w14:textId="7825794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type</w:t>
            </w:r>
          </w:p>
          <w:p w14:paraId="112AB378" w14:textId="3F039A9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Category of road on which housing structure is located</w:t>
            </w:r>
          </w:p>
          <w:p w14:paraId="2E33BFAA" w14:textId="708855AD"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Overall maintenance</w:t>
            </w:r>
          </w:p>
          <w:p w14:paraId="124CA8AA" w14:textId="2B3E0521"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Overall cleanliness</w:t>
            </w:r>
          </w:p>
          <w:p w14:paraId="21EF3550" w14:textId="0C9B690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Ventilation potential</w:t>
            </w:r>
          </w:p>
          <w:p w14:paraId="70DCF056" w14:textId="748991CD"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Cooling system presence</w:t>
            </w:r>
          </w:p>
          <w:p w14:paraId="66FD0EDF" w14:textId="3BFE911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Observed dampness or mould</w:t>
            </w:r>
          </w:p>
          <w:p w14:paraId="153075FA" w14:textId="0F4F53A3"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Any dampness or mould</w:t>
            </w:r>
          </w:p>
          <w:p w14:paraId="7F2AC00C" w14:textId="7F23A9C0"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Evidence of pests</w:t>
            </w:r>
          </w:p>
          <w:p w14:paraId="26169076" w14:textId="6A9FE18A"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Any household pets</w:t>
            </w:r>
          </w:p>
          <w:p w14:paraId="37486EBC" w14:textId="14B200B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Any smoking indoors</w:t>
            </w:r>
          </w:p>
          <w:p w14:paraId="676AB204" w14:textId="77777777" w:rsidR="00DF24CD" w:rsidRPr="00B11D29" w:rsidRDefault="00DF24CD" w:rsidP="00DF24CD">
            <w:pPr>
              <w:pStyle w:val="ListParagraph"/>
              <w:ind w:left="203"/>
              <w:rPr>
                <w:rFonts w:eastAsiaTheme="minorEastAsia" w:cstheme="minorHAnsi"/>
                <w:bCs/>
                <w:sz w:val="20"/>
                <w:szCs w:val="20"/>
              </w:rPr>
            </w:pPr>
          </w:p>
          <w:p w14:paraId="0292952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4A03A9A4"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Asthma and allergy symptoms within the past 12 months </w:t>
            </w:r>
          </w:p>
          <w:p w14:paraId="326982F1" w14:textId="0F3DEDEE" w:rsidR="00DF24CD" w:rsidRPr="003E4E78" w:rsidRDefault="00DF24CD" w:rsidP="003E4E78">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Lifetime diagnoses of asthma, eczema, or allergic rhinitis</w:t>
            </w:r>
          </w:p>
        </w:tc>
        <w:tc>
          <w:tcPr>
            <w:tcW w:w="3061" w:type="dxa"/>
            <w:shd w:val="clear" w:color="auto" w:fill="auto"/>
          </w:tcPr>
          <w:p w14:paraId="05076DF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39B915BF" w14:textId="1AB1AC7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Taylor expansion technique for calculating design-based estimates of variance was used. Chi-square tests and odds ratios with 95% confidence intervals were used for exploratory analyses.</w:t>
            </w:r>
          </w:p>
          <w:p w14:paraId="0C8401BA" w14:textId="77777777" w:rsidR="00DF24CD" w:rsidRPr="00B11D29" w:rsidRDefault="00DF24CD" w:rsidP="00DF24CD">
            <w:pPr>
              <w:rPr>
                <w:rFonts w:eastAsiaTheme="minorEastAsia" w:cstheme="minorHAnsi"/>
                <w:b/>
                <w:bCs/>
                <w:sz w:val="20"/>
                <w:szCs w:val="20"/>
              </w:rPr>
            </w:pPr>
          </w:p>
          <w:p w14:paraId="7D90EFF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5B87F463" w14:textId="54207E0F" w:rsidR="00DF24CD" w:rsidRPr="00B11D29" w:rsidRDefault="00DF24CD" w:rsidP="00DF24CD">
            <w:pPr>
              <w:rPr>
                <w:rFonts w:eastAsiaTheme="minorEastAsia" w:cstheme="minorHAnsi"/>
                <w:b/>
                <w:bCs/>
                <w:sz w:val="20"/>
                <w:szCs w:val="20"/>
              </w:rPr>
            </w:pPr>
            <w:r w:rsidRPr="00B11D29">
              <w:rPr>
                <w:rFonts w:eastAsiaTheme="minorEastAsia" w:cstheme="minorHAnsi"/>
                <w:b/>
                <w:sz w:val="20"/>
                <w:szCs w:val="20"/>
              </w:rPr>
              <w:t>Physical Health:</w:t>
            </w:r>
          </w:p>
          <w:p w14:paraId="7AF9BDAA" w14:textId="1B4EF43E"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Asthma symptoms were reported in 3.9% of children, and atopic symptoms in 9.7%</w:t>
            </w:r>
          </w:p>
          <w:p w14:paraId="2013654A" w14:textId="0046A47E"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Homes with minimal or no ventilation potential had higher prevalence of wheezing symptoms (8.5%)</w:t>
            </w:r>
          </w:p>
          <w:p w14:paraId="14D129C0" w14:textId="312113BF"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Evidence of pests was associated with increased wheezing (8.1% vs. 2.3%; </w:t>
            </w:r>
            <w:r w:rsidRPr="00B11D29">
              <w:rPr>
                <w:rFonts w:eastAsiaTheme="minorEastAsia" w:cstheme="minorHAnsi"/>
                <w:bCs/>
                <w:i/>
                <w:iCs/>
                <w:sz w:val="20"/>
                <w:szCs w:val="20"/>
              </w:rPr>
              <w:t>p</w:t>
            </w:r>
            <w:r w:rsidRPr="00B11D29">
              <w:rPr>
                <w:rFonts w:eastAsiaTheme="minorEastAsia" w:cstheme="minorHAnsi"/>
                <w:bCs/>
                <w:sz w:val="20"/>
                <w:szCs w:val="20"/>
              </w:rPr>
              <w:t xml:space="preserve">=0.02) and atopic symptoms (14.9% vs. 7.9%, </w:t>
            </w:r>
            <w:r w:rsidRPr="00B11D29">
              <w:rPr>
                <w:rFonts w:eastAsiaTheme="minorEastAsia" w:cstheme="minorHAnsi"/>
                <w:bCs/>
                <w:i/>
                <w:iCs/>
                <w:sz w:val="20"/>
                <w:szCs w:val="20"/>
              </w:rPr>
              <w:t>p</w:t>
            </w:r>
            <w:r w:rsidRPr="00B11D29">
              <w:rPr>
                <w:rFonts w:eastAsiaTheme="minorEastAsia" w:cstheme="minorHAnsi"/>
                <w:bCs/>
                <w:sz w:val="20"/>
                <w:szCs w:val="20"/>
              </w:rPr>
              <w:t>=0.05)</w:t>
            </w:r>
          </w:p>
        </w:tc>
        <w:tc>
          <w:tcPr>
            <w:tcW w:w="3387" w:type="dxa"/>
            <w:shd w:val="clear" w:color="auto" w:fill="auto"/>
          </w:tcPr>
          <w:p w14:paraId="09B75E4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5AA94567" w14:textId="36523E4E"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“Many of the conditions identified (e.g., pest infestation, mould resulting from plumbing leaks, and lack of exhaust fans) are amenable to low-cost interventions. Solutions to address unhealthy housing conditions among recent immigrants must be multi-faceted and include strategies that target household-level improvements and access to health care.”</w:t>
            </w:r>
          </w:p>
          <w:p w14:paraId="2AD8584F" w14:textId="77777777" w:rsidR="00DF24CD" w:rsidRPr="00FB2C64" w:rsidRDefault="00DF24CD" w:rsidP="00DF24CD">
            <w:pPr>
              <w:rPr>
                <w:rFonts w:eastAsiaTheme="minorEastAsia" w:cstheme="minorHAnsi"/>
                <w:b/>
                <w:sz w:val="20"/>
                <w:szCs w:val="20"/>
              </w:rPr>
            </w:pPr>
          </w:p>
          <w:p w14:paraId="48C0AB03"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226D638A" w14:textId="3826971C"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 indicates that exposure to inadequate housing conditions, such as limited ventilation, dampness, and pests, is significantly associated with increased incidences of respiratory issues in children of Mexican immigrant families in Commerce City, Colorado.</w:t>
            </w:r>
          </w:p>
          <w:p w14:paraId="4A198207" w14:textId="77777777" w:rsidR="00DF24CD" w:rsidRPr="00FB2C64" w:rsidRDefault="00DF24CD" w:rsidP="00DF24CD">
            <w:pPr>
              <w:rPr>
                <w:rFonts w:eastAsiaTheme="minorEastAsia" w:cstheme="minorHAnsi"/>
                <w:bCs/>
                <w:sz w:val="20"/>
                <w:szCs w:val="20"/>
              </w:rPr>
            </w:pPr>
          </w:p>
          <w:p w14:paraId="5990699E" w14:textId="77777777" w:rsidR="00DF24CD" w:rsidRPr="00FB2C64" w:rsidRDefault="00DF24CD" w:rsidP="00DF24CD">
            <w:pPr>
              <w:rPr>
                <w:rFonts w:eastAsiaTheme="minorEastAsia" w:cstheme="minorHAnsi"/>
                <w:b/>
                <w:sz w:val="20"/>
                <w:szCs w:val="20"/>
              </w:rPr>
            </w:pPr>
            <w:r w:rsidRPr="000961CF">
              <w:rPr>
                <w:rFonts w:eastAsiaTheme="minorEastAsia" w:cstheme="minorHAnsi"/>
                <w:b/>
                <w:sz w:val="20"/>
                <w:szCs w:val="20"/>
              </w:rPr>
              <w:t>Assessment of methodological quality:</w:t>
            </w:r>
          </w:p>
          <w:p w14:paraId="373B6831" w14:textId="67AA04AE"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7/8</w:t>
            </w:r>
            <w:r w:rsidRPr="00FB2C64">
              <w:rPr>
                <w:rFonts w:eastAsiaTheme="minorEastAsia" w:cstheme="minorHAnsi"/>
                <w:bCs/>
                <w:sz w:val="20"/>
                <w:szCs w:val="20"/>
              </w:rPr>
              <w:t xml:space="preserve"> (</w:t>
            </w:r>
            <w:r>
              <w:rPr>
                <w:rFonts w:eastAsiaTheme="minorEastAsia" w:cstheme="minorHAnsi"/>
                <w:bCs/>
                <w:sz w:val="20"/>
                <w:szCs w:val="20"/>
              </w:rPr>
              <w:t>88</w:t>
            </w:r>
            <w:r w:rsidRPr="00FB2C64">
              <w:rPr>
                <w:rFonts w:eastAsiaTheme="minorEastAsia" w:cstheme="minorHAnsi"/>
                <w:bCs/>
                <w:sz w:val="20"/>
                <w:szCs w:val="20"/>
              </w:rPr>
              <w:t>%) criteria in the critical appraisal tool.</w:t>
            </w:r>
          </w:p>
        </w:tc>
      </w:tr>
      <w:tr w:rsidR="00DF24CD" w:rsidRPr="00FB2C64" w14:paraId="0894BAB5" w14:textId="77777777" w:rsidTr="0021414B">
        <w:trPr>
          <w:trHeight w:val="1134"/>
        </w:trPr>
        <w:tc>
          <w:tcPr>
            <w:tcW w:w="1416" w:type="dxa"/>
            <w:shd w:val="clear" w:color="auto" w:fill="auto"/>
          </w:tcPr>
          <w:p w14:paraId="291CFB16" w14:textId="56FC7843"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Authors:  </w:t>
            </w:r>
            <w:r w:rsidRPr="00B11D29">
              <w:rPr>
                <w:rFonts w:eastAsiaTheme="minorEastAsia" w:cstheme="minorHAnsi"/>
                <w:bCs/>
                <w:sz w:val="20"/>
                <w:szCs w:val="20"/>
              </w:rPr>
              <w:t xml:space="preserve">Mangrio and Zdravkovic </w:t>
            </w:r>
            <w:r w:rsidRPr="00B11D29">
              <w:rPr>
                <w:rFonts w:eastAsiaTheme="minorEastAsia" w:cstheme="minorHAnsi"/>
                <w:bCs/>
                <w:sz w:val="20"/>
                <w:szCs w:val="20"/>
              </w:rPr>
              <w:fldChar w:fldCharType="begin">
                <w:fldData xml:space="preserve">PEVuZE5vdGU+PENpdGU+PEF1dGhvcj5NYW5ncmlvPC9BdXRob3I+PFllYXI+MjAxODwvWWVhcj48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=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PEVuZE5vdGU+PENpdGU+PEF1dGhvcj5NYW5ncmlvPC9BdXRob3I+PFllYXI+MjAxODwvWWVhcj48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=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(17)</w:t>
            </w:r>
            <w:r w:rsidRPr="00B11D29">
              <w:rPr>
                <w:rFonts w:eastAsiaTheme="minorEastAsia" w:cstheme="minorHAnsi"/>
                <w:bCs/>
                <w:sz w:val="20"/>
                <w:szCs w:val="20"/>
              </w:rPr>
              <w:fldChar w:fldCharType="end"/>
            </w:r>
          </w:p>
          <w:p w14:paraId="0633C20F" w14:textId="77777777" w:rsidR="00DF24CD" w:rsidRPr="00B11D29" w:rsidRDefault="00DF24CD" w:rsidP="00DF24CD">
            <w:pPr>
              <w:rPr>
                <w:rFonts w:eastAsiaTheme="minorEastAsia" w:cstheme="minorHAnsi"/>
                <w:b/>
                <w:sz w:val="20"/>
                <w:szCs w:val="20"/>
              </w:rPr>
            </w:pPr>
          </w:p>
          <w:p w14:paraId="57D94FF6"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 xml:space="preserve">Year of publication: </w:t>
            </w:r>
            <w:r w:rsidRPr="00B11D29">
              <w:rPr>
                <w:rFonts w:eastAsiaTheme="minorEastAsia" w:cstheme="minorHAnsi"/>
                <w:bCs/>
                <w:sz w:val="20"/>
                <w:szCs w:val="20"/>
              </w:rPr>
              <w:t>2018</w:t>
            </w:r>
          </w:p>
          <w:p w14:paraId="7B3F2811" w14:textId="77777777" w:rsidR="00DF24CD" w:rsidRPr="00B11D29" w:rsidRDefault="00DF24CD" w:rsidP="00DF24CD">
            <w:pPr>
              <w:rPr>
                <w:rFonts w:eastAsiaTheme="minorEastAsia" w:cstheme="minorHAnsi"/>
                <w:b/>
                <w:sz w:val="20"/>
                <w:szCs w:val="20"/>
              </w:rPr>
            </w:pPr>
          </w:p>
          <w:p w14:paraId="46DD6975"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Study design: </w:t>
            </w:r>
            <w:r w:rsidRPr="00B11D29">
              <w:rPr>
                <w:rFonts w:eastAsiaTheme="minorEastAsia" w:cstheme="minorHAnsi"/>
                <w:bCs/>
                <w:sz w:val="20"/>
                <w:szCs w:val="20"/>
              </w:rPr>
              <w:t>Cross-sectional study</w:t>
            </w:r>
          </w:p>
          <w:p w14:paraId="7B43036F" w14:textId="77777777" w:rsidR="00DF24CD" w:rsidRPr="00B11D29" w:rsidRDefault="00DF24CD" w:rsidP="00DF24CD">
            <w:pPr>
              <w:rPr>
                <w:rFonts w:eastAsiaTheme="minorEastAsia" w:cstheme="minorHAnsi"/>
                <w:b/>
                <w:sz w:val="20"/>
                <w:szCs w:val="20"/>
              </w:rPr>
            </w:pPr>
          </w:p>
          <w:p w14:paraId="5F88BB6C" w14:textId="37238638"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Country: </w:t>
            </w:r>
            <w:r w:rsidRPr="00B11D29">
              <w:rPr>
                <w:rFonts w:eastAsiaTheme="minorEastAsia" w:cstheme="minorHAnsi"/>
                <w:bCs/>
                <w:sz w:val="20"/>
                <w:szCs w:val="20"/>
              </w:rPr>
              <w:t>Sweden</w:t>
            </w:r>
          </w:p>
        </w:tc>
        <w:tc>
          <w:tcPr>
            <w:tcW w:w="2518" w:type="dxa"/>
            <w:shd w:val="clear" w:color="auto" w:fill="auto"/>
          </w:tcPr>
          <w:p w14:paraId="3BBBD64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Sampling:</w:t>
            </w:r>
          </w:p>
          <w:p w14:paraId="381FE400" w14:textId="0A23365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Approximately 1700 questionnaires were distributed, with 681 returned.</w:t>
            </w:r>
          </w:p>
          <w:p w14:paraId="175C6716" w14:textId="77777777" w:rsidR="00DF24CD" w:rsidRPr="00B11D29" w:rsidRDefault="00DF24CD" w:rsidP="00DF24CD">
            <w:pPr>
              <w:rPr>
                <w:rFonts w:eastAsiaTheme="minorEastAsia" w:cstheme="minorHAnsi"/>
                <w:b/>
                <w:bCs/>
                <w:sz w:val="20"/>
                <w:szCs w:val="20"/>
              </w:rPr>
            </w:pPr>
          </w:p>
          <w:p w14:paraId="6E52C239" w14:textId="085A9C3F"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7F1EDD4" w14:textId="23F15EFD"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recently arrived migrants, mostly consisting of refugees from warzones such as Syria, Iraq, and Afghanistan.</w:t>
            </w:r>
          </w:p>
          <w:p w14:paraId="2548E51F" w14:textId="77777777" w:rsidR="00DF24CD" w:rsidRPr="00B11D29" w:rsidRDefault="00DF24CD" w:rsidP="00DF24CD">
            <w:pPr>
              <w:rPr>
                <w:rFonts w:eastAsiaTheme="minorEastAsia" w:cstheme="minorHAnsi"/>
                <w:b/>
                <w:bCs/>
                <w:sz w:val="20"/>
                <w:szCs w:val="20"/>
              </w:rPr>
            </w:pPr>
          </w:p>
          <w:p w14:paraId="30412776" w14:textId="029F2D22"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Setting:</w:t>
            </w:r>
          </w:p>
          <w:p w14:paraId="1B8B099C" w14:textId="38604DBB"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This study was conducted in Scania region of Sweden, including those in government accommodations and self-arranged apartments and</w:t>
            </w:r>
            <w:r w:rsidRPr="00B11D29">
              <w:rPr>
                <w:rFonts w:eastAsiaTheme="minorEastAsia" w:cstheme="minorHAnsi"/>
                <w:b/>
                <w:bCs/>
                <w:sz w:val="20"/>
                <w:szCs w:val="20"/>
              </w:rPr>
              <w:t xml:space="preserve"> </w:t>
            </w:r>
            <w:r w:rsidRPr="00B11D29">
              <w:rPr>
                <w:rFonts w:eastAsiaTheme="minorEastAsia" w:cstheme="minorHAnsi"/>
                <w:sz w:val="20"/>
                <w:szCs w:val="20"/>
              </w:rPr>
              <w:t>were recruited from the mandatory public integration support programme.</w:t>
            </w:r>
          </w:p>
        </w:tc>
        <w:tc>
          <w:tcPr>
            <w:tcW w:w="1756" w:type="dxa"/>
            <w:shd w:val="clear" w:color="auto" w:fill="auto"/>
          </w:tcPr>
          <w:p w14:paraId="3FFC6450" w14:textId="63C4C89B"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to investigate the association between crowded </w:t>
            </w:r>
            <w:r w:rsidRPr="00B11D29">
              <w:rPr>
                <w:rFonts w:eastAsiaTheme="minorEastAsia" w:cstheme="minorHAnsi"/>
                <w:sz w:val="20"/>
                <w:szCs w:val="20"/>
              </w:rPr>
              <w:lastRenderedPageBreak/>
              <w:t>living conditions among recently arrived migrants in Sweden and mental ill-health.</w:t>
            </w:r>
          </w:p>
        </w:tc>
        <w:tc>
          <w:tcPr>
            <w:tcW w:w="2594" w:type="dxa"/>
            <w:shd w:val="clear" w:color="auto" w:fill="auto"/>
          </w:tcPr>
          <w:p w14:paraId="57237B8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4BFE8559" w14:textId="59E1EAA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Crowded living</w:t>
            </w:r>
          </w:p>
          <w:p w14:paraId="6209A68A" w14:textId="77777777" w:rsidR="00DF24CD" w:rsidRPr="00B11D29" w:rsidRDefault="00DF24CD" w:rsidP="00DF24CD">
            <w:pPr>
              <w:rPr>
                <w:rFonts w:eastAsiaTheme="minorEastAsia" w:cstheme="minorHAnsi"/>
                <w:b/>
                <w:bCs/>
                <w:sz w:val="20"/>
                <w:szCs w:val="20"/>
              </w:rPr>
            </w:pPr>
          </w:p>
          <w:p w14:paraId="240C0EAD" w14:textId="647178C8"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6B964668" w14:textId="7E4E7C8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lastRenderedPageBreak/>
              <w:t>Mental health outcomes measured by:</w:t>
            </w:r>
          </w:p>
          <w:p w14:paraId="50A12535" w14:textId="56146DAC"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Prevalence of poor mental health (from GHQ-12 scale)</w:t>
            </w:r>
          </w:p>
        </w:tc>
        <w:tc>
          <w:tcPr>
            <w:tcW w:w="3061" w:type="dxa"/>
            <w:shd w:val="clear" w:color="auto" w:fill="auto"/>
          </w:tcPr>
          <w:p w14:paraId="52C8550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77EC9407"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Multiple logistic regression</w:t>
            </w:r>
          </w:p>
          <w:p w14:paraId="402A6280" w14:textId="77777777" w:rsidR="00DF24CD" w:rsidRPr="00B11D29" w:rsidRDefault="00DF24CD" w:rsidP="00DF24CD">
            <w:pPr>
              <w:rPr>
                <w:rFonts w:eastAsiaTheme="minorEastAsia" w:cstheme="minorHAnsi"/>
                <w:b/>
                <w:bCs/>
                <w:sz w:val="20"/>
                <w:szCs w:val="20"/>
              </w:rPr>
            </w:pPr>
          </w:p>
          <w:p w14:paraId="687ED61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7FE41CE7" w14:textId="6DE2AE7C"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7534CE46" w14:textId="4C28933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 xml:space="preserve">Crowded living was associated with poor mental health (OR= 1.46; 95%CI =1.05, 2.03; </w:t>
            </w:r>
            <w:r w:rsidRPr="00B11D29">
              <w:rPr>
                <w:rFonts w:eastAsiaTheme="minorEastAsia" w:cstheme="minorHAnsi"/>
                <w:bCs/>
                <w:i/>
                <w:iCs/>
                <w:sz w:val="20"/>
                <w:szCs w:val="20"/>
              </w:rPr>
              <w:t>p</w:t>
            </w:r>
            <w:r w:rsidRPr="00B11D29">
              <w:rPr>
                <w:rFonts w:eastAsiaTheme="minorEastAsia" w:cstheme="minorHAnsi"/>
                <w:bCs/>
                <w:sz w:val="20"/>
                <w:szCs w:val="20"/>
              </w:rPr>
              <w:t>=0.026)</w:t>
            </w:r>
          </w:p>
          <w:p w14:paraId="511D3B6B" w14:textId="373F137B"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 xml:space="preserve">Crowded living was associated with poor mental health, adjusted for age and educational level (OR= 1.47; 95%CI= 1.05, 2.07; </w:t>
            </w:r>
            <w:r w:rsidRPr="00B11D29">
              <w:rPr>
                <w:rFonts w:eastAsiaTheme="minorEastAsia" w:cstheme="minorHAnsi"/>
                <w:bCs/>
                <w:i/>
                <w:iCs/>
                <w:sz w:val="20"/>
                <w:szCs w:val="20"/>
              </w:rPr>
              <w:t>p</w:t>
            </w:r>
            <w:r w:rsidRPr="00B11D29">
              <w:rPr>
                <w:rFonts w:eastAsiaTheme="minorEastAsia" w:cstheme="minorHAnsi"/>
                <w:bCs/>
                <w:sz w:val="20"/>
                <w:szCs w:val="20"/>
              </w:rPr>
              <w:t>=0.026)</w:t>
            </w:r>
          </w:p>
        </w:tc>
        <w:tc>
          <w:tcPr>
            <w:tcW w:w="3387" w:type="dxa"/>
            <w:shd w:val="clear" w:color="auto" w:fill="auto"/>
          </w:tcPr>
          <w:p w14:paraId="71C2D85F"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6731BEC3" w14:textId="77777777"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“The analyses, independent of gender, resulted in a significant unadjusted odds ratio of 1.46 (95% CI 1.05– 2.03); even after adjustments were made, </w:t>
            </w:r>
            <w:r w:rsidRPr="00FB2C64">
              <w:rPr>
                <w:rFonts w:eastAsiaTheme="minorEastAsia" w:cstheme="minorHAnsi"/>
                <w:bCs/>
                <w:i/>
                <w:iCs/>
                <w:sz w:val="20"/>
                <w:szCs w:val="20"/>
              </w:rPr>
              <w:lastRenderedPageBreak/>
              <w:t>the association remained significant OR 1.47 (1.05–2.07). When adding stability in housing into the adjustment-model, the OR did not remain significant OR 1.40 (0.99–1.99), P-value 0.061.”</w:t>
            </w:r>
          </w:p>
          <w:p w14:paraId="3C2A1D75" w14:textId="77777777" w:rsidR="00DF24CD" w:rsidRPr="00FB2C64" w:rsidRDefault="00DF24CD" w:rsidP="00DF24CD">
            <w:pPr>
              <w:rPr>
                <w:rFonts w:eastAsiaTheme="minorEastAsia" w:cstheme="minorHAnsi"/>
                <w:bCs/>
                <w:i/>
                <w:iCs/>
                <w:sz w:val="20"/>
                <w:szCs w:val="20"/>
              </w:rPr>
            </w:pPr>
          </w:p>
          <w:p w14:paraId="1F697125" w14:textId="7AECFD7E"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6B9E27A" w14:textId="1015F415"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highlights crowded living conditions increase the odds of suffering from mental ill-health among recently arrived migrants in Sweden</w:t>
            </w:r>
            <w:r>
              <w:rPr>
                <w:rFonts w:eastAsiaTheme="minorEastAsia" w:cstheme="minorHAnsi"/>
                <w:bCs/>
                <w:sz w:val="20"/>
                <w:szCs w:val="20"/>
              </w:rPr>
              <w:t>.</w:t>
            </w:r>
          </w:p>
          <w:p w14:paraId="67BED11B" w14:textId="77777777" w:rsidR="00DF24CD" w:rsidRPr="00FB2C64" w:rsidRDefault="00DF24CD" w:rsidP="00DF24CD">
            <w:pPr>
              <w:rPr>
                <w:rFonts w:eastAsiaTheme="minorEastAsia" w:cstheme="minorHAnsi"/>
                <w:bCs/>
                <w:i/>
                <w:iCs/>
                <w:sz w:val="20"/>
                <w:szCs w:val="20"/>
              </w:rPr>
            </w:pPr>
          </w:p>
          <w:p w14:paraId="1CBDC011" w14:textId="77777777" w:rsidR="00DF24CD" w:rsidRDefault="00DF24CD" w:rsidP="00DF24CD">
            <w:pPr>
              <w:rPr>
                <w:rFonts w:eastAsiaTheme="minorEastAsia" w:cstheme="minorHAnsi"/>
                <w:b/>
                <w:sz w:val="20"/>
                <w:szCs w:val="20"/>
              </w:rPr>
            </w:pPr>
          </w:p>
          <w:p w14:paraId="1AC57B58" w14:textId="77777777" w:rsidR="00DF24CD" w:rsidRDefault="00DF24CD" w:rsidP="00DF24CD">
            <w:pPr>
              <w:rPr>
                <w:rFonts w:eastAsiaTheme="minorEastAsia" w:cstheme="minorHAnsi"/>
                <w:b/>
                <w:sz w:val="20"/>
                <w:szCs w:val="20"/>
              </w:rPr>
            </w:pPr>
          </w:p>
          <w:p w14:paraId="1E68E54F" w14:textId="367DFFA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697D578D" w14:textId="6FA203B3" w:rsidR="00DF24CD" w:rsidRPr="00FB2C64" w:rsidRDefault="00DF24CD" w:rsidP="00DF24CD">
            <w:pPr>
              <w:rPr>
                <w:rFonts w:eastAsiaTheme="minorEastAsia" w:cstheme="minorHAnsi"/>
                <w:bCs/>
                <w:i/>
                <w:iCs/>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6C805D8D" w14:textId="77777777" w:rsidTr="0021414B">
        <w:trPr>
          <w:trHeight w:val="1134"/>
        </w:trPr>
        <w:tc>
          <w:tcPr>
            <w:tcW w:w="1416" w:type="dxa"/>
            <w:shd w:val="clear" w:color="auto" w:fill="auto"/>
          </w:tcPr>
          <w:p w14:paraId="5310524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343044C1" w14:textId="58000FA2"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Marchi et al.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&lt;EndNote&gt;&lt;Cite&gt;&lt;Author&gt;Marchi&lt;/Author&gt;&lt;Year&gt;2022&lt;/Year&gt;&lt;RecNum&gt;14&lt;/RecNum&gt;&lt;DisplayText&gt;(18)&lt;/DisplayText&gt;&lt;record&gt;&lt;rec-number&gt;14&lt;/rec-number&gt;&lt;foreign-keys&gt;&lt;key app="EN" db-id="f5dttrrdj5pd0hevwd6p09evfsrrtwdx20ed" timestamp="1735106225"&gt;14&lt;/key&gt;&lt;/foreign-keys&gt;&lt;ref-type name="Journal Article"&gt;17&lt;/ref-type&gt;&lt;contributors&gt;&lt;authors&gt;&lt;author&gt;Marchi, Mattia&lt;/author&gt;&lt;author&gt;Magarini, Federica Maria&lt;/author&gt;&lt;author&gt;Chiarenza, Antonio&lt;/author&gt;&lt;author&gt;Galeazzi, Gian Maria&lt;/author&gt;&lt;author&gt;Paloma, Virginia&lt;/author&gt;&lt;author&gt;Garrido, Rocío&lt;/author&gt;&lt;author&gt;Ioannidi, Elisabeth&lt;/author&gt;&lt;author&gt;Vassilikou, Katerina&lt;/author&gt;&lt;author&gt;de Matos, Margarida Gaspar&lt;/author&gt;&lt;author&gt;Gaspar, Tania&lt;/author&gt;&lt;author&gt;Guedes, Fabio Botelho&lt;/author&gt;&lt;author&gt;Primdahl, Nina Langer&lt;/author&gt;&lt;author&gt;Skovdal, Morten&lt;/author&gt;&lt;author&gt;Murphy, Rebecca&lt;/author&gt;&lt;author&gt;Durbeej, Natalie&lt;/author&gt;&lt;author&gt;Osman, Fatumo&lt;/author&gt;&lt;author&gt;Watters, Charles&lt;/author&gt;&lt;author&gt;van den Muijsenbergh, Maria&lt;/author&gt;&lt;author&gt;Sturm, Gesine&lt;/author&gt;&lt;author&gt;Oulahal, Rachid&lt;/author&gt;&lt;author&gt;Padilla, Beatriz&lt;/author&gt;&lt;author&gt;Willems, Sara&lt;/author&gt;&lt;author&gt;Spiritus-Beerden, Eva&lt;/author&gt;&lt;author&gt;Verelst, An&lt;/author&gt;&lt;author&gt;Derluyn, Ilse&lt;/author&gt;&lt;/authors&gt;&lt;/contributors&gt;&lt;titles&gt;&lt;title&gt;Experience of discrimination during COVID-19 pandemic: the impact of public health measures and psychological distress among refugees and other migrants in Europe&lt;/title&gt;&lt;secondary-title&gt;BMC Public Health&lt;/secondary-title&gt;&lt;/titles&gt;&lt;periodical&gt;&lt;full-title&gt;BMC Public Health&lt;/full-title&gt;&lt;/periodical&gt;&lt;pages&gt;942&lt;/pages&gt;&lt;volume&gt;22&lt;/volume&gt;&lt;number&gt;1&lt;/number&gt;&lt;dates&gt;&lt;year&gt;2022&lt;/year&gt;&lt;pub-dates&gt;&lt;date&gt;2022/05/11&lt;/date&gt;&lt;/pub-dates&gt;&lt;/dates&gt;&lt;isbn&gt;1471-2458&lt;/isbn&gt;&lt;urls&gt;&lt;related-urls&gt;&lt;url&gt;https://doi.org/10.1186/s12889-022-13370-y&lt;/url&gt;&lt;/related-urls&gt;&lt;/urls&gt;&lt;electronic-resource-num&gt;10.1186/s12889-022-13370-y&lt;/electronic-resource-num&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(18)</w:t>
            </w:r>
            <w:r w:rsidRPr="00B11D29">
              <w:rPr>
                <w:rFonts w:eastAsiaTheme="minorEastAsia" w:cstheme="minorHAnsi"/>
                <w:bCs/>
                <w:sz w:val="20"/>
                <w:szCs w:val="20"/>
              </w:rPr>
              <w:fldChar w:fldCharType="end"/>
            </w:r>
          </w:p>
          <w:p w14:paraId="3ACA8258" w14:textId="77777777" w:rsidR="00DF24CD" w:rsidRPr="00B11D29" w:rsidRDefault="00DF24CD" w:rsidP="00DF24CD">
            <w:pPr>
              <w:rPr>
                <w:rFonts w:eastAsiaTheme="minorEastAsia" w:cstheme="minorHAnsi"/>
                <w:b/>
                <w:sz w:val="20"/>
                <w:szCs w:val="20"/>
              </w:rPr>
            </w:pPr>
          </w:p>
          <w:p w14:paraId="05F748D5"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7AB1C534" w14:textId="17BE468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2022</w:t>
            </w:r>
          </w:p>
          <w:p w14:paraId="10E75414" w14:textId="77777777" w:rsidR="00DF24CD" w:rsidRPr="00B11D29" w:rsidRDefault="00DF24CD" w:rsidP="00DF24CD">
            <w:pPr>
              <w:rPr>
                <w:rFonts w:eastAsiaTheme="minorEastAsia" w:cstheme="minorHAnsi"/>
                <w:bCs/>
                <w:sz w:val="20"/>
                <w:szCs w:val="20"/>
              </w:rPr>
            </w:pPr>
          </w:p>
          <w:p w14:paraId="1591443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00F3516C" w14:textId="6BF8EDD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11874260" w14:textId="77777777" w:rsidR="00DF24CD" w:rsidRPr="00B11D29" w:rsidRDefault="00DF24CD" w:rsidP="00DF24CD">
            <w:pPr>
              <w:rPr>
                <w:rFonts w:eastAsiaTheme="minorEastAsia" w:cstheme="minorHAnsi"/>
                <w:bCs/>
                <w:sz w:val="20"/>
                <w:szCs w:val="20"/>
              </w:rPr>
            </w:pPr>
          </w:p>
          <w:p w14:paraId="0D0A21D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2CD9DB62" w14:textId="5798B0A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Europe from 46 different countries</w:t>
            </w:r>
          </w:p>
        </w:tc>
        <w:tc>
          <w:tcPr>
            <w:tcW w:w="2518" w:type="dxa"/>
            <w:shd w:val="clear" w:color="auto" w:fill="auto"/>
          </w:tcPr>
          <w:p w14:paraId="58BFEBB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46015ADB" w14:textId="78E09AA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 total of 3940 participants were included in the analysis.</w:t>
            </w:r>
          </w:p>
          <w:p w14:paraId="5021050F" w14:textId="77777777" w:rsidR="00DF24CD" w:rsidRPr="00B11D29" w:rsidRDefault="00DF24CD" w:rsidP="00DF24CD">
            <w:pPr>
              <w:rPr>
                <w:rFonts w:eastAsiaTheme="minorEastAsia" w:cstheme="minorHAnsi"/>
                <w:b/>
                <w:bCs/>
                <w:sz w:val="20"/>
                <w:szCs w:val="20"/>
              </w:rPr>
            </w:pPr>
          </w:p>
          <w:p w14:paraId="3D076A3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60826D9C" w14:textId="7CC3E2E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Refugees and other migrants hosted in Europe from 46 different countries.</w:t>
            </w:r>
          </w:p>
          <w:p w14:paraId="06B3EB44" w14:textId="77777777" w:rsidR="00DF24CD" w:rsidRPr="00B11D29" w:rsidRDefault="00DF24CD" w:rsidP="00DF24CD">
            <w:pPr>
              <w:rPr>
                <w:rFonts w:eastAsiaTheme="minorEastAsia" w:cstheme="minorHAnsi"/>
                <w:b/>
                <w:bCs/>
                <w:sz w:val="20"/>
                <w:szCs w:val="20"/>
              </w:rPr>
            </w:pPr>
          </w:p>
          <w:p w14:paraId="3F555144"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CC20C61" w14:textId="700CEF08"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The study was conducted using data from the Apart Together online global survey, which was active from April 2020 until </w:t>
            </w:r>
            <w:r w:rsidRPr="00B11D29">
              <w:rPr>
                <w:rFonts w:eastAsiaTheme="minorEastAsia" w:cstheme="minorHAnsi"/>
                <w:bCs/>
                <w:sz w:val="20"/>
                <w:szCs w:val="20"/>
              </w:rPr>
              <w:lastRenderedPageBreak/>
              <w:t>November 2020 across various European countries.</w:t>
            </w:r>
          </w:p>
        </w:tc>
        <w:tc>
          <w:tcPr>
            <w:tcW w:w="1756" w:type="dxa"/>
            <w:shd w:val="clear" w:color="auto" w:fill="auto"/>
          </w:tcPr>
          <w:p w14:paraId="7B61AD8A" w14:textId="0A4ADBB8"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investigate the impact of COVID-19 on mental health and experiences of discrimination among refugees and other migrants in Europe.</w:t>
            </w:r>
          </w:p>
        </w:tc>
        <w:tc>
          <w:tcPr>
            <w:tcW w:w="2594" w:type="dxa"/>
            <w:shd w:val="clear" w:color="auto" w:fill="auto"/>
          </w:tcPr>
          <w:p w14:paraId="0367057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2248619F" w14:textId="47C5B0C1"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Socio-demographic hardship (SDH) which included housing situation (house/apartment, asylum centre, refugee camp and on the street)</w:t>
            </w:r>
          </w:p>
          <w:p w14:paraId="77FB194B" w14:textId="77777777" w:rsidR="00DF24CD" w:rsidRPr="00B11D29" w:rsidRDefault="00DF24CD" w:rsidP="00DF24CD">
            <w:pPr>
              <w:rPr>
                <w:rFonts w:eastAsiaTheme="minorEastAsia" w:cstheme="minorHAnsi"/>
                <w:bCs/>
                <w:sz w:val="20"/>
                <w:szCs w:val="20"/>
              </w:rPr>
            </w:pPr>
          </w:p>
          <w:p w14:paraId="4DD5D2A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0F86B03F" w14:textId="05902E3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Self-perceived stigmatisation (SS) (from self-reported experiences)</w:t>
            </w:r>
          </w:p>
          <w:p w14:paraId="6D4B9233" w14:textId="7E93C493"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Psychological distress (PD) (from self-reported experiences)</w:t>
            </w:r>
          </w:p>
        </w:tc>
        <w:tc>
          <w:tcPr>
            <w:tcW w:w="3061" w:type="dxa"/>
            <w:shd w:val="clear" w:color="auto" w:fill="auto"/>
          </w:tcPr>
          <w:p w14:paraId="13DF14C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02CDFB8" w14:textId="2F6CD278"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Structural Equation Modelling (SEM) was used for the analysis, with confirmatory factor analysis for latent constructs. Single hold-out sample cross-validation was performed with a train/test split ratio of 0.8/0.2.</w:t>
            </w:r>
          </w:p>
          <w:p w14:paraId="55D196A4" w14:textId="77777777" w:rsidR="00DF24CD" w:rsidRPr="00B11D29" w:rsidRDefault="00DF24CD" w:rsidP="00DF24CD">
            <w:pPr>
              <w:rPr>
                <w:rFonts w:eastAsiaTheme="minorEastAsia" w:cstheme="minorHAnsi"/>
                <w:b/>
                <w:bCs/>
                <w:sz w:val="20"/>
                <w:szCs w:val="20"/>
              </w:rPr>
            </w:pPr>
          </w:p>
          <w:p w14:paraId="048F965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13879B9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5468BFBA" w14:textId="43AC3011"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The SDH was strongly associated with psychological distress (B= 0.350; </w:t>
            </w:r>
            <w:r w:rsidRPr="00B11D29">
              <w:rPr>
                <w:rFonts w:eastAsiaTheme="minorEastAsia" w:cstheme="minorHAnsi"/>
                <w:bCs/>
                <w:i/>
                <w:iCs/>
                <w:sz w:val="20"/>
                <w:szCs w:val="20"/>
              </w:rPr>
              <w:t>p</w:t>
            </w:r>
            <w:r w:rsidRPr="00B11D29">
              <w:rPr>
                <w:rFonts w:eastAsiaTheme="minorEastAsia" w:cstheme="minorHAnsi"/>
                <w:bCs/>
                <w:sz w:val="20"/>
                <w:szCs w:val="20"/>
              </w:rPr>
              <w:t xml:space="preserve">&lt;0.001) and self-perceived stigmatisation (B= 0.274; </w:t>
            </w:r>
            <w:r w:rsidRPr="00B11D29">
              <w:rPr>
                <w:rFonts w:eastAsiaTheme="minorEastAsia" w:cstheme="minorHAnsi"/>
                <w:bCs/>
                <w:i/>
                <w:iCs/>
                <w:sz w:val="20"/>
                <w:szCs w:val="20"/>
              </w:rPr>
              <w:t>p</w:t>
            </w:r>
            <w:r w:rsidRPr="00B11D29">
              <w:rPr>
                <w:rFonts w:eastAsiaTheme="minorEastAsia" w:cstheme="minorHAnsi"/>
                <w:bCs/>
                <w:sz w:val="20"/>
                <w:szCs w:val="20"/>
              </w:rPr>
              <w:t>&lt;0.001)</w:t>
            </w:r>
          </w:p>
          <w:p w14:paraId="07348D2A"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243C502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00B7B2F2" w14:textId="637574A0"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w:t>
            </w:r>
            <w:r w:rsidRPr="00FB2C64">
              <w:rPr>
                <w:rFonts w:eastAsiaTheme="minorEastAsia" w:cstheme="minorHAnsi"/>
                <w:bCs/>
                <w:i/>
                <w:iCs/>
                <w:sz w:val="20"/>
                <w:szCs w:val="20"/>
              </w:rPr>
              <w:t>Overall, our findings contribute to understand the condition of refugees and other migrants in the context of COVID-19 pandemic. Those who have more difficulties in accessing health care and preventive measures against the infection experience deterioration of their mental health and increased discrimination by the host population. Refugees and other migrants with a more insecure housing situation and residence status are particularly vulnerable to these negative effects.”</w:t>
            </w:r>
          </w:p>
          <w:p w14:paraId="71C05EFC" w14:textId="77777777" w:rsidR="00DF24CD" w:rsidRPr="00FB2C64" w:rsidRDefault="00DF24CD" w:rsidP="00DF24CD">
            <w:pPr>
              <w:rPr>
                <w:rFonts w:eastAsiaTheme="minorEastAsia" w:cstheme="minorHAnsi"/>
                <w:bCs/>
                <w:sz w:val="20"/>
                <w:szCs w:val="20"/>
              </w:rPr>
            </w:pPr>
          </w:p>
          <w:p w14:paraId="2258A43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DA18616" w14:textId="4EEFE01C"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lastRenderedPageBreak/>
              <w:t>Th</w:t>
            </w:r>
            <w:r>
              <w:rPr>
                <w:rFonts w:eastAsiaTheme="minorEastAsia" w:cstheme="minorHAnsi"/>
                <w:bCs/>
                <w:sz w:val="20"/>
                <w:szCs w:val="20"/>
              </w:rPr>
              <w:t>is</w:t>
            </w:r>
            <w:r w:rsidRPr="00FB2C64">
              <w:rPr>
                <w:rFonts w:eastAsiaTheme="minorEastAsia" w:cstheme="minorHAnsi"/>
                <w:bCs/>
                <w:sz w:val="20"/>
                <w:szCs w:val="20"/>
              </w:rPr>
              <w:t xml:space="preserve"> study demonstrates that s</w:t>
            </w:r>
            <w:r w:rsidRPr="00FB2C64">
              <w:rPr>
                <w:rFonts w:eastAsiaTheme="minorEastAsia" w:cstheme="minorHAnsi"/>
                <w:sz w:val="20"/>
                <w:szCs w:val="20"/>
              </w:rPr>
              <w:t>ocio-demographic hardship</w:t>
            </w:r>
            <w:r w:rsidRPr="00FB2C64">
              <w:rPr>
                <w:rFonts w:eastAsiaTheme="minorEastAsia" w:cstheme="minorHAnsi"/>
                <w:bCs/>
                <w:sz w:val="20"/>
                <w:szCs w:val="20"/>
              </w:rPr>
              <w:t>, specifically insecure housing was significantly associated with worsened mental health and increased experiences of discrimination among refugees and migrants in Europe during the COVID-19 pandemic.</w:t>
            </w:r>
          </w:p>
          <w:p w14:paraId="3DCDAB01" w14:textId="77777777" w:rsidR="00DF24CD" w:rsidRPr="00FB2C64" w:rsidRDefault="00DF24CD" w:rsidP="00DF24CD">
            <w:pPr>
              <w:rPr>
                <w:rFonts w:eastAsiaTheme="minorEastAsia" w:cstheme="minorHAnsi"/>
                <w:bCs/>
                <w:sz w:val="20"/>
                <w:szCs w:val="20"/>
              </w:rPr>
            </w:pPr>
          </w:p>
          <w:p w14:paraId="6102B1DC" w14:textId="77777777" w:rsidR="00DF24CD" w:rsidRDefault="00DF24CD" w:rsidP="00DF24CD">
            <w:pPr>
              <w:rPr>
                <w:rFonts w:eastAsiaTheme="minorEastAsia" w:cstheme="minorHAnsi"/>
                <w:b/>
                <w:sz w:val="20"/>
                <w:szCs w:val="20"/>
              </w:rPr>
            </w:pPr>
          </w:p>
          <w:p w14:paraId="78A1DBBC" w14:textId="251991FF"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0618479F" w14:textId="61C085CD"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7162E916" w14:textId="77777777" w:rsidTr="0021414B">
        <w:trPr>
          <w:trHeight w:val="283"/>
        </w:trPr>
        <w:tc>
          <w:tcPr>
            <w:tcW w:w="1416" w:type="dxa"/>
            <w:shd w:val="clear" w:color="auto" w:fill="auto"/>
          </w:tcPr>
          <w:p w14:paraId="543FCCC6" w14:textId="7C6A3AA4"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 xml:space="preserve">Authors: </w:t>
            </w:r>
            <w:r w:rsidRPr="00B11D29">
              <w:rPr>
                <w:rFonts w:eastAsiaTheme="minorEastAsia" w:cstheme="minorHAnsi"/>
                <w:bCs/>
                <w:sz w:val="20"/>
                <w:szCs w:val="20"/>
              </w:rPr>
              <w:t xml:space="preserve">Martino et al.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&lt;EndNote&gt;&lt;Cite&gt;&lt;Author&gt;Martino&lt;/Author&gt;&lt;Year&gt;2022&lt;/Year&gt;&lt;RecNum&gt;15&lt;/RecNum&gt;&lt;DisplayText&gt;(19)&lt;/DisplayText&gt;&lt;record&gt;&lt;rec-number&gt;15&lt;/rec-number&gt;&lt;foreign-keys&gt;&lt;key app="EN" db-id="f5dttrrdj5pd0hevwd6p09evfsrrtwdx20ed" timestamp="1735106225"&gt;15&lt;/key&gt;&lt;/foreign-keys&gt;&lt;ref-type name="Journal Article"&gt;17&lt;/ref-type&gt;&lt;contributors&gt;&lt;authors&gt;&lt;author&gt;Martino, Erika&lt;/author&gt;&lt;author&gt;Li, Yuxi&lt;/author&gt;&lt;author&gt;Kali-Opio, Jacques&lt;/author&gt;&lt;author&gt;Bentley, Rebecca&lt;/author&gt;&lt;/authors&gt;&lt;/contributors&gt;&lt;titles&gt;&lt;title&gt;Between liminality and a new life in Australia: What is the effect of precarious housing on the mental health of humanitarian migrants?&lt;/title&gt;&lt;secondary-title&gt;Cities&lt;/secondary-title&gt;&lt;/titles&gt;&lt;periodical&gt;&lt;full-title&gt;Cities&lt;/full-title&gt;&lt;/periodical&gt;&lt;pages&gt;103900&lt;/pages&gt;&lt;volume&gt;131&lt;/volume&gt;&lt;dates&gt;&lt;year&gt;2022&lt;/year&gt;&lt;/dates&gt;&lt;isbn&gt;0264-2751&lt;/isbn&gt;&lt;urls&gt;&lt;/urls&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(19)</w:t>
            </w:r>
            <w:r w:rsidRPr="00B11D29">
              <w:rPr>
                <w:rFonts w:eastAsiaTheme="minorEastAsia" w:cstheme="minorHAnsi"/>
                <w:bCs/>
                <w:sz w:val="20"/>
                <w:szCs w:val="20"/>
              </w:rPr>
              <w:fldChar w:fldCharType="end"/>
            </w:r>
          </w:p>
          <w:p w14:paraId="2487D1DD" w14:textId="77777777" w:rsidR="00DF24CD" w:rsidRPr="00B11D29" w:rsidRDefault="00DF24CD" w:rsidP="00DF24CD">
            <w:pPr>
              <w:rPr>
                <w:rFonts w:eastAsiaTheme="minorEastAsia" w:cstheme="minorHAnsi"/>
                <w:b/>
                <w:sz w:val="20"/>
                <w:szCs w:val="20"/>
              </w:rPr>
            </w:pPr>
          </w:p>
          <w:p w14:paraId="2E9FA3DE" w14:textId="624C4F3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Year of Publication: </w:t>
            </w:r>
            <w:r w:rsidRPr="00B11D29">
              <w:rPr>
                <w:rFonts w:eastAsiaTheme="minorEastAsia" w:cstheme="minorHAnsi"/>
                <w:bCs/>
                <w:sz w:val="20"/>
                <w:szCs w:val="20"/>
              </w:rPr>
              <w:t>2022</w:t>
            </w:r>
          </w:p>
          <w:p w14:paraId="23B14261" w14:textId="77777777" w:rsidR="00DF24CD" w:rsidRPr="00B11D29" w:rsidRDefault="00DF24CD" w:rsidP="00DF24CD">
            <w:pPr>
              <w:rPr>
                <w:rFonts w:eastAsiaTheme="minorEastAsia" w:cstheme="minorHAnsi"/>
                <w:b/>
                <w:sz w:val="20"/>
                <w:szCs w:val="20"/>
              </w:rPr>
            </w:pPr>
          </w:p>
          <w:p w14:paraId="3D5E509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Study Design: </w:t>
            </w:r>
            <w:r w:rsidRPr="00B11D29">
              <w:rPr>
                <w:rFonts w:eastAsiaTheme="minorEastAsia" w:cstheme="minorHAnsi"/>
                <w:bCs/>
                <w:sz w:val="20"/>
                <w:szCs w:val="20"/>
              </w:rPr>
              <w:t>Longitudinal study</w:t>
            </w:r>
          </w:p>
          <w:p w14:paraId="1F14221E" w14:textId="77777777" w:rsidR="00DF24CD" w:rsidRPr="00B11D29" w:rsidRDefault="00DF24CD" w:rsidP="00DF24CD">
            <w:pPr>
              <w:rPr>
                <w:rFonts w:eastAsiaTheme="minorEastAsia" w:cstheme="minorHAnsi"/>
                <w:b/>
                <w:sz w:val="20"/>
                <w:szCs w:val="20"/>
              </w:rPr>
            </w:pPr>
          </w:p>
          <w:p w14:paraId="13EC2468" w14:textId="6647967C"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Country: </w:t>
            </w:r>
            <w:r w:rsidRPr="00B11D29">
              <w:rPr>
                <w:rFonts w:eastAsiaTheme="minorEastAsia" w:cstheme="minorHAnsi"/>
                <w:bCs/>
                <w:sz w:val="20"/>
                <w:szCs w:val="20"/>
              </w:rPr>
              <w:t>Australia</w:t>
            </w:r>
          </w:p>
        </w:tc>
        <w:tc>
          <w:tcPr>
            <w:tcW w:w="2518" w:type="dxa"/>
            <w:shd w:val="clear" w:color="auto" w:fill="auto"/>
          </w:tcPr>
          <w:p w14:paraId="1FC3A1E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601213D3" w14:textId="74524142"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used two longitudinal surveys - the Building a New Life in Australia (BNLA) and the Household, Income and Labour Dynamics in Australia (HILDA). There were 21,462 HILDA and 2399 BN</w:t>
            </w:r>
            <w:r>
              <w:rPr>
                <w:rFonts w:eastAsiaTheme="minorEastAsia" w:cstheme="minorHAnsi"/>
                <w:sz w:val="20"/>
                <w:szCs w:val="20"/>
              </w:rPr>
              <w:t>L</w:t>
            </w:r>
            <w:r w:rsidRPr="00B11D29">
              <w:rPr>
                <w:rFonts w:eastAsiaTheme="minorEastAsia" w:cstheme="minorHAnsi"/>
                <w:sz w:val="20"/>
                <w:szCs w:val="20"/>
              </w:rPr>
              <w:t>A respondents.</w:t>
            </w:r>
          </w:p>
          <w:p w14:paraId="08FB832E" w14:textId="77777777" w:rsidR="00DF24CD" w:rsidRPr="00B11D29" w:rsidRDefault="00DF24CD" w:rsidP="00DF24CD">
            <w:pPr>
              <w:rPr>
                <w:rFonts w:eastAsiaTheme="minorEastAsia" w:cstheme="minorHAnsi"/>
                <w:b/>
                <w:bCs/>
                <w:sz w:val="20"/>
                <w:szCs w:val="20"/>
              </w:rPr>
            </w:pPr>
          </w:p>
          <w:p w14:paraId="6C26B64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630EFEAD" w14:textId="2B2BFC9C"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were humanitarian migrants in Australia, compared with the general Australian population. BNLA included humanitarian migrants aged 15 and over who settled in Australia between May and October 2013.</w:t>
            </w:r>
          </w:p>
          <w:p w14:paraId="14F7E196" w14:textId="77777777" w:rsidR="00DF24CD" w:rsidRPr="00B11D29" w:rsidRDefault="00DF24CD" w:rsidP="00DF24CD">
            <w:pPr>
              <w:rPr>
                <w:rFonts w:eastAsiaTheme="minorEastAsia" w:cstheme="minorHAnsi"/>
                <w:sz w:val="20"/>
                <w:szCs w:val="20"/>
              </w:rPr>
            </w:pPr>
          </w:p>
          <w:p w14:paraId="508908B5"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lastRenderedPageBreak/>
              <w:t>Setting:</w:t>
            </w:r>
            <w:r w:rsidRPr="00B11D29">
              <w:rPr>
                <w:rFonts w:cstheme="minorHAnsi"/>
                <w:color w:val="131413"/>
                <w:sz w:val="20"/>
                <w:szCs w:val="20"/>
              </w:rPr>
              <w:t xml:space="preserve"> </w:t>
            </w:r>
          </w:p>
          <w:p w14:paraId="0A1F9001"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BNLA focuses on humanitarian migrants who have recently settled in Australia, who have been granted humanitarian visas and are in the process of integrating into Australian society.</w:t>
            </w:r>
          </w:p>
          <w:p w14:paraId="653D7588" w14:textId="2B09CC18"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HILDA is a nationally representative longitudinal study of Australian households which broadly covers a cross-section</w:t>
            </w:r>
            <w:r w:rsidRPr="00B11D29">
              <w:rPr>
                <w:rFonts w:eastAsiaTheme="minorEastAsia" w:cstheme="minorHAnsi"/>
                <w:sz w:val="20"/>
                <w:szCs w:val="20"/>
              </w:rPr>
              <w:t xml:space="preserve"> of the general population across different regions and communities within Australia.</w:t>
            </w:r>
          </w:p>
        </w:tc>
        <w:tc>
          <w:tcPr>
            <w:tcW w:w="1756" w:type="dxa"/>
            <w:shd w:val="clear" w:color="auto" w:fill="auto"/>
          </w:tcPr>
          <w:p w14:paraId="01D2D4C0" w14:textId="494300E1"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w:t>
            </w:r>
            <w:r w:rsidRPr="00B11D29">
              <w:rPr>
                <w:rFonts w:cstheme="minorHAnsi"/>
              </w:rPr>
              <w:t xml:space="preserve"> </w:t>
            </w:r>
            <w:r w:rsidRPr="00B11D29">
              <w:rPr>
                <w:rFonts w:eastAsiaTheme="minorEastAsia" w:cstheme="minorHAnsi"/>
                <w:sz w:val="20"/>
                <w:szCs w:val="20"/>
              </w:rPr>
              <w:t>to examine the effect of precarious housing on the mental health of humanitarian migrants in Australia and compare it with the wider Australian population.</w:t>
            </w:r>
          </w:p>
        </w:tc>
        <w:tc>
          <w:tcPr>
            <w:tcW w:w="2594" w:type="dxa"/>
            <w:shd w:val="clear" w:color="auto" w:fill="auto"/>
          </w:tcPr>
          <w:p w14:paraId="58EC249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Exposure: </w:t>
            </w:r>
          </w:p>
          <w:p w14:paraId="2B0CFF12"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Three components of precarious housing</w:t>
            </w:r>
          </w:p>
          <w:p w14:paraId="3AAC53FC" w14:textId="7FEC65DE"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Affordability</w:t>
            </w:r>
          </w:p>
          <w:p w14:paraId="56494349" w14:textId="4DF3F561"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Suitability</w:t>
            </w:r>
          </w:p>
          <w:p w14:paraId="16F6A8C7" w14:textId="2A859E2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Security</w:t>
            </w:r>
          </w:p>
          <w:p w14:paraId="22C7352F" w14:textId="77777777" w:rsidR="00DF24CD" w:rsidRPr="00B11D29" w:rsidRDefault="00DF24CD" w:rsidP="00DF24CD">
            <w:pPr>
              <w:rPr>
                <w:rFonts w:eastAsiaTheme="minorEastAsia" w:cstheme="minorHAnsi"/>
                <w:b/>
                <w:bCs/>
                <w:sz w:val="20"/>
                <w:szCs w:val="20"/>
              </w:rPr>
            </w:pPr>
          </w:p>
          <w:p w14:paraId="4C1CA99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Outcome: </w:t>
            </w:r>
          </w:p>
          <w:p w14:paraId="726C5DD9"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4C7D90B2" w14:textId="34CF9BB6"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Prevalence of probable serious mental illness (from K6 score in BNLA and K10 in HILDA)</w:t>
            </w:r>
          </w:p>
          <w:p w14:paraId="10388446" w14:textId="1C111832" w:rsidR="00DF24CD" w:rsidRPr="00B11D29" w:rsidRDefault="00DF24CD" w:rsidP="00DF24CD">
            <w:pPr>
              <w:pStyle w:val="ListParagraph"/>
              <w:ind w:left="203"/>
              <w:rPr>
                <w:rFonts w:eastAsiaTheme="minorEastAsia" w:cstheme="minorHAnsi"/>
                <w:sz w:val="20"/>
                <w:szCs w:val="20"/>
              </w:rPr>
            </w:pPr>
          </w:p>
        </w:tc>
        <w:tc>
          <w:tcPr>
            <w:tcW w:w="3061" w:type="dxa"/>
            <w:shd w:val="clear" w:color="auto" w:fill="auto"/>
          </w:tcPr>
          <w:p w14:paraId="34E495F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59D04543" w14:textId="26B97C5C"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Fixed effects regression analysis was used.</w:t>
            </w:r>
          </w:p>
          <w:p w14:paraId="35E4D483" w14:textId="77777777" w:rsidR="00DF24CD" w:rsidRPr="00B11D29" w:rsidRDefault="00DF24CD" w:rsidP="00DF24CD">
            <w:pPr>
              <w:rPr>
                <w:rFonts w:eastAsiaTheme="minorEastAsia" w:cstheme="minorHAnsi"/>
                <w:sz w:val="20"/>
                <w:szCs w:val="20"/>
              </w:rPr>
            </w:pPr>
          </w:p>
          <w:p w14:paraId="2BCBD070"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 Estimates: </w:t>
            </w:r>
          </w:p>
          <w:p w14:paraId="142FDE16" w14:textId="77086D3E" w:rsidR="00932699" w:rsidRPr="00932699" w:rsidRDefault="00932699" w:rsidP="00DF24CD">
            <w:pPr>
              <w:rPr>
                <w:rFonts w:eastAsiaTheme="minorEastAsia" w:cstheme="minorHAnsi"/>
                <w:b/>
                <w:sz w:val="20"/>
                <w:szCs w:val="20"/>
              </w:rPr>
            </w:pPr>
            <w:r>
              <w:rPr>
                <w:rFonts w:eastAsiaTheme="minorEastAsia" w:cstheme="minorHAnsi"/>
                <w:b/>
                <w:sz w:val="20"/>
                <w:szCs w:val="20"/>
              </w:rPr>
              <w:t xml:space="preserve">Mental </w:t>
            </w:r>
            <w:r w:rsidRPr="00B11D29">
              <w:rPr>
                <w:rFonts w:eastAsiaTheme="minorEastAsia" w:cstheme="minorHAnsi"/>
                <w:b/>
                <w:sz w:val="20"/>
                <w:szCs w:val="20"/>
              </w:rPr>
              <w:t>Health:</w:t>
            </w:r>
          </w:p>
          <w:p w14:paraId="5AF58043" w14:textId="21CB821D"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Impact of housing affordability was similar across humanitarian migrants (OR= 1.60; 95%CI= 1.24, 2.06) and wider Australian population (OR= 1.79; 95%CI= 1.38, 2.31)</w:t>
            </w:r>
          </w:p>
          <w:p w14:paraId="5226C48F" w14:textId="07534D5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Unsuitable housing seemed to have a larger adverse effect among humanitarian migrants (OR= 2.38; 95%CI= 1.27, 4.46) compared to wider Australian population (OR= 1.57; 95%CI= 1.22,2.03)</w:t>
            </w:r>
          </w:p>
          <w:p w14:paraId="63371F96" w14:textId="344F90B2" w:rsidR="00DF24CD" w:rsidRPr="00B11D29" w:rsidRDefault="00DF24CD" w:rsidP="00DF24CD">
            <w:pPr>
              <w:rPr>
                <w:rFonts w:eastAsiaTheme="minorEastAsia" w:cstheme="minorHAnsi"/>
                <w:sz w:val="20"/>
                <w:szCs w:val="20"/>
              </w:rPr>
            </w:pPr>
          </w:p>
        </w:tc>
        <w:tc>
          <w:tcPr>
            <w:tcW w:w="3387" w:type="dxa"/>
            <w:shd w:val="clear" w:color="auto" w:fill="auto"/>
          </w:tcPr>
          <w:p w14:paraId="16279E0E"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08E743CD" w14:textId="174B5526"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“Humanitarian migrants were 60% more likely to suffer from worse mental health when they experience unaffordable housing compared to their counterparts in affordable housing, with a 2.4-fold increased risk those in unsuitable housing. Such findings suggest housing precarity can extend the process of liminality for humanitarian migrants, and future policies should facilitate greater access to affordable housing.”</w:t>
            </w:r>
          </w:p>
          <w:p w14:paraId="2B20B23E" w14:textId="77777777" w:rsidR="00DF24CD" w:rsidRPr="00FB2C64" w:rsidRDefault="00DF24CD" w:rsidP="00DF24CD">
            <w:pPr>
              <w:rPr>
                <w:rFonts w:eastAsiaTheme="minorEastAsia" w:cstheme="minorHAnsi"/>
                <w:bCs/>
                <w:i/>
                <w:iCs/>
                <w:sz w:val="20"/>
                <w:szCs w:val="20"/>
              </w:rPr>
            </w:pPr>
          </w:p>
          <w:p w14:paraId="2062B2CB"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0571C70E" w14:textId="2F30D063"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 xml:space="preserve">is </w:t>
            </w:r>
            <w:r w:rsidRPr="00FB2C64">
              <w:rPr>
                <w:rFonts w:eastAsiaTheme="minorEastAsia" w:cstheme="minorHAnsi"/>
                <w:bCs/>
                <w:sz w:val="20"/>
                <w:szCs w:val="20"/>
              </w:rPr>
              <w:t xml:space="preserve">study highlights housing affordability similarly affected the mental health of both humanitarian migrants and the wider Australian population, while unsuitable housing had a more pronounced adverse effect </w:t>
            </w:r>
            <w:r w:rsidRPr="00FB2C64">
              <w:rPr>
                <w:rFonts w:eastAsiaTheme="minorEastAsia" w:cstheme="minorHAnsi"/>
                <w:bCs/>
                <w:sz w:val="20"/>
                <w:szCs w:val="20"/>
              </w:rPr>
              <w:lastRenderedPageBreak/>
              <w:t>on humanitarian migrants compared to the general population.</w:t>
            </w:r>
          </w:p>
          <w:p w14:paraId="78EE0520" w14:textId="77777777" w:rsidR="00DF24CD" w:rsidRPr="00FB2C64" w:rsidRDefault="00DF24CD" w:rsidP="00DF24CD">
            <w:pPr>
              <w:rPr>
                <w:rFonts w:eastAsiaTheme="minorEastAsia" w:cstheme="minorHAnsi"/>
                <w:bCs/>
                <w:i/>
                <w:iCs/>
                <w:sz w:val="20"/>
                <w:szCs w:val="20"/>
              </w:rPr>
            </w:pPr>
          </w:p>
          <w:p w14:paraId="0242469D" w14:textId="77777777" w:rsidR="00DF24CD" w:rsidRDefault="00DF24CD" w:rsidP="00DF24CD">
            <w:pPr>
              <w:rPr>
                <w:rFonts w:eastAsiaTheme="minorEastAsia" w:cstheme="minorHAnsi"/>
                <w:b/>
                <w:sz w:val="20"/>
                <w:szCs w:val="20"/>
              </w:rPr>
            </w:pPr>
          </w:p>
          <w:p w14:paraId="46AAAF1B" w14:textId="77777777" w:rsidR="00DF24CD" w:rsidRDefault="00DF24CD" w:rsidP="00DF24CD">
            <w:pPr>
              <w:rPr>
                <w:rFonts w:eastAsiaTheme="minorEastAsia" w:cstheme="minorHAnsi"/>
                <w:b/>
                <w:sz w:val="20"/>
                <w:szCs w:val="20"/>
              </w:rPr>
            </w:pPr>
          </w:p>
          <w:p w14:paraId="5E47A0CC" w14:textId="439BAF8E" w:rsidR="00DF24CD" w:rsidRPr="00FB2C64" w:rsidRDefault="00DF24CD" w:rsidP="00DF24CD">
            <w:pPr>
              <w:rPr>
                <w:rFonts w:eastAsiaTheme="minorEastAsia" w:cstheme="minorHAnsi"/>
                <w:b/>
                <w:sz w:val="20"/>
                <w:szCs w:val="20"/>
              </w:rPr>
            </w:pPr>
            <w:r w:rsidRPr="00117D2C">
              <w:rPr>
                <w:rFonts w:eastAsiaTheme="minorEastAsia" w:cstheme="minorHAnsi"/>
                <w:b/>
                <w:sz w:val="20"/>
                <w:szCs w:val="20"/>
              </w:rPr>
              <w:t>Assessment of methodological quality:</w:t>
            </w:r>
          </w:p>
          <w:p w14:paraId="54C3AA23" w14:textId="01F5DB8F"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10</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91</w:t>
            </w:r>
            <w:r w:rsidRPr="00FB2C64">
              <w:rPr>
                <w:rFonts w:eastAsiaTheme="minorEastAsia" w:cstheme="minorHAnsi"/>
                <w:bCs/>
                <w:sz w:val="20"/>
                <w:szCs w:val="20"/>
              </w:rPr>
              <w:t>%) criteria in the critical appraisal tool.</w:t>
            </w:r>
          </w:p>
        </w:tc>
      </w:tr>
      <w:tr w:rsidR="00DF24CD" w:rsidRPr="00FB2C64" w14:paraId="525E85CA" w14:textId="77777777" w:rsidTr="0021414B">
        <w:trPr>
          <w:trHeight w:val="494"/>
        </w:trPr>
        <w:tc>
          <w:tcPr>
            <w:tcW w:w="1416" w:type="dxa"/>
            <w:shd w:val="clear" w:color="auto" w:fill="auto"/>
          </w:tcPr>
          <w:p w14:paraId="2C318C39"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03DD3CBB" w14:textId="1CC73A8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Mendola and Busetta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&lt;EndNote&gt;&lt;Cite&gt;&lt;Author&gt;Mendola&lt;/Author&gt;&lt;Year&gt;2018&lt;/Year&gt;&lt;RecNum&gt;16&lt;/RecNum&gt;&lt;DisplayText&gt;(20)&lt;/DisplayText&gt;&lt;record&gt;&lt;rec-number&gt;16&lt;/rec-number&gt;&lt;foreign-keys&gt;&lt;key app="EN" db-id="f5dttrrdj5pd0hevwd6p09evfsrrtwdx20ed" timestamp="1735106225"&gt;16&lt;/key&gt;&lt;/foreign-keys&gt;&lt;ref-type name="Journal Article"&gt;17&lt;/ref-type&gt;&lt;contributors&gt;&lt;authors&gt;&lt;author&gt;Mendola, Daria&lt;/author&gt;&lt;author&gt;Busetta, Annalisa&lt;/author&gt;&lt;/authors&gt;&lt;/contributors&gt;&lt;titles&gt;&lt;title&gt;Health and Living Conditions of Refugees and Asylum-seekers: A Survey of Informal Settlements in Italy&lt;/title&gt;&lt;secondary-title&gt;Refugee Survey Quarterly&lt;/secondary-title&gt;&lt;/titles&gt;&lt;periodical&gt;&lt;full-title&gt;Refugee Survey Quarterly&lt;/full-title&gt;&lt;/periodical&gt;&lt;pages&gt;477-505&lt;/pages&gt;&lt;volume&gt;37&lt;/volume&gt;&lt;number&gt;4&lt;/number&gt;&lt;dates&gt;&lt;year&gt;2018&lt;/year&gt;&lt;/dates&gt;&lt;isbn&gt;1020-4067&lt;/isbn&gt;&lt;urls&gt;&lt;related-urls&gt;&lt;url&gt;https://doi.org/10.1093/rsq/hdy014&lt;/url&gt;&lt;/related-urls&gt;&lt;/urls&gt;&lt;electronic-resource-num&gt;10.1093/rsq/hdy014&lt;/electronic-resource-num&gt;&lt;access-date&gt;1/3/2024&lt;/access-date&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(20)</w:t>
            </w:r>
            <w:r w:rsidRPr="00B11D29">
              <w:rPr>
                <w:rFonts w:eastAsiaTheme="minorEastAsia" w:cstheme="minorHAnsi"/>
                <w:bCs/>
                <w:sz w:val="20"/>
                <w:szCs w:val="20"/>
              </w:rPr>
              <w:fldChar w:fldCharType="end"/>
            </w:r>
          </w:p>
          <w:p w14:paraId="596F7320" w14:textId="77777777" w:rsidR="00DF24CD" w:rsidRPr="00B11D29" w:rsidRDefault="00DF24CD" w:rsidP="00DF24CD">
            <w:pPr>
              <w:rPr>
                <w:rFonts w:eastAsiaTheme="minorEastAsia" w:cstheme="minorHAnsi"/>
                <w:b/>
                <w:sz w:val="20"/>
                <w:szCs w:val="20"/>
              </w:rPr>
            </w:pPr>
          </w:p>
          <w:p w14:paraId="23A07E60"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5F1CE3FE"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2018</w:t>
            </w:r>
          </w:p>
          <w:p w14:paraId="72636D2C" w14:textId="77777777" w:rsidR="00DF24CD" w:rsidRPr="00B11D29" w:rsidRDefault="00DF24CD" w:rsidP="00DF24CD">
            <w:pPr>
              <w:rPr>
                <w:rFonts w:eastAsiaTheme="minorEastAsia" w:cstheme="minorHAnsi"/>
                <w:bCs/>
                <w:sz w:val="20"/>
                <w:szCs w:val="20"/>
              </w:rPr>
            </w:pPr>
          </w:p>
          <w:p w14:paraId="6B60326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6479CE1D"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2FE519C2" w14:textId="77777777" w:rsidR="00DF24CD" w:rsidRPr="00B11D29" w:rsidRDefault="00DF24CD" w:rsidP="00DF24CD">
            <w:pPr>
              <w:rPr>
                <w:rFonts w:eastAsiaTheme="minorEastAsia" w:cstheme="minorHAnsi"/>
                <w:bCs/>
                <w:sz w:val="20"/>
                <w:szCs w:val="20"/>
              </w:rPr>
            </w:pPr>
          </w:p>
          <w:p w14:paraId="0319FE8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746F6E3"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Italy</w:t>
            </w:r>
          </w:p>
          <w:p w14:paraId="0F29339A" w14:textId="77777777" w:rsidR="00DF24CD" w:rsidRPr="00B11D29" w:rsidRDefault="00DF24CD" w:rsidP="00DF24CD">
            <w:pPr>
              <w:rPr>
                <w:rFonts w:eastAsiaTheme="minorEastAsia" w:cstheme="minorHAnsi"/>
                <w:b/>
                <w:sz w:val="20"/>
                <w:szCs w:val="20"/>
              </w:rPr>
            </w:pPr>
          </w:p>
        </w:tc>
        <w:tc>
          <w:tcPr>
            <w:tcW w:w="2518" w:type="dxa"/>
            <w:shd w:val="clear" w:color="auto" w:fill="auto"/>
          </w:tcPr>
          <w:p w14:paraId="187A148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1E7209AF"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Survey conducted in 27 informal settlements in Italy, with 565 interviews completed among foreign nationals. Sampling was a stratified two-stage probabilistic sampling.</w:t>
            </w:r>
          </w:p>
          <w:p w14:paraId="17EA5079"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131DF9E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000861B2"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had varying lengths of residence in Italy. Majority had been in Italy for more than three years.</w:t>
            </w:r>
          </w:p>
          <w:p w14:paraId="5C98902D" w14:textId="77777777" w:rsidR="00DF24CD" w:rsidRPr="00B11D29" w:rsidRDefault="00DF24CD" w:rsidP="00DF24CD">
            <w:pPr>
              <w:rPr>
                <w:rFonts w:eastAsiaTheme="minorEastAsia" w:cstheme="minorHAnsi"/>
                <w:b/>
                <w:bCs/>
                <w:sz w:val="20"/>
                <w:szCs w:val="20"/>
              </w:rPr>
            </w:pPr>
          </w:p>
          <w:p w14:paraId="63DFF61F"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AAD6276" w14:textId="21F200B2"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lastRenderedPageBreak/>
              <w:t>Informal settlements across Italy, including various types of accommodations, such as buildings, outdoor camps, and tent cities.</w:t>
            </w:r>
          </w:p>
        </w:tc>
        <w:tc>
          <w:tcPr>
            <w:tcW w:w="1756" w:type="dxa"/>
            <w:shd w:val="clear" w:color="auto" w:fill="auto"/>
          </w:tcPr>
          <w:p w14:paraId="28A71653" w14:textId="5C1162B0"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identify informal settlements in Italy hosting foreign nationals living outside the official reception system and assess their living conditions and health status.</w:t>
            </w:r>
          </w:p>
        </w:tc>
        <w:tc>
          <w:tcPr>
            <w:tcW w:w="2594" w:type="dxa"/>
            <w:shd w:val="clear" w:color="auto" w:fill="auto"/>
          </w:tcPr>
          <w:p w14:paraId="2203D25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07A9AD6D"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Settlement characteristics (poor shelter)</w:t>
            </w:r>
          </w:p>
          <w:p w14:paraId="136EE333"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Lack of water/electricity</w:t>
            </w:r>
          </w:p>
          <w:p w14:paraId="200EE2A3"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No. of services in the settlement</w:t>
            </w:r>
          </w:p>
          <w:p w14:paraId="76194926" w14:textId="77777777" w:rsidR="00DF24CD" w:rsidRPr="00B11D29" w:rsidRDefault="00DF24CD" w:rsidP="00DF24CD">
            <w:pPr>
              <w:pStyle w:val="ListParagraph"/>
              <w:ind w:left="203"/>
              <w:rPr>
                <w:rFonts w:eastAsiaTheme="minorEastAsia" w:cstheme="minorHAnsi"/>
                <w:bCs/>
                <w:sz w:val="20"/>
                <w:szCs w:val="20"/>
              </w:rPr>
            </w:pPr>
          </w:p>
          <w:p w14:paraId="4318310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121D23D3"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Self-reported health status</w:t>
            </w:r>
          </w:p>
          <w:p w14:paraId="02F40011"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Occurrence of health problems in the last four weeks</w:t>
            </w:r>
          </w:p>
          <w:p w14:paraId="2D1048D1" w14:textId="77777777" w:rsidR="00DF24CD" w:rsidRPr="00B11D29" w:rsidRDefault="00DF24CD" w:rsidP="00DF24CD">
            <w:pPr>
              <w:rPr>
                <w:rFonts w:eastAsiaTheme="minorEastAsia" w:cstheme="minorHAnsi"/>
                <w:b/>
                <w:bCs/>
                <w:sz w:val="20"/>
                <w:szCs w:val="20"/>
              </w:rPr>
            </w:pPr>
          </w:p>
        </w:tc>
        <w:tc>
          <w:tcPr>
            <w:tcW w:w="3061" w:type="dxa"/>
            <w:shd w:val="clear" w:color="auto" w:fill="auto"/>
          </w:tcPr>
          <w:p w14:paraId="65B3384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27840805" w14:textId="77777777"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Binomial logit models were used to analyse the impact of personal and settlement characteristics on health outcomes.</w:t>
            </w:r>
          </w:p>
          <w:p w14:paraId="0F345FB7" w14:textId="77777777" w:rsidR="00DF24CD" w:rsidRPr="00B11D29" w:rsidRDefault="00DF24CD" w:rsidP="00DF24CD">
            <w:pPr>
              <w:rPr>
                <w:rFonts w:eastAsiaTheme="minorEastAsia" w:cstheme="minorHAnsi"/>
                <w:b/>
                <w:bCs/>
                <w:sz w:val="20"/>
                <w:szCs w:val="20"/>
              </w:rPr>
            </w:pPr>
          </w:p>
          <w:p w14:paraId="6748B64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6B86014F"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General Health:</w:t>
            </w:r>
          </w:p>
          <w:p w14:paraId="290896F1" w14:textId="77777777" w:rsidR="00DF24CD"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 xml:space="preserve">Participants living in a settlement with lack of water/electricity had higher odds of having poor overall health (OR: 4.217, </w:t>
            </w:r>
            <w:r w:rsidRPr="00B11D29">
              <w:rPr>
                <w:rFonts w:eastAsiaTheme="minorEastAsia" w:cstheme="minorHAnsi"/>
                <w:i/>
                <w:iCs/>
                <w:sz w:val="20"/>
                <w:szCs w:val="20"/>
              </w:rPr>
              <w:t>p</w:t>
            </w:r>
            <w:r w:rsidRPr="00B11D29">
              <w:rPr>
                <w:rFonts w:eastAsiaTheme="minorEastAsia" w:cstheme="minorHAnsi"/>
                <w:sz w:val="20"/>
                <w:szCs w:val="20"/>
              </w:rPr>
              <w:t>&lt;0.05)</w:t>
            </w:r>
          </w:p>
          <w:p w14:paraId="64C64B85" w14:textId="5EB38BD7" w:rsidR="00DF24CD" w:rsidRPr="006C56D8" w:rsidRDefault="00DF24CD" w:rsidP="00DF24CD">
            <w:pPr>
              <w:pStyle w:val="ListParagraph"/>
              <w:numPr>
                <w:ilvl w:val="0"/>
                <w:numId w:val="2"/>
              </w:numPr>
              <w:ind w:left="203" w:hanging="142"/>
              <w:rPr>
                <w:rFonts w:eastAsiaTheme="minorEastAsia" w:cstheme="minorHAnsi"/>
                <w:sz w:val="20"/>
                <w:szCs w:val="20"/>
              </w:rPr>
            </w:pPr>
            <w:r w:rsidRPr="006C56D8">
              <w:rPr>
                <w:rFonts w:eastAsiaTheme="minorEastAsia" w:cstheme="minorHAnsi"/>
                <w:sz w:val="20"/>
                <w:szCs w:val="20"/>
              </w:rPr>
              <w:t xml:space="preserve">Participants living in a settlement with lack of water/electricity had higher </w:t>
            </w:r>
            <w:r w:rsidRPr="006C56D8">
              <w:rPr>
                <w:rFonts w:eastAsiaTheme="minorEastAsia" w:cstheme="minorHAnsi"/>
                <w:sz w:val="20"/>
                <w:szCs w:val="20"/>
              </w:rPr>
              <w:lastRenderedPageBreak/>
              <w:t xml:space="preserve">odds of occurrence of health problems (OR: 3.453, </w:t>
            </w:r>
            <w:r w:rsidRPr="006C56D8">
              <w:rPr>
                <w:rFonts w:eastAsiaTheme="minorEastAsia" w:cstheme="minorHAnsi"/>
                <w:i/>
                <w:iCs/>
                <w:sz w:val="20"/>
                <w:szCs w:val="20"/>
              </w:rPr>
              <w:t>p</w:t>
            </w:r>
            <w:r w:rsidRPr="006C56D8">
              <w:rPr>
                <w:rFonts w:eastAsiaTheme="minorEastAsia" w:cstheme="minorHAnsi"/>
                <w:sz w:val="20"/>
                <w:szCs w:val="20"/>
              </w:rPr>
              <w:t>&lt;0.05)</w:t>
            </w:r>
          </w:p>
        </w:tc>
        <w:tc>
          <w:tcPr>
            <w:tcW w:w="3387" w:type="dxa"/>
            <w:shd w:val="clear" w:color="auto" w:fill="auto"/>
          </w:tcPr>
          <w:p w14:paraId="2B6DD8CA"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30229593" w14:textId="77777777" w:rsidR="00DF24CD" w:rsidRPr="00FB2C64" w:rsidRDefault="00DF24CD" w:rsidP="00DF24CD">
            <w:pPr>
              <w:rPr>
                <w:rFonts w:eastAsiaTheme="minorEastAsia" w:cstheme="minorHAnsi"/>
                <w:b/>
                <w:i/>
                <w:iCs/>
                <w:sz w:val="20"/>
                <w:szCs w:val="20"/>
              </w:rPr>
            </w:pPr>
            <w:r w:rsidRPr="00FB2C64">
              <w:rPr>
                <w:rFonts w:eastAsiaTheme="minorEastAsia" w:cstheme="minorHAnsi"/>
                <w:bCs/>
                <w:i/>
                <w:iCs/>
                <w:sz w:val="20"/>
                <w:szCs w:val="20"/>
              </w:rPr>
              <w:t>“The poor living conditions of these foreign nationals, their unsatisfied medical needs, and the precariousness of their housing all demonstrate how the Italian reception system is creaking under the growing volume of migrants.”</w:t>
            </w:r>
          </w:p>
          <w:p w14:paraId="39D0FA3A" w14:textId="77777777" w:rsidR="00DF24CD" w:rsidRPr="00FB2C64" w:rsidRDefault="00DF24CD" w:rsidP="00DF24CD">
            <w:pPr>
              <w:rPr>
                <w:rFonts w:eastAsiaTheme="minorEastAsia" w:cstheme="minorHAnsi"/>
                <w:b/>
                <w:sz w:val="20"/>
                <w:szCs w:val="20"/>
              </w:rPr>
            </w:pPr>
          </w:p>
          <w:p w14:paraId="211C4409"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546AD340" w14:textId="77777777"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demonstrates that poor living conditions in informal settlements in Italy, characteri</w:t>
            </w:r>
            <w:r>
              <w:rPr>
                <w:rFonts w:eastAsiaTheme="minorEastAsia" w:cstheme="minorHAnsi"/>
                <w:bCs/>
                <w:sz w:val="20"/>
                <w:szCs w:val="20"/>
              </w:rPr>
              <w:t>s</w:t>
            </w:r>
            <w:r w:rsidRPr="00FB2C64">
              <w:rPr>
                <w:rFonts w:eastAsiaTheme="minorEastAsia" w:cstheme="minorHAnsi"/>
                <w:bCs/>
                <w:sz w:val="20"/>
                <w:szCs w:val="20"/>
              </w:rPr>
              <w:t>ed by a lack of basic amenities, are significantly associated with poor health outcomes.</w:t>
            </w:r>
          </w:p>
          <w:p w14:paraId="2137311E" w14:textId="77777777" w:rsidR="00DF24CD" w:rsidRPr="00FB2C64" w:rsidRDefault="00DF24CD" w:rsidP="00DF24CD">
            <w:pPr>
              <w:rPr>
                <w:rFonts w:eastAsiaTheme="minorEastAsia" w:cstheme="minorHAnsi"/>
                <w:bCs/>
                <w:sz w:val="20"/>
                <w:szCs w:val="20"/>
              </w:rPr>
            </w:pPr>
          </w:p>
          <w:p w14:paraId="5D6410D5"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264C261A" w14:textId="62E69969"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4DD49AA7" w14:textId="77777777" w:rsidTr="0021414B">
        <w:trPr>
          <w:trHeight w:val="494"/>
        </w:trPr>
        <w:tc>
          <w:tcPr>
            <w:tcW w:w="1416" w:type="dxa"/>
            <w:shd w:val="clear" w:color="auto" w:fill="auto"/>
          </w:tcPr>
          <w:p w14:paraId="5085C50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36E37D46" w14:textId="2772402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Mohsenpour et al. </w:t>
            </w:r>
            <w:r w:rsidRPr="00B11D29">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&lt;EndNote&gt;&lt;Cite&gt;&lt;Author&gt;Mohsenpour&lt;/Author&gt;&lt;Year&gt;2023&lt;/Year&gt;&lt;RecNum&gt;33&lt;/RecNum&gt;&lt;DisplayText&gt;(21)&lt;/DisplayText&gt;&lt;record&gt;&lt;rec-number&gt;33&lt;/rec-number&gt;&lt;foreign-keys&gt;&lt;key app="EN" db-id="f5dttrrdj5pd0hevwd6p09evfsrrtwdx20ed" timestamp="1735106334"&gt;33&lt;/key&gt;&lt;/foreign-keys&gt;&lt;ref-type name="Journal Article"&gt;17&lt;/ref-type&gt;&lt;contributors&gt;&lt;authors&gt;&lt;author&gt;Mohsenpour, A.&lt;/author&gt;&lt;author&gt;Biddle, L.&lt;/author&gt;&lt;author&gt;Bozorgmehr, K.&lt;/author&gt;&lt;/authors&gt;&lt;/contributors&gt;&lt;auth-address&gt;Department of Population Medicine and Health Services Research, School of Public Health, Bielefeld University, Bielefeld, Germany.&amp;#xD;Section for Health Equity Studies and Migration, Department of General Practice and Health Services Research, Heidelberg University Hospital, Heidelberg, Germany.&amp;#xD;Department for Psychiatry, Psychotherapy and Psychosomatic Medicine, Vitos Kurhessen, Kassel, Germany.&lt;/auth-address&gt;&lt;titles&gt;&lt;title&gt;Exploring contextual effects of post-migration housing environment on mental health of asylum seekers and refugees: A cross-sectional, population-based, multi-level analysis in a German federal state&lt;/title&gt;&lt;secondary-title&gt;PLOS Glob Public Health&lt;/secondary-title&gt;&lt;/titles&gt;&lt;periodical&gt;&lt;full-title&gt;PLOS Glob Public Health&lt;/full-title&gt;&lt;/periodical&gt;&lt;pages&gt;e0001755&lt;/pages&gt;&lt;volume&gt;3&lt;/volume&gt;&lt;number&gt;12&lt;/number&gt;&lt;edition&gt;20231227&lt;/edition&gt;&lt;dates&gt;&lt;year&gt;2023&lt;/year&gt;&lt;/dates&gt;&lt;isbn&gt;2767-3375&lt;/isbn&gt;&lt;accession-num&gt;38150435&lt;/accession-num&gt;&lt;urls&gt;&lt;/urls&gt;&lt;custom1&gt;The authors have declared that no competing interests exist.&lt;/custom1&gt;&lt;custom2&gt;PMC10752521&lt;/custom2&gt;&lt;electronic-resource-num&gt;10.1371/journal.pgph.0001755&lt;/electronic-resource-num&gt;&lt;remote-database-provider&gt;NLM&lt;/remote-database-provider&gt;&lt;language&gt;eng&lt;/language&gt;&lt;/record&gt;&lt;/Cite&gt;&lt;/EndNote&gt;</w:instrText>
            </w:r>
            <w:r w:rsidRPr="00B11D29">
              <w:rPr>
                <w:rFonts w:eastAsiaTheme="minorEastAsia" w:cstheme="minorHAnsi"/>
                <w:bCs/>
                <w:sz w:val="20"/>
                <w:szCs w:val="20"/>
              </w:rPr>
              <w:fldChar w:fldCharType="separate"/>
            </w:r>
            <w:r>
              <w:rPr>
                <w:rFonts w:eastAsiaTheme="minorEastAsia" w:cstheme="minorHAnsi"/>
                <w:bCs/>
                <w:noProof/>
                <w:sz w:val="20"/>
                <w:szCs w:val="20"/>
              </w:rPr>
              <w:t>(21)</w:t>
            </w:r>
            <w:r w:rsidRPr="00B11D29">
              <w:rPr>
                <w:rFonts w:eastAsiaTheme="minorEastAsia" w:cstheme="minorHAnsi"/>
                <w:bCs/>
                <w:sz w:val="20"/>
                <w:szCs w:val="20"/>
              </w:rPr>
              <w:fldChar w:fldCharType="end"/>
            </w:r>
          </w:p>
          <w:p w14:paraId="5049ABF6" w14:textId="77777777" w:rsidR="00DF24CD" w:rsidRPr="00B11D29" w:rsidRDefault="00DF24CD" w:rsidP="00DF24CD">
            <w:pPr>
              <w:rPr>
                <w:rFonts w:eastAsiaTheme="minorEastAsia" w:cstheme="minorHAnsi"/>
                <w:b/>
                <w:sz w:val="20"/>
                <w:szCs w:val="20"/>
              </w:rPr>
            </w:pPr>
          </w:p>
          <w:p w14:paraId="3556EBC9"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62A05BAE" w14:textId="2E2A001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w:t>
            </w:r>
            <w:r w:rsidR="007F79BC">
              <w:rPr>
                <w:rFonts w:eastAsiaTheme="minorEastAsia" w:cstheme="minorHAnsi"/>
                <w:bCs/>
                <w:sz w:val="20"/>
                <w:szCs w:val="20"/>
              </w:rPr>
              <w:t>3</w:t>
            </w:r>
          </w:p>
          <w:p w14:paraId="3CE9FE00" w14:textId="77777777" w:rsidR="00DF24CD" w:rsidRPr="00B11D29" w:rsidRDefault="00DF24CD" w:rsidP="00DF24CD">
            <w:pPr>
              <w:rPr>
                <w:rFonts w:eastAsiaTheme="minorEastAsia" w:cstheme="minorHAnsi"/>
                <w:bCs/>
                <w:sz w:val="20"/>
                <w:szCs w:val="20"/>
              </w:rPr>
            </w:pPr>
          </w:p>
          <w:p w14:paraId="77C20D0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4E8AC8AD" w14:textId="3F0EBEA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 with data linkage</w:t>
            </w:r>
          </w:p>
          <w:p w14:paraId="1522E660" w14:textId="77777777" w:rsidR="00DF24CD" w:rsidRPr="00B11D29" w:rsidRDefault="00DF24CD" w:rsidP="00DF24CD">
            <w:pPr>
              <w:rPr>
                <w:rFonts w:eastAsiaTheme="minorEastAsia" w:cstheme="minorHAnsi"/>
                <w:b/>
                <w:sz w:val="20"/>
                <w:szCs w:val="20"/>
              </w:rPr>
            </w:pPr>
          </w:p>
          <w:p w14:paraId="6C3D0FC6" w14:textId="3D4181F2"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719A6925" w14:textId="3F121EBD"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Germany</w:t>
            </w:r>
          </w:p>
          <w:p w14:paraId="6C8C0A90" w14:textId="55BF9A48" w:rsidR="00DF24CD" w:rsidRPr="00B11D29" w:rsidRDefault="00DF24CD" w:rsidP="00DF24CD">
            <w:pPr>
              <w:rPr>
                <w:rFonts w:eastAsiaTheme="minorEastAsia" w:cstheme="minorHAnsi"/>
                <w:b/>
                <w:sz w:val="20"/>
                <w:szCs w:val="20"/>
              </w:rPr>
            </w:pPr>
          </w:p>
        </w:tc>
        <w:tc>
          <w:tcPr>
            <w:tcW w:w="2518" w:type="dxa"/>
            <w:shd w:val="clear" w:color="auto" w:fill="auto"/>
          </w:tcPr>
          <w:p w14:paraId="0DA009D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46F3510F" w14:textId="79550B38"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 total of 54 collective refugee accommodation centres were sampled from a total of 1,938 centres, with 70,634 participants. This study employed a complex random sampling design, balancing for the number of asylum seekers and refugees within the centres and their total number in the region.</w:t>
            </w:r>
          </w:p>
          <w:p w14:paraId="0D812404" w14:textId="5955ADA4"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2E4F5DA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502F2A8D" w14:textId="69742BB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individuals above 18 years of age who were asylum seekers and refugees from various countries.</w:t>
            </w:r>
          </w:p>
          <w:p w14:paraId="2C530964" w14:textId="77777777" w:rsidR="00DF24CD" w:rsidRPr="00B11D29" w:rsidRDefault="00DF24CD" w:rsidP="00DF24CD">
            <w:pPr>
              <w:rPr>
                <w:rFonts w:eastAsiaTheme="minorEastAsia" w:cstheme="minorHAnsi"/>
                <w:b/>
                <w:bCs/>
                <w:sz w:val="20"/>
                <w:szCs w:val="20"/>
              </w:rPr>
            </w:pPr>
          </w:p>
          <w:p w14:paraId="3C804754"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37E2C8C" w14:textId="0E4A8DAA"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This study was conducted across all districts of Baden-Württemberg, which is Germany's 3rd largest federal state.</w:t>
            </w:r>
          </w:p>
        </w:tc>
        <w:tc>
          <w:tcPr>
            <w:tcW w:w="1756" w:type="dxa"/>
            <w:shd w:val="clear" w:color="auto" w:fill="auto"/>
          </w:tcPr>
          <w:p w14:paraId="2A7FE8D4" w14:textId="78A13793"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w:t>
            </w:r>
            <w:r w:rsidRPr="00B11D29">
              <w:rPr>
                <w:rFonts w:cstheme="minorHAnsi"/>
              </w:rPr>
              <w:t xml:space="preserve"> </w:t>
            </w:r>
            <w:r w:rsidRPr="00B11D29">
              <w:rPr>
                <w:rFonts w:eastAsiaTheme="minorEastAsia" w:cstheme="minorHAnsi"/>
                <w:sz w:val="20"/>
                <w:szCs w:val="20"/>
              </w:rPr>
              <w:t>to assess the impact of housing and environmental factors on the mental health of asylum seekers and refugees.</w:t>
            </w:r>
          </w:p>
        </w:tc>
        <w:tc>
          <w:tcPr>
            <w:tcW w:w="2594" w:type="dxa"/>
            <w:shd w:val="clear" w:color="auto" w:fill="auto"/>
          </w:tcPr>
          <w:p w14:paraId="0C69D8B2" w14:textId="0C0E83B8"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0C6AD2BE" w14:textId="482C02B1"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Tangible factors: Conditions of the housing environment (e.g., state of decay, number of residents, and remoteness of accommodation centres)</w:t>
            </w:r>
          </w:p>
          <w:p w14:paraId="5C23BC84" w14:textId="5B70129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Non-tangible factors: Urbanity, district deprivation levels, and housing stability (e.g., number of transfers between accommodation centres)</w:t>
            </w:r>
          </w:p>
          <w:p w14:paraId="7C173648" w14:textId="77777777" w:rsidR="00DF24CD" w:rsidRPr="00B11D29" w:rsidRDefault="00DF24CD" w:rsidP="00DF24CD">
            <w:pPr>
              <w:rPr>
                <w:rFonts w:eastAsiaTheme="minorEastAsia" w:cstheme="minorHAnsi"/>
                <w:b/>
                <w:bCs/>
                <w:sz w:val="20"/>
                <w:szCs w:val="20"/>
              </w:rPr>
            </w:pPr>
          </w:p>
          <w:p w14:paraId="094E12A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4B5B507B" w14:textId="3F16A6E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23884DA0"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Prevalence of symptoms of depression (from PHQ2 questionnaire) </w:t>
            </w:r>
          </w:p>
          <w:p w14:paraId="0813CB0F" w14:textId="225A39D3"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Prevalence of generalised anxiety (from GAD2 questionnaire)</w:t>
            </w:r>
          </w:p>
        </w:tc>
        <w:tc>
          <w:tcPr>
            <w:tcW w:w="3061" w:type="dxa"/>
            <w:shd w:val="clear" w:color="auto" w:fill="auto"/>
          </w:tcPr>
          <w:p w14:paraId="7151680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3DD8D2B3" w14:textId="2034C741"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Two-level random-intercept logistic regression models were used</w:t>
            </w:r>
            <w:r>
              <w:rPr>
                <w:rFonts w:eastAsiaTheme="minorEastAsia" w:cstheme="minorHAnsi"/>
                <w:bCs/>
                <w:sz w:val="20"/>
                <w:szCs w:val="20"/>
              </w:rPr>
              <w:t xml:space="preserve">, including </w:t>
            </w:r>
            <w:r w:rsidRPr="00B11D29">
              <w:rPr>
                <w:rFonts w:eastAsiaTheme="minorEastAsia" w:cstheme="minorHAnsi"/>
                <w:bCs/>
                <w:sz w:val="20"/>
                <w:szCs w:val="20"/>
              </w:rPr>
              <w:t>assessments of clustering effects and adjustments for various covariates.</w:t>
            </w:r>
          </w:p>
          <w:p w14:paraId="1E61C2B8" w14:textId="77777777" w:rsidR="00DF24CD" w:rsidRPr="00B11D29" w:rsidRDefault="00DF24CD" w:rsidP="00DF24CD">
            <w:pPr>
              <w:rPr>
                <w:rFonts w:eastAsiaTheme="minorEastAsia" w:cstheme="minorHAnsi"/>
                <w:b/>
                <w:bCs/>
                <w:sz w:val="20"/>
                <w:szCs w:val="20"/>
              </w:rPr>
            </w:pPr>
          </w:p>
          <w:p w14:paraId="4218006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3A75B9A6" w14:textId="63C018DB"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608EFC64" w14:textId="4CB9B18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45.53% reported symptoms of depression, and 44.83% reported symptoms of anxiety</w:t>
            </w:r>
          </w:p>
          <w:p w14:paraId="3AFA1815" w14:textId="765FC954"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Highest degree of housing deterioration was associated with higher odds of both generalised anxiety (OR 2.22, CI 0.52-9.59) and depression (OR 1.99, CI 0.55-7.18)</w:t>
            </w:r>
          </w:p>
          <w:p w14:paraId="277AB72C" w14:textId="63AA4EB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Larger accommodation size had odds of reporting generalised anxiety (OR 1.34, CI 0.59-3.06) and depression (OR 1.12, CI 0.56-2.26)</w:t>
            </w:r>
          </w:p>
          <w:p w14:paraId="29D1C8C9" w14:textId="0CB0549A"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Remoteness had higher odds for both generalised anxiety (OR 2.16, CI 0.32-14.79) and depression (OR 3.79, CI 0.62-23.18)</w:t>
            </w:r>
          </w:p>
          <w:p w14:paraId="70108A87" w14:textId="1E8EDDA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District urbanity was associated with higher odds of generalised anxiety (OR 3.05, CI 0.98-9.49) </w:t>
            </w:r>
            <w:r w:rsidRPr="00B11D29">
              <w:rPr>
                <w:rFonts w:eastAsiaTheme="minorEastAsia" w:cstheme="minorHAnsi"/>
                <w:bCs/>
                <w:sz w:val="20"/>
                <w:szCs w:val="20"/>
              </w:rPr>
              <w:lastRenderedPageBreak/>
              <w:t>and marginally with depression (OR 1.14, CI 0.46-2.79)</w:t>
            </w:r>
          </w:p>
          <w:p w14:paraId="7A61C135" w14:textId="2B692C97"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Living in deprived districts showed higher odds for generalised anxiety (OR 1.21, CI 0.51-2.88) but lower odds for depression (OR 0.88, CI 0.41-1.89)</w:t>
            </w:r>
          </w:p>
        </w:tc>
        <w:tc>
          <w:tcPr>
            <w:tcW w:w="3387" w:type="dxa"/>
            <w:shd w:val="clear" w:color="auto" w:fill="auto"/>
          </w:tcPr>
          <w:p w14:paraId="287A1F74"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011D49BD" w14:textId="67531A56"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“We found tendencies for, but no significant, contextual effects of housing environment on ASR</w:t>
            </w:r>
            <w:r>
              <w:rPr>
                <w:rFonts w:eastAsiaTheme="minorEastAsia" w:cstheme="minorHAnsi"/>
                <w:bCs/>
                <w:i/>
                <w:iCs/>
                <w:sz w:val="20"/>
                <w:szCs w:val="20"/>
              </w:rPr>
              <w:t xml:space="preserve"> [A</w:t>
            </w:r>
            <w:r w:rsidRPr="0094132F">
              <w:rPr>
                <w:rFonts w:eastAsiaTheme="minorEastAsia" w:cstheme="minorHAnsi"/>
                <w:bCs/>
                <w:i/>
                <w:iCs/>
                <w:sz w:val="20"/>
                <w:szCs w:val="20"/>
              </w:rPr>
              <w:t xml:space="preserve">sylum </w:t>
            </w:r>
            <w:r>
              <w:rPr>
                <w:rFonts w:eastAsiaTheme="minorEastAsia" w:cstheme="minorHAnsi"/>
                <w:bCs/>
                <w:i/>
                <w:iCs/>
                <w:sz w:val="20"/>
                <w:szCs w:val="20"/>
              </w:rPr>
              <w:t>S</w:t>
            </w:r>
            <w:r w:rsidRPr="0094132F">
              <w:rPr>
                <w:rFonts w:eastAsiaTheme="minorEastAsia" w:cstheme="minorHAnsi"/>
                <w:bCs/>
                <w:i/>
                <w:iCs/>
                <w:sz w:val="20"/>
                <w:szCs w:val="20"/>
              </w:rPr>
              <w:t xml:space="preserve">eekers and </w:t>
            </w:r>
            <w:r>
              <w:rPr>
                <w:rFonts w:eastAsiaTheme="minorEastAsia" w:cstheme="minorHAnsi"/>
                <w:bCs/>
                <w:i/>
                <w:iCs/>
                <w:sz w:val="20"/>
                <w:szCs w:val="20"/>
              </w:rPr>
              <w:t>R</w:t>
            </w:r>
            <w:r w:rsidRPr="0094132F">
              <w:rPr>
                <w:rFonts w:eastAsiaTheme="minorEastAsia" w:cstheme="minorHAnsi"/>
                <w:bCs/>
                <w:i/>
                <w:iCs/>
                <w:sz w:val="20"/>
                <w:szCs w:val="20"/>
              </w:rPr>
              <w:t>efugees</w:t>
            </w:r>
            <w:r>
              <w:rPr>
                <w:rFonts w:eastAsiaTheme="minorEastAsia" w:cstheme="minorHAnsi"/>
                <w:bCs/>
                <w:i/>
                <w:iCs/>
                <w:sz w:val="20"/>
                <w:szCs w:val="20"/>
              </w:rPr>
              <w:t>]</w:t>
            </w:r>
            <w:r w:rsidRPr="00FB2C64">
              <w:rPr>
                <w:rFonts w:eastAsiaTheme="minorEastAsia" w:cstheme="minorHAnsi"/>
                <w:bCs/>
                <w:i/>
                <w:iCs/>
                <w:sz w:val="20"/>
                <w:szCs w:val="20"/>
              </w:rPr>
              <w:t xml:space="preserve"> mental health in accommodation centres. Confirmatory analyses with prior power calculations are needed to complement these exploratory estimates.”</w:t>
            </w:r>
          </w:p>
          <w:p w14:paraId="2F59C34E" w14:textId="77777777" w:rsidR="00DF24CD" w:rsidRPr="00FB2C64" w:rsidRDefault="00DF24CD" w:rsidP="00DF24CD">
            <w:pPr>
              <w:rPr>
                <w:rFonts w:eastAsiaTheme="minorEastAsia" w:cstheme="minorHAnsi"/>
                <w:bCs/>
                <w:sz w:val="20"/>
                <w:szCs w:val="20"/>
              </w:rPr>
            </w:pPr>
          </w:p>
          <w:p w14:paraId="5BA27A80"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56EA899A" w14:textId="79786D66"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highlights a significant link between housing inequalities and mental health issues among migrants and refugees in Germany. The finding indicates that many asylum seekers and refugees experience depression and anxiety, influenced by factors such as poor housing conditions, large and remote accommodation centres, urban settings, and district-level deprivation.</w:t>
            </w:r>
          </w:p>
          <w:p w14:paraId="2639DA18" w14:textId="77777777" w:rsidR="00DF24CD" w:rsidRPr="00FB2C64" w:rsidRDefault="00DF24CD" w:rsidP="00DF24CD">
            <w:pPr>
              <w:rPr>
                <w:rFonts w:eastAsiaTheme="minorEastAsia" w:cstheme="minorHAnsi"/>
                <w:bCs/>
                <w:sz w:val="20"/>
                <w:szCs w:val="20"/>
              </w:rPr>
            </w:pPr>
          </w:p>
          <w:p w14:paraId="15B6672C"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133E0864" w14:textId="11A0AFDF"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3A5C5EE2" w14:textId="77777777" w:rsidTr="00694FBB">
        <w:trPr>
          <w:trHeight w:val="2117"/>
        </w:trPr>
        <w:tc>
          <w:tcPr>
            <w:tcW w:w="1416" w:type="dxa"/>
            <w:shd w:val="clear" w:color="auto" w:fill="auto"/>
          </w:tcPr>
          <w:p w14:paraId="61C70C69"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00BF3523" w14:textId="77777777" w:rsidR="00DF24CD" w:rsidRDefault="00DF24CD" w:rsidP="00DF24CD">
            <w:pPr>
              <w:rPr>
                <w:rFonts w:eastAsiaTheme="minorEastAsia" w:cstheme="minorHAnsi"/>
                <w:bCs/>
                <w:sz w:val="20"/>
                <w:szCs w:val="20"/>
              </w:rPr>
            </w:pPr>
            <w:r w:rsidRPr="00B11D29">
              <w:rPr>
                <w:rFonts w:eastAsiaTheme="minorEastAsia" w:cstheme="minorHAnsi"/>
                <w:bCs/>
                <w:sz w:val="20"/>
                <w:szCs w:val="20"/>
              </w:rPr>
              <w:t>Mohsenpour et al.</w:t>
            </w:r>
            <w:r>
              <w:rPr>
                <w:rFonts w:eastAsiaTheme="minorEastAsia" w:cstheme="minorHAnsi"/>
                <w:bCs/>
                <w:sz w:val="20"/>
                <w:szCs w:val="20"/>
              </w:rPr>
              <w:t xml:space="preserve"> </w:t>
            </w:r>
            <w:r>
              <w:rPr>
                <w:rFonts w:eastAsiaTheme="minorEastAsia" w:cstheme="minorHAnsi"/>
                <w:bCs/>
                <w:sz w:val="20"/>
                <w:szCs w:val="20"/>
              </w:rPr>
              <w:fldChar w:fldCharType="begin">
                <w:fldData xml:space="preserve">PEVuZE5vdGU+PENpdGU+PEF1dGhvcj5Nb2hzZW5wb3VyPC9BdXRob3I+PFllYXI+MjAyMzwvWWVh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PEVuZE5vdGU+PENpdGU+PEF1dGhvcj5Nb2hzZW5wb3VyPC9BdXRob3I+PFllYXI+MjAyMzwvWWVh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Pr>
                <w:rFonts w:eastAsiaTheme="minorEastAsia" w:cstheme="minorHAnsi"/>
                <w:bCs/>
                <w:sz w:val="20"/>
                <w:szCs w:val="20"/>
              </w:rPr>
            </w:r>
            <w:r>
              <w:rPr>
                <w:rFonts w:eastAsiaTheme="minorEastAsia" w:cstheme="minorHAnsi"/>
                <w:bCs/>
                <w:sz w:val="20"/>
                <w:szCs w:val="20"/>
              </w:rPr>
              <w:fldChar w:fldCharType="separate"/>
            </w:r>
            <w:r>
              <w:rPr>
                <w:rFonts w:eastAsiaTheme="minorEastAsia" w:cstheme="minorHAnsi"/>
                <w:bCs/>
                <w:noProof/>
                <w:sz w:val="20"/>
                <w:szCs w:val="20"/>
              </w:rPr>
              <w:t>(22)</w:t>
            </w:r>
            <w:r>
              <w:rPr>
                <w:rFonts w:eastAsiaTheme="minorEastAsia" w:cstheme="minorHAnsi"/>
                <w:bCs/>
                <w:sz w:val="20"/>
                <w:szCs w:val="20"/>
              </w:rPr>
              <w:fldChar w:fldCharType="end"/>
            </w:r>
          </w:p>
          <w:p w14:paraId="61A03207" w14:textId="77777777" w:rsidR="00545B0D" w:rsidRDefault="00545B0D" w:rsidP="00DF24CD">
            <w:pPr>
              <w:rPr>
                <w:rFonts w:eastAsiaTheme="minorEastAsia" w:cstheme="minorHAnsi"/>
                <w:b/>
                <w:bCs/>
                <w:sz w:val="20"/>
                <w:szCs w:val="20"/>
              </w:rPr>
            </w:pPr>
          </w:p>
          <w:p w14:paraId="6EDFB67A" w14:textId="77777777" w:rsidR="00545B0D" w:rsidRPr="00B11D29" w:rsidRDefault="00545B0D" w:rsidP="00545B0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17685FB5" w14:textId="77777777" w:rsidR="00545B0D" w:rsidRPr="00B11D29" w:rsidRDefault="00545B0D" w:rsidP="00545B0D">
            <w:pPr>
              <w:rPr>
                <w:rFonts w:eastAsiaTheme="minorEastAsia" w:cstheme="minorHAnsi"/>
                <w:bCs/>
                <w:sz w:val="20"/>
                <w:szCs w:val="20"/>
              </w:rPr>
            </w:pPr>
            <w:r w:rsidRPr="00B11D29">
              <w:rPr>
                <w:rFonts w:eastAsiaTheme="minorEastAsia" w:cstheme="minorHAnsi"/>
                <w:bCs/>
                <w:sz w:val="20"/>
                <w:szCs w:val="20"/>
              </w:rPr>
              <w:t>202</w:t>
            </w:r>
            <w:r>
              <w:rPr>
                <w:rFonts w:eastAsiaTheme="minorEastAsia" w:cstheme="minorHAnsi"/>
                <w:bCs/>
                <w:sz w:val="20"/>
                <w:szCs w:val="20"/>
              </w:rPr>
              <w:t>3</w:t>
            </w:r>
          </w:p>
          <w:p w14:paraId="1A2C601F" w14:textId="77777777" w:rsidR="00545B0D" w:rsidRPr="00B11D29" w:rsidRDefault="00545B0D" w:rsidP="00545B0D">
            <w:pPr>
              <w:rPr>
                <w:rFonts w:eastAsiaTheme="minorEastAsia" w:cstheme="minorHAnsi"/>
                <w:bCs/>
                <w:sz w:val="20"/>
                <w:szCs w:val="20"/>
              </w:rPr>
            </w:pPr>
          </w:p>
          <w:p w14:paraId="33705609" w14:textId="77777777" w:rsidR="00545B0D" w:rsidRPr="00B11D29" w:rsidRDefault="00545B0D" w:rsidP="00545B0D">
            <w:pPr>
              <w:rPr>
                <w:rFonts w:eastAsiaTheme="minorEastAsia" w:cstheme="minorHAnsi"/>
                <w:b/>
                <w:sz w:val="20"/>
                <w:szCs w:val="20"/>
              </w:rPr>
            </w:pPr>
            <w:r w:rsidRPr="00B11D29">
              <w:rPr>
                <w:rFonts w:eastAsiaTheme="minorEastAsia" w:cstheme="minorHAnsi"/>
                <w:b/>
                <w:sz w:val="20"/>
                <w:szCs w:val="20"/>
              </w:rPr>
              <w:t>Study design:</w:t>
            </w:r>
          </w:p>
          <w:p w14:paraId="77A169C3" w14:textId="46CDDC66" w:rsidR="00545B0D" w:rsidRPr="00B11D29" w:rsidRDefault="00545B0D" w:rsidP="00545B0D">
            <w:pPr>
              <w:rPr>
                <w:rFonts w:eastAsiaTheme="minorEastAsia" w:cstheme="minorHAnsi"/>
                <w:bCs/>
                <w:sz w:val="20"/>
                <w:szCs w:val="20"/>
              </w:rPr>
            </w:pPr>
            <w:r w:rsidRPr="00B11D29">
              <w:rPr>
                <w:rFonts w:eastAsiaTheme="minorEastAsia" w:cstheme="minorHAnsi"/>
                <w:bCs/>
                <w:sz w:val="20"/>
                <w:szCs w:val="20"/>
              </w:rPr>
              <w:t xml:space="preserve">Cross-sectional study </w:t>
            </w:r>
          </w:p>
          <w:p w14:paraId="06635D86" w14:textId="77777777" w:rsidR="00545B0D" w:rsidRPr="00B11D29" w:rsidRDefault="00545B0D" w:rsidP="00545B0D">
            <w:pPr>
              <w:rPr>
                <w:rFonts w:eastAsiaTheme="minorEastAsia" w:cstheme="minorHAnsi"/>
                <w:b/>
                <w:sz w:val="20"/>
                <w:szCs w:val="20"/>
              </w:rPr>
            </w:pPr>
          </w:p>
          <w:p w14:paraId="2D077E93" w14:textId="77777777" w:rsidR="00545B0D" w:rsidRPr="00B11D29" w:rsidRDefault="00545B0D" w:rsidP="00545B0D">
            <w:pPr>
              <w:rPr>
                <w:rFonts w:eastAsiaTheme="minorEastAsia" w:cstheme="minorHAnsi"/>
                <w:b/>
                <w:sz w:val="20"/>
                <w:szCs w:val="20"/>
              </w:rPr>
            </w:pPr>
            <w:r w:rsidRPr="00B11D29">
              <w:rPr>
                <w:rFonts w:eastAsiaTheme="minorEastAsia" w:cstheme="minorHAnsi"/>
                <w:b/>
                <w:sz w:val="20"/>
                <w:szCs w:val="20"/>
              </w:rPr>
              <w:t>Country:</w:t>
            </w:r>
          </w:p>
          <w:p w14:paraId="138F9D47" w14:textId="77777777" w:rsidR="00545B0D" w:rsidRPr="00B11D29" w:rsidRDefault="00545B0D" w:rsidP="00545B0D">
            <w:pPr>
              <w:rPr>
                <w:rFonts w:eastAsiaTheme="minorEastAsia" w:cstheme="minorHAnsi"/>
                <w:bCs/>
                <w:sz w:val="20"/>
                <w:szCs w:val="20"/>
              </w:rPr>
            </w:pPr>
            <w:r w:rsidRPr="00B11D29">
              <w:rPr>
                <w:rFonts w:eastAsiaTheme="minorEastAsia" w:cstheme="minorHAnsi"/>
                <w:bCs/>
                <w:sz w:val="20"/>
                <w:szCs w:val="20"/>
              </w:rPr>
              <w:t>Germany</w:t>
            </w:r>
          </w:p>
          <w:p w14:paraId="1CD5191A" w14:textId="5E387B73" w:rsidR="00545B0D" w:rsidRPr="00B11D29" w:rsidRDefault="00545B0D" w:rsidP="00DF24CD">
            <w:pPr>
              <w:rPr>
                <w:rFonts w:eastAsiaTheme="minorEastAsia" w:cstheme="minorHAnsi"/>
                <w:b/>
                <w:sz w:val="20"/>
                <w:szCs w:val="20"/>
              </w:rPr>
            </w:pPr>
          </w:p>
        </w:tc>
        <w:tc>
          <w:tcPr>
            <w:tcW w:w="2518" w:type="dxa"/>
            <w:shd w:val="clear" w:color="auto" w:fill="auto"/>
          </w:tcPr>
          <w:p w14:paraId="27DF435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556AACA4" w14:textId="7F8A0862" w:rsidR="004458EE" w:rsidRPr="00694FBB" w:rsidRDefault="004458EE" w:rsidP="004458EE">
            <w:pPr>
              <w:rPr>
                <w:rFonts w:eastAsiaTheme="minorEastAsia" w:cstheme="minorHAnsi"/>
                <w:sz w:val="20"/>
                <w:szCs w:val="20"/>
              </w:rPr>
            </w:pPr>
            <w:r w:rsidRPr="00694FBB">
              <w:rPr>
                <w:rFonts w:eastAsiaTheme="minorEastAsia" w:cstheme="minorHAnsi"/>
                <w:sz w:val="20"/>
                <w:szCs w:val="20"/>
              </w:rPr>
              <w:t>Th</w:t>
            </w:r>
            <w:r w:rsidR="003B128A">
              <w:rPr>
                <w:rFonts w:eastAsiaTheme="minorEastAsia" w:cstheme="minorHAnsi"/>
                <w:sz w:val="20"/>
                <w:szCs w:val="20"/>
              </w:rPr>
              <w:t>is</w:t>
            </w:r>
            <w:r w:rsidRPr="00694FBB">
              <w:rPr>
                <w:rFonts w:eastAsiaTheme="minorEastAsia" w:cstheme="minorHAnsi"/>
                <w:sz w:val="20"/>
                <w:szCs w:val="20"/>
              </w:rPr>
              <w:t xml:space="preserve"> study </w:t>
            </w:r>
            <w:r w:rsidRPr="004458EE">
              <w:rPr>
                <w:rFonts w:eastAsiaTheme="minorEastAsia" w:cstheme="minorHAnsi"/>
                <w:sz w:val="20"/>
                <w:szCs w:val="20"/>
              </w:rPr>
              <w:t>analysed</w:t>
            </w:r>
            <w:r w:rsidRPr="00694FBB">
              <w:rPr>
                <w:rFonts w:eastAsiaTheme="minorEastAsia" w:cstheme="minorHAnsi"/>
                <w:sz w:val="20"/>
                <w:szCs w:val="20"/>
              </w:rPr>
              <w:t xml:space="preserve"> data from 412 refugees and asylum seekers residing in up to 58 accommodation facilities in Germany.</w:t>
            </w:r>
          </w:p>
          <w:p w14:paraId="3B26B213" w14:textId="77777777" w:rsidR="00DF24CD" w:rsidRDefault="00DF24CD" w:rsidP="00DF24CD">
            <w:pPr>
              <w:rPr>
                <w:rFonts w:eastAsiaTheme="minorEastAsia" w:cstheme="minorHAnsi"/>
                <w:b/>
                <w:bCs/>
                <w:sz w:val="20"/>
                <w:szCs w:val="20"/>
              </w:rPr>
            </w:pPr>
          </w:p>
          <w:p w14:paraId="568A647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56EF67F3" w14:textId="1C297D1E" w:rsidR="004458EE" w:rsidRPr="00694FBB" w:rsidRDefault="004458EE" w:rsidP="004458EE">
            <w:pPr>
              <w:rPr>
                <w:rFonts w:eastAsiaTheme="minorEastAsia" w:cstheme="minorHAnsi"/>
                <w:sz w:val="20"/>
                <w:szCs w:val="20"/>
              </w:rPr>
            </w:pPr>
            <w:r w:rsidRPr="00694FBB">
              <w:rPr>
                <w:rFonts w:eastAsiaTheme="minorEastAsia" w:cstheme="minorHAnsi"/>
                <w:sz w:val="20"/>
                <w:szCs w:val="20"/>
              </w:rPr>
              <w:t>The participants were refugees and asylum seekers.</w:t>
            </w:r>
          </w:p>
          <w:p w14:paraId="163CC961" w14:textId="77777777" w:rsidR="00DF24CD" w:rsidRDefault="00DF24CD" w:rsidP="00DF24CD">
            <w:pPr>
              <w:rPr>
                <w:rFonts w:eastAsiaTheme="minorEastAsia" w:cstheme="minorHAnsi"/>
                <w:b/>
                <w:bCs/>
                <w:sz w:val="20"/>
                <w:szCs w:val="20"/>
              </w:rPr>
            </w:pPr>
          </w:p>
          <w:p w14:paraId="35063ECB"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7CEFF7A" w14:textId="65D5ABA8" w:rsidR="004458EE" w:rsidRPr="00694FBB" w:rsidRDefault="003B128A" w:rsidP="004458EE">
            <w:pPr>
              <w:rPr>
                <w:rFonts w:eastAsiaTheme="minorEastAsia" w:cstheme="minorHAnsi"/>
                <w:sz w:val="20"/>
                <w:szCs w:val="20"/>
              </w:rPr>
            </w:pPr>
            <w:r>
              <w:rPr>
                <w:rFonts w:eastAsiaTheme="minorEastAsia" w:cstheme="minorHAnsi"/>
                <w:sz w:val="20"/>
                <w:szCs w:val="20"/>
              </w:rPr>
              <w:t>This study was conducted across a</w:t>
            </w:r>
            <w:r w:rsidR="004458EE" w:rsidRPr="00694FBB">
              <w:rPr>
                <w:rFonts w:eastAsiaTheme="minorEastAsia" w:cstheme="minorHAnsi"/>
                <w:sz w:val="20"/>
                <w:szCs w:val="20"/>
              </w:rPr>
              <w:t>ccommodation facilities in the federal state of Baden-Württemberg, Germany, categori</w:t>
            </w:r>
            <w:r w:rsidR="000D0F1E">
              <w:rPr>
                <w:rFonts w:eastAsiaTheme="minorEastAsia" w:cstheme="minorHAnsi"/>
                <w:sz w:val="20"/>
                <w:szCs w:val="20"/>
              </w:rPr>
              <w:t>s</w:t>
            </w:r>
            <w:r w:rsidR="004458EE" w:rsidRPr="00694FBB">
              <w:rPr>
                <w:rFonts w:eastAsiaTheme="minorEastAsia" w:cstheme="minorHAnsi"/>
                <w:sz w:val="20"/>
                <w:szCs w:val="20"/>
              </w:rPr>
              <w:t xml:space="preserve">ed by urbanity (urban/rural), remoteness (distances to services), and housing conditions assessed by the </w:t>
            </w:r>
            <w:r w:rsidR="000C2AB7" w:rsidRPr="000C2AB7">
              <w:rPr>
                <w:rFonts w:eastAsiaTheme="minorEastAsia" w:cstheme="minorHAnsi"/>
                <w:sz w:val="20"/>
                <w:szCs w:val="20"/>
              </w:rPr>
              <w:t>Small-area Housing Environment Deterioration</w:t>
            </w:r>
            <w:r w:rsidR="008B3C1C">
              <w:rPr>
                <w:rFonts w:eastAsiaTheme="minorEastAsia" w:cstheme="minorHAnsi"/>
                <w:sz w:val="20"/>
                <w:szCs w:val="20"/>
              </w:rPr>
              <w:t xml:space="preserve"> </w:t>
            </w:r>
            <w:r w:rsidR="000C2AB7">
              <w:rPr>
                <w:rFonts w:eastAsiaTheme="minorEastAsia" w:cstheme="minorHAnsi"/>
                <w:sz w:val="20"/>
                <w:szCs w:val="20"/>
              </w:rPr>
              <w:t>(</w:t>
            </w:r>
            <w:r w:rsidR="004458EE" w:rsidRPr="00694FBB">
              <w:rPr>
                <w:rFonts w:eastAsiaTheme="minorEastAsia" w:cstheme="minorHAnsi"/>
                <w:sz w:val="20"/>
                <w:szCs w:val="20"/>
              </w:rPr>
              <w:t>SHED</w:t>
            </w:r>
            <w:r w:rsidR="000C2AB7">
              <w:rPr>
                <w:rFonts w:eastAsiaTheme="minorEastAsia" w:cstheme="minorHAnsi"/>
                <w:sz w:val="20"/>
                <w:szCs w:val="20"/>
              </w:rPr>
              <w:t>)</w:t>
            </w:r>
            <w:r w:rsidR="004458EE" w:rsidRPr="00694FBB">
              <w:rPr>
                <w:rFonts w:eastAsiaTheme="minorEastAsia" w:cstheme="minorHAnsi"/>
                <w:sz w:val="20"/>
                <w:szCs w:val="20"/>
              </w:rPr>
              <w:t xml:space="preserve"> index.</w:t>
            </w:r>
          </w:p>
          <w:p w14:paraId="3630C8E5" w14:textId="77777777" w:rsidR="00DF24CD" w:rsidRPr="00B11D29" w:rsidRDefault="00DF24CD" w:rsidP="00DF24CD">
            <w:pPr>
              <w:rPr>
                <w:rFonts w:eastAsiaTheme="minorEastAsia" w:cstheme="minorHAnsi"/>
                <w:b/>
                <w:bCs/>
                <w:sz w:val="20"/>
                <w:szCs w:val="20"/>
              </w:rPr>
            </w:pPr>
          </w:p>
        </w:tc>
        <w:tc>
          <w:tcPr>
            <w:tcW w:w="1756" w:type="dxa"/>
            <w:shd w:val="clear" w:color="auto" w:fill="auto"/>
          </w:tcPr>
          <w:p w14:paraId="0897D9DA" w14:textId="1C520EC1" w:rsidR="00DF24CD" w:rsidRPr="00B11D29" w:rsidRDefault="004458EE" w:rsidP="00DF24CD">
            <w:pPr>
              <w:contextualSpacing/>
              <w:rPr>
                <w:rFonts w:eastAsiaTheme="minorEastAsia" w:cstheme="minorHAnsi"/>
                <w:sz w:val="20"/>
                <w:szCs w:val="20"/>
              </w:rPr>
            </w:pPr>
            <w:r w:rsidRPr="004458EE">
              <w:rPr>
                <w:rFonts w:eastAsiaTheme="minorEastAsia" w:cstheme="minorHAnsi"/>
                <w:sz w:val="20"/>
                <w:szCs w:val="20"/>
              </w:rPr>
              <w:t>The primary aim of th</w:t>
            </w:r>
            <w:r w:rsidR="000D0F1E">
              <w:rPr>
                <w:rFonts w:eastAsiaTheme="minorEastAsia" w:cstheme="minorHAnsi"/>
                <w:sz w:val="20"/>
                <w:szCs w:val="20"/>
              </w:rPr>
              <w:t>is</w:t>
            </w:r>
            <w:r w:rsidRPr="004458EE">
              <w:rPr>
                <w:rFonts w:eastAsiaTheme="minorEastAsia" w:cstheme="minorHAnsi"/>
                <w:sz w:val="20"/>
                <w:szCs w:val="20"/>
              </w:rPr>
              <w:t xml:space="preserve"> study was to develop a typology of refugee accommodation based on its physical context and assess its association with health outcomes.</w:t>
            </w:r>
          </w:p>
        </w:tc>
        <w:tc>
          <w:tcPr>
            <w:tcW w:w="2594" w:type="dxa"/>
            <w:shd w:val="clear" w:color="auto" w:fill="auto"/>
          </w:tcPr>
          <w:p w14:paraId="4BA3C03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11140CB0" w14:textId="1351FADF" w:rsidR="004458EE" w:rsidRDefault="004458EE" w:rsidP="004458EE">
            <w:pPr>
              <w:rPr>
                <w:rFonts w:eastAsiaTheme="minorEastAsia" w:cstheme="minorHAnsi"/>
                <w:sz w:val="20"/>
                <w:szCs w:val="20"/>
              </w:rPr>
            </w:pPr>
            <w:r w:rsidRPr="00694FBB">
              <w:rPr>
                <w:rFonts w:eastAsiaTheme="minorEastAsia" w:cstheme="minorHAnsi"/>
                <w:sz w:val="20"/>
                <w:szCs w:val="20"/>
              </w:rPr>
              <w:t>Housing and accommodation characteristics</w:t>
            </w:r>
            <w:r w:rsidR="00CD1BB9">
              <w:rPr>
                <w:rFonts w:eastAsiaTheme="minorEastAsia" w:cstheme="minorHAnsi"/>
                <w:sz w:val="20"/>
                <w:szCs w:val="20"/>
              </w:rPr>
              <w:t>:</w:t>
            </w:r>
          </w:p>
          <w:p w14:paraId="00B87D76" w14:textId="77777777" w:rsidR="004458EE" w:rsidRDefault="004458EE" w:rsidP="004458EE">
            <w:pPr>
              <w:pStyle w:val="ListParagraph"/>
              <w:numPr>
                <w:ilvl w:val="0"/>
                <w:numId w:val="2"/>
              </w:numPr>
              <w:ind w:left="203" w:hanging="142"/>
              <w:rPr>
                <w:rFonts w:eastAsiaTheme="minorEastAsia" w:cstheme="minorHAnsi"/>
                <w:bCs/>
                <w:sz w:val="20"/>
                <w:szCs w:val="20"/>
              </w:rPr>
            </w:pPr>
            <w:r w:rsidRPr="004458EE">
              <w:rPr>
                <w:rFonts w:eastAsiaTheme="minorEastAsia" w:cstheme="minorHAnsi"/>
                <w:bCs/>
                <w:sz w:val="20"/>
                <w:szCs w:val="20"/>
              </w:rPr>
              <w:t>N</w:t>
            </w:r>
            <w:r w:rsidRPr="00694FBB">
              <w:rPr>
                <w:rFonts w:eastAsiaTheme="minorEastAsia" w:cstheme="minorHAnsi"/>
                <w:bCs/>
                <w:sz w:val="20"/>
                <w:szCs w:val="20"/>
              </w:rPr>
              <w:t>umber of inhabitants</w:t>
            </w:r>
          </w:p>
          <w:p w14:paraId="10CA15B4" w14:textId="7E970F53" w:rsidR="004458EE" w:rsidRPr="004458EE" w:rsidRDefault="004458EE"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R</w:t>
            </w:r>
            <w:r w:rsidRPr="00694FBB">
              <w:rPr>
                <w:rFonts w:eastAsiaTheme="minorEastAsia" w:cstheme="minorHAnsi"/>
                <w:bCs/>
                <w:sz w:val="20"/>
                <w:szCs w:val="20"/>
              </w:rPr>
              <w:t>emoteness (walking distance to services)</w:t>
            </w:r>
          </w:p>
          <w:p w14:paraId="137513BD" w14:textId="31414890" w:rsidR="004458EE" w:rsidRPr="004458EE" w:rsidRDefault="004458EE"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U</w:t>
            </w:r>
            <w:r w:rsidRPr="00694FBB">
              <w:rPr>
                <w:rFonts w:eastAsiaTheme="minorEastAsia" w:cstheme="minorHAnsi"/>
                <w:bCs/>
                <w:sz w:val="20"/>
                <w:szCs w:val="20"/>
              </w:rPr>
              <w:t>rbanity</w:t>
            </w:r>
          </w:p>
          <w:p w14:paraId="7C8F99E3" w14:textId="0A89C1E6" w:rsidR="004458EE" w:rsidRPr="00694FBB" w:rsidRDefault="004458EE" w:rsidP="00694FBB">
            <w:pPr>
              <w:pStyle w:val="ListParagraph"/>
              <w:numPr>
                <w:ilvl w:val="0"/>
                <w:numId w:val="2"/>
              </w:numPr>
              <w:ind w:left="203" w:hanging="142"/>
              <w:rPr>
                <w:rFonts w:eastAsiaTheme="minorEastAsia" w:cstheme="minorHAnsi"/>
                <w:bCs/>
                <w:sz w:val="20"/>
                <w:szCs w:val="20"/>
              </w:rPr>
            </w:pPr>
            <w:r w:rsidRPr="004458EE">
              <w:rPr>
                <w:rFonts w:eastAsiaTheme="minorEastAsia" w:cstheme="minorHAnsi"/>
                <w:bCs/>
                <w:sz w:val="20"/>
                <w:szCs w:val="20"/>
              </w:rPr>
              <w:t>H</w:t>
            </w:r>
            <w:r w:rsidRPr="00694FBB">
              <w:rPr>
                <w:rFonts w:eastAsiaTheme="minorEastAsia" w:cstheme="minorHAnsi"/>
                <w:bCs/>
                <w:sz w:val="20"/>
                <w:szCs w:val="20"/>
              </w:rPr>
              <w:t>ousing deterioration (measured using the SHED index</w:t>
            </w:r>
            <w:r w:rsidRPr="004458EE">
              <w:rPr>
                <w:rFonts w:eastAsiaTheme="minorEastAsia" w:cstheme="minorHAnsi"/>
                <w:bCs/>
                <w:sz w:val="20"/>
                <w:szCs w:val="20"/>
              </w:rPr>
              <w:t>: such as broken windows, wall conditions, graffiti, outside space, garbage accumulation, and an overall rating of the physical environment</w:t>
            </w:r>
            <w:r w:rsidRPr="00694FBB">
              <w:rPr>
                <w:rFonts w:eastAsiaTheme="minorEastAsia" w:cstheme="minorHAnsi"/>
                <w:bCs/>
                <w:sz w:val="20"/>
                <w:szCs w:val="20"/>
              </w:rPr>
              <w:t>)</w:t>
            </w:r>
          </w:p>
          <w:p w14:paraId="64111ED2" w14:textId="77777777" w:rsidR="00DF24CD" w:rsidRDefault="00DF24CD" w:rsidP="00DF24CD">
            <w:pPr>
              <w:rPr>
                <w:rFonts w:eastAsiaTheme="minorEastAsia" w:cstheme="minorHAnsi"/>
                <w:b/>
                <w:bCs/>
                <w:sz w:val="20"/>
                <w:szCs w:val="20"/>
              </w:rPr>
            </w:pPr>
          </w:p>
          <w:p w14:paraId="7FD84443"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670AE47C" w14:textId="77777777" w:rsidR="004458EE" w:rsidRPr="00694FBB" w:rsidRDefault="004458EE" w:rsidP="00694FBB">
            <w:pPr>
              <w:pStyle w:val="ListParagraph"/>
              <w:numPr>
                <w:ilvl w:val="0"/>
                <w:numId w:val="2"/>
              </w:numPr>
              <w:ind w:left="203" w:hanging="142"/>
              <w:rPr>
                <w:rFonts w:eastAsiaTheme="minorEastAsia" w:cstheme="minorHAnsi"/>
                <w:bCs/>
                <w:sz w:val="20"/>
                <w:szCs w:val="20"/>
              </w:rPr>
            </w:pPr>
            <w:r w:rsidRPr="00694FBB">
              <w:rPr>
                <w:rFonts w:eastAsiaTheme="minorEastAsia" w:cstheme="minorHAnsi"/>
                <w:bCs/>
                <w:sz w:val="20"/>
                <w:szCs w:val="20"/>
              </w:rPr>
              <w:t xml:space="preserve">General subjective health status </w:t>
            </w:r>
          </w:p>
          <w:p w14:paraId="487BEB60" w14:textId="0D17D9CA" w:rsidR="004458EE" w:rsidRPr="004458EE" w:rsidRDefault="004458EE" w:rsidP="004458EE">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Prevalence of symptoms of depression (from PHQ2 questionnaire) </w:t>
            </w:r>
          </w:p>
          <w:p w14:paraId="3A8EBD42" w14:textId="5501A4A2" w:rsidR="004458EE" w:rsidRPr="00694FBB" w:rsidRDefault="004458EE" w:rsidP="00694FBB">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Prevalence of generalised anxiety (from GAD2 questionnaire)</w:t>
            </w:r>
          </w:p>
          <w:p w14:paraId="448D3FCF" w14:textId="77777777" w:rsidR="00DF24CD" w:rsidRPr="00B11D29" w:rsidRDefault="00DF24CD" w:rsidP="00DF24CD">
            <w:pPr>
              <w:rPr>
                <w:rFonts w:eastAsiaTheme="minorEastAsia" w:cstheme="minorHAnsi"/>
                <w:b/>
                <w:bCs/>
                <w:sz w:val="20"/>
                <w:szCs w:val="20"/>
              </w:rPr>
            </w:pPr>
          </w:p>
        </w:tc>
        <w:tc>
          <w:tcPr>
            <w:tcW w:w="3061" w:type="dxa"/>
            <w:shd w:val="clear" w:color="auto" w:fill="auto"/>
          </w:tcPr>
          <w:p w14:paraId="26BFC6B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41915787" w14:textId="147A0F91" w:rsidR="004458EE" w:rsidRPr="00694FBB" w:rsidRDefault="004458EE" w:rsidP="004458EE">
            <w:pPr>
              <w:rPr>
                <w:rFonts w:eastAsiaTheme="minorEastAsia" w:cstheme="minorHAnsi"/>
                <w:sz w:val="20"/>
                <w:szCs w:val="20"/>
              </w:rPr>
            </w:pPr>
            <w:r>
              <w:rPr>
                <w:rFonts w:eastAsiaTheme="minorEastAsia" w:cstheme="minorHAnsi"/>
                <w:sz w:val="20"/>
                <w:szCs w:val="20"/>
              </w:rPr>
              <w:t>C</w:t>
            </w:r>
            <w:r w:rsidRPr="00694FBB">
              <w:rPr>
                <w:rFonts w:eastAsiaTheme="minorEastAsia" w:cstheme="minorHAnsi"/>
                <w:sz w:val="20"/>
                <w:szCs w:val="20"/>
              </w:rPr>
              <w:t xml:space="preserve">luster analysis based on a hierarchal, agglomerative clustering algorithm using Euclidean Distance and Ward’s method </w:t>
            </w:r>
            <w:r w:rsidR="00CD1BB9">
              <w:rPr>
                <w:rFonts w:eastAsiaTheme="minorEastAsia" w:cstheme="minorHAnsi"/>
                <w:sz w:val="20"/>
                <w:szCs w:val="20"/>
              </w:rPr>
              <w:t>were conducted.</w:t>
            </w:r>
          </w:p>
          <w:p w14:paraId="2636FE13" w14:textId="77777777" w:rsidR="00DF24CD" w:rsidRDefault="00DF24CD" w:rsidP="00DF24CD">
            <w:pPr>
              <w:rPr>
                <w:rFonts w:eastAsiaTheme="minorEastAsia" w:cstheme="minorHAnsi"/>
                <w:b/>
                <w:bCs/>
                <w:sz w:val="20"/>
                <w:szCs w:val="20"/>
              </w:rPr>
            </w:pPr>
          </w:p>
          <w:p w14:paraId="26BDDD18"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7B364771" w14:textId="584A5CA4" w:rsidR="003A7036" w:rsidRPr="003A7036" w:rsidRDefault="003A7036" w:rsidP="00DF24CD">
            <w:pPr>
              <w:rPr>
                <w:rFonts w:eastAsiaTheme="minorEastAsia" w:cstheme="minorHAnsi"/>
                <w:b/>
                <w:sz w:val="20"/>
                <w:szCs w:val="20"/>
              </w:rPr>
            </w:pPr>
            <w:r w:rsidRPr="00B11D29">
              <w:rPr>
                <w:rFonts w:eastAsiaTheme="minorEastAsia" w:cstheme="minorHAnsi"/>
                <w:b/>
                <w:sz w:val="20"/>
                <w:szCs w:val="20"/>
              </w:rPr>
              <w:t xml:space="preserve">General </w:t>
            </w:r>
            <w:r>
              <w:rPr>
                <w:rFonts w:eastAsiaTheme="minorEastAsia" w:cstheme="minorHAnsi"/>
                <w:b/>
                <w:sz w:val="20"/>
                <w:szCs w:val="20"/>
              </w:rPr>
              <w:t xml:space="preserve">and Mental </w:t>
            </w:r>
            <w:r w:rsidRPr="00B11D29">
              <w:rPr>
                <w:rFonts w:eastAsiaTheme="minorEastAsia" w:cstheme="minorHAnsi"/>
                <w:b/>
                <w:sz w:val="20"/>
                <w:szCs w:val="20"/>
              </w:rPr>
              <w:t>Health:</w:t>
            </w:r>
          </w:p>
          <w:p w14:paraId="79D5CA34" w14:textId="6E761BC9" w:rsidR="00DF24CD" w:rsidRPr="00694FBB" w:rsidRDefault="00766A98" w:rsidP="00694FBB">
            <w:pPr>
              <w:pStyle w:val="ListParagraph"/>
              <w:numPr>
                <w:ilvl w:val="0"/>
                <w:numId w:val="2"/>
              </w:numPr>
              <w:ind w:left="203" w:hanging="142"/>
              <w:rPr>
                <w:rFonts w:eastAsiaTheme="minorEastAsia" w:cstheme="minorHAnsi"/>
                <w:sz w:val="20"/>
                <w:szCs w:val="20"/>
              </w:rPr>
            </w:pPr>
            <w:r w:rsidRPr="00766A98">
              <w:rPr>
                <w:rFonts w:eastAsiaTheme="minorEastAsia" w:cstheme="minorHAnsi"/>
                <w:bCs/>
                <w:sz w:val="20"/>
                <w:szCs w:val="20"/>
              </w:rPr>
              <w:t>Cluster with a</w:t>
            </w:r>
            <w:r w:rsidR="004458EE" w:rsidRPr="00694FBB">
              <w:rPr>
                <w:rFonts w:eastAsiaTheme="minorEastAsia" w:cstheme="minorHAnsi"/>
                <w:bCs/>
                <w:sz w:val="20"/>
                <w:szCs w:val="20"/>
              </w:rPr>
              <w:t xml:space="preserve">ccommodations with a moderate occupation, lowest levels of deterioration, and a central urban location </w:t>
            </w:r>
            <w:r w:rsidRPr="00766A98">
              <w:rPr>
                <w:rFonts w:eastAsiaTheme="minorEastAsia" w:cstheme="minorHAnsi"/>
                <w:bCs/>
                <w:sz w:val="20"/>
                <w:szCs w:val="20"/>
              </w:rPr>
              <w:t xml:space="preserve">had higher </w:t>
            </w:r>
            <w:r w:rsidR="004458EE" w:rsidRPr="00694FBB">
              <w:rPr>
                <w:rFonts w:eastAsiaTheme="minorEastAsia" w:cstheme="minorHAnsi"/>
                <w:bCs/>
                <w:sz w:val="20"/>
                <w:szCs w:val="20"/>
              </w:rPr>
              <w:t xml:space="preserve">subjective general health status, depression, and </w:t>
            </w:r>
            <w:r w:rsidR="00CD1BB9" w:rsidRPr="00CD1BB9">
              <w:rPr>
                <w:rFonts w:eastAsiaTheme="minorEastAsia" w:cstheme="minorHAnsi"/>
                <w:bCs/>
                <w:sz w:val="20"/>
                <w:szCs w:val="20"/>
              </w:rPr>
              <w:t>generali</w:t>
            </w:r>
            <w:r w:rsidR="0074168D">
              <w:rPr>
                <w:rFonts w:eastAsiaTheme="minorEastAsia" w:cstheme="minorHAnsi"/>
                <w:bCs/>
                <w:sz w:val="20"/>
                <w:szCs w:val="20"/>
              </w:rPr>
              <w:t>s</w:t>
            </w:r>
            <w:r w:rsidR="00CD1BB9" w:rsidRPr="00CD1BB9">
              <w:rPr>
                <w:rFonts w:eastAsiaTheme="minorEastAsia" w:cstheme="minorHAnsi"/>
                <w:bCs/>
                <w:sz w:val="20"/>
                <w:szCs w:val="20"/>
              </w:rPr>
              <w:t>ed anxiety disorder</w:t>
            </w:r>
            <w:r w:rsidRPr="00766A98">
              <w:rPr>
                <w:rFonts w:eastAsiaTheme="minorEastAsia" w:cstheme="minorHAnsi"/>
                <w:bCs/>
                <w:sz w:val="20"/>
                <w:szCs w:val="20"/>
              </w:rPr>
              <w:t>.</w:t>
            </w:r>
          </w:p>
        </w:tc>
        <w:tc>
          <w:tcPr>
            <w:tcW w:w="3387" w:type="dxa"/>
            <w:shd w:val="clear" w:color="auto" w:fill="auto"/>
          </w:tcPr>
          <w:p w14:paraId="59B5BF78"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2055CDF4" w14:textId="703AC6F0" w:rsidR="00DF24CD" w:rsidRPr="00EB7291" w:rsidRDefault="00CD1BB9" w:rsidP="00DF24CD">
            <w:pPr>
              <w:rPr>
                <w:rFonts w:eastAsiaTheme="minorEastAsia" w:cstheme="minorHAnsi"/>
                <w:bCs/>
                <w:i/>
                <w:iCs/>
                <w:sz w:val="20"/>
                <w:szCs w:val="20"/>
              </w:rPr>
            </w:pPr>
            <w:r>
              <w:rPr>
                <w:rFonts w:eastAsiaTheme="minorEastAsia" w:cstheme="minorHAnsi"/>
                <w:bCs/>
                <w:i/>
                <w:iCs/>
                <w:sz w:val="20"/>
                <w:szCs w:val="20"/>
              </w:rPr>
              <w:t>“</w:t>
            </w:r>
            <w:r w:rsidR="00DF24CD" w:rsidRPr="00EB7291">
              <w:rPr>
                <w:rFonts w:eastAsiaTheme="minorEastAsia" w:cstheme="minorHAnsi"/>
                <w:bCs/>
                <w:i/>
                <w:iCs/>
                <w:sz w:val="20"/>
                <w:szCs w:val="20"/>
              </w:rPr>
              <w:t>Accommodations with a moderate occupation, lowest levels of deterioration, and a central urban location showed the best health outcomes in terms of subjective general health status, depression, and generalized anxiety disorder (GAD). Associations were strongest for GAD and weakest for depression. Our findings inform policymakers on layout and location of refugee collective accommodation centres.</w:t>
            </w:r>
            <w:r>
              <w:rPr>
                <w:rFonts w:eastAsiaTheme="minorEastAsia" w:cstheme="minorHAnsi"/>
                <w:bCs/>
                <w:i/>
                <w:iCs/>
                <w:sz w:val="20"/>
                <w:szCs w:val="20"/>
              </w:rPr>
              <w:t>”</w:t>
            </w:r>
          </w:p>
          <w:p w14:paraId="2C7F48D8" w14:textId="16CAD2EC" w:rsidR="00DF24CD" w:rsidRDefault="00DF24CD" w:rsidP="00DF24CD">
            <w:pPr>
              <w:rPr>
                <w:rFonts w:eastAsiaTheme="minorEastAsia" w:cstheme="minorHAnsi"/>
                <w:bCs/>
                <w:i/>
                <w:iCs/>
                <w:sz w:val="20"/>
                <w:szCs w:val="20"/>
              </w:rPr>
            </w:pPr>
          </w:p>
          <w:p w14:paraId="5EE0BA6F"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7E448C6" w14:textId="19EEE804" w:rsidR="00766A98" w:rsidRPr="00766A98" w:rsidRDefault="00766A98" w:rsidP="00766A98">
            <w:pPr>
              <w:rPr>
                <w:rFonts w:eastAsiaTheme="minorEastAsia" w:cstheme="minorHAnsi"/>
                <w:bCs/>
                <w:i/>
                <w:i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highlights</w:t>
            </w:r>
            <w:r>
              <w:rPr>
                <w:rFonts w:eastAsiaTheme="minorEastAsia" w:cstheme="minorHAnsi"/>
                <w:bCs/>
                <w:sz w:val="20"/>
                <w:szCs w:val="20"/>
              </w:rPr>
              <w:t xml:space="preserve"> a</w:t>
            </w:r>
            <w:r w:rsidRPr="00694FBB">
              <w:rPr>
                <w:rFonts w:eastAsiaTheme="minorEastAsia" w:cstheme="minorHAnsi"/>
                <w:bCs/>
                <w:sz w:val="20"/>
                <w:szCs w:val="20"/>
              </w:rPr>
              <w:t>ccommodations with moderate occupancy, minimal deterioration, and central urban location were linked to better health, lower depression</w:t>
            </w:r>
            <w:r w:rsidR="00CD1BB9">
              <w:rPr>
                <w:rFonts w:eastAsiaTheme="minorEastAsia" w:cstheme="minorHAnsi"/>
                <w:bCs/>
                <w:sz w:val="20"/>
                <w:szCs w:val="20"/>
              </w:rPr>
              <w:t xml:space="preserve"> </w:t>
            </w:r>
            <w:r w:rsidRPr="00694FBB">
              <w:rPr>
                <w:rFonts w:eastAsiaTheme="minorEastAsia" w:cstheme="minorHAnsi"/>
                <w:bCs/>
                <w:sz w:val="20"/>
                <w:szCs w:val="20"/>
              </w:rPr>
              <w:t xml:space="preserve">and </w:t>
            </w:r>
            <w:r w:rsidR="00CD1BB9" w:rsidRPr="00CD1BB9">
              <w:rPr>
                <w:rFonts w:eastAsiaTheme="minorEastAsia" w:cstheme="minorHAnsi"/>
                <w:bCs/>
                <w:sz w:val="20"/>
                <w:szCs w:val="20"/>
              </w:rPr>
              <w:t>generali</w:t>
            </w:r>
            <w:r w:rsidR="0074168D">
              <w:rPr>
                <w:rFonts w:eastAsiaTheme="minorEastAsia" w:cstheme="minorHAnsi"/>
                <w:bCs/>
                <w:sz w:val="20"/>
                <w:szCs w:val="20"/>
              </w:rPr>
              <w:t>s</w:t>
            </w:r>
            <w:r w:rsidR="00CD1BB9" w:rsidRPr="00CD1BB9">
              <w:rPr>
                <w:rFonts w:eastAsiaTheme="minorEastAsia" w:cstheme="minorHAnsi"/>
                <w:bCs/>
                <w:sz w:val="20"/>
                <w:szCs w:val="20"/>
              </w:rPr>
              <w:t>ed anxiety disorder</w:t>
            </w:r>
            <w:r w:rsidRPr="00694FBB">
              <w:rPr>
                <w:rFonts w:eastAsiaTheme="minorEastAsia" w:cstheme="minorHAnsi"/>
                <w:bCs/>
                <w:sz w:val="20"/>
                <w:szCs w:val="20"/>
              </w:rPr>
              <w:t>.</w:t>
            </w:r>
          </w:p>
          <w:p w14:paraId="2B0A23F9" w14:textId="77777777" w:rsidR="00DF24CD" w:rsidRPr="00FB2C64" w:rsidRDefault="00DF24CD" w:rsidP="00DF24CD">
            <w:pPr>
              <w:rPr>
                <w:rFonts w:eastAsiaTheme="minorEastAsia" w:cstheme="minorHAnsi"/>
                <w:bCs/>
                <w:i/>
                <w:iCs/>
                <w:sz w:val="20"/>
                <w:szCs w:val="20"/>
              </w:rPr>
            </w:pPr>
          </w:p>
          <w:p w14:paraId="391318F3" w14:textId="77777777" w:rsidR="004458EE" w:rsidRPr="00FB2C64" w:rsidRDefault="004458EE" w:rsidP="004458EE">
            <w:pPr>
              <w:rPr>
                <w:rFonts w:eastAsiaTheme="minorEastAsia" w:cstheme="minorHAnsi"/>
                <w:b/>
                <w:sz w:val="20"/>
                <w:szCs w:val="20"/>
              </w:rPr>
            </w:pPr>
            <w:r w:rsidRPr="00552568">
              <w:rPr>
                <w:rFonts w:eastAsiaTheme="minorEastAsia" w:cstheme="minorHAnsi"/>
                <w:b/>
                <w:sz w:val="20"/>
                <w:szCs w:val="20"/>
              </w:rPr>
              <w:t>Assessment of methodological quality:</w:t>
            </w:r>
          </w:p>
          <w:p w14:paraId="19BB1D36" w14:textId="2CB0E2CB" w:rsidR="00DF24CD" w:rsidRPr="00FB2C64" w:rsidRDefault="004458EE" w:rsidP="004458EE">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5D3ED815" w14:textId="77777777" w:rsidTr="00694FBB">
        <w:trPr>
          <w:trHeight w:val="567"/>
        </w:trPr>
        <w:tc>
          <w:tcPr>
            <w:tcW w:w="1416" w:type="dxa"/>
            <w:shd w:val="clear" w:color="auto" w:fill="auto"/>
          </w:tcPr>
          <w:p w14:paraId="23FAE71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3FCCC296" w14:textId="77777777" w:rsidR="00DF24CD" w:rsidRDefault="00DF24CD" w:rsidP="00DF24CD">
            <w:pPr>
              <w:rPr>
                <w:rFonts w:eastAsiaTheme="minorEastAsia" w:cstheme="minorHAnsi"/>
                <w:bCs/>
                <w:sz w:val="20"/>
                <w:szCs w:val="20"/>
              </w:rPr>
            </w:pPr>
            <w:r w:rsidRPr="00B11D29">
              <w:rPr>
                <w:rFonts w:eastAsiaTheme="minorEastAsia" w:cstheme="minorHAnsi"/>
                <w:bCs/>
                <w:sz w:val="20"/>
                <w:szCs w:val="20"/>
              </w:rPr>
              <w:t>Mo</w:t>
            </w:r>
            <w:r>
              <w:rPr>
                <w:rFonts w:eastAsiaTheme="minorEastAsia" w:cstheme="minorHAnsi"/>
                <w:bCs/>
                <w:sz w:val="20"/>
                <w:szCs w:val="20"/>
              </w:rPr>
              <w:t xml:space="preserve">ntazer </w:t>
            </w:r>
            <w:r>
              <w:rPr>
                <w:rFonts w:eastAsiaTheme="minorEastAsia" w:cstheme="minorHAnsi"/>
                <w:bCs/>
                <w:sz w:val="20"/>
                <w:szCs w:val="20"/>
              </w:rPr>
              <w:fldChar w:fldCharType="begin"/>
            </w:r>
            <w:r>
              <w:rPr>
                <w:rFonts w:eastAsiaTheme="minorEastAsia" w:cstheme="minorHAnsi"/>
                <w:bCs/>
                <w:sz w:val="20"/>
                <w:szCs w:val="20"/>
              </w:rPr>
              <w:instrText xml:space="preserve"> ADDIN EN.CITE &lt;EndNote&gt;&lt;Cite&gt;&lt;Author&gt;Montazer&lt;/Author&gt;&lt;Year&gt;2022&lt;/Year&gt;&lt;RecNum&gt;39&lt;/RecNum&gt;&lt;DisplayText&gt;(23)&lt;/DisplayText&gt;&lt;record&gt;&lt;rec-number&gt;39&lt;/rec-number&gt;&lt;foreign-keys&gt;&lt;key app="EN" db-id="f5dttrrdj5pd0hevwd6p09evfsrrtwdx20ed" timestamp="1735107396"&gt;39&lt;/key&gt;&lt;/foreign-keys&gt;&lt;ref-type name="Journal Article"&gt;17&lt;/ref-type&gt;&lt;contributors&gt;&lt;authors&gt;&lt;author&gt;Montazer, Shirin&lt;/author&gt;&lt;/authors&gt;&lt;/contributors&gt;&lt;titles&gt;&lt;title&gt;Immigration, Homeownership, and Mental Health&lt;/title&gt;&lt;secondary-title&gt;Socius&lt;/secondary-title&gt;&lt;/titles&gt;&lt;periodical&gt;&lt;full-title&gt;Socius&lt;/full-title&gt;&lt;/periodical&gt;&lt;pages&gt;23780231221139361&lt;/pages&gt;&lt;volume&gt;8&lt;/volume&gt;&lt;dates&gt;&lt;year&gt;2022&lt;/year&gt;&lt;pub-dates&gt;&lt;date&gt;2022/01/01&lt;/date&gt;&lt;/pub-dates&gt;&lt;/dates&gt;&lt;publisher&gt;SAGE Publications&lt;/publisher&gt;&lt;isbn&gt;2378-0231&lt;/isbn&gt;&lt;urls&gt;&lt;related-urls&gt;&lt;url&gt;https://doi.org/10.1177/23780231221139361&lt;/url&gt;&lt;/related-urls&gt;&lt;/urls&gt;&lt;electronic-resource-num&gt;10.1177/23780231221139361&lt;/electronic-resource-num&gt;&lt;access-date&gt;2024/12/24&lt;/access-date&gt;&lt;/record&gt;&lt;/Cite&gt;&lt;/EndNote&gt;</w:instrText>
            </w:r>
            <w:r>
              <w:rPr>
                <w:rFonts w:eastAsiaTheme="minorEastAsia" w:cstheme="minorHAnsi"/>
                <w:bCs/>
                <w:sz w:val="20"/>
                <w:szCs w:val="20"/>
              </w:rPr>
              <w:fldChar w:fldCharType="separate"/>
            </w:r>
            <w:r>
              <w:rPr>
                <w:rFonts w:eastAsiaTheme="minorEastAsia" w:cstheme="minorHAnsi"/>
                <w:bCs/>
                <w:noProof/>
                <w:sz w:val="20"/>
                <w:szCs w:val="20"/>
              </w:rPr>
              <w:t>(23)</w:t>
            </w:r>
            <w:r>
              <w:rPr>
                <w:rFonts w:eastAsiaTheme="minorEastAsia" w:cstheme="minorHAnsi"/>
                <w:bCs/>
                <w:sz w:val="20"/>
                <w:szCs w:val="20"/>
              </w:rPr>
              <w:fldChar w:fldCharType="end"/>
            </w:r>
          </w:p>
          <w:p w14:paraId="1EE7D002" w14:textId="77777777" w:rsidR="001A2469" w:rsidRDefault="001A2469" w:rsidP="00DF24CD">
            <w:pPr>
              <w:rPr>
                <w:rFonts w:eastAsiaTheme="minorEastAsia" w:cstheme="minorHAnsi"/>
                <w:b/>
                <w:sz w:val="20"/>
                <w:szCs w:val="20"/>
              </w:rPr>
            </w:pPr>
          </w:p>
          <w:p w14:paraId="526F85B9" w14:textId="77777777" w:rsidR="001A2469" w:rsidRPr="00B11D29" w:rsidRDefault="001A2469" w:rsidP="001A2469">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1B69E878" w14:textId="2BE2C6EF" w:rsidR="001A2469" w:rsidRPr="00B11D29" w:rsidRDefault="001A2469" w:rsidP="001A2469">
            <w:pPr>
              <w:rPr>
                <w:rFonts w:eastAsiaTheme="minorEastAsia" w:cstheme="minorHAnsi"/>
                <w:bCs/>
                <w:sz w:val="20"/>
                <w:szCs w:val="20"/>
              </w:rPr>
            </w:pPr>
            <w:r w:rsidRPr="00B11D29">
              <w:rPr>
                <w:rFonts w:eastAsiaTheme="minorEastAsia" w:cstheme="minorHAnsi"/>
                <w:bCs/>
                <w:sz w:val="20"/>
                <w:szCs w:val="20"/>
              </w:rPr>
              <w:t>20</w:t>
            </w:r>
            <w:r>
              <w:rPr>
                <w:rFonts w:eastAsiaTheme="minorEastAsia" w:cstheme="minorHAnsi"/>
                <w:bCs/>
                <w:sz w:val="20"/>
                <w:szCs w:val="20"/>
              </w:rPr>
              <w:t>22</w:t>
            </w:r>
          </w:p>
          <w:p w14:paraId="49080A67" w14:textId="77777777" w:rsidR="001A2469" w:rsidRPr="00B11D29" w:rsidRDefault="001A2469" w:rsidP="001A2469">
            <w:pPr>
              <w:rPr>
                <w:rFonts w:eastAsiaTheme="minorEastAsia" w:cstheme="minorHAnsi"/>
                <w:bCs/>
                <w:sz w:val="20"/>
                <w:szCs w:val="20"/>
              </w:rPr>
            </w:pPr>
          </w:p>
          <w:p w14:paraId="5483DDD8" w14:textId="77777777" w:rsidR="001A2469" w:rsidRPr="00B11D29" w:rsidRDefault="001A2469" w:rsidP="001A2469">
            <w:pPr>
              <w:rPr>
                <w:rFonts w:eastAsiaTheme="minorEastAsia" w:cstheme="minorHAnsi"/>
                <w:b/>
                <w:sz w:val="20"/>
                <w:szCs w:val="20"/>
              </w:rPr>
            </w:pPr>
            <w:r w:rsidRPr="00B11D29">
              <w:rPr>
                <w:rFonts w:eastAsiaTheme="minorEastAsia" w:cstheme="minorHAnsi"/>
                <w:b/>
                <w:sz w:val="20"/>
                <w:szCs w:val="20"/>
              </w:rPr>
              <w:t>Study design:</w:t>
            </w:r>
          </w:p>
          <w:p w14:paraId="61E28BCC" w14:textId="77777777" w:rsidR="001A2469" w:rsidRPr="00B11D29" w:rsidRDefault="001A2469" w:rsidP="001A2469">
            <w:pPr>
              <w:rPr>
                <w:rFonts w:eastAsiaTheme="minorEastAsia" w:cstheme="minorHAnsi"/>
                <w:bCs/>
                <w:sz w:val="20"/>
                <w:szCs w:val="20"/>
              </w:rPr>
            </w:pPr>
            <w:r w:rsidRPr="00B11D29">
              <w:rPr>
                <w:rFonts w:eastAsiaTheme="minorEastAsia" w:cstheme="minorHAnsi"/>
                <w:bCs/>
                <w:sz w:val="20"/>
                <w:szCs w:val="20"/>
              </w:rPr>
              <w:t>Cross-sectional study</w:t>
            </w:r>
          </w:p>
          <w:p w14:paraId="4B19F344" w14:textId="77777777" w:rsidR="001A2469" w:rsidRPr="00B11D29" w:rsidRDefault="001A2469" w:rsidP="001A2469">
            <w:pPr>
              <w:rPr>
                <w:rFonts w:eastAsiaTheme="minorEastAsia" w:cstheme="minorHAnsi"/>
                <w:bCs/>
                <w:sz w:val="20"/>
                <w:szCs w:val="20"/>
              </w:rPr>
            </w:pPr>
          </w:p>
          <w:p w14:paraId="3D964F98" w14:textId="77777777" w:rsidR="001A2469" w:rsidRPr="00B11D29" w:rsidRDefault="001A2469" w:rsidP="001A2469">
            <w:pPr>
              <w:rPr>
                <w:rFonts w:eastAsiaTheme="minorEastAsia" w:cstheme="minorHAnsi"/>
                <w:b/>
                <w:sz w:val="20"/>
                <w:szCs w:val="20"/>
              </w:rPr>
            </w:pPr>
            <w:r w:rsidRPr="00B11D29">
              <w:rPr>
                <w:rFonts w:eastAsiaTheme="minorEastAsia" w:cstheme="minorHAnsi"/>
                <w:b/>
                <w:sz w:val="20"/>
                <w:szCs w:val="20"/>
              </w:rPr>
              <w:t>Country:</w:t>
            </w:r>
          </w:p>
          <w:p w14:paraId="2FC4F8D1" w14:textId="099E4190" w:rsidR="001A2469" w:rsidRPr="00694FBB" w:rsidRDefault="001A2469" w:rsidP="001A2469">
            <w:pPr>
              <w:rPr>
                <w:rFonts w:eastAsiaTheme="minorEastAsia" w:cstheme="minorHAnsi"/>
                <w:bCs/>
                <w:sz w:val="20"/>
                <w:szCs w:val="20"/>
              </w:rPr>
            </w:pPr>
            <w:r w:rsidRPr="00694FBB">
              <w:rPr>
                <w:rFonts w:eastAsiaTheme="minorEastAsia" w:cstheme="minorHAnsi"/>
                <w:bCs/>
                <w:sz w:val="20"/>
                <w:szCs w:val="20"/>
              </w:rPr>
              <w:t>Canada</w:t>
            </w:r>
          </w:p>
        </w:tc>
        <w:tc>
          <w:tcPr>
            <w:tcW w:w="2518" w:type="dxa"/>
            <w:shd w:val="clear" w:color="auto" w:fill="auto"/>
          </w:tcPr>
          <w:p w14:paraId="5D35A09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7BC7CE97" w14:textId="7D479A9F" w:rsidR="001A2469" w:rsidRPr="00694FBB" w:rsidRDefault="001A2469" w:rsidP="001A2469">
            <w:pPr>
              <w:rPr>
                <w:rFonts w:eastAsiaTheme="minorEastAsia" w:cstheme="minorHAnsi"/>
                <w:sz w:val="20"/>
                <w:szCs w:val="20"/>
              </w:rPr>
            </w:pPr>
            <w:r w:rsidRPr="00694FBB">
              <w:rPr>
                <w:rFonts w:eastAsiaTheme="minorEastAsia" w:cstheme="minorHAnsi"/>
                <w:sz w:val="20"/>
                <w:szCs w:val="20"/>
              </w:rPr>
              <w:lastRenderedPageBreak/>
              <w:t>Th</w:t>
            </w:r>
            <w:r w:rsidR="0009006A">
              <w:rPr>
                <w:rFonts w:eastAsiaTheme="minorEastAsia" w:cstheme="minorHAnsi"/>
                <w:sz w:val="20"/>
                <w:szCs w:val="20"/>
              </w:rPr>
              <w:t>is</w:t>
            </w:r>
            <w:r w:rsidRPr="00694FBB">
              <w:rPr>
                <w:rFonts w:eastAsiaTheme="minorEastAsia" w:cstheme="minorHAnsi"/>
                <w:sz w:val="20"/>
                <w:szCs w:val="20"/>
              </w:rPr>
              <w:t xml:space="preserve"> study include</w:t>
            </w:r>
            <w:r>
              <w:rPr>
                <w:rFonts w:eastAsiaTheme="minorEastAsia" w:cstheme="minorHAnsi"/>
                <w:sz w:val="20"/>
                <w:szCs w:val="20"/>
              </w:rPr>
              <w:t>d</w:t>
            </w:r>
            <w:r w:rsidRPr="00694FBB">
              <w:rPr>
                <w:rFonts w:eastAsiaTheme="minorEastAsia" w:cstheme="minorHAnsi"/>
                <w:sz w:val="20"/>
                <w:szCs w:val="20"/>
              </w:rPr>
              <w:t xml:space="preserve"> 1,909 participants, who were residents of the Greater Toronto Area, with a focus on foreign-born individuals, excluding refugees, and using sampling weights to adjust for demographic factors such as nativity, gender and income.</w:t>
            </w:r>
          </w:p>
          <w:p w14:paraId="6D5E6B0A" w14:textId="77777777" w:rsidR="00DF24CD" w:rsidRDefault="00DF24CD" w:rsidP="00DF24CD">
            <w:pPr>
              <w:rPr>
                <w:rFonts w:eastAsiaTheme="minorEastAsia" w:cstheme="minorHAnsi"/>
                <w:b/>
                <w:bCs/>
                <w:sz w:val="20"/>
                <w:szCs w:val="20"/>
              </w:rPr>
            </w:pPr>
          </w:p>
          <w:p w14:paraId="5A3D429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376A3A26" w14:textId="3D5D6CA8" w:rsidR="001A2469" w:rsidRPr="00694FBB" w:rsidRDefault="001A2469" w:rsidP="001A2469">
            <w:pPr>
              <w:rPr>
                <w:rFonts w:eastAsiaTheme="minorEastAsia" w:cstheme="minorHAnsi"/>
                <w:sz w:val="20"/>
                <w:szCs w:val="20"/>
              </w:rPr>
            </w:pPr>
            <w:r w:rsidRPr="00694FBB">
              <w:rPr>
                <w:rFonts w:eastAsiaTheme="minorEastAsia" w:cstheme="minorHAnsi"/>
                <w:sz w:val="20"/>
                <w:szCs w:val="20"/>
              </w:rPr>
              <w:t>The participants were adults aged 25 -64 years, residing in the Greater Toronto Area for at least six months, able to communicate in English, and excluding refugees and adolescents.</w:t>
            </w:r>
          </w:p>
          <w:p w14:paraId="7B305A2B" w14:textId="77777777" w:rsidR="00DF24CD" w:rsidRDefault="00DF24CD" w:rsidP="00DF24CD">
            <w:pPr>
              <w:rPr>
                <w:rFonts w:eastAsiaTheme="minorEastAsia" w:cstheme="minorHAnsi"/>
                <w:b/>
                <w:bCs/>
                <w:sz w:val="20"/>
                <w:szCs w:val="20"/>
              </w:rPr>
            </w:pPr>
          </w:p>
          <w:p w14:paraId="0900101F"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28A24BF" w14:textId="3F16E492" w:rsidR="00DF24CD" w:rsidRPr="00146A5F" w:rsidRDefault="001A2469" w:rsidP="00DF24CD">
            <w:pPr>
              <w:rPr>
                <w:rFonts w:eastAsiaTheme="minorEastAsia" w:cstheme="minorHAnsi"/>
                <w:sz w:val="20"/>
                <w:szCs w:val="20"/>
              </w:rPr>
            </w:pPr>
            <w:r w:rsidRPr="00694FBB">
              <w:rPr>
                <w:rFonts w:eastAsiaTheme="minorEastAsia" w:cstheme="minorHAnsi"/>
                <w:sz w:val="20"/>
                <w:szCs w:val="20"/>
              </w:rPr>
              <w:t>The data were collected from 87 census tracts across the Greater Toronto Area through face-to-face interviews conducted between 2009 and 2011.</w:t>
            </w:r>
          </w:p>
        </w:tc>
        <w:tc>
          <w:tcPr>
            <w:tcW w:w="1756" w:type="dxa"/>
            <w:shd w:val="clear" w:color="auto" w:fill="auto"/>
          </w:tcPr>
          <w:p w14:paraId="702AB86D" w14:textId="036A49A0" w:rsidR="00364B5C" w:rsidRPr="00364B5C" w:rsidRDefault="00364B5C" w:rsidP="00364B5C">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w:t>
            </w:r>
            <w:r w:rsidRPr="00B11D29">
              <w:rPr>
                <w:rFonts w:eastAsiaTheme="minorEastAsia" w:cstheme="minorHAnsi"/>
                <w:sz w:val="20"/>
                <w:szCs w:val="20"/>
              </w:rPr>
              <w:lastRenderedPageBreak/>
              <w:t>to examine</w:t>
            </w:r>
            <w:r w:rsidRPr="00364B5C">
              <w:rPr>
                <w:rFonts w:eastAsiaTheme="minorEastAsia" w:cstheme="minorHAnsi"/>
                <w:sz w:val="20"/>
                <w:szCs w:val="20"/>
              </w:rPr>
              <w:t xml:space="preserve"> if the association between immigration and psychological distress, is altered by</w:t>
            </w:r>
            <w:r w:rsidR="00545B0D">
              <w:rPr>
                <w:rFonts w:eastAsiaTheme="minorEastAsia" w:cstheme="minorHAnsi"/>
                <w:sz w:val="20"/>
                <w:szCs w:val="20"/>
              </w:rPr>
              <w:t xml:space="preserve"> </w:t>
            </w:r>
            <w:r w:rsidRPr="00364B5C">
              <w:rPr>
                <w:rFonts w:eastAsiaTheme="minorEastAsia" w:cstheme="minorHAnsi"/>
                <w:sz w:val="20"/>
                <w:szCs w:val="20"/>
              </w:rPr>
              <w:t xml:space="preserve">homeownership </w:t>
            </w:r>
            <w:r w:rsidR="00545B0D" w:rsidRPr="00364B5C">
              <w:rPr>
                <w:rFonts w:eastAsiaTheme="minorEastAsia" w:cstheme="minorHAnsi"/>
                <w:sz w:val="20"/>
                <w:szCs w:val="20"/>
              </w:rPr>
              <w:t>status.</w:t>
            </w:r>
          </w:p>
          <w:p w14:paraId="78B07D6A" w14:textId="77777777" w:rsidR="00DF24CD" w:rsidRPr="00B11D29" w:rsidRDefault="00DF24CD" w:rsidP="00DF24CD">
            <w:pPr>
              <w:contextualSpacing/>
              <w:rPr>
                <w:rFonts w:eastAsiaTheme="minorEastAsia" w:cstheme="minorHAnsi"/>
                <w:sz w:val="20"/>
                <w:szCs w:val="20"/>
              </w:rPr>
            </w:pPr>
          </w:p>
        </w:tc>
        <w:tc>
          <w:tcPr>
            <w:tcW w:w="2594" w:type="dxa"/>
            <w:shd w:val="clear" w:color="auto" w:fill="auto"/>
          </w:tcPr>
          <w:p w14:paraId="6277295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3409412D" w14:textId="77777777" w:rsidR="001A2469" w:rsidRDefault="001A2469" w:rsidP="001A2469">
            <w:pPr>
              <w:pStyle w:val="ListParagraph"/>
              <w:numPr>
                <w:ilvl w:val="0"/>
                <w:numId w:val="2"/>
              </w:numPr>
              <w:ind w:left="203" w:hanging="142"/>
              <w:rPr>
                <w:rFonts w:eastAsiaTheme="minorEastAsia" w:cstheme="minorHAnsi"/>
                <w:bCs/>
                <w:sz w:val="20"/>
                <w:szCs w:val="20"/>
              </w:rPr>
            </w:pPr>
            <w:r w:rsidRPr="001A2469">
              <w:rPr>
                <w:rFonts w:eastAsiaTheme="minorEastAsia" w:cstheme="minorHAnsi"/>
                <w:bCs/>
                <w:sz w:val="20"/>
                <w:szCs w:val="20"/>
              </w:rPr>
              <w:t>F</w:t>
            </w:r>
            <w:r w:rsidRPr="00694FBB">
              <w:rPr>
                <w:rFonts w:eastAsiaTheme="minorEastAsia" w:cstheme="minorHAnsi"/>
                <w:bCs/>
                <w:sz w:val="20"/>
                <w:szCs w:val="20"/>
              </w:rPr>
              <w:t xml:space="preserve">oreign-born status </w:t>
            </w:r>
          </w:p>
          <w:p w14:paraId="71984910" w14:textId="204B0E74" w:rsidR="001A2469" w:rsidRPr="00694FBB" w:rsidRDefault="001A2469"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lastRenderedPageBreak/>
              <w:t>H</w:t>
            </w:r>
            <w:r w:rsidRPr="00694FBB">
              <w:rPr>
                <w:rFonts w:eastAsiaTheme="minorEastAsia" w:cstheme="minorHAnsi"/>
                <w:bCs/>
                <w:sz w:val="20"/>
                <w:szCs w:val="20"/>
              </w:rPr>
              <w:t>omeownership status</w:t>
            </w:r>
          </w:p>
          <w:p w14:paraId="1079AB4D" w14:textId="77777777" w:rsidR="00DF24CD" w:rsidRDefault="00DF24CD" w:rsidP="00DF24CD">
            <w:pPr>
              <w:rPr>
                <w:rFonts w:eastAsiaTheme="minorEastAsia" w:cstheme="minorHAnsi"/>
                <w:b/>
                <w:bCs/>
                <w:sz w:val="20"/>
                <w:szCs w:val="20"/>
              </w:rPr>
            </w:pPr>
          </w:p>
          <w:p w14:paraId="26AD616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1CD8DA51" w14:textId="33740538" w:rsidR="001A2469" w:rsidRPr="00694FBB" w:rsidRDefault="001A2469" w:rsidP="00694FBB">
            <w:pPr>
              <w:pStyle w:val="ListParagraph"/>
              <w:numPr>
                <w:ilvl w:val="0"/>
                <w:numId w:val="2"/>
              </w:numPr>
              <w:ind w:left="203" w:hanging="142"/>
              <w:rPr>
                <w:rFonts w:eastAsiaTheme="minorEastAsia" w:cstheme="minorHAnsi"/>
                <w:bCs/>
                <w:sz w:val="20"/>
                <w:szCs w:val="20"/>
              </w:rPr>
            </w:pPr>
            <w:r w:rsidRPr="001A2469">
              <w:rPr>
                <w:rFonts w:eastAsiaTheme="minorEastAsia" w:cstheme="minorHAnsi"/>
                <w:bCs/>
                <w:sz w:val="20"/>
                <w:szCs w:val="20"/>
              </w:rPr>
              <w:t>Centre</w:t>
            </w:r>
            <w:r w:rsidRPr="00694FBB">
              <w:rPr>
                <w:rFonts w:eastAsiaTheme="minorEastAsia" w:cstheme="minorHAnsi"/>
                <w:bCs/>
                <w:sz w:val="20"/>
                <w:szCs w:val="20"/>
              </w:rPr>
              <w:t xml:space="preserve"> for Epidemiologic Studies Depression Scale</w:t>
            </w:r>
          </w:p>
          <w:p w14:paraId="1A323782" w14:textId="3B586C47" w:rsidR="001A2469" w:rsidRPr="00694FBB" w:rsidRDefault="001A2469" w:rsidP="00694FBB">
            <w:pPr>
              <w:pStyle w:val="ListParagraph"/>
              <w:numPr>
                <w:ilvl w:val="0"/>
                <w:numId w:val="2"/>
              </w:numPr>
              <w:ind w:left="203" w:hanging="142"/>
              <w:rPr>
                <w:rFonts w:eastAsiaTheme="minorEastAsia" w:cstheme="minorHAnsi"/>
                <w:bCs/>
                <w:sz w:val="20"/>
                <w:szCs w:val="20"/>
              </w:rPr>
            </w:pPr>
            <w:r w:rsidRPr="00694FBB">
              <w:rPr>
                <w:rFonts w:eastAsiaTheme="minorEastAsia" w:cstheme="minorHAnsi"/>
                <w:bCs/>
                <w:sz w:val="20"/>
                <w:szCs w:val="20"/>
              </w:rPr>
              <w:t>Spielberger Anxiety Scale</w:t>
            </w:r>
          </w:p>
          <w:p w14:paraId="25C83708" w14:textId="77777777" w:rsidR="00DF24CD" w:rsidRPr="00B11D29" w:rsidRDefault="00DF24CD" w:rsidP="00DF24CD">
            <w:pPr>
              <w:rPr>
                <w:rFonts w:eastAsiaTheme="minorEastAsia" w:cstheme="minorHAnsi"/>
                <w:b/>
                <w:bCs/>
                <w:sz w:val="20"/>
                <w:szCs w:val="20"/>
              </w:rPr>
            </w:pPr>
          </w:p>
        </w:tc>
        <w:tc>
          <w:tcPr>
            <w:tcW w:w="3061" w:type="dxa"/>
            <w:shd w:val="clear" w:color="auto" w:fill="auto"/>
          </w:tcPr>
          <w:p w14:paraId="647E30E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582756F3" w14:textId="50C0CB7E" w:rsidR="00DF24CD" w:rsidRPr="00694FBB" w:rsidRDefault="00364B5C" w:rsidP="0009006A">
            <w:pPr>
              <w:rPr>
                <w:rFonts w:eastAsiaTheme="minorEastAsia" w:cstheme="minorHAnsi"/>
                <w:bCs/>
                <w:sz w:val="20"/>
                <w:szCs w:val="20"/>
              </w:rPr>
            </w:pPr>
            <w:r w:rsidRPr="00694FBB">
              <w:rPr>
                <w:rFonts w:eastAsiaTheme="minorEastAsia" w:cstheme="minorHAnsi"/>
                <w:bCs/>
                <w:sz w:val="20"/>
                <w:szCs w:val="20"/>
              </w:rPr>
              <w:lastRenderedPageBreak/>
              <w:t xml:space="preserve">Hierarchical linear modelling </w:t>
            </w:r>
            <w:r w:rsidR="0009006A">
              <w:rPr>
                <w:rFonts w:eastAsiaTheme="minorEastAsia" w:cstheme="minorHAnsi"/>
                <w:bCs/>
                <w:sz w:val="20"/>
                <w:szCs w:val="20"/>
              </w:rPr>
              <w:t xml:space="preserve">was used </w:t>
            </w:r>
            <w:r w:rsidRPr="00694FBB">
              <w:rPr>
                <w:rFonts w:eastAsiaTheme="minorEastAsia" w:cstheme="minorHAnsi"/>
                <w:bCs/>
                <w:sz w:val="20"/>
                <w:szCs w:val="20"/>
              </w:rPr>
              <w:t>to account for clustering of respondents within neighbourhoods</w:t>
            </w:r>
            <w:r w:rsidR="0009006A">
              <w:rPr>
                <w:rFonts w:eastAsiaTheme="minorEastAsia" w:cstheme="minorHAnsi"/>
                <w:bCs/>
                <w:sz w:val="20"/>
                <w:szCs w:val="20"/>
              </w:rPr>
              <w:t>.</w:t>
            </w:r>
          </w:p>
          <w:p w14:paraId="05DB3CCD" w14:textId="77777777" w:rsidR="00364B5C" w:rsidRDefault="00364B5C" w:rsidP="00DF24CD">
            <w:pPr>
              <w:rPr>
                <w:rFonts w:eastAsiaTheme="minorEastAsia" w:cstheme="minorHAnsi"/>
                <w:b/>
                <w:bCs/>
                <w:sz w:val="20"/>
                <w:szCs w:val="20"/>
              </w:rPr>
            </w:pPr>
          </w:p>
          <w:p w14:paraId="783F8F3A"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3CDCC77C" w14:textId="6DDAF2EE" w:rsidR="003A7036" w:rsidRPr="003A7036" w:rsidRDefault="003A7036" w:rsidP="00DF24CD">
            <w:pPr>
              <w:rPr>
                <w:rFonts w:eastAsiaTheme="minorEastAsia" w:cstheme="minorHAnsi"/>
                <w:b/>
                <w:sz w:val="20"/>
                <w:szCs w:val="20"/>
              </w:rPr>
            </w:pPr>
            <w:r>
              <w:rPr>
                <w:rFonts w:eastAsiaTheme="minorEastAsia" w:cstheme="minorHAnsi"/>
                <w:b/>
                <w:sz w:val="20"/>
                <w:szCs w:val="20"/>
              </w:rPr>
              <w:t>Menta</w:t>
            </w:r>
            <w:r w:rsidRPr="00B11D29">
              <w:rPr>
                <w:rFonts w:eastAsiaTheme="minorEastAsia" w:cstheme="minorHAnsi"/>
                <w:b/>
                <w:sz w:val="20"/>
                <w:szCs w:val="20"/>
              </w:rPr>
              <w:t>l Health:</w:t>
            </w:r>
          </w:p>
          <w:p w14:paraId="57BBD666" w14:textId="3F03B64E" w:rsidR="00364B5C" w:rsidRPr="00694FBB" w:rsidRDefault="00364B5C" w:rsidP="00694FBB">
            <w:pPr>
              <w:pStyle w:val="ListParagraph"/>
              <w:numPr>
                <w:ilvl w:val="0"/>
                <w:numId w:val="2"/>
              </w:numPr>
              <w:ind w:left="203" w:hanging="142"/>
              <w:rPr>
                <w:rFonts w:eastAsiaTheme="minorEastAsia" w:cstheme="minorHAnsi"/>
                <w:bCs/>
                <w:sz w:val="20"/>
                <w:szCs w:val="20"/>
              </w:rPr>
            </w:pPr>
            <w:r>
              <w:rPr>
                <w:rFonts w:eastAsiaTheme="minorEastAsia" w:cstheme="minorHAnsi"/>
                <w:bCs/>
                <w:sz w:val="20"/>
                <w:szCs w:val="20"/>
              </w:rPr>
              <w:t>L</w:t>
            </w:r>
            <w:r w:rsidRPr="00694FBB">
              <w:rPr>
                <w:rFonts w:eastAsiaTheme="minorEastAsia" w:cstheme="minorHAnsi"/>
                <w:bCs/>
                <w:sz w:val="20"/>
                <w:szCs w:val="20"/>
              </w:rPr>
              <w:t xml:space="preserve">ower psychological distress among </w:t>
            </w:r>
            <w:r>
              <w:rPr>
                <w:rFonts w:eastAsiaTheme="minorEastAsia" w:cstheme="minorHAnsi"/>
                <w:bCs/>
                <w:sz w:val="20"/>
                <w:szCs w:val="20"/>
              </w:rPr>
              <w:t>foreign</w:t>
            </w:r>
            <w:r w:rsidR="0009006A">
              <w:rPr>
                <w:rFonts w:eastAsiaTheme="minorEastAsia" w:cstheme="minorHAnsi"/>
                <w:bCs/>
                <w:sz w:val="20"/>
                <w:szCs w:val="20"/>
              </w:rPr>
              <w:t>-</w:t>
            </w:r>
            <w:r>
              <w:rPr>
                <w:rFonts w:eastAsiaTheme="minorEastAsia" w:cstheme="minorHAnsi"/>
                <w:bCs/>
                <w:sz w:val="20"/>
                <w:szCs w:val="20"/>
              </w:rPr>
              <w:t xml:space="preserve">born </w:t>
            </w:r>
            <w:r w:rsidRPr="00694FBB">
              <w:rPr>
                <w:rFonts w:eastAsiaTheme="minorEastAsia" w:cstheme="minorHAnsi"/>
                <w:bCs/>
                <w:sz w:val="20"/>
                <w:szCs w:val="20"/>
              </w:rPr>
              <w:t xml:space="preserve">homeowners compared </w:t>
            </w:r>
            <w:r w:rsidR="0084652B">
              <w:rPr>
                <w:rFonts w:eastAsiaTheme="minorEastAsia" w:cstheme="minorHAnsi"/>
                <w:bCs/>
                <w:sz w:val="20"/>
                <w:szCs w:val="20"/>
              </w:rPr>
              <w:t xml:space="preserve">to </w:t>
            </w:r>
            <w:r w:rsidRPr="00694FBB">
              <w:rPr>
                <w:rFonts w:eastAsiaTheme="minorEastAsia" w:cstheme="minorHAnsi"/>
                <w:bCs/>
                <w:sz w:val="20"/>
                <w:szCs w:val="20"/>
              </w:rPr>
              <w:t xml:space="preserve">renters </w:t>
            </w:r>
            <w:r>
              <w:rPr>
                <w:rFonts w:eastAsiaTheme="minorEastAsia" w:cstheme="minorHAnsi"/>
                <w:bCs/>
                <w:sz w:val="20"/>
                <w:szCs w:val="20"/>
              </w:rPr>
              <w:t>(</w:t>
            </w:r>
            <w:r w:rsidRPr="00694FBB">
              <w:rPr>
                <w:rFonts w:eastAsiaTheme="minorEastAsia" w:cstheme="minorHAnsi"/>
                <w:bCs/>
                <w:i/>
                <w:iCs/>
                <w:sz w:val="20"/>
                <w:szCs w:val="20"/>
              </w:rPr>
              <w:t>b</w:t>
            </w:r>
            <w:r>
              <w:rPr>
                <w:rFonts w:eastAsiaTheme="minorEastAsia" w:cstheme="minorHAnsi"/>
                <w:bCs/>
                <w:sz w:val="20"/>
                <w:szCs w:val="20"/>
              </w:rPr>
              <w:t xml:space="preserve">=-2.91, </w:t>
            </w:r>
            <w:r w:rsidRPr="00694FBB">
              <w:rPr>
                <w:rFonts w:eastAsiaTheme="minorEastAsia" w:cstheme="minorHAnsi"/>
                <w:bCs/>
                <w:i/>
                <w:iCs/>
                <w:sz w:val="20"/>
                <w:szCs w:val="20"/>
              </w:rPr>
              <w:t>p</w:t>
            </w:r>
            <w:r>
              <w:rPr>
                <w:rFonts w:eastAsiaTheme="minorEastAsia" w:cstheme="minorHAnsi"/>
                <w:bCs/>
                <w:sz w:val="20"/>
                <w:szCs w:val="20"/>
              </w:rPr>
              <w:t>&lt;0.05)</w:t>
            </w:r>
          </w:p>
          <w:p w14:paraId="0CF3FA90"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0FAC188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5DAD6241" w14:textId="77777777" w:rsidR="00DF24CD" w:rsidRDefault="00DF24CD" w:rsidP="00DF24CD">
            <w:pPr>
              <w:rPr>
                <w:rFonts w:eastAsiaTheme="minorEastAsia" w:cstheme="minorHAnsi"/>
                <w:bCs/>
                <w:i/>
                <w:iCs/>
                <w:sz w:val="20"/>
                <w:szCs w:val="20"/>
              </w:rPr>
            </w:pPr>
            <w:r>
              <w:rPr>
                <w:rFonts w:eastAsiaTheme="minorEastAsia" w:cstheme="minorHAnsi"/>
                <w:bCs/>
                <w:i/>
                <w:iCs/>
                <w:sz w:val="20"/>
                <w:szCs w:val="20"/>
              </w:rPr>
              <w:lastRenderedPageBreak/>
              <w:t>"</w:t>
            </w:r>
            <w:r w:rsidRPr="00694FBB">
              <w:rPr>
                <w:rFonts w:eastAsiaTheme="minorEastAsia" w:cstheme="minorHAnsi"/>
                <w:bCs/>
                <w:i/>
                <w:iCs/>
                <w:sz w:val="20"/>
                <w:szCs w:val="20"/>
              </w:rPr>
              <w:t>Adjusted multivariate results indicate lower psychological distress among foreign-born homeowners compared with native-born renters and owners and foreign-born renters. This association is due in part to greater ontological security among immigrant homeowners, compared with renters (native-born and foreign-born) and higher perceived status attainment compared with foreign-born renters. However, contrary to predictions, the lower psychological distress among foreign-born owners, compared with native-born owners, is not due to higher ontological security among this group of the foreign-born compared with their native-born counterparts.</w:t>
            </w:r>
            <w:r>
              <w:rPr>
                <w:rFonts w:eastAsiaTheme="minorEastAsia" w:cstheme="minorHAnsi"/>
                <w:bCs/>
                <w:i/>
                <w:iCs/>
                <w:sz w:val="20"/>
                <w:szCs w:val="20"/>
              </w:rPr>
              <w:t>"</w:t>
            </w:r>
          </w:p>
          <w:p w14:paraId="49A6B321" w14:textId="77777777" w:rsidR="00DF24CD" w:rsidRDefault="00DF24CD" w:rsidP="00DF24CD">
            <w:pPr>
              <w:rPr>
                <w:rFonts w:eastAsiaTheme="minorEastAsia" w:cstheme="minorHAnsi"/>
                <w:bCs/>
                <w:i/>
                <w:iCs/>
                <w:sz w:val="20"/>
                <w:szCs w:val="20"/>
              </w:rPr>
            </w:pPr>
          </w:p>
          <w:p w14:paraId="01A5928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342E8CC" w14:textId="22F53136" w:rsidR="00545B0D" w:rsidRPr="00694FBB" w:rsidRDefault="00545B0D" w:rsidP="00545B0D">
            <w:pPr>
              <w:rPr>
                <w:rFonts w:eastAsiaTheme="minorEastAsia" w:cstheme="minorHAnsi"/>
                <w:bCs/>
                <w:sz w:val="20"/>
                <w:szCs w:val="20"/>
              </w:rPr>
            </w:pPr>
            <w:r w:rsidRPr="00694FBB">
              <w:rPr>
                <w:rFonts w:eastAsiaTheme="minorEastAsia" w:cstheme="minorHAnsi"/>
                <w:bCs/>
                <w:sz w:val="20"/>
                <w:szCs w:val="20"/>
              </w:rPr>
              <w:t xml:space="preserve">The study findings reveal that foreign-born homeowners experience lower psychological distress </w:t>
            </w:r>
            <w:r w:rsidR="007F2843">
              <w:rPr>
                <w:rFonts w:eastAsiaTheme="minorEastAsia" w:cstheme="minorHAnsi"/>
                <w:bCs/>
                <w:sz w:val="20"/>
                <w:szCs w:val="20"/>
              </w:rPr>
              <w:t>than</w:t>
            </w:r>
            <w:r w:rsidRPr="00694FBB">
              <w:rPr>
                <w:rFonts w:eastAsiaTheme="minorEastAsia" w:cstheme="minorHAnsi"/>
                <w:bCs/>
                <w:sz w:val="20"/>
                <w:szCs w:val="20"/>
              </w:rPr>
              <w:t xml:space="preserve"> renters.</w:t>
            </w:r>
          </w:p>
          <w:p w14:paraId="65DB13FF" w14:textId="77777777" w:rsidR="00DF24CD" w:rsidRDefault="00DF24CD" w:rsidP="00DF24CD">
            <w:pPr>
              <w:rPr>
                <w:rFonts w:eastAsiaTheme="minorEastAsia" w:cstheme="minorHAnsi"/>
                <w:b/>
                <w:sz w:val="20"/>
                <w:szCs w:val="20"/>
              </w:rPr>
            </w:pPr>
          </w:p>
          <w:p w14:paraId="0A9B9788" w14:textId="77777777" w:rsidR="00545B0D" w:rsidRPr="00FB2C64" w:rsidRDefault="00545B0D" w:rsidP="00545B0D">
            <w:pPr>
              <w:rPr>
                <w:rFonts w:eastAsiaTheme="minorEastAsia" w:cstheme="minorHAnsi"/>
                <w:b/>
                <w:sz w:val="20"/>
                <w:szCs w:val="20"/>
              </w:rPr>
            </w:pPr>
            <w:r w:rsidRPr="00552568">
              <w:rPr>
                <w:rFonts w:eastAsiaTheme="minorEastAsia" w:cstheme="minorHAnsi"/>
                <w:b/>
                <w:sz w:val="20"/>
                <w:szCs w:val="20"/>
              </w:rPr>
              <w:t>Assessment of methodological quality:</w:t>
            </w:r>
          </w:p>
          <w:p w14:paraId="06E012D3" w14:textId="0E10F37B" w:rsidR="00545B0D" w:rsidRPr="00FB2C64" w:rsidRDefault="00545B0D" w:rsidP="00545B0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49146D73" w14:textId="77777777" w:rsidTr="0021414B">
        <w:trPr>
          <w:trHeight w:val="983"/>
        </w:trPr>
        <w:tc>
          <w:tcPr>
            <w:tcW w:w="1416" w:type="dxa"/>
            <w:shd w:val="clear" w:color="auto" w:fill="auto"/>
          </w:tcPr>
          <w:p w14:paraId="52FCBA44"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44829EF1" w14:textId="3563F9DB"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Mora et al. </w:t>
            </w:r>
            <w:r w:rsidRPr="00B11D29">
              <w:rPr>
                <w:rFonts w:eastAsiaTheme="minorEastAsia" w:cstheme="minorHAnsi"/>
                <w:bCs/>
                <w:sz w:val="20"/>
                <w:szCs w:val="20"/>
              </w:rPr>
              <w:fldChar w:fldCharType="begin">
                <w:fldData xml:space="preserve">PEVuZE5vdGU+PENpdGU+PEF1dGhvcj5Nb3JhPC9BdXRob3I+PFllYXI+MjAxNjwvWWVhcj48UmVj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PEVuZE5vdGU+PENpdGU+PEF1dGhvcj5Nb3JhPC9BdXRob3I+PFllYXI+MjAxNjwvWWVhcj48UmVj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(24)</w:t>
            </w:r>
            <w:r w:rsidRPr="00B11D29">
              <w:rPr>
                <w:rFonts w:eastAsiaTheme="minorEastAsia" w:cstheme="minorHAnsi"/>
                <w:bCs/>
                <w:sz w:val="20"/>
                <w:szCs w:val="20"/>
              </w:rPr>
              <w:fldChar w:fldCharType="end"/>
            </w:r>
          </w:p>
          <w:p w14:paraId="62184E07" w14:textId="77777777" w:rsidR="00DF24CD" w:rsidRPr="00B11D29" w:rsidRDefault="00DF24CD" w:rsidP="00DF24CD">
            <w:pPr>
              <w:rPr>
                <w:rFonts w:eastAsiaTheme="minorEastAsia" w:cstheme="minorHAnsi"/>
                <w:b/>
                <w:sz w:val="20"/>
                <w:szCs w:val="20"/>
              </w:rPr>
            </w:pPr>
          </w:p>
          <w:p w14:paraId="59765183"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2B21E8CE" w14:textId="4BF507F4"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2016</w:t>
            </w:r>
          </w:p>
          <w:p w14:paraId="4EECF4FC" w14:textId="77777777" w:rsidR="00DF24CD" w:rsidRPr="00B11D29" w:rsidRDefault="00DF24CD" w:rsidP="00DF24CD">
            <w:pPr>
              <w:rPr>
                <w:rFonts w:eastAsiaTheme="minorEastAsia" w:cstheme="minorHAnsi"/>
                <w:bCs/>
                <w:sz w:val="20"/>
                <w:szCs w:val="20"/>
              </w:rPr>
            </w:pPr>
          </w:p>
          <w:p w14:paraId="737F52B1"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Study design:</w:t>
            </w:r>
          </w:p>
          <w:p w14:paraId="769446C2" w14:textId="109554A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316B876C" w14:textId="77777777" w:rsidR="00DF24CD" w:rsidRPr="00B11D29" w:rsidRDefault="00DF24CD" w:rsidP="00DF24CD">
            <w:pPr>
              <w:rPr>
                <w:rFonts w:eastAsiaTheme="minorEastAsia" w:cstheme="minorHAnsi"/>
                <w:bCs/>
                <w:sz w:val="20"/>
                <w:szCs w:val="20"/>
              </w:rPr>
            </w:pPr>
          </w:p>
          <w:p w14:paraId="0537195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FFFA3FD" w14:textId="53835B0B"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tc>
        <w:tc>
          <w:tcPr>
            <w:tcW w:w="2518" w:type="dxa"/>
            <w:shd w:val="clear" w:color="auto" w:fill="auto"/>
          </w:tcPr>
          <w:p w14:paraId="2DD3258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18534B24" w14:textId="16A825DF"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involved 371 farmworkers from 186 camps in 16 North Carolina counties.</w:t>
            </w:r>
            <w:r w:rsidRPr="00B11D29">
              <w:rPr>
                <w:rFonts w:cstheme="minorHAnsi"/>
              </w:rPr>
              <w:t xml:space="preserve"> </w:t>
            </w:r>
            <w:r w:rsidRPr="00B11D29">
              <w:rPr>
                <w:rFonts w:eastAsiaTheme="minorEastAsia" w:cstheme="minorHAnsi"/>
                <w:sz w:val="20"/>
                <w:szCs w:val="20"/>
              </w:rPr>
              <w:t xml:space="preserve">Participants were recruited through community-based participatory research with </w:t>
            </w:r>
            <w:r w:rsidRPr="00B11D29">
              <w:rPr>
                <w:rFonts w:eastAsiaTheme="minorEastAsia" w:cstheme="minorHAnsi"/>
                <w:sz w:val="20"/>
                <w:szCs w:val="20"/>
              </w:rPr>
              <w:lastRenderedPageBreak/>
              <w:t>organisations and clinics serving farmworkers.</w:t>
            </w:r>
          </w:p>
          <w:p w14:paraId="4E76662A"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2F3A3B0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67F7CA0B" w14:textId="5C9ED51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participants were male Latino migrant farmworkers, predominantly with H-2A visas, employed in agriculture on a seasonal basis and residing in grower-provided housing or "camps".</w:t>
            </w:r>
          </w:p>
          <w:p w14:paraId="280EF8EA" w14:textId="77777777" w:rsidR="00DF24CD" w:rsidRPr="00B11D29" w:rsidRDefault="00DF24CD" w:rsidP="00DF24CD">
            <w:pPr>
              <w:rPr>
                <w:rFonts w:eastAsiaTheme="minorEastAsia" w:cstheme="minorHAnsi"/>
                <w:b/>
                <w:bCs/>
                <w:sz w:val="20"/>
                <w:szCs w:val="20"/>
              </w:rPr>
            </w:pPr>
          </w:p>
          <w:p w14:paraId="1D021D63"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2D42F162" w14:textId="5C2468A8" w:rsidR="00DF24CD" w:rsidRPr="00B11D29" w:rsidRDefault="00DF24CD" w:rsidP="00DF24CD">
            <w:pPr>
              <w:autoSpaceDE w:val="0"/>
              <w:autoSpaceDN w:val="0"/>
              <w:adjustRightInd w:val="0"/>
              <w:rPr>
                <w:rFonts w:cstheme="minorHAnsi"/>
                <w:color w:val="131413"/>
                <w:sz w:val="20"/>
                <w:szCs w:val="20"/>
              </w:rPr>
            </w:pPr>
            <w:r w:rsidRPr="00B11D29">
              <w:rPr>
                <w:rFonts w:cstheme="minorHAnsi"/>
                <w:color w:val="131413"/>
                <w:sz w:val="20"/>
                <w:szCs w:val="20"/>
              </w:rPr>
              <w:t>This study was conducted across various agricultural regions in eastern North Carolina.</w:t>
            </w:r>
          </w:p>
        </w:tc>
        <w:tc>
          <w:tcPr>
            <w:tcW w:w="1756" w:type="dxa"/>
            <w:shd w:val="clear" w:color="auto" w:fill="auto"/>
          </w:tcPr>
          <w:p w14:paraId="7C331996" w14:textId="0F803B5E"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to examine associations between housing conditions and mental health outcomes </w:t>
            </w:r>
            <w:r w:rsidRPr="00B11D29">
              <w:rPr>
                <w:rFonts w:eastAsiaTheme="minorEastAsia" w:cstheme="minorHAnsi"/>
                <w:sz w:val="20"/>
                <w:szCs w:val="20"/>
              </w:rPr>
              <w:lastRenderedPageBreak/>
              <w:t>(depression, anxiety, alcohol misuse) among Latino migrant farmworkers in North Carolina.</w:t>
            </w:r>
          </w:p>
        </w:tc>
        <w:tc>
          <w:tcPr>
            <w:tcW w:w="2594" w:type="dxa"/>
            <w:shd w:val="clear" w:color="auto" w:fill="auto"/>
          </w:tcPr>
          <w:p w14:paraId="6219533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033B0E2C"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Housing conditions: </w:t>
            </w:r>
          </w:p>
          <w:p w14:paraId="3A02A9DA" w14:textId="532D26A6"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Crowding (number of people in same sleeping room)</w:t>
            </w:r>
          </w:p>
          <w:p w14:paraId="7D780CDA" w14:textId="12A3D9E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Perceived security of self and belongings </w:t>
            </w:r>
          </w:p>
          <w:p w14:paraId="584FBB87" w14:textId="43E25FC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Possession of a key to dwelling</w:t>
            </w:r>
          </w:p>
          <w:p w14:paraId="1912E3E3" w14:textId="7FC298FD"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Bedroom storage</w:t>
            </w:r>
          </w:p>
          <w:p w14:paraId="20CC5726" w14:textId="6EF9D0E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Toilet privacy issues</w:t>
            </w:r>
          </w:p>
          <w:p w14:paraId="6A53AB97" w14:textId="35A0ED19"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The number of housing regulation violations</w:t>
            </w:r>
          </w:p>
          <w:p w14:paraId="009AE610" w14:textId="77777777" w:rsidR="00DF24CD" w:rsidRPr="00B11D29" w:rsidRDefault="00DF24CD" w:rsidP="00DF24CD">
            <w:pPr>
              <w:pStyle w:val="ListParagraph"/>
              <w:ind w:left="203"/>
              <w:rPr>
                <w:rFonts w:eastAsiaTheme="minorEastAsia" w:cstheme="minorHAnsi"/>
                <w:bCs/>
                <w:sz w:val="20"/>
                <w:szCs w:val="20"/>
              </w:rPr>
            </w:pPr>
          </w:p>
          <w:p w14:paraId="5178AF4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6E8C475E"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Mental health outcomes </w:t>
            </w:r>
          </w:p>
          <w:p w14:paraId="2D4685CA" w14:textId="32D2229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Depression (from CES-D scale)</w:t>
            </w:r>
          </w:p>
          <w:p w14:paraId="031435ED" w14:textId="327EFBB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Anxiety (from PAI scale)</w:t>
            </w:r>
          </w:p>
          <w:p w14:paraId="4F69794A" w14:textId="79B4A63B"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Alcohol misuse (AUDIT-C scale)</w:t>
            </w:r>
          </w:p>
        </w:tc>
        <w:tc>
          <w:tcPr>
            <w:tcW w:w="3061" w:type="dxa"/>
            <w:shd w:val="clear" w:color="auto" w:fill="auto"/>
          </w:tcPr>
          <w:p w14:paraId="3AB5D5B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6CD5A1F4" w14:textId="225A1095"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Rao-Scott chi-square tests and bivariate associations were used.</w:t>
            </w:r>
          </w:p>
          <w:p w14:paraId="762426CA" w14:textId="77777777" w:rsidR="00DF24CD" w:rsidRPr="00B11D29" w:rsidRDefault="00DF24CD" w:rsidP="00DF24CD">
            <w:pPr>
              <w:rPr>
                <w:rFonts w:eastAsiaTheme="minorEastAsia" w:cstheme="minorHAnsi"/>
                <w:b/>
                <w:bCs/>
                <w:sz w:val="20"/>
                <w:szCs w:val="20"/>
              </w:rPr>
            </w:pPr>
          </w:p>
          <w:p w14:paraId="5AB2F5D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1E8F129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538D5E24" w14:textId="6BEB7463"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Depression was associated with crowded living conditions </w:t>
            </w:r>
            <w:r w:rsidRPr="00B11D29">
              <w:rPr>
                <w:rFonts w:eastAsiaTheme="minorEastAsia" w:cstheme="minorHAnsi"/>
                <w:bCs/>
                <w:sz w:val="20"/>
                <w:szCs w:val="20"/>
              </w:rPr>
              <w:lastRenderedPageBreak/>
              <w:t>(</w:t>
            </w:r>
            <w:r w:rsidRPr="00B11D29">
              <w:rPr>
                <w:rFonts w:eastAsiaTheme="minorEastAsia" w:cstheme="minorHAnsi"/>
                <w:bCs/>
                <w:i/>
                <w:iCs/>
                <w:sz w:val="20"/>
                <w:szCs w:val="20"/>
              </w:rPr>
              <w:t>p</w:t>
            </w:r>
            <w:r w:rsidRPr="00B11D29">
              <w:rPr>
                <w:rFonts w:eastAsiaTheme="minorEastAsia" w:cstheme="minorHAnsi"/>
                <w:bCs/>
                <w:sz w:val="20"/>
                <w:szCs w:val="20"/>
              </w:rPr>
              <w:t>=0.01), lack of perceived security</w:t>
            </w:r>
            <w:r>
              <w:rPr>
                <w:rFonts w:eastAsiaTheme="minorEastAsia" w:cstheme="minorHAnsi"/>
                <w:bCs/>
                <w:sz w:val="20"/>
                <w:szCs w:val="20"/>
              </w:rPr>
              <w:t xml:space="preserve"> </w:t>
            </w:r>
            <w:r w:rsidRPr="00B11D29">
              <w:rPr>
                <w:rFonts w:eastAsiaTheme="minorEastAsia" w:cstheme="minorHAnsi"/>
                <w:bCs/>
                <w:sz w:val="20"/>
                <w:szCs w:val="20"/>
              </w:rPr>
              <w:t>(</w:t>
            </w:r>
            <w:r w:rsidRPr="00B11D29">
              <w:rPr>
                <w:rFonts w:eastAsiaTheme="minorEastAsia" w:cstheme="minorHAnsi"/>
                <w:bCs/>
                <w:i/>
                <w:iCs/>
                <w:sz w:val="20"/>
                <w:szCs w:val="20"/>
              </w:rPr>
              <w:t>p</w:t>
            </w:r>
            <w:r w:rsidRPr="00B11D29">
              <w:rPr>
                <w:rFonts w:eastAsiaTheme="minorEastAsia" w:cstheme="minorHAnsi"/>
                <w:bCs/>
                <w:sz w:val="20"/>
                <w:szCs w:val="20"/>
              </w:rPr>
              <w:t>=0.01), and lack of bedroom storage (</w:t>
            </w:r>
            <w:r w:rsidRPr="00B11D29">
              <w:rPr>
                <w:rFonts w:eastAsiaTheme="minorEastAsia" w:cstheme="minorHAnsi"/>
                <w:bCs/>
                <w:i/>
                <w:iCs/>
                <w:sz w:val="20"/>
                <w:szCs w:val="20"/>
              </w:rPr>
              <w:t>p</w:t>
            </w:r>
            <w:r w:rsidRPr="00B11D29">
              <w:rPr>
                <w:rFonts w:eastAsiaTheme="minorEastAsia" w:cstheme="minorHAnsi"/>
                <w:bCs/>
                <w:sz w:val="20"/>
                <w:szCs w:val="20"/>
              </w:rPr>
              <w:t>=0.03)</w:t>
            </w:r>
          </w:p>
          <w:p w14:paraId="6D02FD50" w14:textId="7A9B6B58"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Anxiety was associated with crowded living conditions (</w:t>
            </w:r>
            <w:r w:rsidRPr="00B11D29">
              <w:rPr>
                <w:rFonts w:eastAsiaTheme="minorEastAsia" w:cstheme="minorHAnsi"/>
                <w:bCs/>
                <w:i/>
                <w:iCs/>
                <w:sz w:val="20"/>
                <w:szCs w:val="20"/>
              </w:rPr>
              <w:t>p</w:t>
            </w:r>
            <w:r w:rsidRPr="00B11D29">
              <w:rPr>
                <w:rFonts w:eastAsiaTheme="minorEastAsia" w:cstheme="minorHAnsi"/>
                <w:bCs/>
                <w:sz w:val="20"/>
                <w:szCs w:val="20"/>
              </w:rPr>
              <w:t>=0.02) and absence of a key to the dwelling (</w:t>
            </w:r>
            <w:r w:rsidRPr="00B11D29">
              <w:rPr>
                <w:rFonts w:eastAsiaTheme="minorEastAsia" w:cstheme="minorHAnsi"/>
                <w:bCs/>
                <w:i/>
                <w:iCs/>
                <w:sz w:val="20"/>
                <w:szCs w:val="20"/>
              </w:rPr>
              <w:t>p</w:t>
            </w:r>
            <w:r w:rsidRPr="00B11D29">
              <w:rPr>
                <w:rFonts w:eastAsiaTheme="minorEastAsia" w:cstheme="minorHAnsi"/>
                <w:bCs/>
                <w:sz w:val="20"/>
                <w:szCs w:val="20"/>
              </w:rPr>
              <w:t>=0.04)</w:t>
            </w:r>
          </w:p>
          <w:p w14:paraId="0D730462" w14:textId="37720090"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No significant association was found between housing characteristics and alcohol misuse</w:t>
            </w:r>
          </w:p>
          <w:p w14:paraId="5618BCD4" w14:textId="40E41290" w:rsidR="00DF24CD" w:rsidRPr="00B11D29" w:rsidRDefault="00DF24CD" w:rsidP="00DF24CD">
            <w:pPr>
              <w:rPr>
                <w:rFonts w:eastAsiaTheme="minorEastAsia" w:cstheme="minorHAnsi"/>
                <w:sz w:val="20"/>
                <w:szCs w:val="20"/>
              </w:rPr>
            </w:pPr>
          </w:p>
          <w:p w14:paraId="6E524F1C" w14:textId="77777777" w:rsidR="00DF24CD" w:rsidRPr="00B11D29" w:rsidRDefault="00DF24CD" w:rsidP="00DF24CD">
            <w:pPr>
              <w:rPr>
                <w:rFonts w:eastAsiaTheme="minorEastAsia" w:cstheme="minorHAnsi"/>
                <w:b/>
                <w:bCs/>
                <w:sz w:val="20"/>
                <w:szCs w:val="20"/>
              </w:rPr>
            </w:pPr>
          </w:p>
          <w:p w14:paraId="1C5EF802" w14:textId="0E10FFFD" w:rsidR="00DF24CD" w:rsidRPr="00B11D29" w:rsidRDefault="00DF24CD" w:rsidP="00DF24CD">
            <w:pPr>
              <w:rPr>
                <w:rFonts w:eastAsiaTheme="minorEastAsia" w:cstheme="minorHAnsi"/>
                <w:b/>
                <w:bCs/>
                <w:sz w:val="20"/>
                <w:szCs w:val="20"/>
              </w:rPr>
            </w:pPr>
          </w:p>
        </w:tc>
        <w:tc>
          <w:tcPr>
            <w:tcW w:w="3387" w:type="dxa"/>
            <w:shd w:val="clear" w:color="auto" w:fill="auto"/>
          </w:tcPr>
          <w:p w14:paraId="58539E3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1AEA7B28" w14:textId="30F52EA5"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“This article suggests links between poor housing and farmworkers’ mental health. These results inform regulations surrounding farmworker housing and inform health care providers on how to prevent and treat </w:t>
            </w:r>
            <w:r w:rsidRPr="00FB2C64">
              <w:rPr>
                <w:rFonts w:eastAsiaTheme="minorEastAsia" w:cstheme="minorHAnsi"/>
                <w:bCs/>
                <w:i/>
                <w:iCs/>
                <w:sz w:val="20"/>
                <w:szCs w:val="20"/>
              </w:rPr>
              <w:lastRenderedPageBreak/>
              <w:t>poor mental health among migrant farmworkers.”</w:t>
            </w:r>
          </w:p>
          <w:p w14:paraId="30835DB6" w14:textId="77777777" w:rsidR="00DF24CD" w:rsidRPr="00FB2C64" w:rsidRDefault="00DF24CD" w:rsidP="00DF24CD">
            <w:pPr>
              <w:rPr>
                <w:rFonts w:eastAsiaTheme="minorEastAsia" w:cstheme="minorHAnsi"/>
                <w:b/>
                <w:sz w:val="20"/>
                <w:szCs w:val="20"/>
              </w:rPr>
            </w:pPr>
          </w:p>
          <w:p w14:paraId="3AAEE117"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6A0A81A" w14:textId="0DA2CD11"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e</w:t>
            </w:r>
            <w:r w:rsidRPr="00FB2C64">
              <w:rPr>
                <w:rFonts w:eastAsiaTheme="minorEastAsia" w:cstheme="minorHAnsi"/>
                <w:bCs/>
                <w:sz w:val="20"/>
                <w:szCs w:val="20"/>
              </w:rPr>
              <w:t xml:space="preserve"> study </w:t>
            </w:r>
            <w:r>
              <w:rPr>
                <w:rFonts w:eastAsiaTheme="minorEastAsia" w:cstheme="minorHAnsi"/>
                <w:bCs/>
                <w:sz w:val="20"/>
                <w:szCs w:val="20"/>
              </w:rPr>
              <w:t xml:space="preserve">findings </w:t>
            </w:r>
            <w:r w:rsidRPr="00FB2C64">
              <w:rPr>
                <w:rFonts w:eastAsiaTheme="minorEastAsia" w:cstheme="minorHAnsi"/>
                <w:bCs/>
                <w:sz w:val="20"/>
                <w:szCs w:val="20"/>
              </w:rPr>
              <w:t>suggest that depression was linked to crowded living conditions, lack of perceived security, and absence of bedroom storage, while anxiety was associated with crowded living conditions and not having a key to the dwelling, with no significant link between housing conditions and alcohol misuse.</w:t>
            </w:r>
          </w:p>
          <w:p w14:paraId="6E2EA8DB" w14:textId="77777777" w:rsidR="00DF24CD" w:rsidRPr="00FB2C64" w:rsidRDefault="00DF24CD" w:rsidP="00DF24CD">
            <w:pPr>
              <w:rPr>
                <w:rFonts w:eastAsiaTheme="minorEastAsia" w:cstheme="minorHAnsi"/>
                <w:bCs/>
                <w:sz w:val="20"/>
                <w:szCs w:val="20"/>
              </w:rPr>
            </w:pPr>
          </w:p>
          <w:p w14:paraId="4C30887B"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025D1C54" w14:textId="7CF0AC2D"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64E8A6B9" w14:textId="77777777" w:rsidTr="0021414B">
        <w:trPr>
          <w:trHeight w:val="699"/>
        </w:trPr>
        <w:tc>
          <w:tcPr>
            <w:tcW w:w="1416" w:type="dxa"/>
            <w:shd w:val="clear" w:color="auto" w:fill="auto"/>
          </w:tcPr>
          <w:p w14:paraId="1514347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432C58E5" w14:textId="37EF0342"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Oudin et al. </w:t>
            </w:r>
            <w:r w:rsidRPr="00B11D29">
              <w:rPr>
                <w:rFonts w:eastAsiaTheme="minorEastAsia" w:cstheme="minorHAnsi"/>
                <w:bCs/>
                <w:sz w:val="20"/>
                <w:szCs w:val="20"/>
              </w:rPr>
              <w:fldChar w:fldCharType="begin">
                <w:fldData xml:space="preserve">PEVuZE5vdGU+PENpdGU+PEF1dGhvcj5PdWRpbjwvQXV0aG9yPjxZZWFyPjIwMTY8L1llYXI+PFJl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PEVuZE5vdGU+PENpdGU+PEF1dGhvcj5PdWRpbjwvQXV0aG9yPjxZZWFyPjIwMTY8L1llYXI+PFJl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(25)</w:t>
            </w:r>
            <w:r w:rsidRPr="00B11D29">
              <w:rPr>
                <w:rFonts w:eastAsiaTheme="minorEastAsia" w:cstheme="minorHAnsi"/>
                <w:bCs/>
                <w:sz w:val="20"/>
                <w:szCs w:val="20"/>
              </w:rPr>
              <w:fldChar w:fldCharType="end"/>
            </w:r>
          </w:p>
          <w:p w14:paraId="175B297A" w14:textId="77777777" w:rsidR="00DF24CD" w:rsidRPr="00B11D29" w:rsidRDefault="00DF24CD" w:rsidP="00DF24CD">
            <w:pPr>
              <w:rPr>
                <w:rFonts w:eastAsiaTheme="minorEastAsia" w:cstheme="minorHAnsi"/>
                <w:b/>
                <w:sz w:val="20"/>
                <w:szCs w:val="20"/>
              </w:rPr>
            </w:pPr>
          </w:p>
          <w:p w14:paraId="1F52F075"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4BDF88C0" w14:textId="6B25E072"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2016</w:t>
            </w:r>
          </w:p>
          <w:p w14:paraId="598E1C31" w14:textId="77777777" w:rsidR="00DF24CD" w:rsidRPr="00B11D29" w:rsidRDefault="00DF24CD" w:rsidP="00DF24CD">
            <w:pPr>
              <w:rPr>
                <w:rFonts w:eastAsiaTheme="minorEastAsia" w:cstheme="minorHAnsi"/>
                <w:bCs/>
                <w:sz w:val="20"/>
                <w:szCs w:val="20"/>
              </w:rPr>
            </w:pPr>
          </w:p>
          <w:p w14:paraId="3BDC79F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143FBD5E" w14:textId="5C055044"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6C50814F" w14:textId="77777777" w:rsidR="00DF24CD" w:rsidRPr="00B11D29" w:rsidRDefault="00DF24CD" w:rsidP="00DF24CD">
            <w:pPr>
              <w:rPr>
                <w:rFonts w:eastAsiaTheme="minorEastAsia" w:cstheme="minorHAnsi"/>
                <w:bCs/>
                <w:sz w:val="20"/>
                <w:szCs w:val="20"/>
              </w:rPr>
            </w:pPr>
          </w:p>
          <w:p w14:paraId="677D9C7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BD1BFDF" w14:textId="0A916F39"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Sweden</w:t>
            </w:r>
          </w:p>
        </w:tc>
        <w:tc>
          <w:tcPr>
            <w:tcW w:w="2518" w:type="dxa"/>
            <w:shd w:val="clear" w:color="auto" w:fill="auto"/>
          </w:tcPr>
          <w:p w14:paraId="58E7BF1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4D99E078" w14:textId="69B7817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359 children, aged 0–13 years.</w:t>
            </w:r>
          </w:p>
          <w:p w14:paraId="234527A6"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2F0ECCC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65D35824" w14:textId="6348CDC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included children from disadvantaged immigrant families residing in two neighbourhoods with differing levels of housing maintenance. The majority of the parents were born outside of Sweden, predominantly in Iraq, Lebanon, and the former Yugoslavia.</w:t>
            </w:r>
          </w:p>
          <w:p w14:paraId="77E95975" w14:textId="77777777" w:rsidR="00DF24CD" w:rsidRPr="00B11D29" w:rsidRDefault="00DF24CD" w:rsidP="00DF24CD">
            <w:pPr>
              <w:rPr>
                <w:rFonts w:eastAsiaTheme="minorEastAsia" w:cstheme="minorHAnsi"/>
                <w:b/>
                <w:bCs/>
                <w:sz w:val="20"/>
                <w:szCs w:val="20"/>
              </w:rPr>
            </w:pPr>
          </w:p>
          <w:p w14:paraId="4E19CB6C"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8BA98B7" w14:textId="525B59FD"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study recruitment was conducted using local health records and schools in two neighbourhoods of Rosengård, Malmö, Sweden, specifically in the neighbourhoods of Herrgården and Törnrosen.</w:t>
            </w:r>
          </w:p>
        </w:tc>
        <w:tc>
          <w:tcPr>
            <w:tcW w:w="1756" w:type="dxa"/>
            <w:shd w:val="clear" w:color="auto" w:fill="auto"/>
          </w:tcPr>
          <w:p w14:paraId="098181FF" w14:textId="6539FF18"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describe housing conditions and their association with child health in a disadvantaged immigrant population.</w:t>
            </w:r>
          </w:p>
        </w:tc>
        <w:tc>
          <w:tcPr>
            <w:tcW w:w="2594" w:type="dxa"/>
            <w:shd w:val="clear" w:color="auto" w:fill="auto"/>
          </w:tcPr>
          <w:p w14:paraId="18C3338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25DE8A08"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Housing conditions:</w:t>
            </w:r>
          </w:p>
          <w:p w14:paraId="300230BE" w14:textId="39CC723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Dampness</w:t>
            </w:r>
          </w:p>
          <w:p w14:paraId="1853ED98" w14:textId="1E5B217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Mould</w:t>
            </w:r>
          </w:p>
          <w:p w14:paraId="168BA4A7" w14:textId="49CFEAA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Presence of cockroaches</w:t>
            </w:r>
          </w:p>
          <w:p w14:paraId="139CF08E" w14:textId="7CFC272A"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Overcrowding</w:t>
            </w:r>
          </w:p>
          <w:p w14:paraId="5FDB12BE" w14:textId="77777777" w:rsidR="00DF24CD" w:rsidRPr="00B11D29" w:rsidRDefault="00DF24CD" w:rsidP="00DF24CD">
            <w:pPr>
              <w:rPr>
                <w:rFonts w:eastAsiaTheme="minorEastAsia" w:cstheme="minorHAnsi"/>
                <w:b/>
                <w:bCs/>
                <w:sz w:val="20"/>
                <w:szCs w:val="20"/>
              </w:rPr>
            </w:pPr>
          </w:p>
          <w:p w14:paraId="06C52CA4" w14:textId="4B7EF072"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55E50A0C" w14:textId="715C273B" w:rsidR="00DF24CD" w:rsidRPr="00B11D29" w:rsidRDefault="00DF24CD" w:rsidP="00DF24CD">
            <w:pPr>
              <w:rPr>
                <w:rFonts w:eastAsiaTheme="minorEastAsia" w:cstheme="minorHAnsi"/>
                <w:bCs/>
                <w:sz w:val="20"/>
                <w:szCs w:val="20"/>
              </w:rPr>
            </w:pPr>
            <w:r w:rsidRPr="00B11D29">
              <w:rPr>
                <w:rFonts w:eastAsiaTheme="minorEastAsia" w:cstheme="minorHAnsi"/>
                <w:b/>
                <w:bCs/>
                <w:sz w:val="20"/>
                <w:szCs w:val="20"/>
              </w:rPr>
              <w:t xml:space="preserve">Child health outcomes: </w:t>
            </w:r>
          </w:p>
          <w:p w14:paraId="1F7D9BA3" w14:textId="1F2FB0F0"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General health</w:t>
            </w:r>
          </w:p>
          <w:p w14:paraId="4E8349A0" w14:textId="5496FE0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Respiratory conditions (e.g. asthma)</w:t>
            </w:r>
          </w:p>
          <w:p w14:paraId="360ECF83" w14:textId="1F70CF2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Emergency care visits</w:t>
            </w:r>
          </w:p>
          <w:p w14:paraId="2BB75A7E" w14:textId="25EA1E94"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Colds</w:t>
            </w:r>
          </w:p>
          <w:p w14:paraId="7D2B05AB"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Episode of otitis media</w:t>
            </w:r>
          </w:p>
          <w:p w14:paraId="28F1FAA1"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Episode of headaches</w:t>
            </w:r>
          </w:p>
          <w:p w14:paraId="06543A5A"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Episode of stomach pain</w:t>
            </w:r>
          </w:p>
          <w:p w14:paraId="6187F429" w14:textId="457A0BDE"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Stress</w:t>
            </w:r>
          </w:p>
          <w:p w14:paraId="40B607EE"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Concentration difficulties</w:t>
            </w:r>
          </w:p>
          <w:p w14:paraId="7460AA5E"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Difficulty falling asleep</w:t>
            </w:r>
          </w:p>
          <w:p w14:paraId="255A4E3A" w14:textId="3F9BF8C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Fatigue</w:t>
            </w:r>
          </w:p>
          <w:p w14:paraId="68751427" w14:textId="77777777" w:rsidR="00DF24CD" w:rsidRPr="00B11D29" w:rsidRDefault="00DF24CD" w:rsidP="00DF24CD">
            <w:pPr>
              <w:rPr>
                <w:rFonts w:eastAsiaTheme="minorEastAsia" w:cstheme="minorHAnsi"/>
                <w:b/>
                <w:bCs/>
                <w:sz w:val="20"/>
                <w:szCs w:val="20"/>
              </w:rPr>
            </w:pPr>
          </w:p>
          <w:p w14:paraId="4864BB20" w14:textId="554E33C4"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tc>
        <w:tc>
          <w:tcPr>
            <w:tcW w:w="3061" w:type="dxa"/>
            <w:shd w:val="clear" w:color="auto" w:fill="auto"/>
          </w:tcPr>
          <w:p w14:paraId="3424DC2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051E272D" w14:textId="39615372"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Logistic regression analysis was used to estimate odds ratios.</w:t>
            </w:r>
          </w:p>
          <w:p w14:paraId="6FBE2B7E" w14:textId="77777777" w:rsidR="00DF24CD" w:rsidRPr="00B11D29" w:rsidRDefault="00DF24CD" w:rsidP="00DF24CD">
            <w:pPr>
              <w:rPr>
                <w:rFonts w:eastAsiaTheme="minorEastAsia" w:cstheme="minorHAnsi"/>
                <w:b/>
                <w:bCs/>
                <w:sz w:val="20"/>
                <w:szCs w:val="20"/>
              </w:rPr>
            </w:pPr>
          </w:p>
          <w:p w14:paraId="70D1918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00B2B4F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Physical Health:</w:t>
            </w:r>
          </w:p>
          <w:p w14:paraId="148BFDEF" w14:textId="4F4F9F5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Significant associations were found between dampness and current asthma (OR= 4.06, 95%CI: 1.67, 9.87) as well as asthma medication (OR= 2.81; 95% CI 1.23, 6.39)</w:t>
            </w:r>
          </w:p>
          <w:p w14:paraId="6CC9BBFC" w14:textId="4E691DBD"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Significant associations were found between mould and headache (OR= 4.2; 95% CI 1.19, 14.81)</w:t>
            </w:r>
          </w:p>
          <w:p w14:paraId="46EB753B" w14:textId="1C8A8130"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Presence of cockroaches was associated with emergency care visits (OR= 4.8; 95% CI 1.63, 14.63), ≥2 colds in the previous 3 months (OR= 2.87; 95% CI 1.01, 8.18), headaches (OR= 5.16; 95% CI 1.93, 13.92), difficulty falling asleep (OR= 8.61; 95% CI 2.52, 29.43)</w:t>
            </w:r>
          </w:p>
          <w:p w14:paraId="5B6B89E6"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62D59D21"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0AB9545D" w14:textId="4684B4C0"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“The associations between dampness and asthma, and the association between mould and headache, are in line with current knowledge. The presence of cockroaches seemed to be associated with various outcomes, including those related to mental well-being, which is less described in the literature. The results of the present study are hypothesis generating and provide strong incentives for future studies in this study population.”</w:t>
            </w:r>
          </w:p>
          <w:p w14:paraId="3E971EC8" w14:textId="77777777" w:rsidR="00DF24CD" w:rsidRPr="00FB2C64" w:rsidRDefault="00DF24CD" w:rsidP="00DF24CD">
            <w:pPr>
              <w:rPr>
                <w:rFonts w:eastAsiaTheme="minorEastAsia" w:cstheme="minorHAnsi"/>
                <w:b/>
                <w:sz w:val="20"/>
                <w:szCs w:val="20"/>
              </w:rPr>
            </w:pPr>
          </w:p>
          <w:p w14:paraId="02E63773"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54E9EB14" w14:textId="734E6345"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found significant associations between housing </w:t>
            </w:r>
            <w:r w:rsidRPr="00FB2C64">
              <w:rPr>
                <w:rFonts w:eastAsiaTheme="minorEastAsia" w:cstheme="minorHAnsi"/>
                <w:bCs/>
                <w:sz w:val="20"/>
                <w:szCs w:val="20"/>
              </w:rPr>
              <w:lastRenderedPageBreak/>
              <w:t>dampness and asthma, mould and headaches, and the presence of cockroaches with increased emergency care visits, frequent colds, headaches, and difficulty falling asleep in children.</w:t>
            </w:r>
          </w:p>
          <w:p w14:paraId="4D42C59F" w14:textId="77777777" w:rsidR="00DF24CD" w:rsidRPr="00FB2C64" w:rsidRDefault="00DF24CD" w:rsidP="00DF24CD">
            <w:pPr>
              <w:rPr>
                <w:rFonts w:eastAsiaTheme="minorEastAsia" w:cstheme="minorHAnsi"/>
                <w:bCs/>
                <w:sz w:val="20"/>
                <w:szCs w:val="20"/>
              </w:rPr>
            </w:pPr>
          </w:p>
          <w:p w14:paraId="794FFD98"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47961D23" w14:textId="0CC09D78"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09D04ACA" w14:textId="77777777" w:rsidTr="003E4E78">
        <w:trPr>
          <w:trHeight w:val="397"/>
        </w:trPr>
        <w:tc>
          <w:tcPr>
            <w:tcW w:w="1416" w:type="dxa"/>
            <w:shd w:val="clear" w:color="auto" w:fill="auto"/>
          </w:tcPr>
          <w:p w14:paraId="002C81A5"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467656B5" w14:textId="7EBA9B8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Raphael et al. </w:t>
            </w:r>
            <w:r w:rsidRPr="00B11D29">
              <w:rPr>
                <w:rFonts w:eastAsiaTheme="minorEastAsia" w:cstheme="minorHAnsi"/>
                <w:bCs/>
                <w:sz w:val="20"/>
                <w:szCs w:val="20"/>
              </w:rPr>
              <w:fldChar w:fldCharType="begin">
                <w:fldData xml:space="preserve">PEVuZE5vdGU+PENpdGU+PEF1dGhvcj5SYXBoYWVsPC9BdXRob3I+PFllYXI+MjAyMDwvWWVhcj48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PEVuZE5vdGU+PENpdGU+PEF1dGhvcj5SYXBoYWVsPC9BdXRob3I+PFllYXI+MjAyMDwvWWVhcj48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(26)</w:t>
            </w:r>
            <w:r w:rsidRPr="00B11D29">
              <w:rPr>
                <w:rFonts w:eastAsiaTheme="minorEastAsia" w:cstheme="minorHAnsi"/>
                <w:bCs/>
                <w:sz w:val="20"/>
                <w:szCs w:val="20"/>
              </w:rPr>
              <w:fldChar w:fldCharType="end"/>
            </w:r>
          </w:p>
          <w:p w14:paraId="44E92756" w14:textId="77777777" w:rsidR="00DF24CD" w:rsidRPr="00B11D29" w:rsidRDefault="00DF24CD" w:rsidP="00DF24CD">
            <w:pPr>
              <w:rPr>
                <w:rFonts w:eastAsiaTheme="minorEastAsia" w:cstheme="minorHAnsi"/>
                <w:b/>
                <w:sz w:val="20"/>
                <w:szCs w:val="20"/>
              </w:rPr>
            </w:pPr>
          </w:p>
          <w:p w14:paraId="3F96DE57"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19DC901E" w14:textId="158F8731"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2020</w:t>
            </w:r>
          </w:p>
          <w:p w14:paraId="3D918094" w14:textId="77777777" w:rsidR="00DF24CD" w:rsidRPr="00B11D29" w:rsidRDefault="00DF24CD" w:rsidP="00DF24CD">
            <w:pPr>
              <w:rPr>
                <w:rFonts w:eastAsiaTheme="minorEastAsia" w:cstheme="minorHAnsi"/>
                <w:bCs/>
                <w:sz w:val="20"/>
                <w:szCs w:val="20"/>
              </w:rPr>
            </w:pPr>
          </w:p>
          <w:p w14:paraId="11FE71A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695ADCDF" w14:textId="770ADC30"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Cohort study</w:t>
            </w:r>
          </w:p>
          <w:p w14:paraId="5DD8429B" w14:textId="77777777" w:rsidR="00DF24CD" w:rsidRPr="00B11D29" w:rsidRDefault="00DF24CD" w:rsidP="00DF24CD">
            <w:pPr>
              <w:rPr>
                <w:rFonts w:eastAsiaTheme="minorEastAsia" w:cstheme="minorHAnsi"/>
                <w:bCs/>
                <w:sz w:val="20"/>
                <w:szCs w:val="20"/>
              </w:rPr>
            </w:pPr>
          </w:p>
          <w:p w14:paraId="4C802E3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0C0B3E62" w14:textId="288C9C5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Sweden</w:t>
            </w:r>
          </w:p>
          <w:p w14:paraId="50888A8F" w14:textId="77777777" w:rsidR="00DF24CD" w:rsidRPr="00B11D29" w:rsidRDefault="00DF24CD" w:rsidP="00DF24CD">
            <w:pPr>
              <w:rPr>
                <w:rFonts w:eastAsiaTheme="minorEastAsia" w:cstheme="minorHAnsi"/>
                <w:b/>
                <w:sz w:val="20"/>
                <w:szCs w:val="20"/>
              </w:rPr>
            </w:pPr>
          </w:p>
        </w:tc>
        <w:tc>
          <w:tcPr>
            <w:tcW w:w="2518" w:type="dxa"/>
            <w:shd w:val="clear" w:color="auto" w:fill="auto"/>
          </w:tcPr>
          <w:p w14:paraId="6C79E21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1AE4BFEB" w14:textId="58CFD38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Adult immigrants who arrived in Sweden during 1987–1991. This study included 48,056 refugees and 97,254 nonrefugee immigrants.</w:t>
            </w:r>
          </w:p>
          <w:p w14:paraId="54A34933"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173C178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75F3C07" w14:textId="2FFB91F2"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Adult immigrants, both refugees and nonrefugee immigrants, with a larger proportion of refugees being male, having lower educational attainment, and larger families. Most refugees were from Iran, the Middle East, and North Africa.</w:t>
            </w:r>
          </w:p>
          <w:p w14:paraId="1B8EDC45" w14:textId="77777777" w:rsidR="00DF24CD" w:rsidRPr="00B11D29" w:rsidRDefault="00DF24CD" w:rsidP="00DF24CD">
            <w:pPr>
              <w:rPr>
                <w:rFonts w:eastAsiaTheme="minorEastAsia" w:cstheme="minorHAnsi"/>
                <w:b/>
                <w:bCs/>
                <w:sz w:val="20"/>
                <w:szCs w:val="20"/>
              </w:rPr>
            </w:pPr>
          </w:p>
          <w:p w14:paraId="52A502FB"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21387F98" w14:textId="6C1746E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Sweden, with immigrants dispersed across various neighbourhoods as part of a national policy.</w:t>
            </w:r>
          </w:p>
        </w:tc>
        <w:tc>
          <w:tcPr>
            <w:tcW w:w="1756" w:type="dxa"/>
            <w:shd w:val="clear" w:color="auto" w:fill="auto"/>
          </w:tcPr>
          <w:p w14:paraId="0F83B66D" w14:textId="4FA43A96"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estimate the effect of neighbourhood deprivation on mental health among refugees and compare these estimates to nonrefugee immigrants.</w:t>
            </w:r>
          </w:p>
        </w:tc>
        <w:tc>
          <w:tcPr>
            <w:tcW w:w="2594" w:type="dxa"/>
            <w:shd w:val="clear" w:color="auto" w:fill="auto"/>
          </w:tcPr>
          <w:p w14:paraId="2DBC68D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7EAF9B00" w14:textId="442A4588"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Neighbourhood deprivation, assessed upon arrival in Sweden and 10 years after arrival, categorised into tertiles.</w:t>
            </w:r>
          </w:p>
          <w:p w14:paraId="300FA5FA" w14:textId="77777777" w:rsidR="00DF24CD" w:rsidRPr="00B11D29" w:rsidRDefault="00DF24CD" w:rsidP="00DF24CD">
            <w:pPr>
              <w:pStyle w:val="ListParagraph"/>
              <w:ind w:left="203"/>
              <w:rPr>
                <w:rFonts w:eastAsiaTheme="minorEastAsia" w:cstheme="minorHAnsi"/>
                <w:bCs/>
                <w:sz w:val="20"/>
                <w:szCs w:val="20"/>
              </w:rPr>
            </w:pPr>
          </w:p>
          <w:p w14:paraId="635F2A6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4AFA1CA8" w14:textId="4A3F949E"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Diagnosis of depression and/or anxiety.</w:t>
            </w:r>
          </w:p>
        </w:tc>
        <w:tc>
          <w:tcPr>
            <w:tcW w:w="3061" w:type="dxa"/>
            <w:shd w:val="clear" w:color="auto" w:fill="auto"/>
          </w:tcPr>
          <w:p w14:paraId="6FEBA57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09E51F3D" w14:textId="7A9657B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Cox models were used to estimate the association and adjusted for various covariates.</w:t>
            </w:r>
          </w:p>
          <w:p w14:paraId="3E376D0B" w14:textId="77777777" w:rsidR="00DF24CD" w:rsidRPr="00B11D29" w:rsidRDefault="00DF24CD" w:rsidP="00DF24CD">
            <w:pPr>
              <w:rPr>
                <w:rFonts w:eastAsiaTheme="minorEastAsia" w:cstheme="minorHAnsi"/>
                <w:b/>
                <w:bCs/>
                <w:sz w:val="20"/>
                <w:szCs w:val="20"/>
              </w:rPr>
            </w:pPr>
          </w:p>
          <w:p w14:paraId="6F5F1C4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2ECCD577"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217D076E" w14:textId="1948675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For nonrefugee immigrants, moderate-deprivation neighbourhoods on arrival were associated with greater depression/anxiety compared with low-deprivation neighbourhoods (HR= 1.04; 95% CI= 1.00, 1.09). </w:t>
            </w:r>
          </w:p>
          <w:p w14:paraId="782A478C" w14:textId="447B09B1"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For nonrefugee immigrants, ten years later, high (HR= 1.12; 95% CI= 1.07, 1.17) and moderate neighbourhood deprivation (HR= 1.10; 95% CI= 1.06, 1.15) had associations with depression/anxiety compared to low deprivation group.</w:t>
            </w:r>
          </w:p>
        </w:tc>
        <w:tc>
          <w:tcPr>
            <w:tcW w:w="3387" w:type="dxa"/>
            <w:shd w:val="clear" w:color="auto" w:fill="auto"/>
          </w:tcPr>
          <w:p w14:paraId="169C6263"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087737D3" w14:textId="06285478"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“By demonstrating differences using two analytic approaches, we provide in- sight into self-selection bias in the prior neighbourhood-health literature, and we shed light on the possible differential effect of neighbourhood deprivation on de- pression/anxiety by immigration status.”</w:t>
            </w:r>
          </w:p>
          <w:p w14:paraId="60A5548B" w14:textId="77777777" w:rsidR="00DF24CD" w:rsidRPr="00FB2C64" w:rsidRDefault="00DF24CD" w:rsidP="00DF24CD">
            <w:pPr>
              <w:rPr>
                <w:rFonts w:eastAsiaTheme="minorEastAsia" w:cstheme="minorHAnsi"/>
                <w:b/>
                <w:sz w:val="20"/>
                <w:szCs w:val="20"/>
              </w:rPr>
            </w:pPr>
          </w:p>
          <w:p w14:paraId="41A94FDB"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7696BF6" w14:textId="61C3D5CB"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suggests nonrefugee immigrants in Sweden, living in deprivation neighbourhoods upon arrival and ten years later were associated with increased rates of depression and anxiety compared to those in low-deprivation areas.</w:t>
            </w:r>
          </w:p>
          <w:p w14:paraId="05734C2A" w14:textId="77777777" w:rsidR="00DF24CD" w:rsidRPr="00FB2C64" w:rsidRDefault="00DF24CD" w:rsidP="00DF24CD">
            <w:pPr>
              <w:rPr>
                <w:rFonts w:eastAsiaTheme="minorEastAsia" w:cstheme="minorHAnsi"/>
                <w:bCs/>
                <w:sz w:val="20"/>
                <w:szCs w:val="20"/>
              </w:rPr>
            </w:pPr>
          </w:p>
          <w:p w14:paraId="425F8952" w14:textId="77777777" w:rsidR="00DF24CD" w:rsidRPr="00FB2C64" w:rsidRDefault="00DF24CD" w:rsidP="00DF24CD">
            <w:pPr>
              <w:rPr>
                <w:rFonts w:eastAsiaTheme="minorEastAsia" w:cstheme="minorHAnsi"/>
                <w:b/>
                <w:sz w:val="20"/>
                <w:szCs w:val="20"/>
              </w:rPr>
            </w:pPr>
            <w:r w:rsidRPr="00117D2C">
              <w:rPr>
                <w:rFonts w:eastAsiaTheme="minorEastAsia" w:cstheme="minorHAnsi"/>
                <w:b/>
                <w:sz w:val="20"/>
                <w:szCs w:val="20"/>
              </w:rPr>
              <w:t>Assessment of methodological quality:</w:t>
            </w:r>
          </w:p>
          <w:p w14:paraId="0907C2FE" w14:textId="32A35943"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73</w:t>
            </w:r>
            <w:r w:rsidRPr="00FB2C64">
              <w:rPr>
                <w:rFonts w:eastAsiaTheme="minorEastAsia" w:cstheme="minorHAnsi"/>
                <w:bCs/>
                <w:sz w:val="20"/>
                <w:szCs w:val="20"/>
              </w:rPr>
              <w:t>%) criteria in the critical appraisal tool.</w:t>
            </w:r>
          </w:p>
        </w:tc>
      </w:tr>
      <w:tr w:rsidR="00DF24CD" w:rsidRPr="00FB2C64" w14:paraId="2444C677" w14:textId="77777777" w:rsidTr="0021414B">
        <w:trPr>
          <w:trHeight w:val="983"/>
        </w:trPr>
        <w:tc>
          <w:tcPr>
            <w:tcW w:w="1416" w:type="dxa"/>
            <w:shd w:val="clear" w:color="auto" w:fill="auto"/>
          </w:tcPr>
          <w:p w14:paraId="265828D4"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1F231B9E" w14:textId="37B5FAC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Richter et al. </w:t>
            </w:r>
            <w:r w:rsidRPr="00B11D29">
              <w:rPr>
                <w:rFonts w:eastAsiaTheme="minorEastAsia" w:cstheme="minorHAnsi"/>
                <w:bCs/>
                <w:sz w:val="20"/>
                <w:szCs w:val="20"/>
              </w:rPr>
              <w:fldChar w:fldCharType="begin">
                <w:fldData xml:space="preserve">PEVuZE5vdGU+PENpdGU+PEF1dGhvcj5SaWNodGVyPC9BdXRob3I+PFllYXI+MjAxODwvWWVhcj48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</w:fldData>
              </w:fldChar>
            </w:r>
            <w:r>
              <w:rPr>
                <w:rFonts w:eastAsiaTheme="minorEastAsia" w:cstheme="minorHAnsi"/>
                <w:bCs/>
                <w:sz w:val="20"/>
                <w:szCs w:val="20"/>
              </w:rPr>
              <w:instrText xml:space="preserve"> ADDIN EN.CITE </w:instrText>
            </w:r>
            <w:r>
              <w:rPr>
                <w:rFonts w:eastAsiaTheme="minorEastAsia" w:cstheme="minorHAnsi"/>
                <w:bCs/>
                <w:sz w:val="20"/>
                <w:szCs w:val="20"/>
              </w:rPr>
              <w:fldChar w:fldCharType="begin">
                <w:fldData xml:space="preserve">PEVuZE5vdGU+PENpdGU+PEF1dGhvcj5SaWNodGVyPC9BdXRob3I+PFllYXI+MjAxODwvWWVhcj48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</w:fldData>
              </w:fldChar>
            </w:r>
            <w:r>
              <w:rPr>
                <w:rFonts w:eastAsiaTheme="minorEastAsia" w:cstheme="minorHAnsi"/>
                <w:bCs/>
                <w:sz w:val="20"/>
                <w:szCs w:val="20"/>
              </w:rPr>
              <w:instrText xml:space="preserve"> ADDIN EN.CITE.DATA </w:instrText>
            </w:r>
            <w:r>
              <w:rPr>
                <w:rFonts w:eastAsiaTheme="minorEastAsia" w:cstheme="minorHAnsi"/>
                <w:bCs/>
                <w:sz w:val="20"/>
                <w:szCs w:val="20"/>
              </w:rPr>
            </w:r>
            <w:r>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Pr>
                <w:rFonts w:eastAsiaTheme="minorEastAsia" w:cstheme="minorHAnsi"/>
                <w:bCs/>
                <w:noProof/>
                <w:sz w:val="20"/>
                <w:szCs w:val="20"/>
              </w:rPr>
              <w:t>(27)</w:t>
            </w:r>
            <w:r w:rsidRPr="00B11D29">
              <w:rPr>
                <w:rFonts w:eastAsiaTheme="minorEastAsia" w:cstheme="minorHAnsi"/>
                <w:bCs/>
                <w:sz w:val="20"/>
                <w:szCs w:val="20"/>
              </w:rPr>
              <w:fldChar w:fldCharType="end"/>
            </w:r>
          </w:p>
          <w:p w14:paraId="20E744A2" w14:textId="77777777" w:rsidR="00DF24CD" w:rsidRPr="00B11D29" w:rsidRDefault="00DF24CD" w:rsidP="00DF24CD">
            <w:pPr>
              <w:rPr>
                <w:rFonts w:eastAsiaTheme="minorEastAsia" w:cstheme="minorHAnsi"/>
                <w:b/>
                <w:sz w:val="20"/>
                <w:szCs w:val="20"/>
              </w:rPr>
            </w:pPr>
          </w:p>
          <w:p w14:paraId="6340B239"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44021776" w14:textId="07528010"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2018</w:t>
            </w:r>
          </w:p>
          <w:p w14:paraId="1F4AF325" w14:textId="77777777" w:rsidR="00DF24CD" w:rsidRPr="00B11D29" w:rsidRDefault="00DF24CD" w:rsidP="00DF24CD">
            <w:pPr>
              <w:rPr>
                <w:rFonts w:eastAsiaTheme="minorEastAsia" w:cstheme="minorHAnsi"/>
                <w:bCs/>
                <w:sz w:val="20"/>
                <w:szCs w:val="20"/>
              </w:rPr>
            </w:pPr>
          </w:p>
          <w:p w14:paraId="195E8DC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583C9EC6" w14:textId="4A310772"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46209FE8" w14:textId="77777777" w:rsidR="00DF24CD" w:rsidRPr="00B11D29" w:rsidRDefault="00DF24CD" w:rsidP="00DF24CD">
            <w:pPr>
              <w:rPr>
                <w:rFonts w:eastAsiaTheme="minorEastAsia" w:cstheme="minorHAnsi"/>
                <w:bCs/>
                <w:sz w:val="20"/>
                <w:szCs w:val="20"/>
              </w:rPr>
            </w:pPr>
          </w:p>
          <w:p w14:paraId="6CA3567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1AA3508E" w14:textId="004E2F4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Sweden</w:t>
            </w:r>
          </w:p>
        </w:tc>
        <w:tc>
          <w:tcPr>
            <w:tcW w:w="2518" w:type="dxa"/>
            <w:shd w:val="clear" w:color="auto" w:fill="auto"/>
          </w:tcPr>
          <w:p w14:paraId="5139864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26E1F4BE" w14:textId="3CB64AEF"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This study included 650 participants from 130 families. </w:t>
            </w:r>
          </w:p>
          <w:p w14:paraId="4576DC6A"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7BF29B9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254885FE" w14:textId="162ED52A"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Immigrants, and all children were under 13 years of age.</w:t>
            </w:r>
          </w:p>
          <w:p w14:paraId="6A491E56" w14:textId="77777777" w:rsidR="00DF24CD" w:rsidRPr="00B11D29" w:rsidRDefault="00DF24CD" w:rsidP="00DF24CD">
            <w:pPr>
              <w:rPr>
                <w:rFonts w:eastAsiaTheme="minorEastAsia" w:cstheme="minorHAnsi"/>
                <w:b/>
                <w:bCs/>
                <w:sz w:val="20"/>
                <w:szCs w:val="20"/>
              </w:rPr>
            </w:pPr>
          </w:p>
          <w:p w14:paraId="121DCADF"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06561F5F" w14:textId="7349542F"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This study was conducted in the immigrant neighbourhood of Rosengård, particularly focusing on the Herrgården area known for substandard housing, where participants were recruited via health care records for children with respiratory diseases and school lists for asymptomatic children.</w:t>
            </w:r>
          </w:p>
        </w:tc>
        <w:tc>
          <w:tcPr>
            <w:tcW w:w="1756" w:type="dxa"/>
            <w:shd w:val="clear" w:color="auto" w:fill="auto"/>
          </w:tcPr>
          <w:p w14:paraId="30FE3370" w14:textId="7AEC8C84"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investigate atopic disorders and sensitisations in a population living in substandard housing and their relation to exposures from the built environment.</w:t>
            </w:r>
          </w:p>
        </w:tc>
        <w:tc>
          <w:tcPr>
            <w:tcW w:w="2594" w:type="dxa"/>
            <w:shd w:val="clear" w:color="auto" w:fill="auto"/>
          </w:tcPr>
          <w:p w14:paraId="450FE3C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099932C4"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Physical apartment characteristics</w:t>
            </w:r>
          </w:p>
          <w:p w14:paraId="553D50E9"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Number of rooms</w:t>
            </w:r>
          </w:p>
          <w:p w14:paraId="2C55CDF7"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Number of regular occupants</w:t>
            </w:r>
          </w:p>
          <w:p w14:paraId="5763EDAE"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Presence of pests</w:t>
            </w:r>
          </w:p>
          <w:p w14:paraId="15200062"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Dampness</w:t>
            </w:r>
          </w:p>
          <w:p w14:paraId="07BB7AE9"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Mould</w:t>
            </w:r>
          </w:p>
          <w:p w14:paraId="6AF188AC" w14:textId="77777777" w:rsidR="00DF24CD" w:rsidRPr="00B11D29" w:rsidRDefault="00DF24CD" w:rsidP="00DF24CD">
            <w:pPr>
              <w:rPr>
                <w:rFonts w:eastAsiaTheme="minorEastAsia" w:cstheme="minorHAnsi"/>
                <w:bCs/>
                <w:sz w:val="20"/>
                <w:szCs w:val="20"/>
              </w:rPr>
            </w:pPr>
          </w:p>
          <w:p w14:paraId="7BE29EC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18807DA9" w14:textId="2CFCF10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Prevalence of atopic disorders</w:t>
            </w:r>
          </w:p>
          <w:p w14:paraId="297F2AD3" w14:textId="62098BB3"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Atopic sensitisation</w:t>
            </w:r>
          </w:p>
          <w:p w14:paraId="230824CF" w14:textId="3FF222C4"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tc>
        <w:tc>
          <w:tcPr>
            <w:tcW w:w="3061" w:type="dxa"/>
            <w:shd w:val="clear" w:color="auto" w:fill="auto"/>
          </w:tcPr>
          <w:p w14:paraId="472C976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14B8972C" w14:textId="55F9E812"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 xml:space="preserve">Chi-squared tests for categorical data, and independent t-tests/one-way ANOVA for numerical data were conducted. </w:t>
            </w:r>
          </w:p>
          <w:p w14:paraId="7FCF8DF8" w14:textId="77777777" w:rsidR="00DF24CD" w:rsidRPr="00B11D29" w:rsidRDefault="00DF24CD" w:rsidP="00DF24CD">
            <w:pPr>
              <w:rPr>
                <w:rFonts w:eastAsiaTheme="minorEastAsia" w:cstheme="minorHAnsi"/>
                <w:b/>
                <w:bCs/>
                <w:sz w:val="20"/>
                <w:szCs w:val="20"/>
              </w:rPr>
            </w:pPr>
          </w:p>
          <w:p w14:paraId="088C1D2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214152C4" w14:textId="2019FFBB"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Physical Health:</w:t>
            </w:r>
          </w:p>
          <w:p w14:paraId="0A78D9DE" w14:textId="56C94D44"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Children living in apartments with moisture (</w:t>
            </w:r>
            <w:r w:rsidRPr="00B11D29">
              <w:rPr>
                <w:rFonts w:eastAsiaTheme="minorEastAsia" w:cstheme="minorHAnsi"/>
                <w:bCs/>
                <w:i/>
                <w:iCs/>
                <w:sz w:val="20"/>
                <w:szCs w:val="20"/>
              </w:rPr>
              <w:t>p</w:t>
            </w:r>
            <w:r w:rsidRPr="00B11D29">
              <w:rPr>
                <w:rFonts w:eastAsiaTheme="minorEastAsia" w:cstheme="minorHAnsi"/>
                <w:bCs/>
                <w:sz w:val="20"/>
                <w:szCs w:val="20"/>
              </w:rPr>
              <w:t>=0.017)</w:t>
            </w:r>
            <w:r w:rsidRPr="00B11D29">
              <w:rPr>
                <w:rFonts w:eastAsiaTheme="minorEastAsia" w:cstheme="minorHAnsi"/>
                <w:bCs/>
                <w:i/>
                <w:iCs/>
                <w:sz w:val="20"/>
                <w:szCs w:val="20"/>
              </w:rPr>
              <w:t xml:space="preserve"> </w:t>
            </w:r>
            <w:r w:rsidRPr="00B11D29">
              <w:rPr>
                <w:rFonts w:eastAsiaTheme="minorEastAsia" w:cstheme="minorHAnsi"/>
                <w:bCs/>
                <w:sz w:val="20"/>
                <w:szCs w:val="20"/>
              </w:rPr>
              <w:t>and mould (</w:t>
            </w:r>
            <w:r w:rsidRPr="00B11D29">
              <w:rPr>
                <w:rFonts w:eastAsiaTheme="minorEastAsia" w:cstheme="minorHAnsi"/>
                <w:bCs/>
                <w:i/>
                <w:iCs/>
                <w:sz w:val="20"/>
                <w:szCs w:val="20"/>
              </w:rPr>
              <w:t>p</w:t>
            </w:r>
            <w:r w:rsidRPr="00B11D29">
              <w:rPr>
                <w:rFonts w:eastAsiaTheme="minorEastAsia" w:cstheme="minorHAnsi"/>
                <w:bCs/>
                <w:sz w:val="20"/>
                <w:szCs w:val="20"/>
              </w:rPr>
              <w:t>=0.022)</w:t>
            </w:r>
            <w:r w:rsidRPr="00B11D29">
              <w:rPr>
                <w:rFonts w:eastAsiaTheme="minorEastAsia" w:cstheme="minorHAnsi"/>
                <w:bCs/>
                <w:i/>
                <w:iCs/>
                <w:sz w:val="20"/>
                <w:szCs w:val="20"/>
              </w:rPr>
              <w:t xml:space="preserve"> </w:t>
            </w:r>
            <w:r w:rsidRPr="00B11D29">
              <w:rPr>
                <w:rFonts w:eastAsiaTheme="minorEastAsia" w:cstheme="minorHAnsi"/>
                <w:bCs/>
                <w:sz w:val="20"/>
                <w:szCs w:val="20"/>
              </w:rPr>
              <w:t>exposures were more likely to be sensitised compared to those living in apartments without these exposures.</w:t>
            </w:r>
            <w:r w:rsidRPr="00B11D29">
              <w:rPr>
                <w:rFonts w:eastAsiaTheme="minorEastAsia" w:cstheme="minorHAnsi"/>
                <w:b/>
                <w:bCs/>
                <w:sz w:val="20"/>
                <w:szCs w:val="20"/>
              </w:rPr>
              <w:t xml:space="preserve"> </w:t>
            </w:r>
          </w:p>
        </w:tc>
        <w:tc>
          <w:tcPr>
            <w:tcW w:w="3387" w:type="dxa"/>
            <w:shd w:val="clear" w:color="auto" w:fill="auto"/>
          </w:tcPr>
          <w:p w14:paraId="6210F448"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3F784825" w14:textId="30ADC0EF"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“The atopic burden in this selected immigrant population was high, and results point to unmet medical needs. Health care systems caring for such populations need to be aware of their specific health needs; comprehensive asthma and allergy care should include consideration of harmful environmental exposures, adhering to the precautionary principle.”</w:t>
            </w:r>
          </w:p>
          <w:p w14:paraId="0474930E" w14:textId="77777777" w:rsidR="00DF24CD" w:rsidRPr="00FB2C64" w:rsidRDefault="00DF24CD" w:rsidP="00DF24CD">
            <w:pPr>
              <w:rPr>
                <w:rFonts w:eastAsiaTheme="minorEastAsia" w:cstheme="minorHAnsi"/>
                <w:b/>
                <w:sz w:val="20"/>
                <w:szCs w:val="20"/>
              </w:rPr>
            </w:pPr>
          </w:p>
          <w:p w14:paraId="073A2AE0"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74EB258A" w14:textId="5D9329E5"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concluded that in Sweden, children in immigrant families residing in apartments exposed to moisture and mould demonstrated a higher likelihood of atopic sensiti</w:t>
            </w:r>
            <w:r>
              <w:rPr>
                <w:rFonts w:eastAsiaTheme="minorEastAsia" w:cstheme="minorHAnsi"/>
                <w:bCs/>
                <w:sz w:val="20"/>
                <w:szCs w:val="20"/>
              </w:rPr>
              <w:t>s</w:t>
            </w:r>
            <w:r w:rsidRPr="00FB2C64">
              <w:rPr>
                <w:rFonts w:eastAsiaTheme="minorEastAsia" w:cstheme="minorHAnsi"/>
                <w:bCs/>
                <w:sz w:val="20"/>
                <w:szCs w:val="20"/>
              </w:rPr>
              <w:t>ation compared to those living in environments free of such exposures.</w:t>
            </w:r>
          </w:p>
          <w:p w14:paraId="5D8B7BFC" w14:textId="77777777" w:rsidR="00DF24CD" w:rsidRPr="00FB2C64" w:rsidRDefault="00DF24CD" w:rsidP="00DF24CD">
            <w:pPr>
              <w:rPr>
                <w:rFonts w:eastAsiaTheme="minorEastAsia" w:cstheme="minorHAnsi"/>
                <w:bCs/>
                <w:sz w:val="20"/>
                <w:szCs w:val="20"/>
              </w:rPr>
            </w:pPr>
          </w:p>
          <w:p w14:paraId="5C61E713"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594AC3C2" w14:textId="32EA9E31"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51057CF5" w14:textId="77777777" w:rsidTr="0021414B">
        <w:trPr>
          <w:trHeight w:val="567"/>
        </w:trPr>
        <w:tc>
          <w:tcPr>
            <w:tcW w:w="1416" w:type="dxa"/>
            <w:shd w:val="clear" w:color="auto" w:fill="auto"/>
          </w:tcPr>
          <w:p w14:paraId="35E550C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3957FAD1" w14:textId="4A810A91"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Sandberg et al. </w:t>
            </w:r>
            <w:r w:rsidRPr="00B11D29">
              <w:rPr>
                <w:rFonts w:eastAsiaTheme="minorEastAsia" w:cstheme="minorHAnsi"/>
                <w:bCs/>
                <w:sz w:val="20"/>
                <w:szCs w:val="20"/>
              </w:rPr>
              <w:fldChar w:fldCharType="begin">
                <w:fldData xml:space="preserve">PEVuZE5vdGU+PENpdGU+PEF1dGhvcj5TYW5kYmVyZzwvQXV0aG9yPjxZZWFyPjIwMTQ8L1llYXI+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</w:fldData>
              </w:fldChar>
            </w:r>
            <w:r w:rsidR="008E1134">
              <w:rPr>
                <w:rFonts w:eastAsiaTheme="minorEastAsia" w:cstheme="minorHAnsi"/>
                <w:bCs/>
                <w:sz w:val="20"/>
                <w:szCs w:val="20"/>
              </w:rPr>
              <w:instrText xml:space="preserve"> ADDIN EN.CITE </w:instrText>
            </w:r>
            <w:r w:rsidR="008E1134">
              <w:rPr>
                <w:rFonts w:eastAsiaTheme="minorEastAsia" w:cstheme="minorHAnsi"/>
                <w:bCs/>
                <w:sz w:val="20"/>
                <w:szCs w:val="20"/>
              </w:rPr>
              <w:fldChar w:fldCharType="begin">
                <w:fldData xml:space="preserve">PEVuZE5vdGU+PENpdGU+PEF1dGhvcj5TYW5kYmVyZzwvQXV0aG9yPjxZZWFyPjIwMTQ8L1llYXI+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</w:fldData>
              </w:fldChar>
            </w:r>
            <w:r w:rsidR="008E1134">
              <w:rPr>
                <w:rFonts w:eastAsiaTheme="minorEastAsia" w:cstheme="minorHAnsi"/>
                <w:bCs/>
                <w:sz w:val="20"/>
                <w:szCs w:val="20"/>
              </w:rPr>
              <w:instrText xml:space="preserve"> ADDIN EN.CITE.DATA </w:instrText>
            </w:r>
            <w:r w:rsidR="008E1134">
              <w:rPr>
                <w:rFonts w:eastAsiaTheme="minorEastAsia" w:cstheme="minorHAnsi"/>
                <w:bCs/>
                <w:sz w:val="20"/>
                <w:szCs w:val="20"/>
              </w:rPr>
            </w:r>
            <w:r w:rsidR="008E1134">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sidR="008E1134">
              <w:rPr>
                <w:rFonts w:eastAsiaTheme="minorEastAsia" w:cstheme="minorHAnsi"/>
                <w:bCs/>
                <w:noProof/>
                <w:sz w:val="20"/>
                <w:szCs w:val="20"/>
              </w:rPr>
              <w:t>(28)</w:t>
            </w:r>
            <w:r w:rsidRPr="00B11D29">
              <w:rPr>
                <w:rFonts w:eastAsiaTheme="minorEastAsia" w:cstheme="minorHAnsi"/>
                <w:bCs/>
                <w:sz w:val="20"/>
                <w:szCs w:val="20"/>
              </w:rPr>
              <w:fldChar w:fldCharType="end"/>
            </w:r>
          </w:p>
          <w:p w14:paraId="7F3E03AE" w14:textId="77777777" w:rsidR="00DF24CD" w:rsidRPr="00B11D29" w:rsidRDefault="00DF24CD" w:rsidP="00DF24CD">
            <w:pPr>
              <w:rPr>
                <w:rFonts w:eastAsiaTheme="minorEastAsia" w:cstheme="minorHAnsi"/>
                <w:b/>
                <w:sz w:val="20"/>
                <w:szCs w:val="20"/>
              </w:rPr>
            </w:pPr>
          </w:p>
          <w:p w14:paraId="09202FA9"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32D12D34" w14:textId="2FBC00BC"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2014</w:t>
            </w:r>
          </w:p>
          <w:p w14:paraId="1DBFF052" w14:textId="77777777" w:rsidR="00DF24CD" w:rsidRPr="00B11D29" w:rsidRDefault="00DF24CD" w:rsidP="00DF24CD">
            <w:pPr>
              <w:rPr>
                <w:rFonts w:eastAsiaTheme="minorEastAsia" w:cstheme="minorHAnsi"/>
                <w:bCs/>
                <w:sz w:val="20"/>
                <w:szCs w:val="20"/>
              </w:rPr>
            </w:pPr>
          </w:p>
          <w:p w14:paraId="677337C1"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4A2EC945" w14:textId="47C1CA0D"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lastRenderedPageBreak/>
              <w:t>Cross-sectional study</w:t>
            </w:r>
          </w:p>
          <w:p w14:paraId="7FEC33F4" w14:textId="77777777" w:rsidR="00DF24CD" w:rsidRPr="00B11D29" w:rsidRDefault="00DF24CD" w:rsidP="00DF24CD">
            <w:pPr>
              <w:rPr>
                <w:rFonts w:eastAsiaTheme="minorEastAsia" w:cstheme="minorHAnsi"/>
                <w:bCs/>
                <w:sz w:val="20"/>
                <w:szCs w:val="20"/>
              </w:rPr>
            </w:pPr>
          </w:p>
          <w:p w14:paraId="23921A51"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768FD3ED" w14:textId="7148905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tc>
        <w:tc>
          <w:tcPr>
            <w:tcW w:w="2518" w:type="dxa"/>
            <w:shd w:val="clear" w:color="auto" w:fill="auto"/>
          </w:tcPr>
          <w:p w14:paraId="370866E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585F63DC" w14:textId="756FAFF4"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371 male Latino farmworkers in North Carolina during the 2010 agricultural season.</w:t>
            </w:r>
          </w:p>
          <w:p w14:paraId="5E86C982"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73ED713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71D47E2" w14:textId="1F1FBE3B"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Participants were Spanish-speaking, male, Latino, migrant farmworkers, </w:t>
            </w:r>
            <w:r w:rsidRPr="00B11D29">
              <w:rPr>
                <w:rFonts w:eastAsiaTheme="minorEastAsia" w:cstheme="minorHAnsi"/>
                <w:sz w:val="20"/>
                <w:szCs w:val="20"/>
              </w:rPr>
              <w:lastRenderedPageBreak/>
              <w:t>predominantly engaged in agricultural labour.</w:t>
            </w:r>
          </w:p>
          <w:p w14:paraId="395BA183" w14:textId="77777777" w:rsidR="00DF24CD" w:rsidRPr="00B11D29" w:rsidRDefault="00DF24CD" w:rsidP="00DF24CD">
            <w:pPr>
              <w:rPr>
                <w:rFonts w:eastAsiaTheme="minorEastAsia" w:cstheme="minorHAnsi"/>
                <w:b/>
                <w:bCs/>
                <w:sz w:val="20"/>
                <w:szCs w:val="20"/>
              </w:rPr>
            </w:pPr>
          </w:p>
          <w:p w14:paraId="0B4FF489"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06C22F93" w14:textId="55F2413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conducted in 16 counties across the North Carolina Piedmont and Coastal Plain regions.</w:t>
            </w:r>
          </w:p>
        </w:tc>
        <w:tc>
          <w:tcPr>
            <w:tcW w:w="1756" w:type="dxa"/>
            <w:shd w:val="clear" w:color="auto" w:fill="auto"/>
          </w:tcPr>
          <w:p w14:paraId="62A7D345" w14:textId="0663CA15"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investigate the relationships between</w:t>
            </w:r>
            <w:r w:rsidRPr="00B11D29">
              <w:rPr>
                <w:rFonts w:cstheme="minorHAnsi"/>
              </w:rPr>
              <w:t xml:space="preserve"> </w:t>
            </w:r>
            <w:r w:rsidRPr="00B11D29">
              <w:rPr>
                <w:rFonts w:eastAsiaTheme="minorEastAsia" w:cstheme="minorHAnsi"/>
                <w:sz w:val="20"/>
                <w:szCs w:val="20"/>
              </w:rPr>
              <w:t>sleep quality and variables such as housing quality, health conditions, and individual characteristics.</w:t>
            </w:r>
          </w:p>
        </w:tc>
        <w:tc>
          <w:tcPr>
            <w:tcW w:w="2594" w:type="dxa"/>
            <w:shd w:val="clear" w:color="auto" w:fill="auto"/>
          </w:tcPr>
          <w:p w14:paraId="5BCC4EE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5394D898"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Housing quality: </w:t>
            </w:r>
          </w:p>
          <w:p w14:paraId="024001D3"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Air conditioning availability and usage</w:t>
            </w:r>
          </w:p>
          <w:p w14:paraId="2CBCE49D"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Number of people per housing unit</w:t>
            </w:r>
          </w:p>
          <w:p w14:paraId="7F84FC2F" w14:textId="1E227ECD"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Sleeping room conditions</w:t>
            </w:r>
          </w:p>
          <w:p w14:paraId="47FCBB34" w14:textId="77777777" w:rsidR="00DF24CD" w:rsidRPr="00B11D29" w:rsidRDefault="00DF24CD" w:rsidP="00DF24CD">
            <w:pPr>
              <w:pStyle w:val="ListParagraph"/>
              <w:ind w:left="203"/>
              <w:rPr>
                <w:rFonts w:eastAsiaTheme="minorEastAsia" w:cstheme="minorHAnsi"/>
                <w:bCs/>
                <w:sz w:val="20"/>
                <w:szCs w:val="20"/>
              </w:rPr>
            </w:pPr>
          </w:p>
          <w:p w14:paraId="45A6A35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21BCCAA2" w14:textId="3144E3D1"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 Good sleep quality</w:t>
            </w:r>
          </w:p>
          <w:p w14:paraId="266814B1" w14:textId="5786D3A3"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 xml:space="preserve">Sleep Timing </w:t>
            </w:r>
          </w:p>
          <w:p w14:paraId="31BFF9B2" w14:textId="77777777"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lastRenderedPageBreak/>
              <w:t>Sleep Quality Screening Questionnaire (STSQS)</w:t>
            </w:r>
          </w:p>
          <w:p w14:paraId="5B60F919" w14:textId="17A4F117"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Sleep quality and association with elevated depressive symptoms, musculoskeletal pain, and greater anxiety.</w:t>
            </w:r>
          </w:p>
        </w:tc>
        <w:tc>
          <w:tcPr>
            <w:tcW w:w="3061" w:type="dxa"/>
            <w:shd w:val="clear" w:color="auto" w:fill="auto"/>
          </w:tcPr>
          <w:p w14:paraId="796AA2F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0AFA606E" w14:textId="30A06B7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Bivariate and multivariate analyses using Generalised Estimating Equations (GEE) were used.</w:t>
            </w:r>
          </w:p>
          <w:p w14:paraId="77F5C3BA" w14:textId="77777777" w:rsidR="00DF24CD" w:rsidRPr="00B11D29" w:rsidRDefault="00DF24CD" w:rsidP="00DF24CD">
            <w:pPr>
              <w:rPr>
                <w:rFonts w:eastAsiaTheme="minorEastAsia" w:cstheme="minorHAnsi"/>
                <w:b/>
                <w:bCs/>
                <w:sz w:val="20"/>
                <w:szCs w:val="20"/>
              </w:rPr>
            </w:pPr>
          </w:p>
          <w:p w14:paraId="4252241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644069A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1C38E2DB" w14:textId="5CAF3B2A"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Elevated depressive symptoms and anxiety (</w:t>
            </w:r>
            <w:r w:rsidRPr="00B11D29">
              <w:rPr>
                <w:rFonts w:eastAsiaTheme="minorEastAsia" w:cstheme="minorHAnsi"/>
                <w:bCs/>
                <w:i/>
                <w:iCs/>
                <w:sz w:val="20"/>
                <w:szCs w:val="20"/>
              </w:rPr>
              <w:t>p</w:t>
            </w:r>
            <w:r w:rsidRPr="00B11D29">
              <w:rPr>
                <w:rFonts w:eastAsiaTheme="minorEastAsia" w:cstheme="minorHAnsi"/>
                <w:bCs/>
                <w:sz w:val="20"/>
                <w:szCs w:val="20"/>
              </w:rPr>
              <w:t>&lt;0.0001) were associated with poor sleep quality</w:t>
            </w:r>
          </w:p>
          <w:p w14:paraId="162285A3" w14:textId="77777777" w:rsidR="00DF24CD" w:rsidRPr="00B11D29" w:rsidRDefault="00DF24CD" w:rsidP="00DF24CD">
            <w:pPr>
              <w:rPr>
                <w:rFonts w:eastAsiaTheme="minorEastAsia" w:cstheme="minorHAnsi"/>
                <w:b/>
                <w:sz w:val="20"/>
                <w:szCs w:val="20"/>
              </w:rPr>
            </w:pPr>
          </w:p>
          <w:p w14:paraId="456D80C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Physical Health:</w:t>
            </w:r>
          </w:p>
          <w:p w14:paraId="652E7520" w14:textId="71EF3185"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Air conditioning availability and usage was associated with good quality sleep (OR: 2.43, 95%CI: 1.33, 4.43).</w:t>
            </w:r>
          </w:p>
          <w:p w14:paraId="4D63AEFE" w14:textId="4C2F1A1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Musculoskeletal pain (</w:t>
            </w:r>
            <w:r w:rsidRPr="00B11D29">
              <w:rPr>
                <w:rFonts w:eastAsiaTheme="minorEastAsia" w:cstheme="minorHAnsi"/>
                <w:bCs/>
                <w:i/>
                <w:iCs/>
                <w:sz w:val="20"/>
                <w:szCs w:val="20"/>
              </w:rPr>
              <w:t>p</w:t>
            </w:r>
            <w:r w:rsidRPr="00B11D29">
              <w:rPr>
                <w:rFonts w:eastAsiaTheme="minorEastAsia" w:cstheme="minorHAnsi"/>
                <w:bCs/>
                <w:sz w:val="20"/>
                <w:szCs w:val="20"/>
              </w:rPr>
              <w:t>&lt;0.0001) was associated with poor sleep quality</w:t>
            </w:r>
          </w:p>
          <w:p w14:paraId="324117AA" w14:textId="77777777" w:rsidR="00DF24CD" w:rsidRPr="00B11D29" w:rsidRDefault="00DF24CD" w:rsidP="00DF24CD">
            <w:pPr>
              <w:pStyle w:val="ListParagraph"/>
              <w:ind w:left="203"/>
              <w:rPr>
                <w:rFonts w:eastAsiaTheme="minorEastAsia" w:cstheme="minorHAnsi"/>
                <w:b/>
                <w:bCs/>
                <w:sz w:val="20"/>
                <w:szCs w:val="20"/>
              </w:rPr>
            </w:pPr>
          </w:p>
        </w:tc>
        <w:tc>
          <w:tcPr>
            <w:tcW w:w="3387" w:type="dxa"/>
            <w:shd w:val="clear" w:color="auto" w:fill="auto"/>
          </w:tcPr>
          <w:p w14:paraId="14F12AFB"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030AA1E0" w14:textId="4FECC04D"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w:t>
            </w:r>
            <w:r w:rsidRPr="00FB2C64">
              <w:rPr>
                <w:rFonts w:eastAsiaTheme="minorEastAsia" w:cstheme="minorHAnsi"/>
                <w:i/>
                <w:iCs/>
                <w:sz w:val="20"/>
                <w:szCs w:val="20"/>
              </w:rPr>
              <w:t>Poor sleep quality among Latino farmworkers was associated with poorer indicators of health. One important indicator of housing quality, air conditioning, was associated with better sleep quality. Further research is required to delineate how to improve the adequacy of farmworker housing to improve sleep quality and other health indicators.”</w:t>
            </w:r>
          </w:p>
          <w:p w14:paraId="49F0B4D0" w14:textId="77777777" w:rsidR="00DF24CD" w:rsidRPr="00FB2C64" w:rsidRDefault="00DF24CD" w:rsidP="00DF24CD">
            <w:pPr>
              <w:rPr>
                <w:rFonts w:eastAsiaTheme="minorEastAsia" w:cstheme="minorHAnsi"/>
                <w:b/>
                <w:sz w:val="20"/>
                <w:szCs w:val="20"/>
              </w:rPr>
            </w:pPr>
          </w:p>
          <w:p w14:paraId="32557060"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2C4D112" w14:textId="6130E181"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concluded that poor sleep quality among Latino farmworkers in North </w:t>
            </w:r>
            <w:r>
              <w:rPr>
                <w:rFonts w:eastAsiaTheme="minorEastAsia" w:cstheme="minorHAnsi"/>
                <w:bCs/>
                <w:sz w:val="20"/>
                <w:szCs w:val="20"/>
              </w:rPr>
              <w:t>C</w:t>
            </w:r>
            <w:r w:rsidRPr="00FB2C64">
              <w:rPr>
                <w:rFonts w:eastAsiaTheme="minorEastAsia" w:cstheme="minorHAnsi"/>
                <w:bCs/>
                <w:sz w:val="20"/>
                <w:szCs w:val="20"/>
              </w:rPr>
              <w:t>arolina was linked to poorer physical and mental health outcome</w:t>
            </w:r>
            <w:r>
              <w:rPr>
                <w:rFonts w:eastAsiaTheme="minorEastAsia" w:cstheme="minorHAnsi"/>
                <w:bCs/>
                <w:sz w:val="20"/>
                <w:szCs w:val="20"/>
              </w:rPr>
              <w:t>s</w:t>
            </w:r>
            <w:r w:rsidRPr="00FB2C64">
              <w:rPr>
                <w:rFonts w:eastAsiaTheme="minorEastAsia" w:cstheme="minorHAnsi"/>
                <w:bCs/>
                <w:sz w:val="20"/>
                <w:szCs w:val="20"/>
              </w:rPr>
              <w:t>. Availability of air conditioning in housing was associated with better sleep quality.</w:t>
            </w:r>
          </w:p>
          <w:p w14:paraId="45942792" w14:textId="77777777" w:rsidR="00DF24CD" w:rsidRPr="00FB2C64" w:rsidRDefault="00DF24CD" w:rsidP="00DF24CD">
            <w:pPr>
              <w:rPr>
                <w:rFonts w:eastAsiaTheme="minorEastAsia" w:cstheme="minorHAnsi"/>
                <w:bCs/>
                <w:sz w:val="20"/>
                <w:szCs w:val="20"/>
              </w:rPr>
            </w:pPr>
          </w:p>
          <w:p w14:paraId="02E82867" w14:textId="5380C1D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06359799" w14:textId="1F62A19B"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22E12A53" w14:textId="77777777" w:rsidTr="0021414B">
        <w:trPr>
          <w:trHeight w:val="567"/>
        </w:trPr>
        <w:tc>
          <w:tcPr>
            <w:tcW w:w="1416" w:type="dxa"/>
            <w:shd w:val="clear" w:color="auto" w:fill="auto"/>
          </w:tcPr>
          <w:p w14:paraId="79BA0DF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71B6DF3F" w14:textId="2ACC4E6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Song et al. </w:t>
            </w:r>
            <w:r w:rsidRPr="00B11D29">
              <w:rPr>
                <w:rFonts w:eastAsiaTheme="minorEastAsia" w:cstheme="minorHAnsi"/>
                <w:bCs/>
                <w:sz w:val="20"/>
                <w:szCs w:val="20"/>
              </w:rPr>
              <w:fldChar w:fldCharType="begin">
                <w:fldData xml:space="preserve">PEVuZE5vdGU+PENpdGU+PEF1dGhvcj5Tb25nPC9BdXRob3I+PFllYXI+MjAxNTwvWWVhcj48UmVj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</w:fldData>
              </w:fldChar>
            </w:r>
            <w:r w:rsidR="008E1134">
              <w:rPr>
                <w:rFonts w:eastAsiaTheme="minorEastAsia" w:cstheme="minorHAnsi"/>
                <w:bCs/>
                <w:sz w:val="20"/>
                <w:szCs w:val="20"/>
              </w:rPr>
              <w:instrText xml:space="preserve"> ADDIN EN.CITE </w:instrText>
            </w:r>
            <w:r w:rsidR="008E1134">
              <w:rPr>
                <w:rFonts w:eastAsiaTheme="minorEastAsia" w:cstheme="minorHAnsi"/>
                <w:bCs/>
                <w:sz w:val="20"/>
                <w:szCs w:val="20"/>
              </w:rPr>
              <w:fldChar w:fldCharType="begin">
                <w:fldData xml:space="preserve">PEVuZE5vdGU+PENpdGU+PEF1dGhvcj5Tb25nPC9BdXRob3I+PFllYXI+MjAxNTwvWWVhcj48UmVj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</w:fldData>
              </w:fldChar>
            </w:r>
            <w:r w:rsidR="008E1134">
              <w:rPr>
                <w:rFonts w:eastAsiaTheme="minorEastAsia" w:cstheme="minorHAnsi"/>
                <w:bCs/>
                <w:sz w:val="20"/>
                <w:szCs w:val="20"/>
              </w:rPr>
              <w:instrText xml:space="preserve"> ADDIN EN.CITE.DATA </w:instrText>
            </w:r>
            <w:r w:rsidR="008E1134">
              <w:rPr>
                <w:rFonts w:eastAsiaTheme="minorEastAsia" w:cstheme="minorHAnsi"/>
                <w:bCs/>
                <w:sz w:val="20"/>
                <w:szCs w:val="20"/>
              </w:rPr>
            </w:r>
            <w:r w:rsidR="008E1134">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sidR="008E1134">
              <w:rPr>
                <w:rFonts w:eastAsiaTheme="minorEastAsia" w:cstheme="minorHAnsi"/>
                <w:bCs/>
                <w:noProof/>
                <w:sz w:val="20"/>
                <w:szCs w:val="20"/>
              </w:rPr>
              <w:t>(29)</w:t>
            </w:r>
            <w:r w:rsidRPr="00B11D29">
              <w:rPr>
                <w:rFonts w:eastAsiaTheme="minorEastAsia" w:cstheme="minorHAnsi"/>
                <w:bCs/>
                <w:sz w:val="20"/>
                <w:szCs w:val="20"/>
              </w:rPr>
              <w:fldChar w:fldCharType="end"/>
            </w:r>
          </w:p>
          <w:p w14:paraId="0F9F7358" w14:textId="77777777" w:rsidR="00DF24CD" w:rsidRPr="00B11D29" w:rsidRDefault="00DF24CD" w:rsidP="00DF24CD">
            <w:pPr>
              <w:rPr>
                <w:rFonts w:eastAsiaTheme="minorEastAsia" w:cstheme="minorHAnsi"/>
                <w:b/>
                <w:sz w:val="20"/>
                <w:szCs w:val="20"/>
              </w:rPr>
            </w:pPr>
          </w:p>
          <w:p w14:paraId="7318A965"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14276AE6" w14:textId="6846AD3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2015</w:t>
            </w:r>
          </w:p>
          <w:p w14:paraId="473CBFEA" w14:textId="77777777" w:rsidR="00DF24CD" w:rsidRPr="00B11D29" w:rsidRDefault="00DF24CD" w:rsidP="00DF24CD">
            <w:pPr>
              <w:rPr>
                <w:rFonts w:eastAsiaTheme="minorEastAsia" w:cstheme="minorHAnsi"/>
                <w:bCs/>
                <w:sz w:val="20"/>
                <w:szCs w:val="20"/>
              </w:rPr>
            </w:pPr>
          </w:p>
          <w:p w14:paraId="009B3CF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5E41CFDA" w14:textId="0B91174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Cross-sectional study </w:t>
            </w:r>
          </w:p>
          <w:p w14:paraId="571EF6CA" w14:textId="77777777" w:rsidR="00DF24CD" w:rsidRPr="00B11D29" w:rsidRDefault="00DF24CD" w:rsidP="00DF24CD">
            <w:pPr>
              <w:rPr>
                <w:rFonts w:eastAsiaTheme="minorEastAsia" w:cstheme="minorHAnsi"/>
                <w:bCs/>
                <w:sz w:val="20"/>
                <w:szCs w:val="20"/>
              </w:rPr>
            </w:pPr>
          </w:p>
          <w:p w14:paraId="1DCFD6AF"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315D164E" w14:textId="07D5F6D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p w14:paraId="6E6FA8B8" w14:textId="77777777" w:rsidR="00DF24CD" w:rsidRPr="00B11D29" w:rsidRDefault="00DF24CD" w:rsidP="00DF24CD">
            <w:pPr>
              <w:rPr>
                <w:rFonts w:eastAsiaTheme="minorEastAsia" w:cstheme="minorHAnsi"/>
                <w:b/>
                <w:sz w:val="20"/>
                <w:szCs w:val="20"/>
              </w:rPr>
            </w:pPr>
          </w:p>
        </w:tc>
        <w:tc>
          <w:tcPr>
            <w:tcW w:w="2518" w:type="dxa"/>
            <w:shd w:val="clear" w:color="auto" w:fill="auto"/>
          </w:tcPr>
          <w:p w14:paraId="496BAE0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4300DE39" w14:textId="366AF6DC"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This study included 278 participants referred from resettlement agencies to a community clinic in the US. </w:t>
            </w:r>
          </w:p>
          <w:p w14:paraId="1359FEB6"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7E8D42F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0C4ED613" w14:textId="28893EC9"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The sample was heterogeneous, including individuals from various countries such as Iraq, Iran, Eritrea, and 35 other countries. These participants were torture survivors who had been displaced and resettled. </w:t>
            </w:r>
          </w:p>
          <w:p w14:paraId="4777505F" w14:textId="77777777" w:rsidR="00DF24CD" w:rsidRPr="00B11D29" w:rsidRDefault="00DF24CD" w:rsidP="00DF24CD">
            <w:pPr>
              <w:rPr>
                <w:rFonts w:eastAsiaTheme="minorEastAsia" w:cstheme="minorHAnsi"/>
                <w:b/>
                <w:bCs/>
                <w:sz w:val="20"/>
                <w:szCs w:val="20"/>
              </w:rPr>
            </w:pPr>
          </w:p>
          <w:p w14:paraId="47533290"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4CA87E0C" w14:textId="77B2FC62"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 xml:space="preserve">This study was conducted at a community-based non-profit clinic in California, which is the largest provider </w:t>
            </w:r>
            <w:r w:rsidRPr="00B11D29">
              <w:rPr>
                <w:rFonts w:eastAsiaTheme="minorEastAsia" w:cstheme="minorHAnsi"/>
                <w:sz w:val="20"/>
                <w:szCs w:val="20"/>
              </w:rPr>
              <w:lastRenderedPageBreak/>
              <w:t>of services (social, legal, medical, psychological) to refugees and asylum seekers in Northern California.</w:t>
            </w:r>
          </w:p>
        </w:tc>
        <w:tc>
          <w:tcPr>
            <w:tcW w:w="1756" w:type="dxa"/>
            <w:shd w:val="clear" w:color="auto" w:fill="auto"/>
          </w:tcPr>
          <w:p w14:paraId="76F87F14" w14:textId="1DCDDD82"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investigate the relationships between sociodemographic factors, pre- and post-migration variables, and the prevalence of psychological distress and global functioning in a diverse sample of torture survivors.</w:t>
            </w:r>
          </w:p>
        </w:tc>
        <w:tc>
          <w:tcPr>
            <w:tcW w:w="2594" w:type="dxa"/>
            <w:shd w:val="clear" w:color="auto" w:fill="auto"/>
          </w:tcPr>
          <w:p w14:paraId="4F6987B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1E885C69" w14:textId="51720D8C"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Post migration housing status (stable/unstable)</w:t>
            </w:r>
          </w:p>
          <w:p w14:paraId="500C341A" w14:textId="77777777" w:rsidR="00DF24CD" w:rsidRPr="00B11D29" w:rsidRDefault="00DF24CD" w:rsidP="00DF24CD">
            <w:pPr>
              <w:rPr>
                <w:rFonts w:eastAsiaTheme="minorEastAsia" w:cstheme="minorHAnsi"/>
                <w:bCs/>
                <w:sz w:val="20"/>
                <w:szCs w:val="20"/>
              </w:rPr>
            </w:pPr>
          </w:p>
          <w:p w14:paraId="704DF55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69F4B210" w14:textId="0962805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5158E56D" w14:textId="53420134"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Prevalence of PTSD (from PTSD scale)</w:t>
            </w:r>
          </w:p>
          <w:p w14:paraId="55DBA152" w14:textId="3DB484D6"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Prevalence of symptoms of depression (from HSCL-25 questionnaire) </w:t>
            </w:r>
          </w:p>
          <w:p w14:paraId="2CFD3BB5" w14:textId="3B7CE43F"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Prevalence of symptoms of anxiety (from HSCL-25 questionnaire) </w:t>
            </w:r>
          </w:p>
          <w:p w14:paraId="3630119C" w14:textId="7DB79239"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General functioning (from GAF questionnaire)</w:t>
            </w:r>
          </w:p>
        </w:tc>
        <w:tc>
          <w:tcPr>
            <w:tcW w:w="3061" w:type="dxa"/>
            <w:shd w:val="clear" w:color="auto" w:fill="auto"/>
          </w:tcPr>
          <w:p w14:paraId="3513404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31A7D80" w14:textId="38FF7C8C"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Univariate and multivariate logistic regression analyses were used.</w:t>
            </w:r>
          </w:p>
          <w:p w14:paraId="471CD7A4" w14:textId="77777777" w:rsidR="00DF24CD" w:rsidRPr="00B11D29" w:rsidRDefault="00DF24CD" w:rsidP="00DF24CD">
            <w:pPr>
              <w:rPr>
                <w:rFonts w:eastAsiaTheme="minorEastAsia" w:cstheme="minorHAnsi"/>
                <w:b/>
                <w:bCs/>
                <w:sz w:val="20"/>
                <w:szCs w:val="20"/>
              </w:rPr>
            </w:pPr>
          </w:p>
          <w:p w14:paraId="1E6B6DD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1A616A36"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6D20645D" w14:textId="478A4BD6"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bCs/>
                <w:sz w:val="20"/>
                <w:szCs w:val="20"/>
              </w:rPr>
              <w:t>Participants with unstable housing were over twice likely to experience severely impaired global functioning compared to those with stable housing (OR= 2.21; 95%CI= 1.08, 4.53;</w:t>
            </w:r>
            <w:r w:rsidRPr="00B11D29">
              <w:rPr>
                <w:rFonts w:eastAsiaTheme="minorEastAsia" w:cstheme="minorHAnsi"/>
                <w:bCs/>
                <w:i/>
                <w:iCs/>
                <w:sz w:val="20"/>
                <w:szCs w:val="20"/>
              </w:rPr>
              <w:t xml:space="preserve"> p</w:t>
            </w:r>
            <w:r w:rsidRPr="00B11D29">
              <w:rPr>
                <w:rFonts w:eastAsiaTheme="minorEastAsia" w:cstheme="minorHAnsi"/>
                <w:bCs/>
                <w:sz w:val="20"/>
                <w:szCs w:val="20"/>
              </w:rPr>
              <w:t>&lt;0.05)</w:t>
            </w:r>
          </w:p>
        </w:tc>
        <w:tc>
          <w:tcPr>
            <w:tcW w:w="3387" w:type="dxa"/>
            <w:shd w:val="clear" w:color="auto" w:fill="auto"/>
          </w:tcPr>
          <w:p w14:paraId="4389F323"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1E415D75" w14:textId="69A942FC"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“Findings highlight the importance of examining post-migration variables such as length of time in country prior to receiving services in addition to pre- migration torture history upon relocated torture survivors. Clinicians and policymakers should be aware of the importance of early mental health screening and intervention on reducing the psychiatric burden associated with torture and forced relocation.”</w:t>
            </w:r>
          </w:p>
          <w:p w14:paraId="4CAB1FE1" w14:textId="77777777" w:rsidR="00DF24CD" w:rsidRPr="00FB2C64" w:rsidRDefault="00DF24CD" w:rsidP="00DF24CD">
            <w:pPr>
              <w:rPr>
                <w:rFonts w:eastAsiaTheme="minorEastAsia" w:cstheme="minorHAnsi"/>
                <w:b/>
                <w:sz w:val="20"/>
                <w:szCs w:val="20"/>
              </w:rPr>
            </w:pPr>
          </w:p>
          <w:p w14:paraId="5BF2D46D"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AFE3F0E" w14:textId="620D9373"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findings demonstrate that among refugees and asylum seekers who have survived torture, unstable housing is significantly associated with impaired global mental health functioning.</w:t>
            </w:r>
          </w:p>
          <w:p w14:paraId="08C4BACC" w14:textId="77777777" w:rsidR="00DF24CD" w:rsidRPr="00FB2C64" w:rsidRDefault="00DF24CD" w:rsidP="00DF24CD">
            <w:pPr>
              <w:rPr>
                <w:rFonts w:eastAsiaTheme="minorEastAsia" w:cstheme="minorHAnsi"/>
                <w:b/>
                <w:sz w:val="20"/>
                <w:szCs w:val="20"/>
              </w:rPr>
            </w:pPr>
          </w:p>
          <w:p w14:paraId="011DFBBE"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lastRenderedPageBreak/>
              <w:t>Assessment of methodological quality:</w:t>
            </w:r>
          </w:p>
          <w:p w14:paraId="0EB723B2" w14:textId="764F5700"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02C37C7C" w14:textId="77777777" w:rsidTr="003E4E78">
        <w:trPr>
          <w:trHeight w:val="567"/>
        </w:trPr>
        <w:tc>
          <w:tcPr>
            <w:tcW w:w="1416" w:type="dxa"/>
            <w:shd w:val="clear" w:color="auto" w:fill="auto"/>
          </w:tcPr>
          <w:p w14:paraId="204D6635"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5456B0DB" w14:textId="44D14C1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Song et al.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&lt;EndNote&gt;&lt;Cite&gt;&lt;Author&gt;Song&lt;/Author&gt;&lt;Year&gt;2018&lt;/Year&gt;&lt;RecNum&gt;24&lt;/RecNum&gt;&lt;DisplayText&gt;(30)&lt;/DisplayText&gt;&lt;record&gt;&lt;rec-number&gt;24&lt;/rec-number&gt;&lt;foreign-keys&gt;&lt;key app="EN" db-id="f5dttrrdj5pd0hevwd6p09evfsrrtwdx20ed" timestamp="1735106225"&gt;24&lt;/key&gt;&lt;/foreign-keys&gt;&lt;ref-type name="Journal Article"&gt;17&lt;/ref-type&gt;&lt;contributors&gt;&lt;authors&gt;&lt;author&gt;Song, S. J.&lt;/author&gt;&lt;author&gt;Subica, A.&lt;/author&gt;&lt;author&gt;Kaplan, C.&lt;/author&gt;&lt;author&gt;Tol, W.&lt;/author&gt;&lt;author&gt;de Jong, J.&lt;/author&gt;&lt;/authors&gt;&lt;/contributors&gt;&lt;titles&gt;&lt;title&gt;Predicting the Mental Health and Functioning of Torture Survivors&lt;/title&gt;&lt;secondary-title&gt;J Nerv Ment Dis&lt;/secondary-title&gt;&lt;/titles&gt;&lt;periodical&gt;&lt;full-title&gt;J Nerv Ment Dis&lt;/full-title&gt;&lt;/periodical&gt;&lt;pages&gt;33-39&lt;/pages&gt;&lt;volume&gt;206&lt;/volume&gt;&lt;number&gt;1&lt;/number&gt;&lt;keywords&gt;&lt;keyword&gt;Adult&lt;/keyword&gt;&lt;keyword&gt;Age Factors&lt;/keyword&gt;&lt;keyword&gt;Anxiety/etiology&lt;/keyword&gt;&lt;keyword&gt;Depression/etiology&lt;/keyword&gt;&lt;keyword&gt;Emigrants and Immigrants/psychology&lt;/keyword&gt;&lt;keyword&gt;Female&lt;/keyword&gt;&lt;keyword&gt;Humans&lt;/keyword&gt;&lt;keyword&gt;Linear Models&lt;/keyword&gt;&lt;keyword&gt;Male&lt;/keyword&gt;&lt;keyword&gt;Psychology&lt;/keyword&gt;&lt;keyword&gt;Refugees/psychology&lt;/keyword&gt;&lt;keyword&gt;Risk Factors&lt;/keyword&gt;&lt;keyword&gt;Sex Factors&lt;/keyword&gt;&lt;keyword&gt;Stress Disorders, Post-Traumatic/etiology&lt;/keyword&gt;&lt;keyword&gt;Torture/*psychology&lt;/keyword&gt;&lt;/keywords&gt;&lt;dates&gt;&lt;year&gt;2018&lt;/year&gt;&lt;pub-dates&gt;&lt;date&gt;Jan&lt;/date&gt;&lt;/pub-dates&gt;&lt;/dates&gt;&lt;isbn&gt;0022-3018&lt;/isbn&gt;&lt;accession-num&gt;28350563&lt;/accession-num&gt;&lt;urls&gt;&lt;/urls&gt;&lt;electronic-resource-num&gt;10.1097/nmd.0000000000000678&lt;/electronic-resource-num&gt;&lt;remote-database-provider&gt;NLM&lt;/remote-database-provider&gt;&lt;language&gt;eng&lt;/language&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(30)</w:t>
            </w:r>
            <w:r w:rsidRPr="00B11D29">
              <w:rPr>
                <w:rFonts w:eastAsiaTheme="minorEastAsia" w:cstheme="minorHAnsi"/>
                <w:bCs/>
                <w:sz w:val="20"/>
                <w:szCs w:val="20"/>
              </w:rPr>
              <w:fldChar w:fldCharType="end"/>
            </w:r>
          </w:p>
          <w:p w14:paraId="1CCBA4D7" w14:textId="77777777" w:rsidR="00DF24CD" w:rsidRPr="00B11D29" w:rsidRDefault="00DF24CD" w:rsidP="00DF24CD">
            <w:pPr>
              <w:rPr>
                <w:rFonts w:eastAsiaTheme="minorEastAsia" w:cstheme="minorHAnsi"/>
                <w:b/>
                <w:sz w:val="20"/>
                <w:szCs w:val="20"/>
              </w:rPr>
            </w:pPr>
          </w:p>
          <w:p w14:paraId="4B7F996E"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792DFC2E" w14:textId="5A11F8CD"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2018</w:t>
            </w:r>
          </w:p>
          <w:p w14:paraId="74306E23" w14:textId="77777777" w:rsidR="00DF24CD" w:rsidRPr="00B11D29" w:rsidRDefault="00DF24CD" w:rsidP="00DF24CD">
            <w:pPr>
              <w:rPr>
                <w:rFonts w:eastAsiaTheme="minorEastAsia" w:cstheme="minorHAnsi"/>
                <w:bCs/>
                <w:sz w:val="20"/>
                <w:szCs w:val="20"/>
              </w:rPr>
            </w:pPr>
          </w:p>
          <w:p w14:paraId="00FE377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33A2A8B9" w14:textId="33A4F4CC"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Cross-sectional study </w:t>
            </w:r>
          </w:p>
          <w:p w14:paraId="022F888B" w14:textId="77777777" w:rsidR="00DF24CD" w:rsidRPr="00B11D29" w:rsidRDefault="00DF24CD" w:rsidP="00DF24CD">
            <w:pPr>
              <w:rPr>
                <w:rFonts w:eastAsiaTheme="minorEastAsia" w:cstheme="minorHAnsi"/>
                <w:bCs/>
                <w:sz w:val="20"/>
                <w:szCs w:val="20"/>
              </w:rPr>
            </w:pPr>
          </w:p>
          <w:p w14:paraId="7495F879"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386A3674" w14:textId="04E6AC9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US</w:t>
            </w:r>
          </w:p>
          <w:p w14:paraId="69DBDDB4" w14:textId="77777777" w:rsidR="00DF24CD" w:rsidRPr="00B11D29" w:rsidRDefault="00DF24CD" w:rsidP="00DF24CD">
            <w:pPr>
              <w:rPr>
                <w:rFonts w:eastAsiaTheme="minorEastAsia" w:cstheme="minorHAnsi"/>
                <w:b/>
                <w:sz w:val="20"/>
                <w:szCs w:val="20"/>
              </w:rPr>
            </w:pPr>
          </w:p>
        </w:tc>
        <w:tc>
          <w:tcPr>
            <w:tcW w:w="2518" w:type="dxa"/>
            <w:shd w:val="clear" w:color="auto" w:fill="auto"/>
          </w:tcPr>
          <w:p w14:paraId="0302363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06E5BCC4" w14:textId="408D3994"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This study included 278 participants referred from resettlement agencies to a community clinic in the US. </w:t>
            </w:r>
          </w:p>
          <w:p w14:paraId="36874FD7"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000EB68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4F7C3A7E" w14:textId="07F253E2"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The sample was heterogeneous, including individuals from various countries such as Iraq, Iran, Eritrea, and 35 other countries. These participants were torture survivors who had been displaced and resettled. </w:t>
            </w:r>
          </w:p>
          <w:p w14:paraId="6BDCE67D" w14:textId="77777777" w:rsidR="00DF24CD" w:rsidRPr="00B11D29" w:rsidRDefault="00DF24CD" w:rsidP="00DF24CD">
            <w:pPr>
              <w:rPr>
                <w:rFonts w:eastAsiaTheme="minorEastAsia" w:cstheme="minorHAnsi"/>
                <w:b/>
                <w:bCs/>
                <w:sz w:val="20"/>
                <w:szCs w:val="20"/>
              </w:rPr>
            </w:pPr>
          </w:p>
          <w:p w14:paraId="14833469"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2D52D2A" w14:textId="07408294"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The study was conducted at a community-based non-profit clinic in California, which is the largest provider of services (social, legal, medical, psychological) to refugees and asylum seekers in Northern California.</w:t>
            </w:r>
          </w:p>
        </w:tc>
        <w:tc>
          <w:tcPr>
            <w:tcW w:w="1756" w:type="dxa"/>
            <w:shd w:val="clear" w:color="auto" w:fill="auto"/>
          </w:tcPr>
          <w:p w14:paraId="373277E1" w14:textId="2E9A6A41"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investigate the impact of sociodemographic, premigration, postmigration, and psychosocial factors on the mental health (anxiety, PTSD, depression) of refugees and asylum seekers who had been exposed to torture.</w:t>
            </w:r>
          </w:p>
        </w:tc>
        <w:tc>
          <w:tcPr>
            <w:tcW w:w="2594" w:type="dxa"/>
            <w:shd w:val="clear" w:color="auto" w:fill="auto"/>
          </w:tcPr>
          <w:p w14:paraId="5892233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795ED49E"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Post migration housing status (stable/unstable)</w:t>
            </w:r>
          </w:p>
          <w:p w14:paraId="460F9C19" w14:textId="77777777" w:rsidR="00DF24CD" w:rsidRPr="00B11D29" w:rsidRDefault="00DF24CD" w:rsidP="00DF24CD">
            <w:pPr>
              <w:rPr>
                <w:rFonts w:eastAsiaTheme="minorEastAsia" w:cstheme="minorHAnsi"/>
                <w:bCs/>
                <w:sz w:val="20"/>
                <w:szCs w:val="20"/>
              </w:rPr>
            </w:pPr>
          </w:p>
          <w:p w14:paraId="5FE437B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513AFA2B"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5E9C196A"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Prevalence of PTSD (from PTSD scale)</w:t>
            </w:r>
          </w:p>
          <w:p w14:paraId="2587D086"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Prevalence of symptoms of depression (from HSCL-25 questionnaire) </w:t>
            </w:r>
          </w:p>
          <w:p w14:paraId="0BECE1BA"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Prevalence of symptoms of anxiety (from HSCL-25 questionnaire) </w:t>
            </w:r>
          </w:p>
          <w:p w14:paraId="262DC17D" w14:textId="199C5D50" w:rsidR="00DF24CD" w:rsidRPr="00B11D29" w:rsidRDefault="00DF24CD" w:rsidP="00DF24CD">
            <w:pPr>
              <w:pStyle w:val="ListParagraph"/>
              <w:ind w:left="203"/>
              <w:rPr>
                <w:rFonts w:eastAsiaTheme="minorEastAsia" w:cstheme="minorHAnsi"/>
                <w:bCs/>
                <w:sz w:val="20"/>
                <w:szCs w:val="20"/>
              </w:rPr>
            </w:pPr>
          </w:p>
        </w:tc>
        <w:tc>
          <w:tcPr>
            <w:tcW w:w="3061" w:type="dxa"/>
            <w:shd w:val="clear" w:color="auto" w:fill="auto"/>
          </w:tcPr>
          <w:p w14:paraId="01AADA8B"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07E33E3F" w14:textId="42AB3A8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Hierarchical linear regressions were conducted.</w:t>
            </w:r>
          </w:p>
          <w:p w14:paraId="0CD70EF7" w14:textId="77777777" w:rsidR="00DF24CD" w:rsidRPr="00B11D29" w:rsidRDefault="00DF24CD" w:rsidP="00DF24CD">
            <w:pPr>
              <w:rPr>
                <w:rFonts w:eastAsiaTheme="minorEastAsia" w:cstheme="minorHAnsi"/>
                <w:b/>
                <w:bCs/>
                <w:sz w:val="20"/>
                <w:szCs w:val="20"/>
              </w:rPr>
            </w:pPr>
          </w:p>
          <w:p w14:paraId="33D7BD6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7689A29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4464AE94" w14:textId="4A769ACA"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 xml:space="preserve">Unstable housing was associated with greater severity of anxiety (B= -0.13; SE= 0.11; </w:t>
            </w:r>
            <w:r w:rsidRPr="00B11D29">
              <w:rPr>
                <w:rFonts w:eastAsiaTheme="minorEastAsia" w:cstheme="minorHAnsi"/>
                <w:bCs/>
                <w:i/>
                <w:iCs/>
                <w:sz w:val="20"/>
                <w:szCs w:val="20"/>
              </w:rPr>
              <w:t>p</w:t>
            </w:r>
            <w:r w:rsidRPr="00B11D29">
              <w:rPr>
                <w:rFonts w:eastAsiaTheme="minorEastAsia" w:cstheme="minorHAnsi"/>
                <w:bCs/>
                <w:sz w:val="20"/>
                <w:szCs w:val="20"/>
              </w:rPr>
              <w:t>&lt;0.05)</w:t>
            </w:r>
          </w:p>
        </w:tc>
        <w:tc>
          <w:tcPr>
            <w:tcW w:w="3387" w:type="dxa"/>
            <w:shd w:val="clear" w:color="auto" w:fill="auto"/>
          </w:tcPr>
          <w:p w14:paraId="5DFDC6BF"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6BBE6AAC" w14:textId="41188C9C"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“Cumulative exposure to multiple torture types predicted anxiety and PTSD, while mental health, basic resources (access to food, shelter, medical care), and external risks (risk of being victimized at home, community, work, school) were the strongest psychosocial predictors of anxiety, PTSD, and depression. Also, time spent in the United States before presenting for services significantly predicted anxiety, PTSD, and depression. Consequently, public-sector services should seek to engage this high-risk population immediately upon resettlement into the host country using a mental health stepped care approach.”</w:t>
            </w:r>
          </w:p>
          <w:p w14:paraId="030F27CC" w14:textId="77777777" w:rsidR="00DF24CD" w:rsidRPr="00FB2C64" w:rsidRDefault="00DF24CD" w:rsidP="00DF24CD">
            <w:pPr>
              <w:rPr>
                <w:rFonts w:eastAsiaTheme="minorEastAsia" w:cstheme="minorHAnsi"/>
                <w:b/>
                <w:sz w:val="20"/>
                <w:szCs w:val="20"/>
              </w:rPr>
            </w:pPr>
          </w:p>
          <w:p w14:paraId="77767261"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60EF911" w14:textId="7B5FDCBD"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findings demonstrate that among refugees and asylum seekers who have survived torture, unstable housing is significantly associated with anxiety.</w:t>
            </w:r>
          </w:p>
          <w:p w14:paraId="5775B4F3" w14:textId="77777777" w:rsidR="00DF24CD" w:rsidRPr="00FB2C64" w:rsidRDefault="00DF24CD" w:rsidP="00DF24CD">
            <w:pPr>
              <w:rPr>
                <w:rFonts w:eastAsiaTheme="minorEastAsia" w:cstheme="minorHAnsi"/>
                <w:b/>
                <w:sz w:val="20"/>
                <w:szCs w:val="20"/>
              </w:rPr>
            </w:pPr>
          </w:p>
          <w:p w14:paraId="1D97BB39"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658A3942" w14:textId="60F63B58"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2DAEF067" w14:textId="77777777" w:rsidTr="0021414B">
        <w:trPr>
          <w:trHeight w:val="983"/>
        </w:trPr>
        <w:tc>
          <w:tcPr>
            <w:tcW w:w="1416" w:type="dxa"/>
            <w:shd w:val="clear" w:color="auto" w:fill="auto"/>
          </w:tcPr>
          <w:p w14:paraId="6D26BE23"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0259382F" w14:textId="52E7EB4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Srirangson et al.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&lt;EndNote&gt;&lt;Cite&gt;&lt;Author&gt;Srirangson&lt;/Author&gt;&lt;Year&gt;2013&lt;/Year&gt;&lt;RecNum&gt;25&lt;/RecNum&gt;&lt;DisplayText&gt;(31)&lt;/DisplayText&gt;&lt;record&gt;&lt;rec-number&gt;25&lt;/rec-number&gt;&lt;foreign-keys&gt;&lt;key app="EN" db-id="f5dttrrdj5pd0hevwd6p09evfsrrtwdx20ed" timestamp="1735106225"&gt;25&lt;/key&gt;&lt;/foreign-keys&gt;&lt;ref-type name="Journal Article"&gt;17&lt;/ref-type&gt;&lt;contributors&gt;&lt;authors&gt;&lt;author&gt;Srirangson, Apisamai&lt;/author&gt;&lt;author&gt;Thavorn, Kednapa&lt;/author&gt;&lt;author&gt;Moon, Miea&lt;/author&gt;&lt;author&gt;Noh, Samuel&lt;/author&gt;&lt;/authors&gt;&lt;/contributors&gt;&lt;titles&gt;&lt;title&gt;Mental health problems in Thai immigrants in Toronto, Canada&lt;/title&gt;&lt;secondary-title&gt;International Journal of Culture and Mental Health&lt;/secondary-title&gt;&lt;/titles&gt;&lt;periodical&gt;&lt;full-title&gt;International Journal of Culture and Mental Health&lt;/full-title&gt;&lt;/periodical&gt;&lt;pages&gt;156-169&lt;/pages&gt;&lt;volume&gt;6&lt;/volume&gt;&lt;number&gt;2&lt;/number&gt;&lt;dates&gt;&lt;year&gt;2013&lt;/year&gt;&lt;pub-dates&gt;&lt;date&gt;2013/08/01&lt;/date&gt;&lt;/pub-dates&gt;&lt;/dates&gt;&lt;publisher&gt;Routledge&lt;/publisher&gt;&lt;isbn&gt;1754-2863&lt;/isbn&gt;&lt;urls&gt;&lt;related-urls&gt;&lt;url&gt;https://doi.org/10.1080/17542863.2012.677459&lt;/url&gt;&lt;/related-urls&gt;&lt;/urls&gt;&lt;electronic-resource-num&gt;10.1080/17542863.2012.677459&lt;/electronic-resource-num&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(31)</w:t>
            </w:r>
            <w:r w:rsidRPr="00B11D29">
              <w:rPr>
                <w:rFonts w:eastAsiaTheme="minorEastAsia" w:cstheme="minorHAnsi"/>
                <w:bCs/>
                <w:sz w:val="20"/>
                <w:szCs w:val="20"/>
              </w:rPr>
              <w:fldChar w:fldCharType="end"/>
            </w:r>
          </w:p>
          <w:p w14:paraId="33CD131B" w14:textId="77777777" w:rsidR="00DF24CD" w:rsidRPr="00B11D29" w:rsidRDefault="00DF24CD" w:rsidP="00DF24CD">
            <w:pPr>
              <w:rPr>
                <w:rFonts w:eastAsiaTheme="minorEastAsia" w:cstheme="minorHAnsi"/>
                <w:b/>
                <w:sz w:val="20"/>
                <w:szCs w:val="20"/>
              </w:rPr>
            </w:pPr>
          </w:p>
          <w:p w14:paraId="5D62B6D8"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2F0D6A9D" w14:textId="5084204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2013</w:t>
            </w:r>
          </w:p>
          <w:p w14:paraId="30BFE353" w14:textId="77777777" w:rsidR="00DF24CD" w:rsidRPr="00B11D29" w:rsidRDefault="00DF24CD" w:rsidP="00DF24CD">
            <w:pPr>
              <w:rPr>
                <w:rFonts w:eastAsiaTheme="minorEastAsia" w:cstheme="minorHAnsi"/>
                <w:bCs/>
                <w:sz w:val="20"/>
                <w:szCs w:val="20"/>
              </w:rPr>
            </w:pPr>
          </w:p>
          <w:p w14:paraId="4C80BC45"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01C38A19" w14:textId="3AF1575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45958B31" w14:textId="77777777" w:rsidR="00DF24CD" w:rsidRPr="00B11D29" w:rsidRDefault="00DF24CD" w:rsidP="00DF24CD">
            <w:pPr>
              <w:rPr>
                <w:rFonts w:eastAsiaTheme="minorEastAsia" w:cstheme="minorHAnsi"/>
                <w:bCs/>
                <w:sz w:val="20"/>
                <w:szCs w:val="20"/>
              </w:rPr>
            </w:pPr>
          </w:p>
          <w:p w14:paraId="1509B3CB"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54C4572A" w14:textId="69F02C45"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Canada</w:t>
            </w:r>
          </w:p>
        </w:tc>
        <w:tc>
          <w:tcPr>
            <w:tcW w:w="2518" w:type="dxa"/>
            <w:shd w:val="clear" w:color="auto" w:fill="auto"/>
          </w:tcPr>
          <w:p w14:paraId="304326D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1B352959" w14:textId="59C0DA89"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involved a non-probability sample of 145 adult Thai immigrants living in the Greater Toronto Area.</w:t>
            </w:r>
          </w:p>
          <w:p w14:paraId="617FF3C0"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04B7045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C2E2D2E" w14:textId="79CB630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adult Thai immigrants aged between 20 and 65 years, who had been living in Ontario for at least six months.</w:t>
            </w:r>
          </w:p>
          <w:p w14:paraId="12884B07" w14:textId="77777777" w:rsidR="00DF24CD" w:rsidRPr="00B11D29" w:rsidRDefault="00DF24CD" w:rsidP="00DF24CD">
            <w:pPr>
              <w:rPr>
                <w:rFonts w:eastAsiaTheme="minorEastAsia" w:cstheme="minorHAnsi"/>
                <w:b/>
                <w:bCs/>
                <w:sz w:val="20"/>
                <w:szCs w:val="20"/>
              </w:rPr>
            </w:pPr>
          </w:p>
          <w:p w14:paraId="11B3150D"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0B50CD83" w14:textId="0EB5D4C1"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Participants were identified through a Thai community directory and personal contacts during social and religious events in the Greater Toronto Area.</w:t>
            </w:r>
          </w:p>
        </w:tc>
        <w:tc>
          <w:tcPr>
            <w:tcW w:w="1756" w:type="dxa"/>
            <w:shd w:val="clear" w:color="auto" w:fill="auto"/>
          </w:tcPr>
          <w:p w14:paraId="35E8D99B" w14:textId="69941B01"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examine the level of mental health problems among Thai immigrants in Toronto and explore the socio-economic, demographic, immigration, acculturation, and coping resource factors associated with these mental health issues.</w:t>
            </w:r>
          </w:p>
        </w:tc>
        <w:tc>
          <w:tcPr>
            <w:tcW w:w="2594" w:type="dxa"/>
            <w:shd w:val="clear" w:color="auto" w:fill="auto"/>
          </w:tcPr>
          <w:p w14:paraId="643E14A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18DA5680"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Homeownership (own, rental and shared rental)</w:t>
            </w:r>
          </w:p>
          <w:p w14:paraId="3CAB3A50" w14:textId="66B94F3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Quality of neighbourhood (safety, amenities, parks, and public transport)</w:t>
            </w:r>
          </w:p>
          <w:p w14:paraId="5B48560B" w14:textId="77777777" w:rsidR="00DF24CD" w:rsidRPr="00B11D29" w:rsidRDefault="00DF24CD" w:rsidP="00DF24CD">
            <w:pPr>
              <w:pStyle w:val="ListParagraph"/>
              <w:ind w:left="203"/>
              <w:rPr>
                <w:rFonts w:eastAsiaTheme="minorEastAsia" w:cstheme="minorHAnsi"/>
                <w:bCs/>
                <w:sz w:val="20"/>
                <w:szCs w:val="20"/>
              </w:rPr>
            </w:pPr>
          </w:p>
          <w:p w14:paraId="0FE8DB4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566BCBB2" w14:textId="2D010C21"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Mental health (from GHQ-28)</w:t>
            </w:r>
          </w:p>
          <w:p w14:paraId="40F0DFEF" w14:textId="73308F20"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tc>
        <w:tc>
          <w:tcPr>
            <w:tcW w:w="3061" w:type="dxa"/>
            <w:shd w:val="clear" w:color="auto" w:fill="auto"/>
          </w:tcPr>
          <w:p w14:paraId="28EFAD2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0DD23B49" w14:textId="470236C4"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Multiple logistic regression analyses were used.</w:t>
            </w:r>
          </w:p>
          <w:p w14:paraId="7E4BFB30" w14:textId="77777777" w:rsidR="00DF24CD" w:rsidRPr="00B11D29" w:rsidRDefault="00DF24CD" w:rsidP="00DF24CD">
            <w:pPr>
              <w:rPr>
                <w:rFonts w:eastAsiaTheme="minorEastAsia" w:cstheme="minorHAnsi"/>
                <w:b/>
                <w:bCs/>
                <w:sz w:val="20"/>
                <w:szCs w:val="20"/>
              </w:rPr>
            </w:pPr>
          </w:p>
          <w:p w14:paraId="5539270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0C9A0FC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0D5C2AE6" w14:textId="01001BA4"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People with rental housing were associated with increased risk of mental health issues compared to people who owned the house (B= 1.32; SE= 0.77; </w:t>
            </w:r>
            <w:r w:rsidRPr="00B11D29">
              <w:rPr>
                <w:rFonts w:eastAsiaTheme="minorEastAsia" w:cstheme="minorHAnsi"/>
                <w:bCs/>
                <w:i/>
                <w:iCs/>
                <w:sz w:val="20"/>
                <w:szCs w:val="20"/>
              </w:rPr>
              <w:t>p</w:t>
            </w:r>
            <w:r w:rsidRPr="00B11D29">
              <w:rPr>
                <w:rFonts w:eastAsiaTheme="minorEastAsia" w:cstheme="minorHAnsi"/>
                <w:bCs/>
                <w:sz w:val="20"/>
                <w:szCs w:val="20"/>
              </w:rPr>
              <w:t>&lt;0.05)</w:t>
            </w:r>
          </w:p>
          <w:p w14:paraId="73CB9861"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5BB20967"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4EF47C63" w14:textId="3CAAE607" w:rsidR="00DF24CD" w:rsidRPr="006B536E" w:rsidRDefault="00DF24CD" w:rsidP="00DF24CD">
            <w:pPr>
              <w:rPr>
                <w:rFonts w:eastAsiaTheme="minorEastAsia" w:cstheme="minorHAnsi"/>
                <w:bCs/>
                <w:i/>
                <w:iCs/>
                <w:sz w:val="20"/>
                <w:szCs w:val="20"/>
              </w:rPr>
            </w:pPr>
            <w:r w:rsidRPr="006B536E">
              <w:rPr>
                <w:rFonts w:eastAsiaTheme="minorEastAsia" w:cstheme="minorHAnsi"/>
                <w:bCs/>
                <w:i/>
                <w:iCs/>
                <w:sz w:val="20"/>
                <w:szCs w:val="20"/>
              </w:rPr>
              <w:t>“Participants working multiple jobs and renting an accommodation also had an increased risk of psychiatric disorder. Community-based intervention programmes that focus on developing social support and personal mastery among Thai immigrants are recommended.”</w:t>
            </w:r>
          </w:p>
          <w:p w14:paraId="1F48E647" w14:textId="77777777" w:rsidR="00DF24CD" w:rsidRPr="00FB2C64" w:rsidRDefault="00DF24CD" w:rsidP="00DF24CD">
            <w:pPr>
              <w:rPr>
                <w:rFonts w:eastAsiaTheme="minorEastAsia" w:cstheme="minorHAnsi"/>
                <w:bCs/>
                <w:sz w:val="20"/>
                <w:szCs w:val="20"/>
              </w:rPr>
            </w:pPr>
          </w:p>
          <w:p w14:paraId="1454C7C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3818AD2" w14:textId="31DFE13B"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w:t>
            </w:r>
            <w:r>
              <w:rPr>
                <w:rFonts w:eastAsiaTheme="minorEastAsia" w:cstheme="minorHAnsi"/>
                <w:bCs/>
                <w:sz w:val="20"/>
                <w:szCs w:val="20"/>
              </w:rPr>
              <w:t>s</w:t>
            </w:r>
            <w:r w:rsidRPr="00FB2C64">
              <w:rPr>
                <w:rFonts w:eastAsiaTheme="minorEastAsia" w:cstheme="minorHAnsi"/>
                <w:bCs/>
                <w:sz w:val="20"/>
                <w:szCs w:val="20"/>
              </w:rPr>
              <w:t xml:space="preserve"> demonstrate people with rental housing were more likely to be associated with mental health issues compared to those who owned their homes among Thai immigrants living in the Greater Toronto Area.</w:t>
            </w:r>
          </w:p>
          <w:p w14:paraId="65153E9F" w14:textId="77777777" w:rsidR="00DF24CD" w:rsidRPr="00FB2C64" w:rsidRDefault="00DF24CD" w:rsidP="00DF24CD">
            <w:pPr>
              <w:rPr>
                <w:rFonts w:eastAsiaTheme="minorEastAsia" w:cstheme="minorHAnsi"/>
                <w:bCs/>
                <w:sz w:val="20"/>
                <w:szCs w:val="20"/>
              </w:rPr>
            </w:pPr>
          </w:p>
          <w:p w14:paraId="4186E71D"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64A1C928" w14:textId="6F5D0BD7"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30F6D0EE" w14:textId="77777777" w:rsidTr="0021414B">
        <w:trPr>
          <w:trHeight w:val="983"/>
        </w:trPr>
        <w:tc>
          <w:tcPr>
            <w:tcW w:w="1416" w:type="dxa"/>
            <w:shd w:val="clear" w:color="auto" w:fill="auto"/>
          </w:tcPr>
          <w:p w14:paraId="7AAF5D0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34918275" w14:textId="68B1A248"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Sundquist et al.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&lt;EndNote&gt;&lt;Cite&gt;&lt;Author&gt;Sundquist&lt;/Author&gt;&lt;Year&gt;1995&lt;/Year&gt;&lt;RecNum&gt;26&lt;/RecNum&gt;&lt;DisplayText&gt;(32)&lt;/DisplayText&gt;&lt;record&gt;&lt;rec-number&gt;26&lt;/rec-number&gt;&lt;foreign-keys&gt;&lt;key app="EN" db-id="f5dttrrdj5pd0hevwd6p09evfsrrtwdx20ed" timestamp="1735106225"&gt;26&lt;/key&gt;&lt;/foreign-keys&gt;&lt;ref-type name="Journal Article"&gt;17&lt;/ref-type&gt;&lt;contributors&gt;&lt;authors&gt;&lt;author&gt;Sundquist, J.&lt;/author&gt;&lt;/authors&gt;&lt;/contributors&gt;&lt;auth-address&gt;Health Sciences Centre, University of Lund, Sweden.&lt;/auth-address&gt;&lt;titles&gt;&lt;title&gt;Living conditions and health. A population-based study of labour migrants and Latin American refugees in Sweden and those who were repatriated&lt;/title&gt;&lt;secondary-title&gt;Scand J Prim Health Care&lt;/secondary-title&gt;&lt;/titles&gt;&lt;periodical&gt;&lt;full-title&gt;Scand J Prim Health Care&lt;/full-title&gt;&lt;/periodical&gt;&lt;pages&gt;128-34&lt;/pages&gt;&lt;volume&gt;13&lt;/volume&gt;&lt;number&gt;2&lt;/number&gt;&lt;keywords&gt;&lt;keyword&gt;Adolescent&lt;/keyword&gt;&lt;keyword&gt;Adult&lt;/keyword&gt;&lt;keyword&gt;Aged&lt;/keyword&gt;&lt;keyword&gt;Case-Control Studies&lt;/keyword&gt;&lt;keyword&gt;Chile/ethnology&lt;/keyword&gt;&lt;keyword&gt;Europe/ethnology&lt;/keyword&gt;&lt;keyword&gt;Female&lt;/keyword&gt;&lt;keyword&gt;Health Services Accessibility&lt;/keyword&gt;&lt;keyword&gt;*Health Status&lt;/keyword&gt;&lt;keyword&gt;*Housing&lt;/keyword&gt;&lt;keyword&gt;Humans&lt;/keyword&gt;&lt;keyword&gt;Income&lt;/keyword&gt;&lt;keyword&gt;Logistic Models&lt;/keyword&gt;&lt;keyword&gt;Male&lt;/keyword&gt;&lt;keyword&gt;Middle Aged&lt;/keyword&gt;&lt;keyword&gt;Multivariate Analysis&lt;/keyword&gt;&lt;keyword&gt;Odds Ratio&lt;/keyword&gt;&lt;keyword&gt;*Quality of Life&lt;/keyword&gt;&lt;keyword&gt;*Refugees&lt;/keyword&gt;&lt;keyword&gt;Social Environment&lt;/keyword&gt;&lt;keyword&gt;Sweden/epidemiology&lt;/keyword&gt;&lt;keyword&gt;*Transients and Migrants&lt;/keyword&gt;&lt;keyword&gt;Uruguay/ethnology&lt;/keyword&gt;&lt;/keywords&gt;&lt;dates&gt;&lt;year&gt;1995&lt;/year&gt;&lt;pub-dates&gt;&lt;date&gt;Jun&lt;/date&gt;&lt;/pub-dates&gt;&lt;/dates&gt;&lt;isbn&gt;0281-3432 (Print)&amp;#xD;0281-3432&lt;/isbn&gt;&lt;accession-num&gt;7569477&lt;/accession-num&gt;&lt;urls&gt;&lt;/urls&gt;&lt;electronic-resource-num&gt;10.3109/02813439508996749&lt;/electronic-resource-num&gt;&lt;remote-database-provider&gt;NLM&lt;/remote-database-provider&gt;&lt;language&gt;eng&lt;/language&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(32)</w:t>
            </w:r>
            <w:r w:rsidRPr="00B11D29">
              <w:rPr>
                <w:rFonts w:eastAsiaTheme="minorEastAsia" w:cstheme="minorHAnsi"/>
                <w:bCs/>
                <w:sz w:val="20"/>
                <w:szCs w:val="20"/>
              </w:rPr>
              <w:fldChar w:fldCharType="end"/>
            </w:r>
          </w:p>
          <w:p w14:paraId="4D4687F6" w14:textId="77777777" w:rsidR="00DF24CD" w:rsidRPr="00B11D29" w:rsidRDefault="00DF24CD" w:rsidP="00DF24CD">
            <w:pPr>
              <w:rPr>
                <w:rFonts w:eastAsiaTheme="minorEastAsia" w:cstheme="minorHAnsi"/>
                <w:b/>
                <w:sz w:val="20"/>
                <w:szCs w:val="20"/>
              </w:rPr>
            </w:pPr>
          </w:p>
          <w:p w14:paraId="25DAD0D2"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7E25D22A" w14:textId="0E365E8B"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1995</w:t>
            </w:r>
          </w:p>
          <w:p w14:paraId="5F5A714C" w14:textId="77777777" w:rsidR="00DF24CD" w:rsidRPr="00B11D29" w:rsidRDefault="00DF24CD" w:rsidP="00DF24CD">
            <w:pPr>
              <w:rPr>
                <w:rFonts w:eastAsiaTheme="minorEastAsia" w:cstheme="minorHAnsi"/>
                <w:bCs/>
                <w:sz w:val="20"/>
                <w:szCs w:val="20"/>
              </w:rPr>
            </w:pPr>
          </w:p>
          <w:p w14:paraId="0BFC862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71B43BFE" w14:textId="4EBBDE21"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2A6E82B3" w14:textId="77777777" w:rsidR="00DF24CD" w:rsidRPr="00B11D29" w:rsidRDefault="00DF24CD" w:rsidP="00DF24CD">
            <w:pPr>
              <w:rPr>
                <w:rFonts w:eastAsiaTheme="minorEastAsia" w:cstheme="minorHAnsi"/>
                <w:bCs/>
                <w:sz w:val="20"/>
                <w:szCs w:val="20"/>
              </w:rPr>
            </w:pPr>
          </w:p>
          <w:p w14:paraId="6C98D76E"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Country:</w:t>
            </w:r>
          </w:p>
          <w:p w14:paraId="3AF32646" w14:textId="71699E08"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Sweden, Chile and Uruguay</w:t>
            </w:r>
          </w:p>
          <w:p w14:paraId="3DFBA4E7" w14:textId="77777777" w:rsidR="00DF24CD" w:rsidRPr="00B11D29" w:rsidRDefault="00DF24CD" w:rsidP="00DF24CD">
            <w:pPr>
              <w:rPr>
                <w:rFonts w:eastAsiaTheme="minorEastAsia" w:cstheme="minorHAnsi"/>
                <w:b/>
                <w:sz w:val="20"/>
                <w:szCs w:val="20"/>
              </w:rPr>
            </w:pPr>
          </w:p>
        </w:tc>
        <w:tc>
          <w:tcPr>
            <w:tcW w:w="2518" w:type="dxa"/>
            <w:shd w:val="clear" w:color="auto" w:fill="auto"/>
          </w:tcPr>
          <w:p w14:paraId="3E8D7EF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554C81B3" w14:textId="16ED0E81"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338 Latin American refugees, 60 repatriated refugees, 161 South European labour migrants, 396 Finnish labour migrants, and 1159 age-, sex-, and education-matched Swedes.</w:t>
            </w:r>
          </w:p>
          <w:p w14:paraId="7318A42A"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135ECDE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370EE1E1" w14:textId="0A8253F4"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The participants were diverse in terms of ethnicity </w:t>
            </w:r>
            <w:r w:rsidRPr="00B11D29">
              <w:rPr>
                <w:rFonts w:eastAsiaTheme="minorEastAsia" w:cstheme="minorHAnsi"/>
                <w:sz w:val="20"/>
                <w:szCs w:val="20"/>
              </w:rPr>
              <w:lastRenderedPageBreak/>
              <w:t>and were aged between 16 and 74 years.</w:t>
            </w:r>
          </w:p>
          <w:p w14:paraId="50FC33FA" w14:textId="77777777" w:rsidR="00DF24CD" w:rsidRPr="00B11D29" w:rsidRDefault="00DF24CD" w:rsidP="00DF24CD">
            <w:pPr>
              <w:rPr>
                <w:rFonts w:eastAsiaTheme="minorEastAsia" w:cstheme="minorHAnsi"/>
                <w:b/>
                <w:bCs/>
                <w:sz w:val="20"/>
                <w:szCs w:val="20"/>
              </w:rPr>
            </w:pPr>
          </w:p>
          <w:p w14:paraId="7662E358"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79F21545" w14:textId="16563619"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conducted in Lund, a medium-sized town in southern Sweden, Santiago (capital of Chile) and Montevideo (capital of Uruguay), and across Sweden.</w:t>
            </w:r>
          </w:p>
        </w:tc>
        <w:tc>
          <w:tcPr>
            <w:tcW w:w="1756" w:type="dxa"/>
            <w:shd w:val="clear" w:color="auto" w:fill="auto"/>
          </w:tcPr>
          <w:p w14:paraId="5726F2B9" w14:textId="11D17376"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to examine differences in living conditions and self-rated health among South European labour migrants, Latin American refugees, repatriated Latin </w:t>
            </w:r>
            <w:r w:rsidRPr="00B11D29">
              <w:rPr>
                <w:rFonts w:eastAsiaTheme="minorEastAsia" w:cstheme="minorHAnsi"/>
                <w:sz w:val="20"/>
                <w:szCs w:val="20"/>
              </w:rPr>
              <w:lastRenderedPageBreak/>
              <w:t>Americans, and Swedes.</w:t>
            </w:r>
          </w:p>
        </w:tc>
        <w:tc>
          <w:tcPr>
            <w:tcW w:w="2594" w:type="dxa"/>
            <w:shd w:val="clear" w:color="auto" w:fill="auto"/>
          </w:tcPr>
          <w:p w14:paraId="29A72C8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02976A95"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Living conditions </w:t>
            </w:r>
          </w:p>
          <w:p w14:paraId="2E7A94C2" w14:textId="2B473269"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Crowding (number of residents)</w:t>
            </w:r>
          </w:p>
          <w:p w14:paraId="1333E3AA" w14:textId="0CC8A254"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Home ownership (privately owned, cooperative housing, renting)</w:t>
            </w:r>
            <w:r w:rsidRPr="00B11D29">
              <w:rPr>
                <w:rFonts w:eastAsiaTheme="minorEastAsia" w:cstheme="minorHAnsi"/>
                <w:b/>
                <w:bCs/>
                <w:sz w:val="20"/>
                <w:szCs w:val="20"/>
              </w:rPr>
              <w:br/>
            </w:r>
          </w:p>
          <w:p w14:paraId="376E9C3C" w14:textId="05E09153"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0C3A8A63" w14:textId="199AB105"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 xml:space="preserve"> Self-rated health status</w:t>
            </w:r>
          </w:p>
        </w:tc>
        <w:tc>
          <w:tcPr>
            <w:tcW w:w="3061" w:type="dxa"/>
            <w:shd w:val="clear" w:color="auto" w:fill="auto"/>
          </w:tcPr>
          <w:p w14:paraId="42257FD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33A66546" w14:textId="366F5915"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Logistic regression and Mantel-Haenzel chi-square test were used.</w:t>
            </w:r>
          </w:p>
          <w:p w14:paraId="269FEBA6" w14:textId="77777777" w:rsidR="00DF24CD" w:rsidRPr="00B11D29" w:rsidRDefault="00DF24CD" w:rsidP="00DF24CD">
            <w:pPr>
              <w:rPr>
                <w:rFonts w:eastAsiaTheme="minorEastAsia" w:cstheme="minorHAnsi"/>
                <w:b/>
                <w:bCs/>
                <w:sz w:val="20"/>
                <w:szCs w:val="20"/>
              </w:rPr>
            </w:pPr>
          </w:p>
          <w:p w14:paraId="1188062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2A61945C" w14:textId="117A7254"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General Health:</w:t>
            </w:r>
          </w:p>
          <w:p w14:paraId="19A35B1E" w14:textId="4FE2F8BC"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There was statistically different proportion of </w:t>
            </w:r>
            <w:r w:rsidRPr="00B11D29">
              <w:rPr>
                <w:rFonts w:eastAsiaTheme="minorEastAsia" w:cstheme="minorHAnsi"/>
                <w:sz w:val="20"/>
                <w:szCs w:val="20"/>
              </w:rPr>
              <w:t xml:space="preserve">Latin American refugees, South European labour migrants, Finnish labour migrants in terms of private home ownership and number of </w:t>
            </w:r>
            <w:r w:rsidRPr="00B11D29">
              <w:rPr>
                <w:rFonts w:eastAsiaTheme="minorEastAsia" w:cstheme="minorHAnsi"/>
                <w:sz w:val="20"/>
                <w:szCs w:val="20"/>
              </w:rPr>
              <w:lastRenderedPageBreak/>
              <w:t>people in residence compared to that of matched Swedes.</w:t>
            </w:r>
          </w:p>
          <w:p w14:paraId="380C8395" w14:textId="62D0AEE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Latin American refugees (OR= 2.65; 95%CI= 1.89, 3.56), South European (OR= 2.38; 95%CI= 1.71, 3.21) and Finnish labour migrants (OR= 2.70; 95%CI= 1.75, 4.00) had increased odds of self-rated poor health compared to matched Swedes, however, statistically significant difference was not seen in repatriated Latin American refugees.</w:t>
            </w:r>
          </w:p>
          <w:p w14:paraId="3CDBB003"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153F43B3"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3714F781" w14:textId="66FD560B"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“This study shows a clear ethnic segregation in housing and other living conditions between Swedes and immigrants, where Latin American refugees and repatriated Latin Americans were most vulnerable. All immigrants had increased self-rated poor health compared with Swedes. Being an immigrant was a risk factor for poor health of equal importance to more traditional risk factors such as lifestyle factors.”</w:t>
            </w:r>
          </w:p>
          <w:p w14:paraId="3A67E2A9" w14:textId="77777777" w:rsidR="00DF24CD" w:rsidRPr="00FB2C64" w:rsidRDefault="00DF24CD" w:rsidP="00DF24CD">
            <w:pPr>
              <w:rPr>
                <w:rFonts w:eastAsiaTheme="minorEastAsia" w:cstheme="minorHAnsi"/>
                <w:b/>
                <w:i/>
                <w:iCs/>
                <w:sz w:val="20"/>
                <w:szCs w:val="20"/>
              </w:rPr>
            </w:pPr>
          </w:p>
          <w:p w14:paraId="3E6F3C38"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4C660D7B" w14:textId="1366C668"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showed that Latin American refugees, South European, and Finnish labour migrants in Sweden had significantly different living conditions and higher odds of self-rated poor health compared to matched native Swedes, with no significant difference noted in repatriated individuals.</w:t>
            </w:r>
          </w:p>
          <w:p w14:paraId="32C2741C" w14:textId="77777777" w:rsidR="00DF24CD" w:rsidRPr="00FB2C64" w:rsidRDefault="00DF24CD" w:rsidP="00DF24CD">
            <w:pPr>
              <w:rPr>
                <w:rFonts w:eastAsiaTheme="minorEastAsia" w:cstheme="minorHAnsi"/>
                <w:bCs/>
                <w:sz w:val="20"/>
                <w:szCs w:val="20"/>
              </w:rPr>
            </w:pPr>
          </w:p>
          <w:p w14:paraId="02E3B2D6"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52FC37D5" w14:textId="74507F06"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0F03C80D" w14:textId="77777777" w:rsidTr="0021414B">
        <w:trPr>
          <w:trHeight w:val="983"/>
        </w:trPr>
        <w:tc>
          <w:tcPr>
            <w:tcW w:w="1416" w:type="dxa"/>
            <w:shd w:val="clear" w:color="auto" w:fill="auto"/>
          </w:tcPr>
          <w:p w14:paraId="622C5C1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5AD68160" w14:textId="46340F4C"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Tortelli et al. </w:t>
            </w:r>
            <w:r w:rsidRPr="00B11D29">
              <w:rPr>
                <w:rFonts w:eastAsiaTheme="minorEastAsia" w:cstheme="minorHAnsi"/>
                <w:bCs/>
                <w:sz w:val="20"/>
                <w:szCs w:val="20"/>
              </w:rPr>
              <w:fldChar w:fldCharType="begin">
                <w:fldData xml:space="preserve">PEVuZE5vdGU+PENpdGU+PEF1dGhvcj5Ub3J0ZWxsaTwvQXV0aG9yPjxZZWFyPjIwMjE8L1llYXI+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==
</w:fldData>
              </w:fldChar>
            </w:r>
            <w:r w:rsidR="008E1134">
              <w:rPr>
                <w:rFonts w:eastAsiaTheme="minorEastAsia" w:cstheme="minorHAnsi"/>
                <w:bCs/>
                <w:sz w:val="20"/>
                <w:szCs w:val="20"/>
              </w:rPr>
              <w:instrText xml:space="preserve"> ADDIN EN.CITE </w:instrText>
            </w:r>
            <w:r w:rsidR="008E1134">
              <w:rPr>
                <w:rFonts w:eastAsiaTheme="minorEastAsia" w:cstheme="minorHAnsi"/>
                <w:bCs/>
                <w:sz w:val="20"/>
                <w:szCs w:val="20"/>
              </w:rPr>
              <w:fldChar w:fldCharType="begin">
                <w:fldData xml:space="preserve">PEVuZE5vdGU+PENpdGU+PEF1dGhvcj5Ub3J0ZWxsaTwvQXV0aG9yPjxZZWFyPjIwMjE8L1llYXI+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==
</w:fldData>
              </w:fldChar>
            </w:r>
            <w:r w:rsidR="008E1134">
              <w:rPr>
                <w:rFonts w:eastAsiaTheme="minorEastAsia" w:cstheme="minorHAnsi"/>
                <w:bCs/>
                <w:sz w:val="20"/>
                <w:szCs w:val="20"/>
              </w:rPr>
              <w:instrText xml:space="preserve"> ADDIN EN.CITE.DATA </w:instrText>
            </w:r>
            <w:r w:rsidR="008E1134">
              <w:rPr>
                <w:rFonts w:eastAsiaTheme="minorEastAsia" w:cstheme="minorHAnsi"/>
                <w:bCs/>
                <w:sz w:val="20"/>
                <w:szCs w:val="20"/>
              </w:rPr>
            </w:r>
            <w:r w:rsidR="008E1134">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sidR="008E1134">
              <w:rPr>
                <w:rFonts w:eastAsiaTheme="minorEastAsia" w:cstheme="minorHAnsi"/>
                <w:bCs/>
                <w:noProof/>
                <w:sz w:val="20"/>
                <w:szCs w:val="20"/>
              </w:rPr>
              <w:t>(33)</w:t>
            </w:r>
            <w:r w:rsidRPr="00B11D29">
              <w:rPr>
                <w:rFonts w:eastAsiaTheme="minorEastAsia" w:cstheme="minorHAnsi"/>
                <w:bCs/>
                <w:sz w:val="20"/>
                <w:szCs w:val="20"/>
              </w:rPr>
              <w:fldChar w:fldCharType="end"/>
            </w:r>
          </w:p>
          <w:p w14:paraId="722E2C98" w14:textId="77777777" w:rsidR="00DF24CD" w:rsidRPr="00B11D29" w:rsidRDefault="00DF24CD" w:rsidP="00DF24CD">
            <w:pPr>
              <w:rPr>
                <w:rFonts w:eastAsiaTheme="minorEastAsia" w:cstheme="minorHAnsi"/>
                <w:b/>
                <w:sz w:val="20"/>
                <w:szCs w:val="20"/>
              </w:rPr>
            </w:pPr>
          </w:p>
          <w:p w14:paraId="7071B28F"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54DC1501" w14:textId="364EDC7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2021</w:t>
            </w:r>
          </w:p>
          <w:p w14:paraId="1A1EA759" w14:textId="77777777" w:rsidR="00DF24CD" w:rsidRPr="00B11D29" w:rsidRDefault="00DF24CD" w:rsidP="00DF24CD">
            <w:pPr>
              <w:rPr>
                <w:rFonts w:eastAsiaTheme="minorEastAsia" w:cstheme="minorHAnsi"/>
                <w:bCs/>
                <w:sz w:val="20"/>
                <w:szCs w:val="20"/>
              </w:rPr>
            </w:pPr>
          </w:p>
          <w:p w14:paraId="2506CEF6"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113E6DBD" w14:textId="01C8FAE3"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2304B23F" w14:textId="77777777" w:rsidR="00DF24CD" w:rsidRPr="00B11D29" w:rsidRDefault="00DF24CD" w:rsidP="00DF24CD">
            <w:pPr>
              <w:rPr>
                <w:rFonts w:eastAsiaTheme="minorEastAsia" w:cstheme="minorHAnsi"/>
                <w:bCs/>
                <w:sz w:val="20"/>
                <w:szCs w:val="20"/>
              </w:rPr>
            </w:pPr>
          </w:p>
          <w:p w14:paraId="0636D26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54982600" w14:textId="1FDFEBDE"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France</w:t>
            </w:r>
          </w:p>
        </w:tc>
        <w:tc>
          <w:tcPr>
            <w:tcW w:w="2518" w:type="dxa"/>
            <w:shd w:val="clear" w:color="auto" w:fill="auto"/>
          </w:tcPr>
          <w:p w14:paraId="0032D07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387492FD" w14:textId="3A08EB7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Including 321 cases of first-episode psychosis, this study analysed data collected over a period with 805,396 person-years at risk.</w:t>
            </w:r>
          </w:p>
          <w:p w14:paraId="6B37D65D"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5827AFE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4C5C928C" w14:textId="1DE0B8E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study participants were immigrants, descendants of immigrants, and the majority population in France.</w:t>
            </w:r>
          </w:p>
          <w:p w14:paraId="7A7A6AC6" w14:textId="77777777" w:rsidR="00DF24CD" w:rsidRPr="00B11D29" w:rsidRDefault="00DF24CD" w:rsidP="00DF24CD">
            <w:pPr>
              <w:rPr>
                <w:rFonts w:eastAsiaTheme="minorEastAsia" w:cstheme="minorHAnsi"/>
                <w:b/>
                <w:bCs/>
                <w:sz w:val="20"/>
                <w:szCs w:val="20"/>
              </w:rPr>
            </w:pPr>
          </w:p>
          <w:p w14:paraId="166ED8B5"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6F06A545" w14:textId="2D51DF12" w:rsidR="00DF24CD" w:rsidRPr="00B11D29" w:rsidRDefault="00DF24CD" w:rsidP="00DF24CD">
            <w:pPr>
              <w:autoSpaceDE w:val="0"/>
              <w:autoSpaceDN w:val="0"/>
              <w:adjustRightInd w:val="0"/>
              <w:rPr>
                <w:rFonts w:cstheme="minorHAnsi"/>
                <w:color w:val="131413"/>
                <w:sz w:val="20"/>
                <w:szCs w:val="20"/>
              </w:rPr>
            </w:pPr>
            <w:r w:rsidRPr="00B11D29">
              <w:rPr>
                <w:rFonts w:cstheme="minorHAnsi"/>
                <w:color w:val="131413"/>
                <w:sz w:val="20"/>
                <w:szCs w:val="20"/>
              </w:rPr>
              <w:t>This study was conducted in the 20th district of Paris and in the Val-de-Marne area, a metropolitan Paris suburb.</w:t>
            </w:r>
          </w:p>
          <w:p w14:paraId="6BF6A224" w14:textId="1C06E041" w:rsidR="00DF24CD" w:rsidRPr="00B11D29" w:rsidRDefault="00DF24CD" w:rsidP="00DF24CD">
            <w:pPr>
              <w:rPr>
                <w:rFonts w:eastAsiaTheme="minorEastAsia" w:cstheme="minorHAnsi"/>
                <w:b/>
                <w:bCs/>
                <w:sz w:val="20"/>
                <w:szCs w:val="20"/>
              </w:rPr>
            </w:pPr>
          </w:p>
        </w:tc>
        <w:tc>
          <w:tcPr>
            <w:tcW w:w="1756" w:type="dxa"/>
            <w:shd w:val="clear" w:color="auto" w:fill="auto"/>
          </w:tcPr>
          <w:p w14:paraId="6FB73E9A" w14:textId="15CB2DE6"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explore the impact of socioeconomic environment and living conditions on the risk of psychosis.</w:t>
            </w:r>
          </w:p>
        </w:tc>
        <w:tc>
          <w:tcPr>
            <w:tcW w:w="2594" w:type="dxa"/>
            <w:shd w:val="clear" w:color="auto" w:fill="auto"/>
          </w:tcPr>
          <w:p w14:paraId="7DD7772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1FFEE9BF"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Housing factor: </w:t>
            </w:r>
          </w:p>
          <w:p w14:paraId="52F0B80C" w14:textId="77777777"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 xml:space="preserve">Unstable housing </w:t>
            </w:r>
          </w:p>
          <w:p w14:paraId="4E035CE0" w14:textId="42D3D074"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Residing in deprived area</w:t>
            </w:r>
          </w:p>
          <w:p w14:paraId="3D97FD08" w14:textId="77777777" w:rsidR="00DF24CD" w:rsidRPr="00B11D29" w:rsidRDefault="00DF24CD" w:rsidP="00DF24CD">
            <w:pPr>
              <w:rPr>
                <w:rFonts w:eastAsiaTheme="minorEastAsia" w:cstheme="minorHAnsi"/>
                <w:bCs/>
                <w:sz w:val="20"/>
                <w:szCs w:val="20"/>
              </w:rPr>
            </w:pPr>
          </w:p>
          <w:p w14:paraId="720ED65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2FC9ADDB" w14:textId="563273A2"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Incidence of first-episode psychosis</w:t>
            </w:r>
          </w:p>
          <w:p w14:paraId="63E99FFD" w14:textId="3E40AC34"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tc>
        <w:tc>
          <w:tcPr>
            <w:tcW w:w="3061" w:type="dxa"/>
            <w:shd w:val="clear" w:color="auto" w:fill="auto"/>
          </w:tcPr>
          <w:p w14:paraId="521B2B5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75BA53D" w14:textId="1A6800B3"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Chi-square tests for sociodemographic characteristics, and Poisson regression for calculating incidence rates (IR) and incidence rate ratios (IRR) were used.</w:t>
            </w:r>
          </w:p>
          <w:p w14:paraId="30622B5E" w14:textId="77777777" w:rsidR="00DF24CD" w:rsidRPr="00B11D29" w:rsidRDefault="00DF24CD" w:rsidP="00DF24CD">
            <w:pPr>
              <w:rPr>
                <w:rFonts w:eastAsiaTheme="minorEastAsia" w:cstheme="minorHAnsi"/>
                <w:sz w:val="20"/>
                <w:szCs w:val="20"/>
              </w:rPr>
            </w:pPr>
          </w:p>
          <w:p w14:paraId="11DF0B2D"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34BC741F"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3CBF9AA2" w14:textId="017BABD0"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People with unstable housing status were mostly immigrants (82%) from sub-Saharan Africa (54%). The incidence of psychosis was higher among this group.</w:t>
            </w:r>
          </w:p>
          <w:p w14:paraId="09C113B0" w14:textId="1F7A03E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sz w:val="20"/>
                <w:szCs w:val="20"/>
              </w:rPr>
              <w:t>The incidence of first episode psychosis was higher in people</w:t>
            </w:r>
            <w:r w:rsidRPr="00B11D29">
              <w:rPr>
                <w:rFonts w:eastAsiaTheme="minorEastAsia" w:cstheme="minorHAnsi"/>
                <w:bCs/>
                <w:sz w:val="20"/>
                <w:szCs w:val="20"/>
              </w:rPr>
              <w:t xml:space="preserve"> residing in deprived areas than in nondeprived areas (IRR = 1.3, 95% CI: 1.0–1.6).</w:t>
            </w:r>
          </w:p>
          <w:p w14:paraId="14ABAB78"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090710A6"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46A8DC3A" w14:textId="43247439"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“The current study shows that the increased risk of psychosis in groups with an immigration background in France is associated with their origin and highlights the importance of socioeconomic factors in modulating this risk.”</w:t>
            </w:r>
          </w:p>
          <w:p w14:paraId="16229044" w14:textId="77777777" w:rsidR="00DF24CD" w:rsidRPr="00FB2C64" w:rsidRDefault="00DF24CD" w:rsidP="00DF24CD">
            <w:pPr>
              <w:rPr>
                <w:rFonts w:eastAsiaTheme="minorEastAsia" w:cstheme="minorHAnsi"/>
                <w:b/>
                <w:sz w:val="20"/>
                <w:szCs w:val="20"/>
              </w:rPr>
            </w:pPr>
          </w:p>
          <w:p w14:paraId="571583A5"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6F684454" w14:textId="11B1D3E4"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 xml:space="preserve">This study indicates that people with unstable housing status, predominantly immigrants from sub-Saharan Africa in France, had a higher incidence of first episode psychosis, </w:t>
            </w:r>
            <w:r>
              <w:rPr>
                <w:rFonts w:eastAsiaTheme="minorEastAsia" w:cstheme="minorHAnsi"/>
                <w:bCs/>
                <w:sz w:val="20"/>
                <w:szCs w:val="20"/>
              </w:rPr>
              <w:t xml:space="preserve">as well as among </w:t>
            </w:r>
            <w:r w:rsidRPr="00FB2C64">
              <w:rPr>
                <w:rFonts w:eastAsiaTheme="minorEastAsia" w:cstheme="minorHAnsi"/>
                <w:bCs/>
                <w:sz w:val="20"/>
                <w:szCs w:val="20"/>
              </w:rPr>
              <w:t>people residing in deprived areas compared to non-deprived areas.</w:t>
            </w:r>
          </w:p>
          <w:p w14:paraId="6ABCA6E3" w14:textId="77777777" w:rsidR="00DF24CD" w:rsidRPr="00FB2C64" w:rsidRDefault="00DF24CD" w:rsidP="00DF24CD">
            <w:pPr>
              <w:rPr>
                <w:rFonts w:eastAsiaTheme="minorEastAsia" w:cstheme="minorHAnsi"/>
                <w:bCs/>
                <w:sz w:val="20"/>
                <w:szCs w:val="20"/>
              </w:rPr>
            </w:pPr>
          </w:p>
          <w:p w14:paraId="01E995C8"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18DDC60E" w14:textId="7923BAC5"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lastRenderedPageBreak/>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62F32E57" w14:textId="77777777" w:rsidTr="0021414B">
        <w:trPr>
          <w:trHeight w:val="983"/>
        </w:trPr>
        <w:tc>
          <w:tcPr>
            <w:tcW w:w="1416" w:type="dxa"/>
            <w:shd w:val="clear" w:color="auto" w:fill="auto"/>
          </w:tcPr>
          <w:p w14:paraId="7037D059"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2840E76F" w14:textId="48C8B90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Vignier et al.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&lt;EndNote&gt;&lt;Cite&gt;&lt;Author&gt;Vignier&lt;/Author&gt;&lt;Year&gt;2022&lt;/Year&gt;&lt;RecNum&gt;28&lt;/RecNum&gt;&lt;DisplayText&gt;(34)&lt;/DisplayText&gt;&lt;record&gt;&lt;rec-number&gt;28&lt;/rec-number&gt;&lt;foreign-keys&gt;&lt;key app="EN" db-id="f5dttrrdj5pd0hevwd6p09evfsrrtwdx20ed" timestamp="1735106225"&gt;28&lt;/key&gt;&lt;/foreign-keys&gt;&lt;ref-type name="Journal Article"&gt;17&lt;/ref-type&gt;&lt;contributors&gt;&lt;authors&gt;&lt;author&gt;Vignier,Nicolas&lt;/author&gt;&lt;author&gt;Moussaoui,Sohela&lt;/author&gt;&lt;author&gt;Marsaudon,Antoine&lt;/author&gt;&lt;author&gt;Wittwer,Jérome&lt;/author&gt;&lt;author&gt;Jusot,Florence&lt;/author&gt;&lt;author&gt;Dourgnon,Paul&lt;/author&gt;&lt;/authors&gt;&lt;/contributors&gt;&lt;titles&gt;&lt;title&gt;Burden of infectious diseases among undocumented migrants in France: Results of the Premiers Pas survey&lt;/title&gt;&lt;secondary-title&gt;Frontiers in Public Health&lt;/secondary-title&gt;&lt;short-title&gt;Infectious diseases among undocumented migrants&lt;/short-title&gt;&lt;/titles&gt;&lt;periodical&gt;&lt;full-title&gt;Frontiers in Public Health&lt;/full-title&gt;&lt;/periodical&gt;&lt;volume&gt;10&lt;/volume&gt;&lt;keywords&gt;&lt;keyword&gt;migrants,undocumented migrant,infectious diseases,HIV,Dental infection,France,HBV&lt;/keyword&gt;&lt;/keywords&gt;&lt;dates&gt;&lt;year&gt;2022&lt;/year&gt;&lt;pub-dates&gt;&lt;date&gt;2022-August-04&lt;/date&gt;&lt;/pub-dates&gt;&lt;/dates&gt;&lt;isbn&gt;2296-2565&lt;/isbn&gt;&lt;work-type&gt;Original Research&lt;/work-type&gt;&lt;urls&gt;&lt;related-urls&gt;&lt;url&gt;https://www.frontiersin.org/articles/10.3389/fpubh.2022.934050&lt;/url&gt;&lt;/related-urls&gt;&lt;/urls&gt;&lt;electronic-resource-num&gt;10.3389/fpubh.2022.934050&lt;/electronic-resource-num&gt;&lt;language&gt;English&lt;/language&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(34)</w:t>
            </w:r>
            <w:r w:rsidRPr="00B11D29">
              <w:rPr>
                <w:rFonts w:eastAsiaTheme="minorEastAsia" w:cstheme="minorHAnsi"/>
                <w:bCs/>
                <w:sz w:val="20"/>
                <w:szCs w:val="20"/>
              </w:rPr>
              <w:fldChar w:fldCharType="end"/>
            </w:r>
          </w:p>
          <w:p w14:paraId="5CFB65F7" w14:textId="77777777" w:rsidR="00DF24CD" w:rsidRPr="00B11D29" w:rsidRDefault="00DF24CD" w:rsidP="00DF24CD">
            <w:pPr>
              <w:rPr>
                <w:rFonts w:eastAsiaTheme="minorEastAsia" w:cstheme="minorHAnsi"/>
                <w:b/>
                <w:sz w:val="20"/>
                <w:szCs w:val="20"/>
              </w:rPr>
            </w:pPr>
          </w:p>
          <w:p w14:paraId="33838A00"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5851F099" w14:textId="3249DF18"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2022</w:t>
            </w:r>
          </w:p>
          <w:p w14:paraId="5A880C2D" w14:textId="77777777" w:rsidR="00DF24CD" w:rsidRPr="00B11D29" w:rsidRDefault="00DF24CD" w:rsidP="00DF24CD">
            <w:pPr>
              <w:rPr>
                <w:rFonts w:eastAsiaTheme="minorEastAsia" w:cstheme="minorHAnsi"/>
                <w:bCs/>
                <w:sz w:val="20"/>
                <w:szCs w:val="20"/>
              </w:rPr>
            </w:pPr>
          </w:p>
          <w:p w14:paraId="3047F816"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63B838E0" w14:textId="7A9FCB86"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survey</w:t>
            </w:r>
          </w:p>
          <w:p w14:paraId="064C6014" w14:textId="77777777" w:rsidR="00DF24CD" w:rsidRPr="00B11D29" w:rsidRDefault="00DF24CD" w:rsidP="00DF24CD">
            <w:pPr>
              <w:rPr>
                <w:rFonts w:eastAsiaTheme="minorEastAsia" w:cstheme="minorHAnsi"/>
                <w:bCs/>
                <w:sz w:val="20"/>
                <w:szCs w:val="20"/>
              </w:rPr>
            </w:pPr>
          </w:p>
          <w:p w14:paraId="2D6ACB15"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2BD5AB48" w14:textId="4186411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France</w:t>
            </w:r>
          </w:p>
        </w:tc>
        <w:tc>
          <w:tcPr>
            <w:tcW w:w="2518" w:type="dxa"/>
            <w:shd w:val="clear" w:color="auto" w:fill="auto"/>
          </w:tcPr>
          <w:p w14:paraId="74FDB91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44B1DC94" w14:textId="60C78AC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1,223 undocumented migrants recruited in Paris and the Bordeaux region.</w:t>
            </w:r>
          </w:p>
          <w:p w14:paraId="7667E8F6"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0B612559"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28E2841A" w14:textId="504199E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Participants were predominantly from sub-Saharan Africa and North Africa. Most had arrived in France within the past 3 years.</w:t>
            </w:r>
          </w:p>
          <w:p w14:paraId="14F298D6" w14:textId="77777777" w:rsidR="00DF24CD" w:rsidRPr="00B11D29" w:rsidRDefault="00DF24CD" w:rsidP="00DF24CD">
            <w:pPr>
              <w:rPr>
                <w:rFonts w:eastAsiaTheme="minorEastAsia" w:cstheme="minorHAnsi"/>
                <w:b/>
                <w:bCs/>
                <w:sz w:val="20"/>
                <w:szCs w:val="20"/>
              </w:rPr>
            </w:pPr>
          </w:p>
          <w:p w14:paraId="39DE16D8"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3F18AEC4" w14:textId="2ED9328E"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survey was conducted among undocumented migrants in 63 facilities likely frequented by them, including healthcare centres, social service centres, and community organisations in Paris and Bordeaux.</w:t>
            </w:r>
          </w:p>
        </w:tc>
        <w:tc>
          <w:tcPr>
            <w:tcW w:w="1756" w:type="dxa"/>
            <w:shd w:val="clear" w:color="auto" w:fill="auto"/>
          </w:tcPr>
          <w:p w14:paraId="30F5653A" w14:textId="102ABE8A"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report frequency of infectious diseases and their associated factors among undocumented migrants in France.</w:t>
            </w:r>
          </w:p>
        </w:tc>
        <w:tc>
          <w:tcPr>
            <w:tcW w:w="2594" w:type="dxa"/>
            <w:shd w:val="clear" w:color="auto" w:fill="auto"/>
          </w:tcPr>
          <w:p w14:paraId="7FEC2C7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2272130B" w14:textId="5842FFB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Type of housing (Ordinary, Collective and Makeshift)</w:t>
            </w:r>
          </w:p>
          <w:p w14:paraId="1C9E4B35" w14:textId="77777777" w:rsidR="00DF24CD" w:rsidRPr="00B11D29" w:rsidRDefault="00DF24CD" w:rsidP="00DF24CD">
            <w:pPr>
              <w:rPr>
                <w:rFonts w:eastAsiaTheme="minorEastAsia" w:cstheme="minorHAnsi"/>
                <w:bCs/>
                <w:sz w:val="20"/>
                <w:szCs w:val="20"/>
              </w:rPr>
            </w:pPr>
          </w:p>
          <w:p w14:paraId="0D51499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51393B9C" w14:textId="41B8B696"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Prevalence of infectious diseases (HIV, Chronic HBV and Chronic HCV)</w:t>
            </w:r>
          </w:p>
        </w:tc>
        <w:tc>
          <w:tcPr>
            <w:tcW w:w="3061" w:type="dxa"/>
            <w:shd w:val="clear" w:color="auto" w:fill="auto"/>
          </w:tcPr>
          <w:p w14:paraId="4C0EF78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753B3EB3" w14:textId="204AFEAF"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Weighted percentages and logistic regression analyses were used.</w:t>
            </w:r>
          </w:p>
          <w:p w14:paraId="074388F0" w14:textId="77777777" w:rsidR="00DF24CD" w:rsidRPr="00B11D29" w:rsidRDefault="00DF24CD" w:rsidP="00DF24CD">
            <w:pPr>
              <w:rPr>
                <w:rFonts w:eastAsiaTheme="minorEastAsia" w:cstheme="minorHAnsi"/>
                <w:b/>
                <w:bCs/>
                <w:sz w:val="20"/>
                <w:szCs w:val="20"/>
              </w:rPr>
            </w:pPr>
          </w:p>
          <w:p w14:paraId="7CE15A80" w14:textId="77777777" w:rsidR="00DF24CD"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7094331A" w14:textId="53E757AB" w:rsidR="003A7036" w:rsidRPr="003A7036" w:rsidRDefault="003A7036" w:rsidP="00DF24CD">
            <w:pPr>
              <w:rPr>
                <w:rFonts w:eastAsiaTheme="minorEastAsia" w:cstheme="minorHAnsi"/>
                <w:b/>
                <w:sz w:val="20"/>
                <w:szCs w:val="20"/>
              </w:rPr>
            </w:pPr>
            <w:r>
              <w:rPr>
                <w:rFonts w:eastAsiaTheme="minorEastAsia" w:cstheme="minorHAnsi"/>
                <w:b/>
                <w:sz w:val="20"/>
                <w:szCs w:val="20"/>
              </w:rPr>
              <w:t>Physical</w:t>
            </w:r>
            <w:r w:rsidRPr="00B11D29">
              <w:rPr>
                <w:rFonts w:eastAsiaTheme="minorEastAsia" w:cstheme="minorHAnsi"/>
                <w:b/>
                <w:sz w:val="20"/>
                <w:szCs w:val="20"/>
              </w:rPr>
              <w:t xml:space="preserve"> Health:</w:t>
            </w:r>
          </w:p>
          <w:p w14:paraId="1BB0ABD6" w14:textId="31E113F9"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bCs/>
                <w:sz w:val="20"/>
                <w:szCs w:val="20"/>
              </w:rPr>
              <w:t>Type of housing was not associated with the prevalence of chronic viral infections (HIV, Chronic HBV and Chronic HCV) in this population group (</w:t>
            </w:r>
            <w:r w:rsidRPr="00B11D29">
              <w:rPr>
                <w:rFonts w:eastAsiaTheme="minorEastAsia" w:cstheme="minorHAnsi"/>
                <w:bCs/>
                <w:i/>
                <w:iCs/>
                <w:sz w:val="20"/>
                <w:szCs w:val="20"/>
              </w:rPr>
              <w:t>p</w:t>
            </w:r>
            <w:r w:rsidRPr="00B11D29">
              <w:rPr>
                <w:rFonts w:eastAsiaTheme="minorEastAsia" w:cstheme="minorHAnsi"/>
                <w:bCs/>
                <w:sz w:val="20"/>
                <w:szCs w:val="20"/>
              </w:rPr>
              <w:t>=419)</w:t>
            </w:r>
          </w:p>
        </w:tc>
        <w:tc>
          <w:tcPr>
            <w:tcW w:w="3387" w:type="dxa"/>
            <w:shd w:val="clear" w:color="auto" w:fill="auto"/>
          </w:tcPr>
          <w:p w14:paraId="6B0C7BE6"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58FA1021" w14:textId="6C62F305"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“This original study on a large random sample confirms the frequency of infectious diseases among undocumented migrants in France and the importance of integrating their screening during a health Rendezvous and their management into early access to care and inclusive medico-psycho- social management.”</w:t>
            </w:r>
          </w:p>
          <w:p w14:paraId="7D49230B" w14:textId="77777777" w:rsidR="00DF24CD" w:rsidRDefault="00DF24CD" w:rsidP="00DF24CD">
            <w:pPr>
              <w:rPr>
                <w:rFonts w:eastAsiaTheme="minorEastAsia" w:cstheme="minorHAnsi"/>
                <w:b/>
                <w:sz w:val="20"/>
                <w:szCs w:val="20"/>
              </w:rPr>
            </w:pPr>
          </w:p>
          <w:p w14:paraId="7E8A2A15" w14:textId="78194A6D"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157D5A0C" w14:textId="78D47851"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does not establish an association of housing factor</w:t>
            </w:r>
            <w:r>
              <w:rPr>
                <w:rFonts w:eastAsiaTheme="minorEastAsia" w:cstheme="minorHAnsi"/>
                <w:bCs/>
                <w:sz w:val="20"/>
                <w:szCs w:val="20"/>
              </w:rPr>
              <w:t>s</w:t>
            </w:r>
            <w:r w:rsidRPr="00FB2C64">
              <w:rPr>
                <w:rFonts w:eastAsiaTheme="minorEastAsia" w:cstheme="minorHAnsi"/>
                <w:bCs/>
                <w:sz w:val="20"/>
                <w:szCs w:val="20"/>
              </w:rPr>
              <w:t xml:space="preserve"> with the prevalence of viral infection.</w:t>
            </w:r>
          </w:p>
          <w:p w14:paraId="378D5B22" w14:textId="77777777" w:rsidR="00DF24CD" w:rsidRPr="00FB2C64" w:rsidRDefault="00DF24CD" w:rsidP="00DF24CD">
            <w:pPr>
              <w:rPr>
                <w:rFonts w:eastAsiaTheme="minorEastAsia" w:cstheme="minorHAnsi"/>
                <w:bCs/>
                <w:sz w:val="20"/>
                <w:szCs w:val="20"/>
              </w:rPr>
            </w:pPr>
          </w:p>
          <w:p w14:paraId="0E5D765D"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63BCF440" w14:textId="329283E2"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28D33C53" w14:textId="77777777" w:rsidTr="0021414B">
        <w:trPr>
          <w:trHeight w:val="635"/>
        </w:trPr>
        <w:tc>
          <w:tcPr>
            <w:tcW w:w="1416" w:type="dxa"/>
            <w:shd w:val="clear" w:color="auto" w:fill="auto"/>
          </w:tcPr>
          <w:p w14:paraId="668D653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Authors:</w:t>
            </w:r>
          </w:p>
          <w:p w14:paraId="59710EF3" w14:textId="584CF09B" w:rsidR="00DF24CD" w:rsidRPr="00B11D29" w:rsidRDefault="00DF24CD" w:rsidP="00DF24CD">
            <w:pPr>
              <w:rPr>
                <w:rFonts w:eastAsiaTheme="minorEastAsia" w:cstheme="minorHAnsi"/>
                <w:b/>
                <w:sz w:val="20"/>
                <w:szCs w:val="20"/>
              </w:rPr>
            </w:pPr>
            <w:r w:rsidRPr="00B11D29">
              <w:rPr>
                <w:rFonts w:eastAsiaTheme="minorEastAsia" w:cstheme="minorHAnsi"/>
                <w:bCs/>
                <w:sz w:val="20"/>
                <w:szCs w:val="20"/>
              </w:rPr>
              <w:t xml:space="preserve">Walther et al.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&lt;EndNote&gt;&lt;Cite&gt;&lt;Author&gt;Walther&lt;/Author&gt;&lt;Year&gt;2020&lt;/Year&gt;&lt;RecNum&gt;29&lt;/RecNum&gt;&lt;DisplayText&gt;(35)&lt;/DisplayText&gt;&lt;record&gt;&lt;rec-number&gt;29&lt;/rec-number&gt;&lt;foreign-keys&gt;&lt;key app="EN" db-id="f5dttrrdj5pd0hevwd6p09evfsrrtwdx20ed" timestamp="1735106225"&gt;29&lt;/key&gt;&lt;/foreign-keys&gt;&lt;ref-type name="Journal Article"&gt;17&lt;/ref-type&gt;&lt;contributors&gt;&lt;authors&gt;&lt;author&gt;Walther, Lena&lt;/author&gt;&lt;author&gt;Fuchs, Lukas M.&lt;/author&gt;&lt;author&gt;Schupp, Jürgen&lt;/author&gt;&lt;author&gt;von Scheve, Christian&lt;/author&gt;&lt;/authors&gt;&lt;/contributors&gt;&lt;titles&gt;&lt;title&gt;Living Conditions and the Mental Health and Well-being of Refugees: Evidence from a Large-Scale German Survey&lt;/title&gt;&lt;secondary-title&gt;Journal of Immigrant and Minority Health&lt;/secondary-title&gt;&lt;/titles&gt;&lt;periodical&gt;&lt;full-title&gt;Journal of Immigrant and Minority Health&lt;/full-title&gt;&lt;/periodical&gt;&lt;pages&gt;903-913&lt;/pages&gt;&lt;volume&gt;22&lt;/volume&gt;&lt;number&gt;5&lt;/number&gt;&lt;dates&gt;&lt;year&gt;2020&lt;/year&gt;&lt;pub-dates&gt;&lt;date&gt;2020/10/01&lt;/date&gt;&lt;/pub-dates&gt;&lt;/dates&gt;&lt;isbn&gt;1557-1920&lt;/isbn&gt;&lt;urls&gt;&lt;related-urls&gt;&lt;url&gt;https://doi.org/10.1007/s10903-019-00968-5&lt;/url&gt;&lt;/related-urls&gt;&lt;/urls&gt;&lt;electronic-resource-num&gt;10.1007/s10903-019-00968-5&lt;/electronic-resource-num&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(35)</w:t>
            </w:r>
            <w:r w:rsidRPr="00B11D29">
              <w:rPr>
                <w:rFonts w:eastAsiaTheme="minorEastAsia" w:cstheme="minorHAnsi"/>
                <w:bCs/>
                <w:sz w:val="20"/>
                <w:szCs w:val="20"/>
              </w:rPr>
              <w:fldChar w:fldCharType="end"/>
            </w:r>
          </w:p>
          <w:p w14:paraId="615778E9" w14:textId="77777777" w:rsidR="00DF24CD" w:rsidRPr="00B11D29" w:rsidRDefault="00DF24CD" w:rsidP="00DF24CD">
            <w:pPr>
              <w:rPr>
                <w:rFonts w:eastAsiaTheme="minorEastAsia" w:cstheme="minorHAnsi"/>
                <w:b/>
                <w:sz w:val="20"/>
                <w:szCs w:val="20"/>
              </w:rPr>
            </w:pPr>
          </w:p>
          <w:p w14:paraId="73C66D6A"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1E60757E"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2020</w:t>
            </w:r>
          </w:p>
          <w:p w14:paraId="75883185" w14:textId="77777777" w:rsidR="00DF24CD" w:rsidRPr="00B11D29" w:rsidRDefault="00DF24CD" w:rsidP="00DF24CD">
            <w:pPr>
              <w:rPr>
                <w:rFonts w:eastAsiaTheme="minorEastAsia" w:cstheme="minorHAnsi"/>
                <w:bCs/>
                <w:sz w:val="20"/>
                <w:szCs w:val="20"/>
              </w:rPr>
            </w:pPr>
          </w:p>
          <w:p w14:paraId="04E0B7D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Study design:</w:t>
            </w:r>
          </w:p>
          <w:p w14:paraId="3BF9D553"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7A79B4A7" w14:textId="77777777" w:rsidR="00DF24CD" w:rsidRPr="00B11D29" w:rsidRDefault="00DF24CD" w:rsidP="00DF24CD">
            <w:pPr>
              <w:rPr>
                <w:rFonts w:eastAsiaTheme="minorEastAsia" w:cstheme="minorHAnsi"/>
                <w:bCs/>
                <w:sz w:val="20"/>
                <w:szCs w:val="20"/>
              </w:rPr>
            </w:pPr>
          </w:p>
          <w:p w14:paraId="2A147344"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3320807B" w14:textId="6D96B046" w:rsidR="00DF24CD" w:rsidRPr="00B11D29" w:rsidRDefault="00DF24CD" w:rsidP="00DF24CD">
            <w:pPr>
              <w:rPr>
                <w:rFonts w:eastAsiaTheme="minorEastAsia" w:cstheme="minorHAnsi"/>
                <w:b/>
                <w:sz w:val="20"/>
                <w:szCs w:val="20"/>
              </w:rPr>
            </w:pPr>
            <w:r w:rsidRPr="00B11D29">
              <w:rPr>
                <w:rFonts w:eastAsiaTheme="minorEastAsia" w:cstheme="minorHAnsi"/>
                <w:bCs/>
                <w:sz w:val="20"/>
                <w:szCs w:val="20"/>
              </w:rPr>
              <w:t>Germany</w:t>
            </w:r>
          </w:p>
        </w:tc>
        <w:tc>
          <w:tcPr>
            <w:tcW w:w="2518" w:type="dxa"/>
            <w:shd w:val="clear" w:color="auto" w:fill="auto"/>
          </w:tcPr>
          <w:p w14:paraId="48F54C97"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Sampling: </w:t>
            </w:r>
          </w:p>
          <w:p w14:paraId="05880A8F" w14:textId="63147391"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 xml:space="preserve">This study surveyed 4,325 adult refugees who arrived in Germany between 2013 and 2016. </w:t>
            </w:r>
          </w:p>
          <w:p w14:paraId="4F09D149" w14:textId="77777777" w:rsidR="00DF24CD" w:rsidRPr="00B11D29" w:rsidRDefault="00DF24CD" w:rsidP="00DF24CD">
            <w:pPr>
              <w:rPr>
                <w:rFonts w:eastAsiaTheme="minorEastAsia" w:cstheme="minorHAnsi"/>
                <w:b/>
                <w:bCs/>
                <w:sz w:val="20"/>
                <w:szCs w:val="20"/>
              </w:rPr>
            </w:pPr>
          </w:p>
          <w:p w14:paraId="46AEC658"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39FBFC3B"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lastRenderedPageBreak/>
              <w:t>Participants were adult refugees, predominantly asylum seekers, who arrived in Germany from 2013 to 2016.</w:t>
            </w:r>
          </w:p>
          <w:p w14:paraId="13082A3E" w14:textId="77777777" w:rsidR="00DF24CD" w:rsidRPr="00B11D29" w:rsidRDefault="00DF24CD" w:rsidP="00DF24CD">
            <w:pPr>
              <w:rPr>
                <w:rFonts w:eastAsiaTheme="minorEastAsia" w:cstheme="minorHAnsi"/>
                <w:b/>
                <w:bCs/>
                <w:sz w:val="20"/>
                <w:szCs w:val="20"/>
              </w:rPr>
            </w:pPr>
          </w:p>
          <w:p w14:paraId="3B4958F3"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00EDB951" w14:textId="4D489F86" w:rsidR="00DF24CD" w:rsidRPr="00B11D29" w:rsidRDefault="00DF24CD" w:rsidP="00DF24CD">
            <w:pPr>
              <w:rPr>
                <w:rFonts w:eastAsiaTheme="minorEastAsia" w:cstheme="minorHAnsi"/>
                <w:b/>
                <w:bCs/>
                <w:sz w:val="20"/>
                <w:szCs w:val="20"/>
              </w:rPr>
            </w:pPr>
            <w:r w:rsidRPr="00B11D29">
              <w:rPr>
                <w:rFonts w:eastAsiaTheme="minorEastAsia" w:cstheme="minorHAnsi"/>
                <w:sz w:val="20"/>
                <w:szCs w:val="20"/>
              </w:rPr>
              <w:t>This study was conducted using computer-assisted face-to-face interview format in five different languages across various locations in Germany where the refugees were residing.</w:t>
            </w:r>
          </w:p>
        </w:tc>
        <w:tc>
          <w:tcPr>
            <w:tcW w:w="1756" w:type="dxa"/>
            <w:shd w:val="clear" w:color="auto" w:fill="auto"/>
          </w:tcPr>
          <w:p w14:paraId="3AEB089B" w14:textId="2B581183"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 xml:space="preserve">The primary aim of this study was to investigate how different living conditions, especially those subject to integration </w:t>
            </w:r>
            <w:r w:rsidRPr="00B11D29">
              <w:rPr>
                <w:rFonts w:eastAsiaTheme="minorEastAsia" w:cstheme="minorHAnsi"/>
                <w:sz w:val="20"/>
                <w:szCs w:val="20"/>
              </w:rPr>
              <w:lastRenderedPageBreak/>
              <w:t>policies, are associated with psychological distress and life satisfaction among refugees in Germany.</w:t>
            </w:r>
          </w:p>
        </w:tc>
        <w:tc>
          <w:tcPr>
            <w:tcW w:w="2594" w:type="dxa"/>
            <w:shd w:val="clear" w:color="auto" w:fill="auto"/>
          </w:tcPr>
          <w:p w14:paraId="42DFCF1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Exposure:</w:t>
            </w:r>
          </w:p>
          <w:p w14:paraId="1F19B493" w14:textId="7F0D2D1C"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Type of accommodation (refugee housing facility or private accommodation)</w:t>
            </w:r>
          </w:p>
          <w:p w14:paraId="38313CDA" w14:textId="77777777" w:rsidR="00DF24CD" w:rsidRPr="00B11D29" w:rsidRDefault="00DF24CD" w:rsidP="00DF24CD">
            <w:pPr>
              <w:rPr>
                <w:rFonts w:eastAsiaTheme="minorEastAsia" w:cstheme="minorHAnsi"/>
                <w:b/>
                <w:bCs/>
                <w:sz w:val="20"/>
                <w:szCs w:val="20"/>
              </w:rPr>
            </w:pPr>
          </w:p>
          <w:p w14:paraId="53F83BA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75165CCC" w14:textId="23425A4A"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Psychological distress</w:t>
            </w:r>
          </w:p>
          <w:p w14:paraId="65B5F448" w14:textId="5DFBAF8D"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lastRenderedPageBreak/>
              <w:t xml:space="preserve">Prevalence of depression and anxiety (PHQ-4) </w:t>
            </w:r>
          </w:p>
        </w:tc>
        <w:tc>
          <w:tcPr>
            <w:tcW w:w="3061" w:type="dxa"/>
            <w:shd w:val="clear" w:color="auto" w:fill="auto"/>
          </w:tcPr>
          <w:p w14:paraId="333951F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lastRenderedPageBreak/>
              <w:t xml:space="preserve">Statistical analysis: </w:t>
            </w:r>
          </w:p>
          <w:p w14:paraId="3909F9DF"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Linear regression models were used.</w:t>
            </w:r>
          </w:p>
          <w:p w14:paraId="4EC3BFFF" w14:textId="77777777" w:rsidR="00DF24CD" w:rsidRPr="00B11D29" w:rsidRDefault="00DF24CD" w:rsidP="00DF24CD">
            <w:pPr>
              <w:rPr>
                <w:rFonts w:eastAsiaTheme="minorEastAsia" w:cstheme="minorHAnsi"/>
                <w:b/>
                <w:bCs/>
                <w:sz w:val="20"/>
                <w:szCs w:val="20"/>
              </w:rPr>
            </w:pPr>
          </w:p>
          <w:p w14:paraId="46A96743"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6BEB5612"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32CC14CE" w14:textId="17D084C9" w:rsidR="00DF24CD" w:rsidRPr="00B11D29" w:rsidRDefault="00DF24CD" w:rsidP="00DF24CD">
            <w:pPr>
              <w:rPr>
                <w:rFonts w:cstheme="minorHAnsi"/>
              </w:rPr>
            </w:pPr>
            <w:r w:rsidRPr="00B11D29">
              <w:rPr>
                <w:rFonts w:eastAsiaTheme="minorEastAsia" w:cstheme="minorHAnsi"/>
                <w:bCs/>
                <w:sz w:val="20"/>
                <w:szCs w:val="20"/>
              </w:rPr>
              <w:t xml:space="preserve">Type of accommodation was associated with higher levels of </w:t>
            </w:r>
            <w:r w:rsidRPr="00B11D29">
              <w:rPr>
                <w:rFonts w:eastAsiaTheme="minorEastAsia" w:cstheme="minorHAnsi"/>
                <w:bCs/>
                <w:sz w:val="20"/>
                <w:szCs w:val="20"/>
              </w:rPr>
              <w:lastRenderedPageBreak/>
              <w:t>psychological distress and interacted with number of flight reasons (various factors or circumstances that prompted the refugees to flee their home countries)</w:t>
            </w:r>
            <w:r w:rsidRPr="00B11D29">
              <w:rPr>
                <w:rFonts w:cstheme="minorHAnsi"/>
              </w:rPr>
              <w:t xml:space="preserve"> </w:t>
            </w:r>
          </w:p>
          <w:p w14:paraId="74A5C2E5" w14:textId="451AF6E7"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Stratified one or none (B = -0.299, CI= -0.577, - 0.02)</w:t>
            </w:r>
          </w:p>
          <w:p w14:paraId="2FE9B05D" w14:textId="367EC679"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Stratified two or three (B = -0.586, CI= -1.019, -0.152)</w:t>
            </w:r>
          </w:p>
          <w:p w14:paraId="5E9D74C9" w14:textId="23BD0F07"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Stratified four or five (B =-0.660, CI= -1.010, -0.310)</w:t>
            </w:r>
          </w:p>
          <w:p w14:paraId="10694886" w14:textId="59962373" w:rsidR="00DF24CD" w:rsidRPr="00B11D29" w:rsidRDefault="00DF24CD" w:rsidP="00DF24CD">
            <w:pPr>
              <w:rPr>
                <w:rFonts w:eastAsiaTheme="minorEastAsia" w:cstheme="minorHAnsi"/>
                <w:bCs/>
                <w:sz w:val="20"/>
                <w:szCs w:val="20"/>
              </w:rPr>
            </w:pPr>
          </w:p>
        </w:tc>
        <w:tc>
          <w:tcPr>
            <w:tcW w:w="3387" w:type="dxa"/>
            <w:shd w:val="clear" w:color="auto" w:fill="auto"/>
          </w:tcPr>
          <w:p w14:paraId="61F88A27"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185E15FC" w14:textId="21BB70BB"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 xml:space="preserve">“Our findings show that an uncertain legal status, separation from family, and living in refugee housing facilities are related to higher levels of distress and decreased life satisfaction. Being employed, contact to members of the host society, and better host country </w:t>
            </w:r>
            <w:r w:rsidRPr="00FB2C64">
              <w:rPr>
                <w:rFonts w:eastAsiaTheme="minorEastAsia" w:cstheme="minorHAnsi"/>
                <w:bCs/>
                <w:i/>
                <w:iCs/>
                <w:sz w:val="20"/>
                <w:szCs w:val="20"/>
              </w:rPr>
              <w:lastRenderedPageBreak/>
              <w:t>language skills, by contrast, are related to reduced distress and higher levels of life satisfaction. These associations should inform decision making in a highly contested policy area.”</w:t>
            </w:r>
          </w:p>
          <w:p w14:paraId="0F51F6BB" w14:textId="77777777" w:rsidR="00DF24CD" w:rsidRPr="00FB2C64" w:rsidRDefault="00DF24CD" w:rsidP="00DF24CD">
            <w:pPr>
              <w:rPr>
                <w:rFonts w:eastAsiaTheme="minorEastAsia" w:cstheme="minorHAnsi"/>
                <w:b/>
                <w:sz w:val="20"/>
                <w:szCs w:val="20"/>
              </w:rPr>
            </w:pPr>
          </w:p>
          <w:p w14:paraId="6C7E31F2"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73FEE9E2" w14:textId="18D0C802"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showed that living in refugee housing facilities as opposed to private housing, are associated with higher levels of psychological distress and interacted with number of factor</w:t>
            </w:r>
            <w:r>
              <w:rPr>
                <w:rFonts w:eastAsiaTheme="minorEastAsia" w:cstheme="minorHAnsi"/>
                <w:bCs/>
                <w:sz w:val="20"/>
                <w:szCs w:val="20"/>
              </w:rPr>
              <w:t>s</w:t>
            </w:r>
            <w:r w:rsidRPr="00FB2C64">
              <w:rPr>
                <w:rFonts w:eastAsiaTheme="minorEastAsia" w:cstheme="minorHAnsi"/>
                <w:bCs/>
                <w:sz w:val="20"/>
                <w:szCs w:val="20"/>
              </w:rPr>
              <w:t xml:space="preserve"> leading them to flee their country among refugees in Germany.</w:t>
            </w:r>
          </w:p>
          <w:p w14:paraId="404F031B" w14:textId="77777777" w:rsidR="00DF24CD" w:rsidRPr="00FB2C64" w:rsidRDefault="00DF24CD" w:rsidP="00DF24CD">
            <w:pPr>
              <w:rPr>
                <w:rFonts w:eastAsiaTheme="minorEastAsia" w:cstheme="minorHAnsi"/>
                <w:bCs/>
                <w:sz w:val="20"/>
                <w:szCs w:val="20"/>
              </w:rPr>
            </w:pPr>
          </w:p>
          <w:p w14:paraId="07E7FBA8"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320FF268" w14:textId="69AE1101"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0384496A" w14:textId="77777777" w:rsidTr="0021414B">
        <w:trPr>
          <w:trHeight w:val="983"/>
        </w:trPr>
        <w:tc>
          <w:tcPr>
            <w:tcW w:w="1416" w:type="dxa"/>
            <w:shd w:val="clear" w:color="auto" w:fill="auto"/>
          </w:tcPr>
          <w:p w14:paraId="78136B44"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1C070831" w14:textId="42BA3B6F" w:rsidR="00DF24CD" w:rsidRPr="00B11D29" w:rsidRDefault="00DF24CD" w:rsidP="00DF24CD">
            <w:pPr>
              <w:rPr>
                <w:rFonts w:eastAsiaTheme="minorEastAsia" w:cstheme="minorHAnsi"/>
                <w:b/>
                <w:sz w:val="20"/>
                <w:szCs w:val="20"/>
              </w:rPr>
            </w:pPr>
            <w:r w:rsidRPr="00B11D29">
              <w:rPr>
                <w:rFonts w:eastAsiaTheme="minorEastAsia" w:cstheme="minorHAnsi"/>
                <w:bCs/>
                <w:sz w:val="20"/>
                <w:szCs w:val="20"/>
              </w:rPr>
              <w:t xml:space="preserve">Walther et al. </w:t>
            </w:r>
            <w:r w:rsidRPr="00B11D29">
              <w:rPr>
                <w:rFonts w:eastAsiaTheme="minorEastAsia" w:cstheme="minorHAnsi"/>
                <w:bCs/>
                <w:sz w:val="20"/>
                <w:szCs w:val="20"/>
              </w:rPr>
              <w:fldChar w:fldCharType="begin">
                <w:fldData xml:space="preserve">PEVuZE5vdGU+PENpdGU+PEF1dGhvcj5XYWx0aGVyPC9BdXRob3I+PFllYXI+MjAyMDwvWWVhcj48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</w:fldData>
              </w:fldChar>
            </w:r>
            <w:r w:rsidR="008E1134">
              <w:rPr>
                <w:rFonts w:eastAsiaTheme="minorEastAsia" w:cstheme="minorHAnsi"/>
                <w:bCs/>
                <w:sz w:val="20"/>
                <w:szCs w:val="20"/>
              </w:rPr>
              <w:instrText xml:space="preserve"> ADDIN EN.CITE </w:instrText>
            </w:r>
            <w:r w:rsidR="008E1134">
              <w:rPr>
                <w:rFonts w:eastAsiaTheme="minorEastAsia" w:cstheme="minorHAnsi"/>
                <w:bCs/>
                <w:sz w:val="20"/>
                <w:szCs w:val="20"/>
              </w:rPr>
              <w:fldChar w:fldCharType="begin">
                <w:fldData xml:space="preserve">PEVuZE5vdGU+PENpdGU+PEF1dGhvcj5XYWx0aGVyPC9BdXRob3I+PFllYXI+MjAyMDwvWWVhcj48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</w:fldData>
              </w:fldChar>
            </w:r>
            <w:r w:rsidR="008E1134">
              <w:rPr>
                <w:rFonts w:eastAsiaTheme="minorEastAsia" w:cstheme="minorHAnsi"/>
                <w:bCs/>
                <w:sz w:val="20"/>
                <w:szCs w:val="20"/>
              </w:rPr>
              <w:instrText xml:space="preserve"> ADDIN EN.CITE.DATA </w:instrText>
            </w:r>
            <w:r w:rsidR="008E1134">
              <w:rPr>
                <w:rFonts w:eastAsiaTheme="minorEastAsia" w:cstheme="minorHAnsi"/>
                <w:bCs/>
                <w:sz w:val="20"/>
                <w:szCs w:val="20"/>
              </w:rPr>
            </w:r>
            <w:r w:rsidR="008E1134">
              <w:rPr>
                <w:rFonts w:eastAsiaTheme="minorEastAsia" w:cstheme="minorHAnsi"/>
                <w:bCs/>
                <w:sz w:val="20"/>
                <w:szCs w:val="20"/>
              </w:rPr>
              <w:fldChar w:fldCharType="end"/>
            </w:r>
            <w:r w:rsidRPr="00B11D29">
              <w:rPr>
                <w:rFonts w:eastAsiaTheme="minorEastAsia" w:cstheme="minorHAnsi"/>
                <w:bCs/>
                <w:sz w:val="20"/>
                <w:szCs w:val="20"/>
              </w:rPr>
            </w:r>
            <w:r w:rsidRPr="00B11D29">
              <w:rPr>
                <w:rFonts w:eastAsiaTheme="minorEastAsia" w:cstheme="minorHAnsi"/>
                <w:bCs/>
                <w:sz w:val="20"/>
                <w:szCs w:val="20"/>
              </w:rPr>
              <w:fldChar w:fldCharType="separate"/>
            </w:r>
            <w:r w:rsidR="008E1134">
              <w:rPr>
                <w:rFonts w:eastAsiaTheme="minorEastAsia" w:cstheme="minorHAnsi"/>
                <w:bCs/>
                <w:noProof/>
                <w:sz w:val="20"/>
                <w:szCs w:val="20"/>
              </w:rPr>
              <w:t>(36)</w:t>
            </w:r>
            <w:r w:rsidRPr="00B11D29">
              <w:rPr>
                <w:rFonts w:eastAsiaTheme="minorEastAsia" w:cstheme="minorHAnsi"/>
                <w:bCs/>
                <w:sz w:val="20"/>
                <w:szCs w:val="20"/>
              </w:rPr>
              <w:fldChar w:fldCharType="end"/>
            </w:r>
          </w:p>
          <w:p w14:paraId="54D201D0" w14:textId="77777777" w:rsidR="00DF24CD" w:rsidRPr="00B11D29" w:rsidRDefault="00DF24CD" w:rsidP="00DF24CD">
            <w:pPr>
              <w:rPr>
                <w:rFonts w:eastAsiaTheme="minorEastAsia" w:cstheme="minorHAnsi"/>
                <w:b/>
                <w:sz w:val="20"/>
                <w:szCs w:val="20"/>
              </w:rPr>
            </w:pPr>
          </w:p>
          <w:p w14:paraId="179C6361"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659D3968"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2020</w:t>
            </w:r>
          </w:p>
          <w:p w14:paraId="5BB03B52" w14:textId="77777777" w:rsidR="00DF24CD" w:rsidRPr="00B11D29" w:rsidRDefault="00DF24CD" w:rsidP="00DF24CD">
            <w:pPr>
              <w:rPr>
                <w:rFonts w:eastAsiaTheme="minorEastAsia" w:cstheme="minorHAnsi"/>
                <w:bCs/>
                <w:sz w:val="20"/>
                <w:szCs w:val="20"/>
              </w:rPr>
            </w:pPr>
          </w:p>
          <w:p w14:paraId="12E0B24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51230595"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479A1825" w14:textId="77777777" w:rsidR="00DF24CD" w:rsidRPr="00B11D29" w:rsidRDefault="00DF24CD" w:rsidP="00DF24CD">
            <w:pPr>
              <w:rPr>
                <w:rFonts w:eastAsiaTheme="minorEastAsia" w:cstheme="minorHAnsi"/>
                <w:bCs/>
                <w:sz w:val="20"/>
                <w:szCs w:val="20"/>
              </w:rPr>
            </w:pPr>
          </w:p>
          <w:p w14:paraId="7D9D164F"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4DFE577D" w14:textId="0E6DD0DC" w:rsidR="00DF24CD" w:rsidRPr="00B11D29" w:rsidRDefault="00DF24CD" w:rsidP="00DF24CD">
            <w:pPr>
              <w:rPr>
                <w:rFonts w:eastAsiaTheme="minorEastAsia" w:cstheme="minorHAnsi"/>
                <w:b/>
                <w:sz w:val="20"/>
                <w:szCs w:val="20"/>
              </w:rPr>
            </w:pPr>
            <w:r w:rsidRPr="00B11D29">
              <w:rPr>
                <w:rFonts w:eastAsiaTheme="minorEastAsia" w:cstheme="minorHAnsi"/>
                <w:bCs/>
                <w:sz w:val="20"/>
                <w:szCs w:val="20"/>
              </w:rPr>
              <w:t>Germany</w:t>
            </w:r>
          </w:p>
        </w:tc>
        <w:tc>
          <w:tcPr>
            <w:tcW w:w="2518" w:type="dxa"/>
            <w:shd w:val="clear" w:color="auto" w:fill="auto"/>
          </w:tcPr>
          <w:p w14:paraId="25F23AA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58C0CB05" w14:textId="19711F2D"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analysed data from 2569 adult refugees who arrived in Germany between 2013 and 2016. Participants were selected from the second wave of the IAB-BAMF-SOEP refugee survey.</w:t>
            </w:r>
          </w:p>
          <w:p w14:paraId="77395B0D"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6E66F29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7E746D47" w14:textId="0F1E3F38"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participants included adult refugees primarily from Syria, Afghanistan, and Iraq.</w:t>
            </w:r>
          </w:p>
          <w:p w14:paraId="53913D72" w14:textId="77777777" w:rsidR="00DF24CD" w:rsidRPr="00B11D29" w:rsidRDefault="00DF24CD" w:rsidP="00DF24CD">
            <w:pPr>
              <w:rPr>
                <w:rFonts w:eastAsiaTheme="minorEastAsia" w:cstheme="minorHAnsi"/>
                <w:b/>
                <w:bCs/>
                <w:sz w:val="20"/>
                <w:szCs w:val="20"/>
              </w:rPr>
            </w:pPr>
          </w:p>
          <w:p w14:paraId="05EF139D"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lastRenderedPageBreak/>
              <w:t>Setting:</w:t>
            </w:r>
            <w:r w:rsidRPr="00B11D29">
              <w:rPr>
                <w:rFonts w:cstheme="minorHAnsi"/>
                <w:color w:val="131413"/>
                <w:sz w:val="20"/>
                <w:szCs w:val="20"/>
              </w:rPr>
              <w:t xml:space="preserve"> </w:t>
            </w:r>
          </w:p>
          <w:p w14:paraId="72F952D3"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survey was conducted across Germany, including individuals in various living situations such as private housing and refugee housing facilities.</w:t>
            </w:r>
          </w:p>
          <w:p w14:paraId="316F241D" w14:textId="0ADC1BB3" w:rsidR="00DF24CD" w:rsidRPr="00B11D29" w:rsidRDefault="00DF24CD" w:rsidP="00DF24CD">
            <w:pPr>
              <w:rPr>
                <w:rFonts w:eastAsiaTheme="minorEastAsia" w:cstheme="minorHAnsi"/>
                <w:b/>
                <w:bCs/>
                <w:sz w:val="20"/>
                <w:szCs w:val="20"/>
              </w:rPr>
            </w:pPr>
          </w:p>
        </w:tc>
        <w:tc>
          <w:tcPr>
            <w:tcW w:w="1756" w:type="dxa"/>
            <w:shd w:val="clear" w:color="auto" w:fill="auto"/>
          </w:tcPr>
          <w:p w14:paraId="0FC92DE0" w14:textId="2A08DB83"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lastRenderedPageBreak/>
              <w:t>The primary aim of this study was to estimate the prevalence of psychological distress among a large refugee population in Germany and to assess its association with factors amenable to policy intervention and integration indicators.</w:t>
            </w:r>
          </w:p>
        </w:tc>
        <w:tc>
          <w:tcPr>
            <w:tcW w:w="2594" w:type="dxa"/>
            <w:shd w:val="clear" w:color="auto" w:fill="auto"/>
          </w:tcPr>
          <w:p w14:paraId="33413266"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67374746" w14:textId="77777777"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Type of accommodation (refugee housing facility or private accommodation)</w:t>
            </w:r>
          </w:p>
          <w:p w14:paraId="4EB62890" w14:textId="77777777" w:rsidR="00DF24CD" w:rsidRPr="00B11D29" w:rsidRDefault="00DF24CD" w:rsidP="00DF24CD">
            <w:pPr>
              <w:rPr>
                <w:rFonts w:eastAsiaTheme="minorEastAsia" w:cstheme="minorHAnsi"/>
                <w:b/>
                <w:bCs/>
                <w:sz w:val="20"/>
                <w:szCs w:val="20"/>
              </w:rPr>
            </w:pPr>
          </w:p>
          <w:p w14:paraId="3D3EF7E0"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33B824DE"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Psychological distress</w:t>
            </w:r>
          </w:p>
          <w:p w14:paraId="33F1ACD6" w14:textId="5D762A94" w:rsidR="00DF24CD" w:rsidRPr="00B11D29" w:rsidRDefault="00DF24CD" w:rsidP="00DF24CD">
            <w:pPr>
              <w:pStyle w:val="ListParagraph"/>
              <w:numPr>
                <w:ilvl w:val="0"/>
                <w:numId w:val="2"/>
              </w:numPr>
              <w:ind w:left="203" w:hanging="142"/>
              <w:rPr>
                <w:rFonts w:eastAsiaTheme="minorEastAsia" w:cstheme="minorHAnsi"/>
                <w:b/>
                <w:bCs/>
                <w:sz w:val="20"/>
                <w:szCs w:val="20"/>
              </w:rPr>
            </w:pPr>
            <w:r w:rsidRPr="00B11D29">
              <w:rPr>
                <w:rFonts w:eastAsiaTheme="minorEastAsia" w:cstheme="minorHAnsi"/>
                <w:sz w:val="20"/>
                <w:szCs w:val="20"/>
              </w:rPr>
              <w:t xml:space="preserve">Psychological distress (PHQ-4) </w:t>
            </w:r>
          </w:p>
        </w:tc>
        <w:tc>
          <w:tcPr>
            <w:tcW w:w="3061" w:type="dxa"/>
            <w:shd w:val="clear" w:color="auto" w:fill="auto"/>
          </w:tcPr>
          <w:p w14:paraId="1AA28CE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6903C265" w14:textId="17FD213B"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Multivariable robust Poisson regression models was used.</w:t>
            </w:r>
          </w:p>
          <w:p w14:paraId="753CCDB2" w14:textId="77777777" w:rsidR="00DF24CD" w:rsidRPr="00B11D29" w:rsidRDefault="00DF24CD" w:rsidP="00DF24CD">
            <w:pPr>
              <w:rPr>
                <w:rFonts w:eastAsiaTheme="minorEastAsia" w:cstheme="minorHAnsi"/>
                <w:b/>
                <w:bCs/>
                <w:sz w:val="20"/>
                <w:szCs w:val="20"/>
              </w:rPr>
            </w:pPr>
          </w:p>
          <w:p w14:paraId="5045860A"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7BE7493C"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6ADAB262" w14:textId="1D96E3C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Living in a refugee housing facility as compared to private accommodation was associated with increased psychological distress (RR= 1.21; 95%CI= 1.02 to 1.43)</w:t>
            </w:r>
          </w:p>
          <w:p w14:paraId="59806C00"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4CC8F11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53D6AA8B" w14:textId="6020A697"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“The finding that a substantial minority of refugees in Germany exhibits symptoms of distress</w:t>
            </w:r>
            <w:r>
              <w:rPr>
                <w:rFonts w:eastAsiaTheme="minorEastAsia" w:cstheme="minorHAnsi"/>
                <w:bCs/>
                <w:i/>
                <w:iCs/>
                <w:sz w:val="20"/>
                <w:szCs w:val="20"/>
              </w:rPr>
              <w:t xml:space="preserve"> </w:t>
            </w:r>
            <w:r w:rsidRPr="00FB2C64">
              <w:rPr>
                <w:rFonts w:eastAsiaTheme="minorEastAsia" w:cstheme="minorHAnsi"/>
                <w:bCs/>
                <w:i/>
                <w:iCs/>
                <w:sz w:val="20"/>
                <w:szCs w:val="20"/>
              </w:rPr>
              <w:t xml:space="preserve">calls for an expansion of mental health services for this population. Service providers and policymakers should consider the increased prevalence among female, older and Afghan refugees, as well as among single males, residents in housing facilities and those under threat of deportation. The associations between mental health and integration processes such as labour market, educational programme and </w:t>
            </w:r>
            <w:r w:rsidRPr="00FB2C64">
              <w:rPr>
                <w:rFonts w:eastAsiaTheme="minorEastAsia" w:cstheme="minorHAnsi"/>
                <w:bCs/>
                <w:i/>
                <w:iCs/>
                <w:sz w:val="20"/>
                <w:szCs w:val="20"/>
              </w:rPr>
              <w:lastRenderedPageBreak/>
              <w:t>integration course participation also warrant consideration.”</w:t>
            </w:r>
          </w:p>
          <w:p w14:paraId="6D597B7F" w14:textId="77777777" w:rsidR="00DF24CD" w:rsidRPr="00FB2C64" w:rsidRDefault="00DF24CD" w:rsidP="00DF24CD">
            <w:pPr>
              <w:rPr>
                <w:rFonts w:eastAsiaTheme="minorEastAsia" w:cstheme="minorHAnsi"/>
                <w:b/>
                <w:sz w:val="20"/>
                <w:szCs w:val="20"/>
              </w:rPr>
            </w:pPr>
          </w:p>
          <w:p w14:paraId="1CE3B1A6"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6622E02E" w14:textId="773D99B0"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suggests that living in a refugee housing facility, as compared to private accommodation, is associated with increased psychological distress in adult refugees who arrived in Germany between 2013 and 2016.</w:t>
            </w:r>
          </w:p>
          <w:p w14:paraId="6339AED3" w14:textId="77777777" w:rsidR="00DF24CD" w:rsidRPr="00FB2C64" w:rsidRDefault="00DF24CD" w:rsidP="00DF24CD">
            <w:pPr>
              <w:rPr>
                <w:rFonts w:eastAsiaTheme="minorEastAsia" w:cstheme="minorHAnsi"/>
                <w:bCs/>
                <w:sz w:val="20"/>
                <w:szCs w:val="20"/>
              </w:rPr>
            </w:pPr>
          </w:p>
          <w:p w14:paraId="0A6FF9C3"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2EBC292C" w14:textId="04CD5D33"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8/8</w:t>
            </w:r>
            <w:r w:rsidRPr="00FB2C64">
              <w:rPr>
                <w:rFonts w:eastAsiaTheme="minorEastAsia" w:cstheme="minorHAnsi"/>
                <w:bCs/>
                <w:sz w:val="20"/>
                <w:szCs w:val="20"/>
              </w:rPr>
              <w:t xml:space="preserve"> (</w:t>
            </w:r>
            <w:r>
              <w:rPr>
                <w:rFonts w:eastAsiaTheme="minorEastAsia" w:cstheme="minorHAnsi"/>
                <w:bCs/>
                <w:sz w:val="20"/>
                <w:szCs w:val="20"/>
              </w:rPr>
              <w:t>100</w:t>
            </w:r>
            <w:r w:rsidRPr="00FB2C64">
              <w:rPr>
                <w:rFonts w:eastAsiaTheme="minorEastAsia" w:cstheme="minorHAnsi"/>
                <w:bCs/>
                <w:sz w:val="20"/>
                <w:szCs w:val="20"/>
              </w:rPr>
              <w:t>%) criteria in the critical appraisal tool.</w:t>
            </w:r>
          </w:p>
        </w:tc>
      </w:tr>
      <w:tr w:rsidR="00DF24CD" w:rsidRPr="00FB2C64" w14:paraId="56080DC8" w14:textId="77777777" w:rsidTr="0021414B">
        <w:trPr>
          <w:trHeight w:val="567"/>
        </w:trPr>
        <w:tc>
          <w:tcPr>
            <w:tcW w:w="1416" w:type="dxa"/>
            <w:shd w:val="clear" w:color="auto" w:fill="auto"/>
          </w:tcPr>
          <w:p w14:paraId="6BBA60B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681D64E2" w14:textId="4157D839"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Whitsett and Sherman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&lt;EndNote&gt;&lt;Cite&gt;&lt;Author&gt;Whitsett&lt;/Author&gt;&lt;Year&gt;2017&lt;/Year&gt;&lt;RecNum&gt;31&lt;/RecNum&gt;&lt;DisplayText&gt;(37)&lt;/DisplayText&gt;&lt;record&gt;&lt;rec-number&gt;31&lt;/rec-number&gt;&lt;foreign-keys&gt;&lt;key app="EN" db-id="f5dttrrdj5pd0hevwd6p09evfsrrtwdx20ed" timestamp="1735106225"&gt;31&lt;/key&gt;&lt;/foreign-keys&gt;&lt;ref-type name="Journal Article"&gt;17&lt;/ref-type&gt;&lt;contributors&gt;&lt;authors&gt;&lt;author&gt;Whitsett, D.&lt;/author&gt;&lt;author&gt;Sherman, M. F.&lt;/author&gt;&lt;/authors&gt;&lt;/contributors&gt;&lt;auth-address&gt;Department of Psychology, Loyola University Maryland, Baltimore, MD, USA.&lt;/auth-address&gt;&lt;titles&gt;&lt;title&gt;Do resettlement variables predict psychiatric treatment outcomes in a sample of asylum-seeking survivors of torture?&lt;/title&gt;&lt;secondary-title&gt;Int J Soc Psychiatry&lt;/secondary-title&gt;&lt;/titles&gt;&lt;periodical&gt;&lt;full-title&gt;Int J Soc Psychiatry&lt;/full-title&gt;&lt;/periodical&gt;&lt;pages&gt;674-685&lt;/pages&gt;&lt;volume&gt;63&lt;/volume&gt;&lt;number&gt;8&lt;/number&gt;&lt;edition&gt;20170824&lt;/edition&gt;&lt;keywords&gt;&lt;keyword&gt;Adolescent&lt;/keyword&gt;&lt;keyword&gt;Adult&lt;/keyword&gt;&lt;keyword&gt;Anxiety/therapy&lt;/keyword&gt;&lt;keyword&gt;Depression/therapy&lt;/keyword&gt;&lt;keyword&gt;Female&lt;/keyword&gt;&lt;keyword&gt;*Housing&lt;/keyword&gt;&lt;keyword&gt;Humans&lt;/keyword&gt;&lt;keyword&gt;Linear Models&lt;/keyword&gt;&lt;keyword&gt;Male&lt;/keyword&gt;&lt;keyword&gt;Middle Aged&lt;/keyword&gt;&lt;keyword&gt;Psychiatric Status Rating Scales&lt;/keyword&gt;&lt;keyword&gt;Psychotherapy&lt;/keyword&gt;&lt;keyword&gt;Refugees/*psychology&lt;/keyword&gt;&lt;keyword&gt;Stress Disorders, Post-Traumatic/*therapy&lt;/keyword&gt;&lt;keyword&gt;Survivors/*psychology&lt;/keyword&gt;&lt;keyword&gt;Torture/*psychology&lt;/keyword&gt;&lt;keyword&gt;Treatment Outcome&lt;/keyword&gt;&lt;keyword&gt;United States&lt;/keyword&gt;&lt;keyword&gt;Young Adult&lt;/keyword&gt;&lt;keyword&gt;Asylum seekers&lt;/keyword&gt;&lt;keyword&gt;Ptsd&lt;/keyword&gt;&lt;keyword&gt;depression&lt;/keyword&gt;&lt;keyword&gt;housing&lt;/keyword&gt;&lt;keyword&gt;outcomes&lt;/keyword&gt;&lt;keyword&gt;refugees&lt;/keyword&gt;&lt;/keywords&gt;&lt;dates&gt;&lt;year&gt;2017&lt;/year&gt;&lt;pub-dates&gt;&lt;date&gt;Dec&lt;/date&gt;&lt;/pub-dates&gt;&lt;/dates&gt;&lt;isbn&gt;0020-7640&lt;/isbn&gt;&lt;accession-num&gt;28838279&lt;/accession-num&gt;&lt;urls&gt;&lt;/urls&gt;&lt;electronic-resource-num&gt;10.1177/0020764017727022&lt;/electronic-resource-num&gt;&lt;remote-database-provider&gt;NLM&lt;/remote-database-provider&gt;&lt;language&gt;eng&lt;/language&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(37)</w:t>
            </w:r>
            <w:r w:rsidRPr="00B11D29">
              <w:rPr>
                <w:rFonts w:eastAsiaTheme="minorEastAsia" w:cstheme="minorHAnsi"/>
                <w:bCs/>
                <w:sz w:val="20"/>
                <w:szCs w:val="20"/>
              </w:rPr>
              <w:fldChar w:fldCharType="end"/>
            </w:r>
          </w:p>
          <w:p w14:paraId="4AB41DA0" w14:textId="77777777" w:rsidR="00DF24CD" w:rsidRPr="00B11D29" w:rsidRDefault="00DF24CD" w:rsidP="00DF24CD">
            <w:pPr>
              <w:rPr>
                <w:rFonts w:eastAsiaTheme="minorEastAsia" w:cstheme="minorHAnsi"/>
                <w:b/>
                <w:sz w:val="20"/>
                <w:szCs w:val="20"/>
              </w:rPr>
            </w:pPr>
          </w:p>
          <w:p w14:paraId="7AE14FB3"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30BB784B"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2017</w:t>
            </w:r>
          </w:p>
          <w:p w14:paraId="2302AF3D" w14:textId="77777777" w:rsidR="00DF24CD" w:rsidRPr="00B11D29" w:rsidRDefault="00DF24CD" w:rsidP="00DF24CD">
            <w:pPr>
              <w:rPr>
                <w:rFonts w:eastAsiaTheme="minorEastAsia" w:cstheme="minorHAnsi"/>
                <w:bCs/>
                <w:sz w:val="20"/>
                <w:szCs w:val="20"/>
              </w:rPr>
            </w:pPr>
          </w:p>
          <w:p w14:paraId="39097068"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3A2A16EE"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Cohort study</w:t>
            </w:r>
          </w:p>
          <w:p w14:paraId="7BBE776F" w14:textId="77777777" w:rsidR="00DF24CD" w:rsidRPr="00B11D29" w:rsidRDefault="00DF24CD" w:rsidP="00DF24CD">
            <w:pPr>
              <w:rPr>
                <w:rFonts w:eastAsiaTheme="minorEastAsia" w:cstheme="minorHAnsi"/>
                <w:bCs/>
                <w:sz w:val="20"/>
                <w:szCs w:val="20"/>
              </w:rPr>
            </w:pPr>
          </w:p>
          <w:p w14:paraId="54F8C865" w14:textId="207733A9"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r w:rsidRPr="00B11D29">
              <w:rPr>
                <w:rFonts w:eastAsiaTheme="minorEastAsia" w:cstheme="minorHAnsi"/>
                <w:b/>
                <w:sz w:val="20"/>
                <w:szCs w:val="20"/>
              </w:rPr>
              <w:br/>
            </w:r>
            <w:r w:rsidRPr="00B11D29">
              <w:rPr>
                <w:rFonts w:eastAsiaTheme="minorEastAsia" w:cstheme="minorHAnsi"/>
                <w:bCs/>
                <w:sz w:val="20"/>
                <w:szCs w:val="20"/>
              </w:rPr>
              <w:t>US</w:t>
            </w:r>
          </w:p>
          <w:p w14:paraId="53F8D631" w14:textId="77777777" w:rsidR="00DF24CD" w:rsidRPr="00B11D29" w:rsidRDefault="00DF24CD" w:rsidP="00DF24CD">
            <w:pPr>
              <w:rPr>
                <w:rFonts w:eastAsiaTheme="minorEastAsia" w:cstheme="minorHAnsi"/>
                <w:b/>
                <w:sz w:val="20"/>
                <w:szCs w:val="20"/>
              </w:rPr>
            </w:pPr>
          </w:p>
        </w:tc>
        <w:tc>
          <w:tcPr>
            <w:tcW w:w="2518" w:type="dxa"/>
            <w:shd w:val="clear" w:color="auto" w:fill="auto"/>
          </w:tcPr>
          <w:p w14:paraId="672CBA4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39F26193"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105 patients referred to specialised outpatient clinic.</w:t>
            </w:r>
          </w:p>
          <w:p w14:paraId="229617F3"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73218D0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692D52BC" w14:textId="18058CF9" w:rsidR="00DF24CD" w:rsidRPr="00B11D29" w:rsidRDefault="00DF24CD" w:rsidP="00DF24CD">
            <w:pPr>
              <w:rPr>
                <w:rFonts w:eastAsiaTheme="minorEastAsia" w:cstheme="minorHAnsi"/>
                <w:sz w:val="20"/>
                <w:szCs w:val="20"/>
              </w:rPr>
            </w:pPr>
            <w:r w:rsidRPr="00B11D29">
              <w:rPr>
                <w:rFonts w:eastAsiaTheme="minorEastAsia" w:cstheme="minorHAnsi"/>
                <w:bCs/>
                <w:sz w:val="20"/>
                <w:szCs w:val="20"/>
              </w:rPr>
              <w:t>Asylum seekers from various countries, primarily survivors of government-sponsored torture, seeking legal asylum in the US.</w:t>
            </w:r>
          </w:p>
          <w:p w14:paraId="0ACBF1DB" w14:textId="77777777" w:rsidR="00DF24CD" w:rsidRPr="00B11D29" w:rsidRDefault="00DF24CD" w:rsidP="00DF24CD">
            <w:pPr>
              <w:rPr>
                <w:rFonts w:eastAsiaTheme="minorEastAsia" w:cstheme="minorHAnsi"/>
                <w:b/>
                <w:bCs/>
                <w:sz w:val="20"/>
                <w:szCs w:val="20"/>
              </w:rPr>
            </w:pPr>
          </w:p>
          <w:p w14:paraId="4D0A2631"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0C3E0081" w14:textId="27FDF73D"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This study was conducted at a grant-funded outpatient clinic in the US, specialising in treating survivors of torture, referred by immigration lawyers or family members.</w:t>
            </w:r>
          </w:p>
        </w:tc>
        <w:tc>
          <w:tcPr>
            <w:tcW w:w="1756" w:type="dxa"/>
            <w:shd w:val="clear" w:color="auto" w:fill="auto"/>
          </w:tcPr>
          <w:p w14:paraId="41A5FB27" w14:textId="43C19F87"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examine if resettlement factors such as housing conditions, language fluency, and legal authorisation to work predict mental health treatment outcomes in asylum-seeking torture survivors.</w:t>
            </w:r>
          </w:p>
        </w:tc>
        <w:tc>
          <w:tcPr>
            <w:tcW w:w="2594" w:type="dxa"/>
            <w:shd w:val="clear" w:color="auto" w:fill="auto"/>
          </w:tcPr>
          <w:p w14:paraId="7611E451"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2770F54F"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Housing stability (stable, uncrowded housing conditions)</w:t>
            </w:r>
          </w:p>
          <w:p w14:paraId="337F912C" w14:textId="77777777" w:rsidR="00DF24CD" w:rsidRPr="00B11D29" w:rsidRDefault="00DF24CD" w:rsidP="00DF24CD">
            <w:pPr>
              <w:rPr>
                <w:rFonts w:eastAsiaTheme="minorEastAsia" w:cstheme="minorHAnsi"/>
                <w:bCs/>
                <w:sz w:val="20"/>
                <w:szCs w:val="20"/>
              </w:rPr>
            </w:pPr>
          </w:p>
          <w:p w14:paraId="3FF104AC"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1C4D2376"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56562BB3"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Changes in depression symptoms (from HSCL-25 questionnaire)</w:t>
            </w:r>
          </w:p>
          <w:p w14:paraId="6C5364EF" w14:textId="77777777" w:rsidR="00DF24CD"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Changes in anxiety symptoms (from HSCL-25 questionnaire)</w:t>
            </w:r>
          </w:p>
          <w:p w14:paraId="17A0DA0B" w14:textId="75983C6F" w:rsidR="00DF24CD" w:rsidRPr="006C56D8" w:rsidRDefault="00DF24CD" w:rsidP="00DF24CD">
            <w:pPr>
              <w:pStyle w:val="ListParagraph"/>
              <w:numPr>
                <w:ilvl w:val="0"/>
                <w:numId w:val="2"/>
              </w:numPr>
              <w:ind w:left="203" w:hanging="142"/>
              <w:rPr>
                <w:rFonts w:eastAsiaTheme="minorEastAsia" w:cstheme="minorHAnsi"/>
                <w:bCs/>
                <w:sz w:val="20"/>
                <w:szCs w:val="20"/>
              </w:rPr>
            </w:pPr>
            <w:r w:rsidRPr="006C56D8">
              <w:rPr>
                <w:rFonts w:eastAsiaTheme="minorEastAsia" w:cstheme="minorHAnsi"/>
                <w:bCs/>
                <w:sz w:val="20"/>
                <w:szCs w:val="20"/>
              </w:rPr>
              <w:t>Changes in PTSD symptoms (from HTQ questionnaire)</w:t>
            </w:r>
          </w:p>
        </w:tc>
        <w:tc>
          <w:tcPr>
            <w:tcW w:w="3061" w:type="dxa"/>
            <w:shd w:val="clear" w:color="auto" w:fill="auto"/>
          </w:tcPr>
          <w:p w14:paraId="75393BF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2FBF84F2" w14:textId="77777777"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Paired t-tests and multiple linear regression analyses were used.</w:t>
            </w:r>
          </w:p>
          <w:p w14:paraId="615C138D" w14:textId="77777777" w:rsidR="00DF24CD" w:rsidRPr="00B11D29" w:rsidRDefault="00DF24CD" w:rsidP="00DF24CD">
            <w:pPr>
              <w:rPr>
                <w:rFonts w:eastAsiaTheme="minorEastAsia" w:cstheme="minorHAnsi"/>
                <w:b/>
                <w:bCs/>
                <w:sz w:val="20"/>
                <w:szCs w:val="20"/>
              </w:rPr>
            </w:pPr>
          </w:p>
          <w:p w14:paraId="2466E7A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1AD2E7C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2812E13D"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Depression: For individuals with stable, uncrowded housing at intake, there was negative prediction for final depression scores (B = −0.360, 95% CI= −0.660, −0.061, </w:t>
            </w:r>
            <w:r w:rsidRPr="00B11D29">
              <w:rPr>
                <w:rFonts w:eastAsiaTheme="minorEastAsia" w:cstheme="minorHAnsi"/>
                <w:bCs/>
                <w:i/>
                <w:iCs/>
                <w:sz w:val="20"/>
                <w:szCs w:val="20"/>
              </w:rPr>
              <w:t>p</w:t>
            </w:r>
            <w:r w:rsidRPr="00B11D29">
              <w:rPr>
                <w:rFonts w:eastAsiaTheme="minorEastAsia" w:cstheme="minorHAnsi"/>
                <w:bCs/>
                <w:sz w:val="20"/>
                <w:szCs w:val="20"/>
              </w:rPr>
              <w:t>&lt;0.05)</w:t>
            </w:r>
          </w:p>
          <w:p w14:paraId="7757A51E"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 xml:space="preserve">Anxiety: Individuals with stable, uncrowded housing was the only other significant predictor of final anxiety scores, with a moderate effect (B = −0.338, 95% CI = −0.649, −0.028, </w:t>
            </w:r>
            <w:r w:rsidRPr="00B11D29">
              <w:rPr>
                <w:rFonts w:eastAsiaTheme="minorEastAsia" w:cstheme="minorHAnsi"/>
                <w:bCs/>
                <w:i/>
                <w:iCs/>
                <w:sz w:val="20"/>
                <w:szCs w:val="20"/>
              </w:rPr>
              <w:t>p</w:t>
            </w:r>
            <w:r w:rsidRPr="00B11D29">
              <w:rPr>
                <w:rFonts w:eastAsiaTheme="minorEastAsia" w:cstheme="minorHAnsi"/>
                <w:bCs/>
                <w:sz w:val="20"/>
                <w:szCs w:val="20"/>
              </w:rPr>
              <w:t>&lt;0.05)</w:t>
            </w:r>
          </w:p>
          <w:p w14:paraId="7866666F" w14:textId="7777777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lastRenderedPageBreak/>
              <w:t xml:space="preserve">PTSD: Individuals with stable, uncrowded housing was found to significantly predict lower levels of PTSD symptoms at reassessment. The effect was moderate and negative (B = −0.388, 95% CI = −0.679, −0.097, </w:t>
            </w:r>
            <w:r w:rsidRPr="00B11D29">
              <w:rPr>
                <w:rFonts w:eastAsiaTheme="minorEastAsia" w:cstheme="minorHAnsi"/>
                <w:bCs/>
                <w:i/>
                <w:iCs/>
                <w:sz w:val="20"/>
                <w:szCs w:val="20"/>
              </w:rPr>
              <w:t>p</w:t>
            </w:r>
            <w:r w:rsidRPr="00B11D29">
              <w:rPr>
                <w:rFonts w:eastAsiaTheme="minorEastAsia" w:cstheme="minorHAnsi"/>
                <w:bCs/>
                <w:sz w:val="20"/>
                <w:szCs w:val="20"/>
              </w:rPr>
              <w:t>&lt;0.01)</w:t>
            </w:r>
          </w:p>
          <w:p w14:paraId="0B7497F4" w14:textId="77777777" w:rsidR="00DF24CD" w:rsidRPr="00B11D29" w:rsidRDefault="00DF24CD" w:rsidP="00DF24CD">
            <w:pPr>
              <w:rPr>
                <w:rFonts w:eastAsiaTheme="minorEastAsia" w:cstheme="minorHAnsi"/>
                <w:b/>
                <w:sz w:val="20"/>
                <w:szCs w:val="20"/>
              </w:rPr>
            </w:pPr>
          </w:p>
          <w:p w14:paraId="10D9876E"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12F62736"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lastRenderedPageBreak/>
              <w:t xml:space="preserve">Author’s conclusions: </w:t>
            </w:r>
          </w:p>
          <w:p w14:paraId="084B059B" w14:textId="77777777" w:rsidR="00DF24CD" w:rsidRPr="00FB2C64" w:rsidRDefault="00DF24CD" w:rsidP="00DF24CD">
            <w:pPr>
              <w:rPr>
                <w:rFonts w:eastAsiaTheme="minorEastAsia" w:cstheme="minorHAnsi"/>
                <w:bCs/>
                <w:i/>
                <w:iCs/>
                <w:sz w:val="20"/>
                <w:szCs w:val="20"/>
              </w:rPr>
            </w:pPr>
            <w:r w:rsidRPr="00FB2C64">
              <w:rPr>
                <w:rFonts w:eastAsiaTheme="minorEastAsia" w:cstheme="minorHAnsi"/>
                <w:bCs/>
                <w:i/>
                <w:iCs/>
                <w:sz w:val="20"/>
                <w:szCs w:val="20"/>
              </w:rPr>
              <w:t>“These findings support the hypotheses that individuals seeking asylum within the United States who have survived torture can benefit from psychiatric treatment and emphasize the importance of stable living conditions in improving treatment effectiveness. This suggests the need for further research on social predictors of treatment outcomes, as well as the need for clinicians and policymakers to target improved housing as a potentially important tool to reduce psychiatric problems related to torture and forced migration.”</w:t>
            </w:r>
          </w:p>
          <w:p w14:paraId="4122CD9F" w14:textId="77777777" w:rsidR="00DF24CD" w:rsidRPr="00FB2C64" w:rsidRDefault="00DF24CD" w:rsidP="00DF24CD">
            <w:pPr>
              <w:rPr>
                <w:rFonts w:eastAsiaTheme="minorEastAsia" w:cstheme="minorHAnsi"/>
                <w:b/>
                <w:sz w:val="20"/>
                <w:szCs w:val="20"/>
              </w:rPr>
            </w:pPr>
          </w:p>
          <w:p w14:paraId="6F371D15"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3063A40B" w14:textId="77621792"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The study finding</w:t>
            </w:r>
            <w:r>
              <w:rPr>
                <w:rFonts w:eastAsiaTheme="minorEastAsia" w:cstheme="minorHAnsi"/>
                <w:bCs/>
                <w:sz w:val="20"/>
                <w:szCs w:val="20"/>
              </w:rPr>
              <w:t>s</w:t>
            </w:r>
            <w:r w:rsidRPr="00FB2C64">
              <w:rPr>
                <w:rFonts w:eastAsiaTheme="minorEastAsia" w:cstheme="minorHAnsi"/>
                <w:bCs/>
                <w:sz w:val="20"/>
                <w:szCs w:val="20"/>
              </w:rPr>
              <w:t xml:space="preserve"> suggest that stable and uncrowded housing conditions </w:t>
            </w:r>
            <w:r w:rsidRPr="00FB2C64">
              <w:rPr>
                <w:rFonts w:eastAsiaTheme="minorEastAsia" w:cstheme="minorHAnsi"/>
                <w:bCs/>
                <w:sz w:val="20"/>
                <w:szCs w:val="20"/>
              </w:rPr>
              <w:lastRenderedPageBreak/>
              <w:t>significantly predict better mental health outcomes, with individuals in stable housing showing greater improvements in depression, anxiety, and PTSD symptoms.</w:t>
            </w:r>
          </w:p>
          <w:p w14:paraId="799905BF" w14:textId="77777777" w:rsidR="00DF24CD" w:rsidRPr="00FB2C64" w:rsidRDefault="00DF24CD" w:rsidP="00DF24CD">
            <w:pPr>
              <w:rPr>
                <w:rFonts w:eastAsiaTheme="minorEastAsia" w:cstheme="minorHAnsi"/>
                <w:bCs/>
                <w:sz w:val="20"/>
                <w:szCs w:val="20"/>
              </w:rPr>
            </w:pPr>
          </w:p>
          <w:p w14:paraId="7E7E62B9" w14:textId="77777777" w:rsidR="00DF24CD" w:rsidRPr="00FB2C64" w:rsidRDefault="00DF24CD" w:rsidP="00DF24CD">
            <w:pPr>
              <w:rPr>
                <w:rFonts w:eastAsiaTheme="minorEastAsia" w:cstheme="minorHAnsi"/>
                <w:b/>
                <w:sz w:val="20"/>
                <w:szCs w:val="20"/>
              </w:rPr>
            </w:pPr>
            <w:r w:rsidRPr="00117D2C">
              <w:rPr>
                <w:rFonts w:eastAsiaTheme="minorEastAsia" w:cstheme="minorHAnsi"/>
                <w:b/>
                <w:sz w:val="20"/>
                <w:szCs w:val="20"/>
              </w:rPr>
              <w:t>Assessment of methodological quality:</w:t>
            </w:r>
          </w:p>
          <w:p w14:paraId="042D399E" w14:textId="176A4B30" w:rsidR="00DF24CD" w:rsidRPr="00FB2C64" w:rsidRDefault="00DF24CD" w:rsidP="00DF24CD">
            <w:pPr>
              <w:rPr>
                <w:rFonts w:eastAsiaTheme="minorEastAsia" w:cstheme="minorHAnsi"/>
                <w:b/>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8</w:t>
            </w:r>
            <w:r w:rsidRPr="00FB2C64">
              <w:rPr>
                <w:rFonts w:eastAsiaTheme="minorEastAsia" w:cstheme="minorHAnsi"/>
                <w:bCs/>
                <w:sz w:val="20"/>
                <w:szCs w:val="20"/>
              </w:rPr>
              <w:t>/</w:t>
            </w:r>
            <w:r>
              <w:rPr>
                <w:rFonts w:eastAsiaTheme="minorEastAsia" w:cstheme="minorHAnsi"/>
                <w:bCs/>
                <w:sz w:val="20"/>
                <w:szCs w:val="20"/>
              </w:rPr>
              <w:t>11</w:t>
            </w:r>
            <w:r w:rsidRPr="00FB2C64">
              <w:rPr>
                <w:rFonts w:eastAsiaTheme="minorEastAsia" w:cstheme="minorHAnsi"/>
                <w:bCs/>
                <w:sz w:val="20"/>
                <w:szCs w:val="20"/>
              </w:rPr>
              <w:t xml:space="preserve"> (</w:t>
            </w:r>
            <w:r>
              <w:rPr>
                <w:rFonts w:eastAsiaTheme="minorEastAsia" w:cstheme="minorHAnsi"/>
                <w:bCs/>
                <w:sz w:val="20"/>
                <w:szCs w:val="20"/>
              </w:rPr>
              <w:t>73</w:t>
            </w:r>
            <w:r w:rsidRPr="00FB2C64">
              <w:rPr>
                <w:rFonts w:eastAsiaTheme="minorEastAsia" w:cstheme="minorHAnsi"/>
                <w:bCs/>
                <w:sz w:val="20"/>
                <w:szCs w:val="20"/>
              </w:rPr>
              <w:t>%) criteria in the critical appraisal tool.</w:t>
            </w:r>
          </w:p>
        </w:tc>
      </w:tr>
      <w:tr w:rsidR="00DF24CD" w:rsidRPr="00FB2C64" w14:paraId="5A3A89EC" w14:textId="77777777" w:rsidTr="0021414B">
        <w:trPr>
          <w:trHeight w:val="567"/>
        </w:trPr>
        <w:tc>
          <w:tcPr>
            <w:tcW w:w="1416" w:type="dxa"/>
            <w:shd w:val="clear" w:color="auto" w:fill="auto"/>
          </w:tcPr>
          <w:p w14:paraId="18CED314"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lastRenderedPageBreak/>
              <w:t>Authors:</w:t>
            </w:r>
          </w:p>
          <w:p w14:paraId="51845731" w14:textId="7EA83C5F"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 xml:space="preserve">Wirehag et al. </w:t>
            </w:r>
            <w:r w:rsidRPr="00B11D29">
              <w:rPr>
                <w:rFonts w:eastAsiaTheme="minorEastAsia" w:cstheme="minorHAnsi"/>
                <w:bCs/>
                <w:sz w:val="20"/>
                <w:szCs w:val="20"/>
              </w:rPr>
              <w:fldChar w:fldCharType="begin"/>
            </w:r>
            <w:r w:rsidR="008E1134">
              <w:rPr>
                <w:rFonts w:eastAsiaTheme="minorEastAsia" w:cstheme="minorHAnsi"/>
                <w:bCs/>
                <w:sz w:val="20"/>
                <w:szCs w:val="20"/>
              </w:rPr>
              <w:instrText xml:space="preserve"> ADDIN EN.CITE &lt;EndNote&gt;&lt;Cite&gt;&lt;Author&gt;Wirehag&lt;/Author&gt;&lt;Year&gt;2021&lt;/Year&gt;&lt;RecNum&gt;32&lt;/RecNum&gt;&lt;DisplayText&gt;(38)&lt;/DisplayText&gt;&lt;record&gt;&lt;rec-number&gt;32&lt;/rec-number&gt;&lt;foreign-keys&gt;&lt;key app="EN" db-id="f5dttrrdj5pd0hevwd6p09evfsrrtwdx20ed" timestamp="1735106225"&gt;32&lt;/key&gt;&lt;/foreign-keys&gt;&lt;ref-type name="Journal Article"&gt;17&lt;/ref-type&gt;&lt;contributors&gt;&lt;authors&gt;&lt;author&gt;Wirehag, Matti&lt;/author&gt;&lt;author&gt;Andersson, Lena&lt;/author&gt;&lt;author&gt;Hjern, Anders&lt;/author&gt;&lt;author&gt;Ascher, Henry&lt;/author&gt;&lt;/authors&gt;&lt;/contributors&gt;&lt;titles&gt;&lt;title&gt;Living situations among undocumented migrants in Sweden: The effects of exclusion from fundamental housing rights&lt;/title&gt;&lt;secondary-title&gt;International Journal of Social Welfare&lt;/secondary-title&gt;&lt;/titles&gt;&lt;periodical&gt;&lt;full-title&gt;International Journal of Social Welfare&lt;/full-title&gt;&lt;/periodical&gt;&lt;pages&gt;239-248&lt;/pages&gt;&lt;volume&gt;30&lt;/volume&gt;&lt;number&gt;2&lt;/number&gt;&lt;keywords&gt;&lt;keyword&gt;undocumented migrants&lt;/keyword&gt;&lt;keyword&gt;living conditions&lt;/keyword&gt;&lt;keyword&gt;right to shelter&lt;/keyword&gt;&lt;keyword&gt;homelessness&lt;/keyword&gt;&lt;keyword&gt;mental health&lt;/keyword&gt;&lt;/keywords&gt;&lt;dates&gt;&lt;year&gt;2021&lt;/year&gt;&lt;pub-dates&gt;&lt;date&gt;2021/04/01&lt;/date&gt;&lt;/pub-dates&gt;&lt;/dates&gt;&lt;publisher&gt;John Wiley &amp;amp; Sons, Ltd&lt;/publisher&gt;&lt;isbn&gt;1369-6866&lt;/isbn&gt;&lt;urls&gt;&lt;related-urls&gt;&lt;url&gt;https://doi.org/10.1111/ijsw.12461&lt;/url&gt;&lt;/related-urls&gt;&lt;/urls&gt;&lt;electronic-resource-num&gt;https://doi.org/10.1111/ijsw.12461&lt;/electronic-resource-num&gt;&lt;access-date&gt;2024/01/05&lt;/access-date&gt;&lt;/record&gt;&lt;/Cite&gt;&lt;/EndNote&gt;</w:instrText>
            </w:r>
            <w:r w:rsidRPr="00B11D29">
              <w:rPr>
                <w:rFonts w:eastAsiaTheme="minorEastAsia" w:cstheme="minorHAnsi"/>
                <w:bCs/>
                <w:sz w:val="20"/>
                <w:szCs w:val="20"/>
              </w:rPr>
              <w:fldChar w:fldCharType="separate"/>
            </w:r>
            <w:r w:rsidR="008E1134">
              <w:rPr>
                <w:rFonts w:eastAsiaTheme="minorEastAsia" w:cstheme="minorHAnsi"/>
                <w:bCs/>
                <w:noProof/>
                <w:sz w:val="20"/>
                <w:szCs w:val="20"/>
              </w:rPr>
              <w:t>(38)</w:t>
            </w:r>
            <w:r w:rsidRPr="00B11D29">
              <w:rPr>
                <w:rFonts w:eastAsiaTheme="minorEastAsia" w:cstheme="minorHAnsi"/>
                <w:bCs/>
                <w:sz w:val="20"/>
                <w:szCs w:val="20"/>
              </w:rPr>
              <w:fldChar w:fldCharType="end"/>
            </w:r>
          </w:p>
          <w:p w14:paraId="5D11E417" w14:textId="77777777" w:rsidR="00DF24CD" w:rsidRPr="00B11D29" w:rsidRDefault="00DF24CD" w:rsidP="00DF24CD">
            <w:pPr>
              <w:rPr>
                <w:rFonts w:eastAsiaTheme="minorEastAsia" w:cstheme="minorHAnsi"/>
                <w:b/>
                <w:sz w:val="20"/>
                <w:szCs w:val="20"/>
              </w:rPr>
            </w:pPr>
          </w:p>
          <w:p w14:paraId="126838C6" w14:textId="77777777" w:rsidR="00DF24CD" w:rsidRPr="00B11D29" w:rsidRDefault="00DF24CD" w:rsidP="00DF24CD">
            <w:pPr>
              <w:rPr>
                <w:rFonts w:eastAsiaTheme="minorEastAsia" w:cstheme="minorHAnsi"/>
                <w:bCs/>
                <w:sz w:val="20"/>
                <w:szCs w:val="20"/>
              </w:rPr>
            </w:pPr>
            <w:r w:rsidRPr="00B11D29">
              <w:rPr>
                <w:rFonts w:eastAsiaTheme="minorEastAsia" w:cstheme="minorHAnsi"/>
                <w:b/>
                <w:sz w:val="20"/>
                <w:szCs w:val="20"/>
              </w:rPr>
              <w:t>Year of publication:</w:t>
            </w:r>
            <w:r w:rsidRPr="00B11D29">
              <w:rPr>
                <w:rFonts w:eastAsiaTheme="minorEastAsia" w:cstheme="minorHAnsi"/>
                <w:bCs/>
                <w:sz w:val="20"/>
                <w:szCs w:val="20"/>
              </w:rPr>
              <w:t xml:space="preserve"> </w:t>
            </w:r>
          </w:p>
          <w:p w14:paraId="4356C56B"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2021</w:t>
            </w:r>
          </w:p>
          <w:p w14:paraId="72E06A44" w14:textId="77777777" w:rsidR="00DF24CD" w:rsidRPr="00B11D29" w:rsidRDefault="00DF24CD" w:rsidP="00DF24CD">
            <w:pPr>
              <w:rPr>
                <w:rFonts w:eastAsiaTheme="minorEastAsia" w:cstheme="minorHAnsi"/>
                <w:bCs/>
                <w:sz w:val="20"/>
                <w:szCs w:val="20"/>
              </w:rPr>
            </w:pPr>
          </w:p>
          <w:p w14:paraId="2659AF16"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Study design:</w:t>
            </w:r>
          </w:p>
          <w:p w14:paraId="599EA68C"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Cross-sectional study</w:t>
            </w:r>
          </w:p>
          <w:p w14:paraId="3668349B" w14:textId="77777777" w:rsidR="00DF24CD" w:rsidRPr="00B11D29" w:rsidRDefault="00DF24CD" w:rsidP="00DF24CD">
            <w:pPr>
              <w:rPr>
                <w:rFonts w:eastAsiaTheme="minorEastAsia" w:cstheme="minorHAnsi"/>
                <w:bCs/>
                <w:sz w:val="20"/>
                <w:szCs w:val="20"/>
              </w:rPr>
            </w:pPr>
          </w:p>
          <w:p w14:paraId="56B6FFCA"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Country:</w:t>
            </w:r>
          </w:p>
          <w:p w14:paraId="295FB3AD" w14:textId="457FCE49" w:rsidR="00DF24CD" w:rsidRPr="00B11D29" w:rsidRDefault="00DF24CD" w:rsidP="00DF24CD">
            <w:pPr>
              <w:rPr>
                <w:rFonts w:eastAsiaTheme="minorEastAsia" w:cstheme="minorHAnsi"/>
                <w:b/>
                <w:sz w:val="20"/>
                <w:szCs w:val="20"/>
              </w:rPr>
            </w:pPr>
            <w:r w:rsidRPr="00B11D29">
              <w:rPr>
                <w:rFonts w:eastAsiaTheme="minorEastAsia" w:cstheme="minorHAnsi"/>
                <w:bCs/>
                <w:sz w:val="20"/>
                <w:szCs w:val="20"/>
              </w:rPr>
              <w:t>Sweden</w:t>
            </w:r>
          </w:p>
        </w:tc>
        <w:tc>
          <w:tcPr>
            <w:tcW w:w="2518" w:type="dxa"/>
            <w:shd w:val="clear" w:color="auto" w:fill="auto"/>
          </w:tcPr>
          <w:p w14:paraId="5319A18E"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Sampling: </w:t>
            </w:r>
          </w:p>
          <w:p w14:paraId="1957B907" w14:textId="48EA1308"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included 104 undocumented migrants (UMs) using convenience sampling.</w:t>
            </w:r>
          </w:p>
          <w:p w14:paraId="5561FF5C" w14:textId="77777777"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p w14:paraId="2B8E40A5"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Participants details:</w:t>
            </w:r>
          </w:p>
          <w:p w14:paraId="0B52B3B7" w14:textId="15F19C35"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The participants were adult UMs in Sweden, comprising both men and women. They were undocumented due to various reasons such as rejected asylum applications or overstayed visas.</w:t>
            </w:r>
          </w:p>
          <w:p w14:paraId="7EC528AD" w14:textId="77777777" w:rsidR="00DF24CD" w:rsidRPr="00B11D29" w:rsidRDefault="00DF24CD" w:rsidP="00DF24CD">
            <w:pPr>
              <w:rPr>
                <w:rFonts w:eastAsiaTheme="minorEastAsia" w:cstheme="minorHAnsi"/>
                <w:b/>
                <w:bCs/>
                <w:sz w:val="20"/>
                <w:szCs w:val="20"/>
              </w:rPr>
            </w:pPr>
          </w:p>
          <w:p w14:paraId="6CB673B3" w14:textId="77777777" w:rsidR="00DF24CD" w:rsidRPr="00B11D29" w:rsidRDefault="00DF24CD" w:rsidP="00DF24CD">
            <w:pPr>
              <w:autoSpaceDE w:val="0"/>
              <w:autoSpaceDN w:val="0"/>
              <w:adjustRightInd w:val="0"/>
              <w:rPr>
                <w:rFonts w:cstheme="minorHAnsi"/>
                <w:color w:val="131413"/>
                <w:sz w:val="20"/>
                <w:szCs w:val="20"/>
              </w:rPr>
            </w:pPr>
            <w:r w:rsidRPr="00B11D29">
              <w:rPr>
                <w:rFonts w:eastAsiaTheme="minorEastAsia" w:cstheme="minorHAnsi"/>
                <w:b/>
                <w:bCs/>
                <w:sz w:val="20"/>
                <w:szCs w:val="20"/>
              </w:rPr>
              <w:t>Setting:</w:t>
            </w:r>
            <w:r w:rsidRPr="00B11D29">
              <w:rPr>
                <w:rFonts w:cstheme="minorHAnsi"/>
                <w:color w:val="131413"/>
                <w:sz w:val="20"/>
                <w:szCs w:val="20"/>
              </w:rPr>
              <w:t xml:space="preserve"> </w:t>
            </w:r>
          </w:p>
          <w:p w14:paraId="577CC67E" w14:textId="258E4829"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This study was conducted in the three largest cities in Sweden - Gothenburg, Stockholm, and Malmö.</w:t>
            </w:r>
          </w:p>
        </w:tc>
        <w:tc>
          <w:tcPr>
            <w:tcW w:w="1756" w:type="dxa"/>
            <w:shd w:val="clear" w:color="auto" w:fill="auto"/>
          </w:tcPr>
          <w:p w14:paraId="68D7B706" w14:textId="4F2D59C6" w:rsidR="00DF24CD" w:rsidRPr="00B11D29" w:rsidRDefault="00DF24CD" w:rsidP="00DF24CD">
            <w:pPr>
              <w:contextualSpacing/>
              <w:rPr>
                <w:rFonts w:eastAsiaTheme="minorEastAsia" w:cstheme="minorHAnsi"/>
                <w:sz w:val="20"/>
                <w:szCs w:val="20"/>
              </w:rPr>
            </w:pPr>
            <w:r w:rsidRPr="00B11D29">
              <w:rPr>
                <w:rFonts w:eastAsiaTheme="minorEastAsia" w:cstheme="minorHAnsi"/>
                <w:sz w:val="20"/>
                <w:szCs w:val="20"/>
              </w:rPr>
              <w:t>The primary aim of this study was to explore the association between the housing situation and mental health of undocumented migrants.</w:t>
            </w:r>
          </w:p>
        </w:tc>
        <w:tc>
          <w:tcPr>
            <w:tcW w:w="2594" w:type="dxa"/>
            <w:shd w:val="clear" w:color="auto" w:fill="auto"/>
          </w:tcPr>
          <w:p w14:paraId="3A437AFF"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Exposure:</w:t>
            </w:r>
          </w:p>
          <w:p w14:paraId="69844579" w14:textId="19D9E55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Housing situations of UMs:</w:t>
            </w:r>
          </w:p>
          <w:p w14:paraId="0EE06194" w14:textId="3BEBCB8F"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Temporary accommodation</w:t>
            </w:r>
          </w:p>
          <w:p w14:paraId="67C37DBB" w14:textId="22A04B44"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Living with friends</w:t>
            </w:r>
          </w:p>
          <w:p w14:paraId="16E3D5E0" w14:textId="554B23D0" w:rsidR="00DF24CD" w:rsidRPr="00B11D29" w:rsidRDefault="00DF24CD" w:rsidP="00DF24CD">
            <w:pPr>
              <w:pStyle w:val="ListParagraph"/>
              <w:numPr>
                <w:ilvl w:val="0"/>
                <w:numId w:val="2"/>
              </w:numPr>
              <w:ind w:left="203" w:hanging="142"/>
              <w:rPr>
                <w:rFonts w:eastAsiaTheme="minorEastAsia" w:cstheme="minorHAnsi"/>
                <w:sz w:val="20"/>
                <w:szCs w:val="20"/>
              </w:rPr>
            </w:pPr>
            <w:r w:rsidRPr="00B11D29">
              <w:rPr>
                <w:rFonts w:eastAsiaTheme="minorEastAsia" w:cstheme="minorHAnsi"/>
                <w:sz w:val="20"/>
                <w:szCs w:val="20"/>
              </w:rPr>
              <w:t>Shelters</w:t>
            </w:r>
          </w:p>
          <w:p w14:paraId="49D252F7" w14:textId="77777777" w:rsidR="00DF24CD" w:rsidRPr="00B11D29" w:rsidRDefault="00DF24CD" w:rsidP="00DF24CD">
            <w:pPr>
              <w:pStyle w:val="ListParagraph"/>
              <w:ind w:left="203"/>
              <w:rPr>
                <w:rFonts w:eastAsiaTheme="minorEastAsia" w:cstheme="minorHAnsi"/>
                <w:bCs/>
                <w:sz w:val="20"/>
                <w:szCs w:val="20"/>
              </w:rPr>
            </w:pPr>
          </w:p>
          <w:p w14:paraId="24C5AEC4"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Outcome:</w:t>
            </w:r>
          </w:p>
          <w:p w14:paraId="155BFBA1" w14:textId="77777777" w:rsidR="00DF24CD" w:rsidRPr="00B11D29" w:rsidRDefault="00DF24CD" w:rsidP="00DF24CD">
            <w:pPr>
              <w:rPr>
                <w:rFonts w:eastAsiaTheme="minorEastAsia" w:cstheme="minorHAnsi"/>
                <w:bCs/>
                <w:sz w:val="20"/>
                <w:szCs w:val="20"/>
              </w:rPr>
            </w:pPr>
            <w:r w:rsidRPr="00B11D29">
              <w:rPr>
                <w:rFonts w:eastAsiaTheme="minorEastAsia" w:cstheme="minorHAnsi"/>
                <w:bCs/>
                <w:sz w:val="20"/>
                <w:szCs w:val="20"/>
              </w:rPr>
              <w:t>Mental health outcomes measured by:</w:t>
            </w:r>
          </w:p>
          <w:p w14:paraId="04D1151A" w14:textId="6C9F6A9B"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Changes in depression symptoms (from Beck’s Depression Inventory)</w:t>
            </w:r>
          </w:p>
          <w:p w14:paraId="6E8B5C32" w14:textId="3EA9BDE7"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Changes in anxiety symptoms (from Beck’s Anxiety Inventory)</w:t>
            </w:r>
          </w:p>
          <w:p w14:paraId="71103206" w14:textId="182E2FCE"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Changes in PTSD symptoms (from PTSD Checklist)</w:t>
            </w:r>
          </w:p>
          <w:p w14:paraId="3695468F" w14:textId="7358291D" w:rsidR="00DF24CD" w:rsidRPr="00B11D29" w:rsidRDefault="00DF24CD" w:rsidP="00DF24CD">
            <w:pPr>
              <w:rPr>
                <w:rFonts w:eastAsiaTheme="minorEastAsia" w:cstheme="minorHAnsi"/>
                <w:b/>
                <w:bCs/>
                <w:sz w:val="20"/>
                <w:szCs w:val="20"/>
              </w:rPr>
            </w:pPr>
            <w:r w:rsidRPr="00B11D29">
              <w:rPr>
                <w:rFonts w:eastAsiaTheme="minorEastAsia" w:cstheme="minorHAnsi"/>
                <w:bCs/>
                <w:sz w:val="20"/>
                <w:szCs w:val="20"/>
              </w:rPr>
              <w:t xml:space="preserve"> </w:t>
            </w:r>
          </w:p>
        </w:tc>
        <w:tc>
          <w:tcPr>
            <w:tcW w:w="3061" w:type="dxa"/>
            <w:shd w:val="clear" w:color="auto" w:fill="auto"/>
          </w:tcPr>
          <w:p w14:paraId="5C119E0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Statistical analysis: </w:t>
            </w:r>
          </w:p>
          <w:p w14:paraId="2AE7A4EB" w14:textId="0072CF06" w:rsidR="00DF24CD" w:rsidRPr="00B11D29" w:rsidRDefault="00DF24CD" w:rsidP="00DF24CD">
            <w:pPr>
              <w:rPr>
                <w:rFonts w:eastAsiaTheme="minorEastAsia" w:cstheme="minorHAnsi"/>
                <w:sz w:val="20"/>
                <w:szCs w:val="20"/>
              </w:rPr>
            </w:pPr>
            <w:r w:rsidRPr="00B11D29">
              <w:rPr>
                <w:rFonts w:eastAsiaTheme="minorEastAsia" w:cstheme="minorHAnsi"/>
                <w:sz w:val="20"/>
                <w:szCs w:val="20"/>
              </w:rPr>
              <w:t>Multivariate linear regression was used.</w:t>
            </w:r>
          </w:p>
          <w:p w14:paraId="17947F7A" w14:textId="77777777" w:rsidR="00DF24CD" w:rsidRPr="00B11D29" w:rsidRDefault="00DF24CD" w:rsidP="00DF24CD">
            <w:pPr>
              <w:rPr>
                <w:rFonts w:eastAsiaTheme="minorEastAsia" w:cstheme="minorHAnsi"/>
                <w:b/>
                <w:bCs/>
                <w:sz w:val="20"/>
                <w:szCs w:val="20"/>
              </w:rPr>
            </w:pPr>
          </w:p>
          <w:p w14:paraId="13AE9E52" w14:textId="77777777" w:rsidR="00DF24CD" w:rsidRPr="00B11D29" w:rsidRDefault="00DF24CD" w:rsidP="00DF24CD">
            <w:pPr>
              <w:rPr>
                <w:rFonts w:eastAsiaTheme="minorEastAsia" w:cstheme="minorHAnsi"/>
                <w:b/>
                <w:bCs/>
                <w:sz w:val="20"/>
                <w:szCs w:val="20"/>
              </w:rPr>
            </w:pPr>
            <w:r w:rsidRPr="00B11D29">
              <w:rPr>
                <w:rFonts w:eastAsiaTheme="minorEastAsia" w:cstheme="minorHAnsi"/>
                <w:b/>
                <w:bCs/>
                <w:sz w:val="20"/>
                <w:szCs w:val="20"/>
              </w:rPr>
              <w:t xml:space="preserve">Results/effects estimates: </w:t>
            </w:r>
          </w:p>
          <w:p w14:paraId="2CFC6630" w14:textId="77777777"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Mental Health:</w:t>
            </w:r>
          </w:p>
          <w:p w14:paraId="69E91454" w14:textId="10E70A82" w:rsidR="00DF24CD" w:rsidRPr="00B11D29" w:rsidRDefault="00DF24CD" w:rsidP="00DF24CD">
            <w:pPr>
              <w:pStyle w:val="ListParagraph"/>
              <w:numPr>
                <w:ilvl w:val="0"/>
                <w:numId w:val="2"/>
              </w:numPr>
              <w:ind w:left="203" w:hanging="142"/>
              <w:rPr>
                <w:rFonts w:eastAsiaTheme="minorEastAsia" w:cstheme="minorHAnsi"/>
                <w:bCs/>
                <w:sz w:val="20"/>
                <w:szCs w:val="20"/>
              </w:rPr>
            </w:pPr>
            <w:r w:rsidRPr="00B11D29">
              <w:rPr>
                <w:rFonts w:eastAsiaTheme="minorEastAsia" w:cstheme="minorHAnsi"/>
                <w:bCs/>
                <w:sz w:val="20"/>
                <w:szCs w:val="20"/>
              </w:rPr>
              <w:t>Living in temporary accommodation was linked to higher scores on the scales for depression (</w:t>
            </w:r>
            <w:r w:rsidRPr="00B11D29">
              <w:rPr>
                <w:rFonts w:eastAsiaTheme="minorEastAsia" w:cstheme="minorHAnsi"/>
                <w:bCs/>
                <w:i/>
                <w:iCs/>
                <w:sz w:val="20"/>
                <w:szCs w:val="20"/>
              </w:rPr>
              <w:t>p</w:t>
            </w:r>
            <w:r w:rsidRPr="00B11D29">
              <w:rPr>
                <w:rFonts w:eastAsiaTheme="minorEastAsia" w:cstheme="minorHAnsi"/>
                <w:bCs/>
                <w:sz w:val="20"/>
                <w:szCs w:val="20"/>
              </w:rPr>
              <w:t>=0.011), anxiety (</w:t>
            </w:r>
            <w:r w:rsidRPr="00B11D29">
              <w:rPr>
                <w:rFonts w:eastAsiaTheme="minorEastAsia" w:cstheme="minorHAnsi"/>
                <w:bCs/>
                <w:i/>
                <w:iCs/>
                <w:sz w:val="20"/>
                <w:szCs w:val="20"/>
              </w:rPr>
              <w:t>p</w:t>
            </w:r>
            <w:r w:rsidRPr="00B11D29">
              <w:rPr>
                <w:rFonts w:eastAsiaTheme="minorEastAsia" w:cstheme="minorHAnsi"/>
                <w:bCs/>
                <w:sz w:val="20"/>
                <w:szCs w:val="20"/>
              </w:rPr>
              <w:t>=0.031) and PTSD (</w:t>
            </w:r>
            <w:r w:rsidRPr="00B11D29">
              <w:rPr>
                <w:rFonts w:eastAsiaTheme="minorEastAsia" w:cstheme="minorHAnsi"/>
                <w:bCs/>
                <w:i/>
                <w:iCs/>
                <w:sz w:val="20"/>
                <w:szCs w:val="20"/>
              </w:rPr>
              <w:t>p</w:t>
            </w:r>
            <w:r w:rsidRPr="00B11D29">
              <w:rPr>
                <w:rFonts w:eastAsiaTheme="minorEastAsia" w:cstheme="minorHAnsi"/>
                <w:bCs/>
                <w:sz w:val="20"/>
                <w:szCs w:val="20"/>
              </w:rPr>
              <w:t>=0.050)</w:t>
            </w:r>
          </w:p>
          <w:p w14:paraId="2DBDD300" w14:textId="77777777" w:rsidR="00DF24CD" w:rsidRPr="00B11D29" w:rsidRDefault="00DF24CD" w:rsidP="00DF24CD">
            <w:pPr>
              <w:rPr>
                <w:rFonts w:eastAsiaTheme="minorEastAsia" w:cstheme="minorHAnsi"/>
                <w:b/>
                <w:sz w:val="20"/>
                <w:szCs w:val="20"/>
              </w:rPr>
            </w:pPr>
          </w:p>
          <w:p w14:paraId="17C0AC93" w14:textId="77777777" w:rsidR="00DF24CD" w:rsidRPr="00B11D29" w:rsidRDefault="00DF24CD" w:rsidP="00DF24CD">
            <w:pPr>
              <w:rPr>
                <w:rFonts w:eastAsiaTheme="minorEastAsia" w:cstheme="minorHAnsi"/>
                <w:b/>
                <w:bCs/>
                <w:sz w:val="20"/>
                <w:szCs w:val="20"/>
              </w:rPr>
            </w:pPr>
          </w:p>
        </w:tc>
        <w:tc>
          <w:tcPr>
            <w:tcW w:w="3387" w:type="dxa"/>
            <w:shd w:val="clear" w:color="auto" w:fill="auto"/>
          </w:tcPr>
          <w:p w14:paraId="5352849A"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 xml:space="preserve">Author’s conclusions: </w:t>
            </w:r>
          </w:p>
          <w:p w14:paraId="1FB5FC50" w14:textId="0B81A392" w:rsidR="00DF24CD" w:rsidRPr="00FB2C64" w:rsidRDefault="00DF24CD" w:rsidP="00DF24CD">
            <w:pPr>
              <w:rPr>
                <w:rFonts w:eastAsiaTheme="minorEastAsia" w:cstheme="minorHAnsi"/>
                <w:bCs/>
                <w:i/>
                <w:iCs/>
                <w:sz w:val="20"/>
                <w:szCs w:val="20"/>
              </w:rPr>
            </w:pPr>
            <w:r>
              <w:rPr>
                <w:rFonts w:eastAsiaTheme="minorEastAsia" w:cstheme="minorHAnsi"/>
                <w:bCs/>
                <w:i/>
                <w:iCs/>
                <w:sz w:val="20"/>
                <w:szCs w:val="20"/>
              </w:rPr>
              <w:t>“</w:t>
            </w:r>
            <w:r w:rsidRPr="00FB2C64">
              <w:rPr>
                <w:rFonts w:eastAsiaTheme="minorEastAsia" w:cstheme="minorHAnsi"/>
                <w:bCs/>
                <w:i/>
                <w:iCs/>
                <w:sz w:val="20"/>
                <w:szCs w:val="20"/>
              </w:rPr>
              <w:t xml:space="preserve">Depression, anxiety, and post-traumatic stress disorder are more common among UMs </w:t>
            </w:r>
            <w:r>
              <w:rPr>
                <w:rFonts w:eastAsiaTheme="minorEastAsia" w:cstheme="minorHAnsi"/>
                <w:bCs/>
                <w:i/>
                <w:iCs/>
                <w:sz w:val="20"/>
                <w:szCs w:val="20"/>
              </w:rPr>
              <w:t xml:space="preserve">[Undocumented Migrants] </w:t>
            </w:r>
            <w:r w:rsidRPr="00FB2C64">
              <w:rPr>
                <w:rFonts w:eastAsiaTheme="minorEastAsia" w:cstheme="minorHAnsi"/>
                <w:bCs/>
                <w:i/>
                <w:iCs/>
                <w:sz w:val="20"/>
                <w:szCs w:val="20"/>
              </w:rPr>
              <w:t>who are living in temporary accommodation or sharing a flat with others than among those who do not. UMs are living in housing situations that would force local social service to act were it not that they have UM status.”</w:t>
            </w:r>
          </w:p>
          <w:p w14:paraId="239D3FE9" w14:textId="77777777" w:rsidR="00DF24CD" w:rsidRPr="00FB2C64" w:rsidRDefault="00DF24CD" w:rsidP="00DF24CD">
            <w:pPr>
              <w:rPr>
                <w:rFonts w:eastAsiaTheme="minorEastAsia" w:cstheme="minorHAnsi"/>
                <w:b/>
                <w:sz w:val="20"/>
                <w:szCs w:val="20"/>
              </w:rPr>
            </w:pPr>
          </w:p>
          <w:p w14:paraId="62A9A5FC" w14:textId="77777777" w:rsidR="00DF24CD" w:rsidRPr="00FB2C64" w:rsidRDefault="00DF24CD" w:rsidP="00DF24CD">
            <w:pPr>
              <w:rPr>
                <w:rFonts w:eastAsiaTheme="minorEastAsia" w:cstheme="minorHAnsi"/>
                <w:b/>
                <w:sz w:val="20"/>
                <w:szCs w:val="20"/>
              </w:rPr>
            </w:pPr>
            <w:r w:rsidRPr="00FB2C64">
              <w:rPr>
                <w:rFonts w:eastAsiaTheme="minorEastAsia" w:cstheme="minorHAnsi"/>
                <w:b/>
                <w:sz w:val="20"/>
                <w:szCs w:val="20"/>
              </w:rPr>
              <w:t>Reviewer’s comments:</w:t>
            </w:r>
          </w:p>
          <w:p w14:paraId="2151944F" w14:textId="1CAD196B" w:rsidR="00DF24CD" w:rsidRPr="00FB2C64" w:rsidRDefault="00DF24CD" w:rsidP="00DF24CD">
            <w:pPr>
              <w:rPr>
                <w:rFonts w:eastAsiaTheme="minorEastAsia" w:cstheme="minorHAnsi"/>
                <w:bCs/>
                <w:sz w:val="20"/>
                <w:szCs w:val="20"/>
              </w:rPr>
            </w:pPr>
            <w:r w:rsidRPr="00FB2C64">
              <w:rPr>
                <w:rFonts w:eastAsiaTheme="minorEastAsia" w:cstheme="minorHAnsi"/>
                <w:bCs/>
                <w:sz w:val="20"/>
                <w:szCs w:val="20"/>
              </w:rPr>
              <w:t>Th</w:t>
            </w:r>
            <w:r>
              <w:rPr>
                <w:rFonts w:eastAsiaTheme="minorEastAsia" w:cstheme="minorHAnsi"/>
                <w:bCs/>
                <w:sz w:val="20"/>
                <w:szCs w:val="20"/>
              </w:rPr>
              <w:t>is</w:t>
            </w:r>
            <w:r w:rsidRPr="00FB2C64">
              <w:rPr>
                <w:rFonts w:eastAsiaTheme="minorEastAsia" w:cstheme="minorHAnsi"/>
                <w:bCs/>
                <w:sz w:val="20"/>
                <w:szCs w:val="20"/>
              </w:rPr>
              <w:t xml:space="preserve"> study suggests that living in temporary accommodation was associated with higher scores on the scales for depression among adult undocumented migrants in Sweden.</w:t>
            </w:r>
          </w:p>
          <w:p w14:paraId="782338B1" w14:textId="77777777" w:rsidR="00DF24CD" w:rsidRPr="00FB2C64" w:rsidRDefault="00DF24CD" w:rsidP="00DF24CD">
            <w:pPr>
              <w:rPr>
                <w:rFonts w:eastAsiaTheme="minorEastAsia" w:cstheme="minorHAnsi"/>
                <w:bCs/>
                <w:sz w:val="20"/>
                <w:szCs w:val="20"/>
              </w:rPr>
            </w:pPr>
          </w:p>
          <w:p w14:paraId="3B3D027C" w14:textId="77777777" w:rsidR="00DF24CD" w:rsidRPr="00FB2C64" w:rsidRDefault="00DF24CD" w:rsidP="00DF24CD">
            <w:pPr>
              <w:rPr>
                <w:rFonts w:eastAsiaTheme="minorEastAsia" w:cstheme="minorHAnsi"/>
                <w:b/>
                <w:sz w:val="20"/>
                <w:szCs w:val="20"/>
              </w:rPr>
            </w:pPr>
            <w:r w:rsidRPr="00552568">
              <w:rPr>
                <w:rFonts w:eastAsiaTheme="minorEastAsia" w:cstheme="minorHAnsi"/>
                <w:b/>
                <w:sz w:val="20"/>
                <w:szCs w:val="20"/>
              </w:rPr>
              <w:t>Assessment of methodological quality:</w:t>
            </w:r>
          </w:p>
          <w:p w14:paraId="55A947F6" w14:textId="3130A6C8" w:rsidR="00DF24CD" w:rsidRPr="00E31545" w:rsidRDefault="00DF24CD" w:rsidP="00DF24CD">
            <w:pPr>
              <w:rPr>
                <w:rFonts w:eastAsiaTheme="minorEastAsia" w:cstheme="minorHAnsi"/>
                <w:bCs/>
                <w:sz w:val="20"/>
                <w:szCs w:val="20"/>
              </w:rPr>
            </w:pPr>
            <w:r w:rsidRPr="00FB2C64">
              <w:rPr>
                <w:rFonts w:eastAsiaTheme="minorEastAsia" w:cstheme="minorHAnsi"/>
                <w:bCs/>
                <w:sz w:val="20"/>
                <w:szCs w:val="20"/>
              </w:rPr>
              <w:t xml:space="preserve">This study has clearly met </w:t>
            </w:r>
            <w:r>
              <w:rPr>
                <w:rFonts w:eastAsiaTheme="minorEastAsia" w:cstheme="minorHAnsi"/>
                <w:bCs/>
                <w:sz w:val="20"/>
                <w:szCs w:val="20"/>
              </w:rPr>
              <w:t>6/8</w:t>
            </w:r>
            <w:r w:rsidRPr="00FB2C64">
              <w:rPr>
                <w:rFonts w:eastAsiaTheme="minorEastAsia" w:cstheme="minorHAnsi"/>
                <w:bCs/>
                <w:sz w:val="20"/>
                <w:szCs w:val="20"/>
              </w:rPr>
              <w:t xml:space="preserve"> (</w:t>
            </w:r>
            <w:r>
              <w:rPr>
                <w:rFonts w:eastAsiaTheme="minorEastAsia" w:cstheme="minorHAnsi"/>
                <w:bCs/>
                <w:sz w:val="20"/>
                <w:szCs w:val="20"/>
              </w:rPr>
              <w:t>75</w:t>
            </w:r>
            <w:r w:rsidRPr="00FB2C64">
              <w:rPr>
                <w:rFonts w:eastAsiaTheme="minorEastAsia" w:cstheme="minorHAnsi"/>
                <w:bCs/>
                <w:sz w:val="20"/>
                <w:szCs w:val="20"/>
              </w:rPr>
              <w:t>%) criteria in the critical appraisal tool.</w:t>
            </w:r>
          </w:p>
        </w:tc>
      </w:tr>
      <w:tr w:rsidR="00DF24CD" w:rsidRPr="00FB2C64" w14:paraId="4F33FBCF" w14:textId="77777777" w:rsidTr="00621814">
        <w:tc>
          <w:tcPr>
            <w:tcW w:w="14732" w:type="dxa"/>
            <w:gridSpan w:val="6"/>
            <w:shd w:val="clear" w:color="auto" w:fill="auto"/>
          </w:tcPr>
          <w:p w14:paraId="038373E5" w14:textId="773EAF69" w:rsidR="00DF24CD" w:rsidRPr="00B11D29" w:rsidRDefault="00DF24CD" w:rsidP="00DF24CD">
            <w:pPr>
              <w:rPr>
                <w:rFonts w:eastAsiaTheme="minorEastAsia" w:cstheme="minorHAnsi"/>
                <w:b/>
                <w:sz w:val="20"/>
                <w:szCs w:val="20"/>
              </w:rPr>
            </w:pPr>
            <w:r w:rsidRPr="00B11D29">
              <w:rPr>
                <w:rFonts w:eastAsiaTheme="minorEastAsia" w:cstheme="minorHAnsi"/>
                <w:b/>
                <w:sz w:val="20"/>
                <w:szCs w:val="20"/>
              </w:rPr>
              <w:t xml:space="preserve">Abbreviations: </w:t>
            </w:r>
          </w:p>
          <w:p w14:paraId="4095D5B3" w14:textId="14B311C2" w:rsidR="00DF24CD" w:rsidRPr="00694FBB" w:rsidRDefault="00DF24CD" w:rsidP="00694FBB">
            <w:pPr>
              <w:ind w:left="61"/>
              <w:rPr>
                <w:rFonts w:eastAsiaTheme="minorEastAsia" w:cstheme="minorHAnsi"/>
                <w:bCs/>
                <w:sz w:val="20"/>
                <w:szCs w:val="20"/>
              </w:rPr>
            </w:pPr>
            <w:r w:rsidRPr="00694FBB">
              <w:rPr>
                <w:rFonts w:eastAsiaTheme="minorEastAsia" w:cstheme="minorHAnsi"/>
                <w:bCs/>
                <w:sz w:val="20"/>
                <w:szCs w:val="20"/>
              </w:rPr>
              <w:t xml:space="preserve">ANOVA: Analysis of Variance; AUDIT-C: Alcohol Use Disorders Identification Test Consumption scale; B: Beta (Coefficient in regression analysis); BNLA: Building a New Life in Australia; CASEN: Caracterización Socio-Economica Nacional; CI: Confidence Interval; CES-D: Centre for Epidemiologic Studies Depression Scale; FEV1: Forced Expiratory Volume </w:t>
            </w:r>
            <w:r w:rsidRPr="00694FBB">
              <w:rPr>
                <w:rFonts w:eastAsiaTheme="minorEastAsia" w:cstheme="minorHAnsi"/>
                <w:bCs/>
                <w:sz w:val="20"/>
                <w:szCs w:val="20"/>
              </w:rPr>
              <w:lastRenderedPageBreak/>
              <w:t xml:space="preserve">in one second; FVC: Forced Vital Capacity; GAD2; Generalised Anxiety Disorder-2; </w:t>
            </w:r>
            <w:r w:rsidR="00F55182" w:rsidRPr="00694FBB">
              <w:rPr>
                <w:rFonts w:eastAsiaTheme="minorEastAsia" w:cstheme="minorHAnsi"/>
                <w:bCs/>
                <w:sz w:val="20"/>
                <w:szCs w:val="20"/>
              </w:rPr>
              <w:t xml:space="preserve">GAD-7: General Anxiety Disorder Scale 7-item; </w:t>
            </w:r>
            <w:r w:rsidRPr="00694FBB">
              <w:rPr>
                <w:rFonts w:eastAsiaTheme="minorEastAsia" w:cstheme="minorHAnsi"/>
                <w:bCs/>
                <w:sz w:val="20"/>
                <w:szCs w:val="20"/>
              </w:rPr>
              <w:t>GAF: Global Assessment of Functioning; GEE: Generalised Estimating Equations; GHQ-12: General Health Questionnaire 12 items; GHQ-28: General Health Questionnaire 28 items; HAI: Household Assets Index; HBV: Hepatitis B Virus; HCV: Hepatitis C Virus; HILDA: Household, Income and Labour Dynamics in Australia; HIV: Human Immunodeficiency Virus; HSCL-25: Hopkins Symptom Checklist- 25 item;</w:t>
            </w:r>
            <w:r w:rsidRPr="00F55182">
              <w:rPr>
                <w:rFonts w:cstheme="minorHAnsi"/>
              </w:rPr>
              <w:t xml:space="preserve"> </w:t>
            </w:r>
            <w:r w:rsidRPr="00694FBB">
              <w:rPr>
                <w:rFonts w:eastAsiaTheme="minorEastAsia" w:cstheme="minorHAnsi"/>
                <w:bCs/>
                <w:sz w:val="20"/>
                <w:szCs w:val="20"/>
              </w:rPr>
              <w:t>HTQ-30: Harvard Trauma Questionnaire – 30 items; IR: Incidence Rate; IRR: Incidence Rate Ratios; K6: Kessler Psychological Distress Scale-6 items; K10: Kessler Psychological Distress Scale-10 items;</w:t>
            </w:r>
            <w:r w:rsidRPr="00F55182">
              <w:rPr>
                <w:rFonts w:cstheme="minorHAnsi"/>
              </w:rPr>
              <w:t xml:space="preserve"> </w:t>
            </w:r>
            <w:r w:rsidRPr="00694FBB">
              <w:rPr>
                <w:rFonts w:eastAsiaTheme="minorEastAsia" w:cstheme="minorHAnsi"/>
                <w:bCs/>
                <w:sz w:val="20"/>
                <w:szCs w:val="20"/>
              </w:rPr>
              <w:t xml:space="preserve">MCS: Mental Health Component Score; MLR: Maximum Likelihood Estimation with Robust standard errors; MSPA: Migrant and Seasonal Agricultural Worker Protection Act; OR: Odd’s Ratio; PAI: Personality Assessment Inventory; PCS: Physical Health Component Score; PHQ2: Public Health Questionnaire-2; PHQ-4: Patient Health Questionnaire for Depression and Anxiety; </w:t>
            </w:r>
            <w:r w:rsidR="00F55182" w:rsidRPr="00694FBB">
              <w:rPr>
                <w:rFonts w:eastAsiaTheme="minorEastAsia" w:cstheme="minorHAnsi"/>
                <w:bCs/>
                <w:sz w:val="20"/>
                <w:szCs w:val="20"/>
              </w:rPr>
              <w:t xml:space="preserve">PHQ-8: Patient Health Questionnaire-8; </w:t>
            </w:r>
            <w:r w:rsidRPr="00694FBB">
              <w:rPr>
                <w:rFonts w:eastAsiaTheme="minorEastAsia" w:cstheme="minorHAnsi"/>
                <w:bCs/>
                <w:sz w:val="20"/>
                <w:szCs w:val="20"/>
              </w:rPr>
              <w:t>PHQ-9: Patient Health Questionnaire 9; PTSD: Post-Traumatic Stress Disorder;</w:t>
            </w:r>
            <w:r w:rsidR="00A72AA6" w:rsidRPr="00127F27">
              <w:rPr>
                <w:rFonts w:eastAsiaTheme="minorEastAsia" w:cstheme="minorHAnsi"/>
                <w:bCs/>
                <w:sz w:val="20"/>
                <w:szCs w:val="20"/>
              </w:rPr>
              <w:t xml:space="preserve"> PTSD</w:t>
            </w:r>
            <w:r w:rsidR="00A72AA6">
              <w:rPr>
                <w:rFonts w:eastAsiaTheme="minorEastAsia" w:cstheme="minorHAnsi"/>
                <w:bCs/>
                <w:sz w:val="20"/>
                <w:szCs w:val="20"/>
              </w:rPr>
              <w:t>-8</w:t>
            </w:r>
            <w:r w:rsidR="00A72AA6" w:rsidRPr="00127F27">
              <w:rPr>
                <w:rFonts w:eastAsiaTheme="minorEastAsia" w:cstheme="minorHAnsi"/>
                <w:bCs/>
                <w:sz w:val="20"/>
                <w:szCs w:val="20"/>
              </w:rPr>
              <w:t>: Post-Traumatic Stress Disorder</w:t>
            </w:r>
            <w:r w:rsidR="00A72AA6">
              <w:rPr>
                <w:rFonts w:eastAsiaTheme="minorEastAsia" w:cstheme="minorHAnsi"/>
                <w:bCs/>
                <w:sz w:val="20"/>
                <w:szCs w:val="20"/>
              </w:rPr>
              <w:t>-8;</w:t>
            </w:r>
            <w:r w:rsidRPr="00694FBB">
              <w:rPr>
                <w:rFonts w:eastAsiaTheme="minorEastAsia" w:cstheme="minorHAnsi"/>
                <w:bCs/>
                <w:sz w:val="20"/>
                <w:szCs w:val="20"/>
              </w:rPr>
              <w:t xml:space="preserve"> QoL: Quality of life; RHS-13: Refugee Health Screener 13 items; RR: Risk Ratio; SEM: Structural Equation Modelling; SF-12: 12-Item Short Form Health Survey; SF-36: 36-Item Short Form Health Survey; </w:t>
            </w:r>
            <w:r w:rsidR="000C2AB7">
              <w:rPr>
                <w:rFonts w:eastAsiaTheme="minorEastAsia" w:cstheme="minorHAnsi"/>
                <w:bCs/>
                <w:sz w:val="20"/>
                <w:szCs w:val="20"/>
              </w:rPr>
              <w:t xml:space="preserve">SHED: </w:t>
            </w:r>
            <w:r w:rsidR="000C2AB7" w:rsidRPr="000C2AB7">
              <w:rPr>
                <w:rFonts w:eastAsiaTheme="minorEastAsia" w:cstheme="minorHAnsi"/>
                <w:bCs/>
                <w:sz w:val="20"/>
                <w:szCs w:val="20"/>
              </w:rPr>
              <w:t>Small-area Housing Environment Deterioration</w:t>
            </w:r>
            <w:r w:rsidR="000C2AB7">
              <w:rPr>
                <w:rFonts w:eastAsiaTheme="minorEastAsia" w:cstheme="minorHAnsi"/>
                <w:bCs/>
                <w:sz w:val="20"/>
                <w:szCs w:val="20"/>
              </w:rPr>
              <w:t xml:space="preserve">; </w:t>
            </w:r>
            <w:r w:rsidRPr="00694FBB">
              <w:rPr>
                <w:rFonts w:eastAsiaTheme="minorEastAsia" w:cstheme="minorHAnsi"/>
                <w:bCs/>
                <w:sz w:val="20"/>
                <w:szCs w:val="20"/>
              </w:rPr>
              <w:t>SS: Self-perceived Stigmatisation; STSQS: Sleep Quality Screening Questionnaire; UM: Undocumented Migrants; US: United States of America; WHO: World Health Organisation; y: years.</w:t>
            </w:r>
            <w:r w:rsidR="00F55182" w:rsidRPr="00694FBB">
              <w:rPr>
                <w:rFonts w:eastAsiaTheme="minorEastAsia" w:cstheme="minorHAnsi"/>
                <w:bCs/>
                <w:sz w:val="20"/>
                <w:szCs w:val="20"/>
              </w:rPr>
              <w:t xml:space="preserve"> </w:t>
            </w:r>
          </w:p>
        </w:tc>
      </w:tr>
    </w:tbl>
    <w:p w14:paraId="5248A687" w14:textId="6CA33BFB" w:rsidR="00BD1368" w:rsidRPr="00FB2C64" w:rsidRDefault="00BD1368" w:rsidP="00A97E6A">
      <w:pPr>
        <w:spacing w:line="480" w:lineRule="auto"/>
        <w:rPr>
          <w:rFonts w:cstheme="minorHAnsi"/>
          <w:b/>
          <w:bCs/>
          <w:color w:val="000000" w:themeColor="text1"/>
        </w:rPr>
      </w:pPr>
      <w:r w:rsidRPr="00FB2C64">
        <w:rPr>
          <w:rFonts w:cstheme="minorHAnsi"/>
          <w:b/>
          <w:bCs/>
          <w:color w:val="000000" w:themeColor="text1"/>
        </w:rPr>
        <w:lastRenderedPageBreak/>
        <w:br w:type="page"/>
      </w:r>
    </w:p>
    <w:p w14:paraId="3791AF43" w14:textId="6AFD766D" w:rsidR="00716C4F" w:rsidRPr="00716C4F" w:rsidRDefault="000C624B">
      <w:pPr>
        <w:rPr>
          <w:rFonts w:cstheme="minorHAnsi"/>
          <w:b/>
          <w:bCs/>
          <w:sz w:val="22"/>
          <w:szCs w:val="22"/>
        </w:rPr>
      </w:pPr>
      <w:r w:rsidRPr="00E31545">
        <w:rPr>
          <w:rFonts w:cstheme="minorHAnsi"/>
          <w:b/>
          <w:bCs/>
          <w:sz w:val="22"/>
          <w:szCs w:val="22"/>
        </w:rPr>
        <w:lastRenderedPageBreak/>
        <w:t>References:</w:t>
      </w:r>
    </w:p>
    <w:p w14:paraId="2B497914" w14:textId="77777777" w:rsidR="008E1134" w:rsidRPr="008E1134" w:rsidRDefault="00155652" w:rsidP="008E1134">
      <w:pPr>
        <w:pStyle w:val="EndNoteBibliography"/>
        <w:rPr>
          <w:noProof/>
        </w:rPr>
      </w:pPr>
      <w:r w:rsidRPr="00E31545">
        <w:rPr>
          <w:rFonts w:asciiTheme="minorHAnsi" w:hAnsiTheme="minorHAnsi" w:cstheme="minorHAnsi"/>
          <w:sz w:val="22"/>
          <w:szCs w:val="22"/>
        </w:rPr>
        <w:fldChar w:fldCharType="begin"/>
      </w:r>
      <w:r w:rsidRPr="00E31545">
        <w:rPr>
          <w:rFonts w:asciiTheme="minorHAnsi" w:hAnsiTheme="minorHAnsi" w:cstheme="minorHAnsi"/>
          <w:sz w:val="22"/>
          <w:szCs w:val="22"/>
        </w:rPr>
        <w:instrText xml:space="preserve"> ADDIN EN.REFLIST </w:instrText>
      </w:r>
      <w:r w:rsidRPr="00E31545">
        <w:rPr>
          <w:rFonts w:asciiTheme="minorHAnsi" w:hAnsiTheme="minorHAnsi" w:cstheme="minorHAnsi"/>
          <w:sz w:val="22"/>
          <w:szCs w:val="22"/>
        </w:rPr>
        <w:fldChar w:fldCharType="separate"/>
      </w:r>
      <w:r w:rsidR="008E1134" w:rsidRPr="008E1134">
        <w:rPr>
          <w:noProof/>
        </w:rPr>
        <w:t>1.</w:t>
      </w:r>
      <w:r w:rsidR="008E1134" w:rsidRPr="008E1134">
        <w:rPr>
          <w:noProof/>
        </w:rPr>
        <w:tab/>
        <w:t>Ahmad F, Othman N, Hynie M, Bayoumi AM, Oda A, McKenzie K. Depression-level symptoms among Syrian refugees: findings from a Canadian longitudinal study. Journal of Mental Health. 2021;30(2):246-54.</w:t>
      </w:r>
    </w:p>
    <w:p w14:paraId="74428250" w14:textId="77777777" w:rsidR="008E1134" w:rsidRPr="008E1134" w:rsidRDefault="008E1134" w:rsidP="008E1134">
      <w:pPr>
        <w:pStyle w:val="EndNoteBibliography"/>
        <w:rPr>
          <w:noProof/>
        </w:rPr>
      </w:pPr>
      <w:r w:rsidRPr="008E1134">
        <w:rPr>
          <w:noProof/>
        </w:rPr>
        <w:t>2.</w:t>
      </w:r>
      <w:r w:rsidRPr="008E1134">
        <w:rPr>
          <w:noProof/>
        </w:rPr>
        <w:tab/>
        <w:t>Al Masri F, Müller M, Nebl J, Greupner T, Hahn A, Straka D. Quality of life among Syrian refugees in Germany: a cross-sectional pilot study. Archives of Public Health. 2021;79(1):213.</w:t>
      </w:r>
    </w:p>
    <w:p w14:paraId="7D009877" w14:textId="77777777" w:rsidR="008E1134" w:rsidRPr="008E1134" w:rsidRDefault="008E1134" w:rsidP="008E1134">
      <w:pPr>
        <w:pStyle w:val="EndNoteBibliography"/>
        <w:rPr>
          <w:noProof/>
        </w:rPr>
      </w:pPr>
      <w:r w:rsidRPr="008E1134">
        <w:rPr>
          <w:noProof/>
        </w:rPr>
        <w:t>3.</w:t>
      </w:r>
      <w:r w:rsidRPr="008E1134">
        <w:rPr>
          <w:noProof/>
        </w:rPr>
        <w:tab/>
        <w:t>Ambrosetti E, Dietrich H, Kosyakova Y, Patzina A. The Impact of Pre- and Postarrival Mechanisms on Self-rated Health and Life Satisfaction Among Refugees in Germany. Front Sociol. 2021;6:693518.</w:t>
      </w:r>
    </w:p>
    <w:p w14:paraId="07710EDD" w14:textId="77777777" w:rsidR="008E1134" w:rsidRPr="008E1134" w:rsidRDefault="008E1134" w:rsidP="008E1134">
      <w:pPr>
        <w:pStyle w:val="EndNoteBibliography"/>
        <w:rPr>
          <w:noProof/>
        </w:rPr>
      </w:pPr>
      <w:r w:rsidRPr="008E1134">
        <w:rPr>
          <w:noProof/>
        </w:rPr>
        <w:t>4.</w:t>
      </w:r>
      <w:r w:rsidRPr="008E1134">
        <w:rPr>
          <w:noProof/>
        </w:rPr>
        <w:tab/>
        <w:t>Bayes-Marin I, Roura-Adserias M, Giné-Vázquez I, Villalobos F, Franch-Roca M, Lloret-Pineda A, et al. Factors Associated with Depression and Anxiety Symptoms among Migrant Population in Spain during the COVID-19 Pandemic. Int J Environ Res Public Health. 2022;19(23).</w:t>
      </w:r>
    </w:p>
    <w:p w14:paraId="2963DDC9" w14:textId="77777777" w:rsidR="008E1134" w:rsidRPr="008E1134" w:rsidRDefault="008E1134" w:rsidP="008E1134">
      <w:pPr>
        <w:pStyle w:val="EndNoteBibliography"/>
        <w:rPr>
          <w:noProof/>
        </w:rPr>
      </w:pPr>
      <w:r w:rsidRPr="008E1134">
        <w:rPr>
          <w:noProof/>
        </w:rPr>
        <w:t>5.</w:t>
      </w:r>
      <w:r w:rsidRPr="008E1134">
        <w:rPr>
          <w:noProof/>
        </w:rPr>
        <w:tab/>
        <w:t>Blukacz A, Oyarte M, Cabieses B. Adequate housing as a social determinant of the health of international migrants and locals in Chile between 2013 and 2022. BMC Public Health. 2024;24(1):2021.</w:t>
      </w:r>
    </w:p>
    <w:p w14:paraId="73AD6ED0" w14:textId="77777777" w:rsidR="008E1134" w:rsidRPr="008E1134" w:rsidRDefault="008E1134" w:rsidP="008E1134">
      <w:pPr>
        <w:pStyle w:val="EndNoteBibliography"/>
        <w:rPr>
          <w:noProof/>
        </w:rPr>
      </w:pPr>
      <w:r w:rsidRPr="008E1134">
        <w:rPr>
          <w:noProof/>
        </w:rPr>
        <w:t>6.</w:t>
      </w:r>
      <w:r w:rsidRPr="008E1134">
        <w:rPr>
          <w:noProof/>
        </w:rPr>
        <w:tab/>
        <w:t>Cabieses B, Pickett KE, Tunstall H. What are the living conditions and health status of those who don't report their migration status? A population-based study in Chile. BMC Public Health. 2012;12:1013.</w:t>
      </w:r>
    </w:p>
    <w:p w14:paraId="00AD3D51" w14:textId="77777777" w:rsidR="008E1134" w:rsidRPr="008E1134" w:rsidRDefault="008E1134" w:rsidP="008E1134">
      <w:pPr>
        <w:pStyle w:val="EndNoteBibliography"/>
        <w:rPr>
          <w:noProof/>
        </w:rPr>
      </w:pPr>
      <w:r w:rsidRPr="008E1134">
        <w:rPr>
          <w:noProof/>
        </w:rPr>
        <w:t>7.</w:t>
      </w:r>
      <w:r w:rsidRPr="008E1134">
        <w:rPr>
          <w:noProof/>
        </w:rPr>
        <w:tab/>
        <w:t>Campbell MR, Mann KD, Moffatt S, Dave M, Pearce MS. Social determinants of emotional well-being in new refugees in the UK. Public Health. 2018;164:72-81.</w:t>
      </w:r>
    </w:p>
    <w:p w14:paraId="3F848B25" w14:textId="77777777" w:rsidR="008E1134" w:rsidRPr="008E1134" w:rsidRDefault="008E1134" w:rsidP="008E1134">
      <w:pPr>
        <w:pStyle w:val="EndNoteBibliography"/>
        <w:rPr>
          <w:noProof/>
        </w:rPr>
      </w:pPr>
      <w:r w:rsidRPr="008E1134">
        <w:rPr>
          <w:noProof/>
        </w:rPr>
        <w:t>8.</w:t>
      </w:r>
      <w:r w:rsidRPr="008E1134">
        <w:rPr>
          <w:noProof/>
        </w:rPr>
        <w:tab/>
        <w:t>Cloos P, Ndao EM, Aho J, Benoît M, Fillol A, Munoz-Bertrand M, et al. The negative self-perceived health of migrants with precarious status in Montreal, Canada: A cross-sectional study. PLoS One. 2020;15(4):e0231327.</w:t>
      </w:r>
    </w:p>
    <w:p w14:paraId="21711AF2" w14:textId="77777777" w:rsidR="008E1134" w:rsidRPr="008E1134" w:rsidRDefault="008E1134" w:rsidP="008E1134">
      <w:pPr>
        <w:pStyle w:val="EndNoteBibliography"/>
        <w:rPr>
          <w:noProof/>
        </w:rPr>
      </w:pPr>
      <w:r w:rsidRPr="008E1134">
        <w:rPr>
          <w:noProof/>
        </w:rPr>
        <w:t>9.</w:t>
      </w:r>
      <w:r w:rsidRPr="008E1134">
        <w:rPr>
          <w:noProof/>
        </w:rPr>
        <w:tab/>
        <w:t>Dudek V, Razum O, Sauzet O. Association between housing and health of refugees and asylum seekers in Germany: explorative cluster and mixed model analysis. BMC Public Health. 2022;22(1):48.</w:t>
      </w:r>
    </w:p>
    <w:p w14:paraId="1FB4275D" w14:textId="77777777" w:rsidR="008E1134" w:rsidRPr="008E1134" w:rsidRDefault="008E1134" w:rsidP="008E1134">
      <w:pPr>
        <w:pStyle w:val="EndNoteBibliography"/>
        <w:rPr>
          <w:noProof/>
        </w:rPr>
      </w:pPr>
      <w:r w:rsidRPr="008E1134">
        <w:rPr>
          <w:noProof/>
        </w:rPr>
        <w:t>10.</w:t>
      </w:r>
      <w:r w:rsidRPr="008E1134">
        <w:rPr>
          <w:noProof/>
        </w:rPr>
        <w:tab/>
        <w:t>Eisen E, Howe G, Cogar M. The Impact of Post-Migration Factors on Posttraumatic Stress and Depressive Symptoms among Asylum Seekers in the United States. Journal of Immigrant &amp; Refugee Studies. 2021;19(4):573-86.</w:t>
      </w:r>
    </w:p>
    <w:p w14:paraId="670B484F" w14:textId="77777777" w:rsidR="008E1134" w:rsidRPr="008E1134" w:rsidRDefault="008E1134" w:rsidP="008E1134">
      <w:pPr>
        <w:pStyle w:val="EndNoteBibliography"/>
        <w:rPr>
          <w:noProof/>
        </w:rPr>
      </w:pPr>
      <w:r w:rsidRPr="008E1134">
        <w:rPr>
          <w:noProof/>
        </w:rPr>
        <w:t>11.</w:t>
      </w:r>
      <w:r w:rsidRPr="008E1134">
        <w:rPr>
          <w:noProof/>
        </w:rPr>
        <w:tab/>
        <w:t>Gillespie S, Cardeli E, Sideridis G, Issa O, Ellis BH. Residential mobility, mental health, and community violence exposure among Somali refugees and immigrants in North America. Health Place. 2020;65:102419.</w:t>
      </w:r>
    </w:p>
    <w:p w14:paraId="642EC112" w14:textId="77777777" w:rsidR="008E1134" w:rsidRPr="008E1134" w:rsidRDefault="008E1134" w:rsidP="008E1134">
      <w:pPr>
        <w:pStyle w:val="EndNoteBibliography"/>
        <w:rPr>
          <w:noProof/>
        </w:rPr>
      </w:pPr>
      <w:r w:rsidRPr="008E1134">
        <w:rPr>
          <w:noProof/>
        </w:rPr>
        <w:t>12.</w:t>
      </w:r>
      <w:r w:rsidRPr="008E1134">
        <w:rPr>
          <w:noProof/>
        </w:rPr>
        <w:tab/>
        <w:t>Handiso DW, Paul E, Boyle JA, Shawyer F, Meadows G, Enticott JC. Trends and determinants of mental illness in humanitarian migrants resettled in Australia: Analysis of longitudinal data. Int J Ment Health Nurs. 2024;33(5):1418-34.</w:t>
      </w:r>
    </w:p>
    <w:p w14:paraId="25CD6F23" w14:textId="77777777" w:rsidR="008E1134" w:rsidRPr="008E1134" w:rsidRDefault="008E1134" w:rsidP="008E1134">
      <w:pPr>
        <w:pStyle w:val="EndNoteBibliography"/>
        <w:rPr>
          <w:noProof/>
        </w:rPr>
      </w:pPr>
      <w:r w:rsidRPr="008E1134">
        <w:rPr>
          <w:noProof/>
        </w:rPr>
        <w:t>13.</w:t>
      </w:r>
      <w:r w:rsidRPr="008E1134">
        <w:rPr>
          <w:noProof/>
        </w:rPr>
        <w:tab/>
        <w:t>Handiso DW, Boyle JA, Paul E, Shawyer F, Enticott JC. Gender disparity and post-traumatic stress disorder and elevated psychological distress in humanitarian migrants resettled in Australia: the moderating role of socioeconomic factors. Epidemiol Psychiatr Sci. 2024;33:e60.</w:t>
      </w:r>
    </w:p>
    <w:p w14:paraId="5220FAAB" w14:textId="77777777" w:rsidR="008E1134" w:rsidRPr="008E1134" w:rsidRDefault="008E1134" w:rsidP="008E1134">
      <w:pPr>
        <w:pStyle w:val="EndNoteBibliography"/>
        <w:rPr>
          <w:noProof/>
        </w:rPr>
      </w:pPr>
      <w:r w:rsidRPr="008E1134">
        <w:rPr>
          <w:noProof/>
        </w:rPr>
        <w:t>14.</w:t>
      </w:r>
      <w:r w:rsidRPr="008E1134">
        <w:rPr>
          <w:noProof/>
        </w:rPr>
        <w:tab/>
        <w:t>Kang SJ, Hwang J, Kim D, Kim B. Factors associated with self-rated health among immigrant workers in South Korea: Analyzing the results of the 2020 survey on immigrants' living conditions and labor force. Frontiers in Public Health. 2022;10.</w:t>
      </w:r>
    </w:p>
    <w:p w14:paraId="70DAC489" w14:textId="77777777" w:rsidR="008E1134" w:rsidRPr="008E1134" w:rsidRDefault="008E1134" w:rsidP="008E1134">
      <w:pPr>
        <w:pStyle w:val="EndNoteBibliography"/>
        <w:rPr>
          <w:noProof/>
        </w:rPr>
      </w:pPr>
      <w:r w:rsidRPr="008E1134">
        <w:rPr>
          <w:noProof/>
        </w:rPr>
        <w:lastRenderedPageBreak/>
        <w:t>15.</w:t>
      </w:r>
      <w:r w:rsidRPr="008E1134">
        <w:rPr>
          <w:noProof/>
        </w:rPr>
        <w:tab/>
        <w:t>Kearney GD, Chatterjee AB, Talton J, Chen H, Quandt SA, Summers P, et al. The association of respiratory symptoms and indoor housing conditions among migrant farmworkers in eastern North Carolina. J Agromedicine. 2014;19(4):395-405.</w:t>
      </w:r>
    </w:p>
    <w:p w14:paraId="677B86C8" w14:textId="77777777" w:rsidR="008E1134" w:rsidRPr="008E1134" w:rsidRDefault="008E1134" w:rsidP="008E1134">
      <w:pPr>
        <w:pStyle w:val="EndNoteBibliography"/>
        <w:rPr>
          <w:noProof/>
        </w:rPr>
      </w:pPr>
      <w:r w:rsidRPr="008E1134">
        <w:rPr>
          <w:noProof/>
        </w:rPr>
        <w:t>16.</w:t>
      </w:r>
      <w:r w:rsidRPr="008E1134">
        <w:rPr>
          <w:noProof/>
        </w:rPr>
        <w:tab/>
        <w:t>Litt JS, Goss C, Diao L, Allshouse A, Diaz-Castillo S, Bardwell RA, et al. Housing environments and child health conditions among recent Mexican immigrant families: a population-based study. J Immigr Minor Health. 2010;12(5):617-25.</w:t>
      </w:r>
    </w:p>
    <w:p w14:paraId="02B6BF38" w14:textId="77777777" w:rsidR="008E1134" w:rsidRPr="008E1134" w:rsidRDefault="008E1134" w:rsidP="008E1134">
      <w:pPr>
        <w:pStyle w:val="EndNoteBibliography"/>
        <w:rPr>
          <w:noProof/>
        </w:rPr>
      </w:pPr>
      <w:r w:rsidRPr="008E1134">
        <w:rPr>
          <w:noProof/>
        </w:rPr>
        <w:t>17.</w:t>
      </w:r>
      <w:r w:rsidRPr="008E1134">
        <w:rPr>
          <w:noProof/>
        </w:rPr>
        <w:tab/>
        <w:t>Mangrio E, Zdravkovic S. Crowded living and its association with mental ill-health among recently-arrived migrants in Sweden: a quantitative study. BMC Res Notes. 2018;11(1):609.</w:t>
      </w:r>
    </w:p>
    <w:p w14:paraId="2DD2B9D7" w14:textId="77777777" w:rsidR="008E1134" w:rsidRPr="008E1134" w:rsidRDefault="008E1134" w:rsidP="008E1134">
      <w:pPr>
        <w:pStyle w:val="EndNoteBibliography"/>
        <w:rPr>
          <w:noProof/>
        </w:rPr>
      </w:pPr>
      <w:r w:rsidRPr="008E1134">
        <w:rPr>
          <w:noProof/>
        </w:rPr>
        <w:t>18.</w:t>
      </w:r>
      <w:r w:rsidRPr="008E1134">
        <w:rPr>
          <w:noProof/>
        </w:rPr>
        <w:tab/>
        <w:t>Marchi M, Magarini FM, Chiarenza A, Galeazzi GM, Paloma V, Garrido R, et al. Experience of discrimination during COVID-19 pandemic: the impact of public health measures and psychological distress among refugees and other migrants in Europe. BMC Public Health. 2022;22(1):942.</w:t>
      </w:r>
    </w:p>
    <w:p w14:paraId="18A3D276" w14:textId="77777777" w:rsidR="008E1134" w:rsidRPr="008E1134" w:rsidRDefault="008E1134" w:rsidP="008E1134">
      <w:pPr>
        <w:pStyle w:val="EndNoteBibliography"/>
        <w:rPr>
          <w:noProof/>
        </w:rPr>
      </w:pPr>
      <w:r w:rsidRPr="008E1134">
        <w:rPr>
          <w:noProof/>
        </w:rPr>
        <w:t>19.</w:t>
      </w:r>
      <w:r w:rsidRPr="008E1134">
        <w:rPr>
          <w:noProof/>
        </w:rPr>
        <w:tab/>
        <w:t>Martino E, Li Y, Kali-Opio J, Bentley R. Between liminality and a new life in Australia: What is the effect of precarious housing on the mental health of humanitarian migrants? Cities. 2022;131:103900.</w:t>
      </w:r>
    </w:p>
    <w:p w14:paraId="244406D1" w14:textId="77777777" w:rsidR="008E1134" w:rsidRPr="008E1134" w:rsidRDefault="008E1134" w:rsidP="008E1134">
      <w:pPr>
        <w:pStyle w:val="EndNoteBibliography"/>
        <w:rPr>
          <w:noProof/>
        </w:rPr>
      </w:pPr>
      <w:r w:rsidRPr="008E1134">
        <w:rPr>
          <w:noProof/>
        </w:rPr>
        <w:t>20.</w:t>
      </w:r>
      <w:r w:rsidRPr="008E1134">
        <w:rPr>
          <w:noProof/>
        </w:rPr>
        <w:tab/>
        <w:t>Mendola D, Busetta A. Health and Living Conditions of Refugees and Asylum-seekers: A Survey of Informal Settlements in Italy. Refugee Survey Quarterly. 2018;37(4):477-505.</w:t>
      </w:r>
    </w:p>
    <w:p w14:paraId="5C2A34D2" w14:textId="77777777" w:rsidR="008E1134" w:rsidRPr="008E1134" w:rsidRDefault="008E1134" w:rsidP="008E1134">
      <w:pPr>
        <w:pStyle w:val="EndNoteBibliography"/>
        <w:rPr>
          <w:noProof/>
        </w:rPr>
      </w:pPr>
      <w:r w:rsidRPr="008E1134">
        <w:rPr>
          <w:noProof/>
        </w:rPr>
        <w:t>21.</w:t>
      </w:r>
      <w:r w:rsidRPr="008E1134">
        <w:rPr>
          <w:noProof/>
        </w:rPr>
        <w:tab/>
        <w:t>Mohsenpour A, Biddle L, Bozorgmehr K. Exploring contextual effects of post-migration housing environment on mental health of asylum seekers and refugees: A cross-sectional, population-based, multi-level analysis in a German federal state. PLOS Glob Public Health. 2023;3(12):e0001755.</w:t>
      </w:r>
    </w:p>
    <w:p w14:paraId="47D03A0E" w14:textId="77777777" w:rsidR="008E1134" w:rsidRPr="008E1134" w:rsidRDefault="008E1134" w:rsidP="008E1134">
      <w:pPr>
        <w:pStyle w:val="EndNoteBibliography"/>
        <w:rPr>
          <w:noProof/>
        </w:rPr>
      </w:pPr>
      <w:r w:rsidRPr="008E1134">
        <w:rPr>
          <w:noProof/>
        </w:rPr>
        <w:t>22.</w:t>
      </w:r>
      <w:r w:rsidRPr="008E1134">
        <w:rPr>
          <w:noProof/>
        </w:rPr>
        <w:tab/>
        <w:t>Mohsenpour A, Dudek V, Bozorgmehr K, Biddle L, Razum O, Sauzet O. Type of Refugee Accommodation and Health of Residents: A Cross-Sectional, Population-Based Cluster Analysis in South-West Germany. Int J Public Health. 2023;68:1605786.</w:t>
      </w:r>
    </w:p>
    <w:p w14:paraId="085BA67C" w14:textId="77777777" w:rsidR="008E1134" w:rsidRPr="008E1134" w:rsidRDefault="008E1134" w:rsidP="008E1134">
      <w:pPr>
        <w:pStyle w:val="EndNoteBibliography"/>
        <w:rPr>
          <w:noProof/>
        </w:rPr>
      </w:pPr>
      <w:r w:rsidRPr="008E1134">
        <w:rPr>
          <w:noProof/>
        </w:rPr>
        <w:t>23.</w:t>
      </w:r>
      <w:r w:rsidRPr="008E1134">
        <w:rPr>
          <w:noProof/>
        </w:rPr>
        <w:tab/>
        <w:t>Montazer S. Immigration, Homeownership, and Mental Health. Socius. 2022;8:23780231221139361.</w:t>
      </w:r>
    </w:p>
    <w:p w14:paraId="5A48EB45" w14:textId="77777777" w:rsidR="008E1134" w:rsidRPr="008E1134" w:rsidRDefault="008E1134" w:rsidP="008E1134">
      <w:pPr>
        <w:pStyle w:val="EndNoteBibliography"/>
        <w:rPr>
          <w:noProof/>
        </w:rPr>
      </w:pPr>
      <w:r w:rsidRPr="008E1134">
        <w:rPr>
          <w:noProof/>
        </w:rPr>
        <w:t>24.</w:t>
      </w:r>
      <w:r w:rsidRPr="008E1134">
        <w:rPr>
          <w:noProof/>
        </w:rPr>
        <w:tab/>
        <w:t>Mora DC, Quandt SA, Chen H, Arcury TA. Associations of Poor Housing with Mental Health Among North Carolina Latino Migrant Farmworkers. J Agromedicine. 2016;21(4):327-34.</w:t>
      </w:r>
    </w:p>
    <w:p w14:paraId="07EDC2EC" w14:textId="77777777" w:rsidR="008E1134" w:rsidRPr="008E1134" w:rsidRDefault="008E1134" w:rsidP="008E1134">
      <w:pPr>
        <w:pStyle w:val="EndNoteBibliography"/>
        <w:rPr>
          <w:noProof/>
        </w:rPr>
      </w:pPr>
      <w:r w:rsidRPr="008E1134">
        <w:rPr>
          <w:noProof/>
        </w:rPr>
        <w:t>25.</w:t>
      </w:r>
      <w:r w:rsidRPr="008E1134">
        <w:rPr>
          <w:noProof/>
        </w:rPr>
        <w:tab/>
        <w:t>Oudin A, Richter JC, Taj T, Al-Nahar L, Jakobsson K. Poor housing conditions in association with child health in a disadvantaged immigrant population: a cross-sectional study in Rosengård, Malmö, Sweden. BMJ Open. 2016;6(1):e007979.</w:t>
      </w:r>
    </w:p>
    <w:p w14:paraId="1E7122DC" w14:textId="77777777" w:rsidR="008E1134" w:rsidRPr="008E1134" w:rsidRDefault="008E1134" w:rsidP="008E1134">
      <w:pPr>
        <w:pStyle w:val="EndNoteBibliography"/>
        <w:rPr>
          <w:noProof/>
        </w:rPr>
      </w:pPr>
      <w:r w:rsidRPr="008E1134">
        <w:rPr>
          <w:noProof/>
        </w:rPr>
        <w:t>26.</w:t>
      </w:r>
      <w:r w:rsidRPr="008E1134">
        <w:rPr>
          <w:noProof/>
        </w:rPr>
        <w:tab/>
        <w:t>Raphael E, White JS, Li X, Cederin K, Glymour MM, Sundquist K, et al. Neighborhood Deprivation and Mental Health Among Immigrants to Sweden. Epidemiology. 2020;31(3):e25-e7.</w:t>
      </w:r>
    </w:p>
    <w:p w14:paraId="5F370548" w14:textId="77777777" w:rsidR="008E1134" w:rsidRPr="008E1134" w:rsidRDefault="008E1134" w:rsidP="008E1134">
      <w:pPr>
        <w:pStyle w:val="EndNoteBibliography"/>
        <w:rPr>
          <w:noProof/>
        </w:rPr>
      </w:pPr>
      <w:r w:rsidRPr="008E1134">
        <w:rPr>
          <w:noProof/>
        </w:rPr>
        <w:t>27.</w:t>
      </w:r>
      <w:r w:rsidRPr="008E1134">
        <w:rPr>
          <w:noProof/>
        </w:rPr>
        <w:tab/>
        <w:t>Richter JC, Jakobsson K, Taj T, Oudin A. High burden of atopy in immigrant families in substandard apartments in Sweden - on the contribution of bad housing to poor health in vulnerable populations. World Allergy Organ J. 2018;11(1):9.</w:t>
      </w:r>
    </w:p>
    <w:p w14:paraId="05FAA19C" w14:textId="77777777" w:rsidR="008E1134" w:rsidRPr="008E1134" w:rsidRDefault="008E1134" w:rsidP="008E1134">
      <w:pPr>
        <w:pStyle w:val="EndNoteBibliography"/>
        <w:rPr>
          <w:noProof/>
        </w:rPr>
      </w:pPr>
      <w:r w:rsidRPr="008E1134">
        <w:rPr>
          <w:noProof/>
        </w:rPr>
        <w:t>28.</w:t>
      </w:r>
      <w:r w:rsidRPr="008E1134">
        <w:rPr>
          <w:noProof/>
        </w:rPr>
        <w:tab/>
        <w:t>Sandberg JC, Talton JW, Quandt SA, Chen H, Weir M, Doumani WR, et al. Association between housing quality and individual health characteristics on sleep quality among Latino farmworkers. J Immigr Minor Health. 2014;16(2):265-72.</w:t>
      </w:r>
    </w:p>
    <w:p w14:paraId="36D0403E" w14:textId="77777777" w:rsidR="008E1134" w:rsidRPr="008E1134" w:rsidRDefault="008E1134" w:rsidP="008E1134">
      <w:pPr>
        <w:pStyle w:val="EndNoteBibliography"/>
        <w:rPr>
          <w:noProof/>
        </w:rPr>
      </w:pPr>
      <w:r w:rsidRPr="008E1134">
        <w:rPr>
          <w:noProof/>
        </w:rPr>
        <w:lastRenderedPageBreak/>
        <w:t>29.</w:t>
      </w:r>
      <w:r w:rsidRPr="008E1134">
        <w:rPr>
          <w:noProof/>
        </w:rPr>
        <w:tab/>
        <w:t>Song SJ, Kaplan C, Tol WA, Subica A, de Jong J. Psychological distress in torture survivors: pre- and post-migration risk factors in a US sample. Soc Psychiatry Psychiatr Epidemiol. 2015;50(4):549-60.</w:t>
      </w:r>
    </w:p>
    <w:p w14:paraId="55A54E95" w14:textId="77777777" w:rsidR="008E1134" w:rsidRPr="008E1134" w:rsidRDefault="008E1134" w:rsidP="008E1134">
      <w:pPr>
        <w:pStyle w:val="EndNoteBibliography"/>
        <w:rPr>
          <w:noProof/>
        </w:rPr>
      </w:pPr>
      <w:r w:rsidRPr="008E1134">
        <w:rPr>
          <w:noProof/>
        </w:rPr>
        <w:t>30.</w:t>
      </w:r>
      <w:r w:rsidRPr="008E1134">
        <w:rPr>
          <w:noProof/>
        </w:rPr>
        <w:tab/>
        <w:t>Song SJ, Subica A, Kaplan C, Tol W, de Jong J. Predicting the Mental Health and Functioning of Torture Survivors. J Nerv Ment Dis. 2018;206(1):33-9.</w:t>
      </w:r>
    </w:p>
    <w:p w14:paraId="29EAFF92" w14:textId="77777777" w:rsidR="008E1134" w:rsidRPr="008E1134" w:rsidRDefault="008E1134" w:rsidP="008E1134">
      <w:pPr>
        <w:pStyle w:val="EndNoteBibliography"/>
        <w:rPr>
          <w:noProof/>
        </w:rPr>
      </w:pPr>
      <w:r w:rsidRPr="008E1134">
        <w:rPr>
          <w:noProof/>
        </w:rPr>
        <w:t>31.</w:t>
      </w:r>
      <w:r w:rsidRPr="008E1134">
        <w:rPr>
          <w:noProof/>
        </w:rPr>
        <w:tab/>
        <w:t>Srirangson A, Thavorn K, Moon M, Noh S. Mental health problems in Thai immigrants in Toronto, Canada. International Journal of Culture and Mental Health. 2013;6(2):156-69.</w:t>
      </w:r>
    </w:p>
    <w:p w14:paraId="0DA98AA4" w14:textId="77777777" w:rsidR="008E1134" w:rsidRPr="008E1134" w:rsidRDefault="008E1134" w:rsidP="008E1134">
      <w:pPr>
        <w:pStyle w:val="EndNoteBibliography"/>
        <w:rPr>
          <w:noProof/>
        </w:rPr>
      </w:pPr>
      <w:r w:rsidRPr="008E1134">
        <w:rPr>
          <w:noProof/>
        </w:rPr>
        <w:t>32.</w:t>
      </w:r>
      <w:r w:rsidRPr="008E1134">
        <w:rPr>
          <w:noProof/>
        </w:rPr>
        <w:tab/>
        <w:t>Sundquist J. Living conditions and health. A population-based study of labour migrants and Latin American refugees in Sweden and those who were repatriated. Scand J Prim Health Care. 1995;13(2):128-34.</w:t>
      </w:r>
    </w:p>
    <w:p w14:paraId="10B8A95E" w14:textId="77777777" w:rsidR="008E1134" w:rsidRPr="008E1134" w:rsidRDefault="008E1134" w:rsidP="008E1134">
      <w:pPr>
        <w:pStyle w:val="EndNoteBibliography"/>
        <w:rPr>
          <w:noProof/>
        </w:rPr>
      </w:pPr>
      <w:r w:rsidRPr="008E1134">
        <w:rPr>
          <w:noProof/>
        </w:rPr>
        <w:t>33.</w:t>
      </w:r>
      <w:r w:rsidRPr="008E1134">
        <w:rPr>
          <w:noProof/>
        </w:rPr>
        <w:tab/>
        <w:t>Tortelli A, Simon P, Lehouelleur S, Skurnik N, Richard JR, Baudin G, et al. Characteristics associated with the risk of psychosis among immigrants and their descendants in France. Brain Behav. 2021;11(5):e02096.</w:t>
      </w:r>
    </w:p>
    <w:p w14:paraId="59E667F2" w14:textId="77777777" w:rsidR="008E1134" w:rsidRPr="008E1134" w:rsidRDefault="008E1134" w:rsidP="008E1134">
      <w:pPr>
        <w:pStyle w:val="EndNoteBibliography"/>
        <w:rPr>
          <w:noProof/>
        </w:rPr>
      </w:pPr>
      <w:r w:rsidRPr="008E1134">
        <w:rPr>
          <w:noProof/>
        </w:rPr>
        <w:t>34.</w:t>
      </w:r>
      <w:r w:rsidRPr="008E1134">
        <w:rPr>
          <w:noProof/>
        </w:rPr>
        <w:tab/>
        <w:t>Vignier N, Moussaoui S, Marsaudon A, Wittwer J, Jusot F, Dourgnon P. Burden of infectious diseases among undocumented migrants in France: Results of the Premiers Pas survey. Frontiers in Public Health. 2022;10.</w:t>
      </w:r>
    </w:p>
    <w:p w14:paraId="7B3079A2" w14:textId="77777777" w:rsidR="008E1134" w:rsidRPr="008E1134" w:rsidRDefault="008E1134" w:rsidP="008E1134">
      <w:pPr>
        <w:pStyle w:val="EndNoteBibliography"/>
        <w:rPr>
          <w:noProof/>
        </w:rPr>
      </w:pPr>
      <w:r w:rsidRPr="008E1134">
        <w:rPr>
          <w:noProof/>
        </w:rPr>
        <w:t>35.</w:t>
      </w:r>
      <w:r w:rsidRPr="008E1134">
        <w:rPr>
          <w:noProof/>
        </w:rPr>
        <w:tab/>
        <w:t>Walther L, Fuchs LM, Schupp J, von Scheve C. Living Conditions and the Mental Health and Well-being of Refugees: Evidence from a Large-Scale German Survey. Journal of Immigrant and Minority Health. 2020;22(5):903-13.</w:t>
      </w:r>
    </w:p>
    <w:p w14:paraId="2982ADEB" w14:textId="77777777" w:rsidR="008E1134" w:rsidRPr="008E1134" w:rsidRDefault="008E1134" w:rsidP="008E1134">
      <w:pPr>
        <w:pStyle w:val="EndNoteBibliography"/>
        <w:rPr>
          <w:noProof/>
        </w:rPr>
      </w:pPr>
      <w:r w:rsidRPr="008E1134">
        <w:rPr>
          <w:noProof/>
        </w:rPr>
        <w:t>36.</w:t>
      </w:r>
      <w:r w:rsidRPr="008E1134">
        <w:rPr>
          <w:noProof/>
        </w:rPr>
        <w:tab/>
        <w:t>Walther L, Kröger H, Tibubos AN, Ta TMT, von Scheve C, Schupp J, et al. Psychological distress among refugees in Germany: a cross-sectional analysis of individual and contextual risk factors and potential consequences for integration using a nationally representative survey. BMJ Open. 2020;10(8):e033658.</w:t>
      </w:r>
    </w:p>
    <w:p w14:paraId="3BF69E74" w14:textId="77777777" w:rsidR="008E1134" w:rsidRPr="008E1134" w:rsidRDefault="008E1134" w:rsidP="008E1134">
      <w:pPr>
        <w:pStyle w:val="EndNoteBibliography"/>
        <w:rPr>
          <w:noProof/>
        </w:rPr>
      </w:pPr>
      <w:r w:rsidRPr="008E1134">
        <w:rPr>
          <w:noProof/>
        </w:rPr>
        <w:t>37.</w:t>
      </w:r>
      <w:r w:rsidRPr="008E1134">
        <w:rPr>
          <w:noProof/>
        </w:rPr>
        <w:tab/>
        <w:t>Whitsett D, Sherman MF. Do resettlement variables predict psychiatric treatment outcomes in a sample of asylum-seeking survivors of torture? Int J Soc Psychiatry. 2017;63(8):674-85.</w:t>
      </w:r>
    </w:p>
    <w:p w14:paraId="7912E48E" w14:textId="77777777" w:rsidR="008E1134" w:rsidRPr="008E1134" w:rsidRDefault="008E1134" w:rsidP="008E1134">
      <w:pPr>
        <w:pStyle w:val="EndNoteBibliography"/>
        <w:rPr>
          <w:noProof/>
        </w:rPr>
      </w:pPr>
      <w:r w:rsidRPr="008E1134">
        <w:rPr>
          <w:noProof/>
        </w:rPr>
        <w:t>38.</w:t>
      </w:r>
      <w:r w:rsidRPr="008E1134">
        <w:rPr>
          <w:noProof/>
        </w:rPr>
        <w:tab/>
        <w:t>Wirehag M, Andersson L, Hjern A, Ascher H. Living situations among undocumented migrants in Sweden: The effects of exclusion from fundamental housing rights. International Journal of Social Welfare. 2021;30(2):239-48.</w:t>
      </w:r>
    </w:p>
    <w:p w14:paraId="0A801485" w14:textId="7F2993AA" w:rsidR="009B4A63" w:rsidRPr="00FB2C64" w:rsidRDefault="00155652">
      <w:pPr>
        <w:rPr>
          <w:rFonts w:cstheme="minorHAnsi"/>
        </w:rPr>
      </w:pPr>
      <w:r w:rsidRPr="00E31545">
        <w:rPr>
          <w:rFonts w:cstheme="minorHAnsi"/>
          <w:sz w:val="22"/>
          <w:szCs w:val="22"/>
        </w:rPr>
        <w:fldChar w:fldCharType="end"/>
      </w:r>
    </w:p>
    <w:sectPr w:rsidR="009B4A63" w:rsidRPr="00FB2C64" w:rsidSect="001D1D5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E98"/>
    <w:multiLevelType w:val="hybridMultilevel"/>
    <w:tmpl w:val="54D4C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9CE"/>
    <w:multiLevelType w:val="hybridMultilevel"/>
    <w:tmpl w:val="5DAC0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44975"/>
    <w:multiLevelType w:val="hybridMultilevel"/>
    <w:tmpl w:val="987A0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1241F6"/>
    <w:multiLevelType w:val="hybridMultilevel"/>
    <w:tmpl w:val="5C66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00AF4"/>
    <w:multiLevelType w:val="hybridMultilevel"/>
    <w:tmpl w:val="C958D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E10A34"/>
    <w:multiLevelType w:val="hybridMultilevel"/>
    <w:tmpl w:val="190C4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8957CA"/>
    <w:multiLevelType w:val="hybridMultilevel"/>
    <w:tmpl w:val="391A0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C312B"/>
    <w:multiLevelType w:val="hybridMultilevel"/>
    <w:tmpl w:val="FC62D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BC3176"/>
    <w:multiLevelType w:val="hybridMultilevel"/>
    <w:tmpl w:val="58981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F23B38"/>
    <w:multiLevelType w:val="multilevel"/>
    <w:tmpl w:val="150C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CD433F"/>
    <w:multiLevelType w:val="hybridMultilevel"/>
    <w:tmpl w:val="2D103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CA349D"/>
    <w:multiLevelType w:val="hybridMultilevel"/>
    <w:tmpl w:val="5C0C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175788"/>
    <w:multiLevelType w:val="hybridMultilevel"/>
    <w:tmpl w:val="B00C4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1926CE"/>
    <w:multiLevelType w:val="hybridMultilevel"/>
    <w:tmpl w:val="C3066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9890108">
    <w:abstractNumId w:val="9"/>
  </w:num>
  <w:num w:numId="2" w16cid:durableId="2136680600">
    <w:abstractNumId w:val="13"/>
  </w:num>
  <w:num w:numId="3" w16cid:durableId="233857245">
    <w:abstractNumId w:val="4"/>
  </w:num>
  <w:num w:numId="4" w16cid:durableId="1166438248">
    <w:abstractNumId w:val="5"/>
  </w:num>
  <w:num w:numId="5" w16cid:durableId="2121683740">
    <w:abstractNumId w:val="2"/>
  </w:num>
  <w:num w:numId="6" w16cid:durableId="179900910">
    <w:abstractNumId w:val="1"/>
  </w:num>
  <w:num w:numId="7" w16cid:durableId="727187568">
    <w:abstractNumId w:val="12"/>
  </w:num>
  <w:num w:numId="8" w16cid:durableId="977883706">
    <w:abstractNumId w:val="6"/>
  </w:num>
  <w:num w:numId="9" w16cid:durableId="44762998">
    <w:abstractNumId w:val="8"/>
  </w:num>
  <w:num w:numId="10" w16cid:durableId="1587617085">
    <w:abstractNumId w:val="11"/>
  </w:num>
  <w:num w:numId="11" w16cid:durableId="2041199751">
    <w:abstractNumId w:val="7"/>
  </w:num>
  <w:num w:numId="12" w16cid:durableId="605113522">
    <w:abstractNumId w:val="0"/>
  </w:num>
  <w:num w:numId="13" w16cid:durableId="742681706">
    <w:abstractNumId w:val="10"/>
  </w:num>
  <w:num w:numId="14" w16cid:durableId="1617828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dttrrdj5pd0hevwd6p09evfsrrtwdx20ed&quot;&gt;KR-S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record-ids&gt;&lt;/item&gt;&lt;/Libraries&gt;"/>
  </w:docVars>
  <w:rsids>
    <w:rsidRoot w:val="00A97E6A"/>
    <w:rsid w:val="00003755"/>
    <w:rsid w:val="00004E79"/>
    <w:rsid w:val="000105F7"/>
    <w:rsid w:val="000213E0"/>
    <w:rsid w:val="000222CB"/>
    <w:rsid w:val="00023515"/>
    <w:rsid w:val="00034626"/>
    <w:rsid w:val="000460CB"/>
    <w:rsid w:val="00051CAF"/>
    <w:rsid w:val="0005336A"/>
    <w:rsid w:val="000575F2"/>
    <w:rsid w:val="00057933"/>
    <w:rsid w:val="0006256D"/>
    <w:rsid w:val="000661C0"/>
    <w:rsid w:val="00071995"/>
    <w:rsid w:val="00073875"/>
    <w:rsid w:val="00081424"/>
    <w:rsid w:val="00085BA2"/>
    <w:rsid w:val="0009006A"/>
    <w:rsid w:val="00092E4C"/>
    <w:rsid w:val="00095235"/>
    <w:rsid w:val="000956A2"/>
    <w:rsid w:val="000959DB"/>
    <w:rsid w:val="000961CF"/>
    <w:rsid w:val="000A0FD6"/>
    <w:rsid w:val="000B306A"/>
    <w:rsid w:val="000B39CD"/>
    <w:rsid w:val="000B4B94"/>
    <w:rsid w:val="000C1F5A"/>
    <w:rsid w:val="000C2AB7"/>
    <w:rsid w:val="000C624B"/>
    <w:rsid w:val="000D0713"/>
    <w:rsid w:val="000D0F1E"/>
    <w:rsid w:val="000D5665"/>
    <w:rsid w:val="000E0D66"/>
    <w:rsid w:val="000E7838"/>
    <w:rsid w:val="000F1586"/>
    <w:rsid w:val="000F3F7D"/>
    <w:rsid w:val="00100EBC"/>
    <w:rsid w:val="00102E24"/>
    <w:rsid w:val="00117D2C"/>
    <w:rsid w:val="001213BC"/>
    <w:rsid w:val="001253E6"/>
    <w:rsid w:val="0013755D"/>
    <w:rsid w:val="001401DA"/>
    <w:rsid w:val="00146A5F"/>
    <w:rsid w:val="001517AE"/>
    <w:rsid w:val="00155652"/>
    <w:rsid w:val="00173497"/>
    <w:rsid w:val="00182587"/>
    <w:rsid w:val="001842DB"/>
    <w:rsid w:val="00184B06"/>
    <w:rsid w:val="00187A40"/>
    <w:rsid w:val="001939F8"/>
    <w:rsid w:val="00195A47"/>
    <w:rsid w:val="001A2469"/>
    <w:rsid w:val="001B2DC8"/>
    <w:rsid w:val="001C7CA2"/>
    <w:rsid w:val="001D1D52"/>
    <w:rsid w:val="001E00DB"/>
    <w:rsid w:val="002107D5"/>
    <w:rsid w:val="0021399F"/>
    <w:rsid w:val="0021414B"/>
    <w:rsid w:val="00224DFD"/>
    <w:rsid w:val="002454E3"/>
    <w:rsid w:val="002510DD"/>
    <w:rsid w:val="00261D2E"/>
    <w:rsid w:val="00271FA2"/>
    <w:rsid w:val="00292F53"/>
    <w:rsid w:val="002956BE"/>
    <w:rsid w:val="00296018"/>
    <w:rsid w:val="002974AE"/>
    <w:rsid w:val="00297B22"/>
    <w:rsid w:val="002A39C7"/>
    <w:rsid w:val="002B15CB"/>
    <w:rsid w:val="002B5F92"/>
    <w:rsid w:val="002C2FFC"/>
    <w:rsid w:val="002E102E"/>
    <w:rsid w:val="002F1054"/>
    <w:rsid w:val="002F14B7"/>
    <w:rsid w:val="00315EBA"/>
    <w:rsid w:val="0032447F"/>
    <w:rsid w:val="00332C8D"/>
    <w:rsid w:val="00336C1E"/>
    <w:rsid w:val="00346B41"/>
    <w:rsid w:val="00347D4D"/>
    <w:rsid w:val="00364B5C"/>
    <w:rsid w:val="00366DC9"/>
    <w:rsid w:val="00367398"/>
    <w:rsid w:val="0037352F"/>
    <w:rsid w:val="0037420D"/>
    <w:rsid w:val="00374C43"/>
    <w:rsid w:val="00376963"/>
    <w:rsid w:val="0038185E"/>
    <w:rsid w:val="00390B36"/>
    <w:rsid w:val="003948BC"/>
    <w:rsid w:val="003A3762"/>
    <w:rsid w:val="003A6831"/>
    <w:rsid w:val="003A7036"/>
    <w:rsid w:val="003B128A"/>
    <w:rsid w:val="003B170B"/>
    <w:rsid w:val="003B3FF4"/>
    <w:rsid w:val="003B505C"/>
    <w:rsid w:val="003D3989"/>
    <w:rsid w:val="003E3DBE"/>
    <w:rsid w:val="003E4E78"/>
    <w:rsid w:val="00423AD2"/>
    <w:rsid w:val="00430A35"/>
    <w:rsid w:val="004458EE"/>
    <w:rsid w:val="00452D77"/>
    <w:rsid w:val="00452F28"/>
    <w:rsid w:val="00461D17"/>
    <w:rsid w:val="004676E6"/>
    <w:rsid w:val="00493360"/>
    <w:rsid w:val="004951FC"/>
    <w:rsid w:val="004A1A3B"/>
    <w:rsid w:val="004A249D"/>
    <w:rsid w:val="004A3442"/>
    <w:rsid w:val="004B1FF2"/>
    <w:rsid w:val="004B3884"/>
    <w:rsid w:val="004B5C6D"/>
    <w:rsid w:val="004B6B0C"/>
    <w:rsid w:val="004C00CC"/>
    <w:rsid w:val="004C6C55"/>
    <w:rsid w:val="004E0805"/>
    <w:rsid w:val="004E358D"/>
    <w:rsid w:val="004E4F81"/>
    <w:rsid w:val="00500D74"/>
    <w:rsid w:val="005017D0"/>
    <w:rsid w:val="0050458C"/>
    <w:rsid w:val="005151E1"/>
    <w:rsid w:val="00520B5A"/>
    <w:rsid w:val="00541D16"/>
    <w:rsid w:val="00545B0D"/>
    <w:rsid w:val="00552568"/>
    <w:rsid w:val="00564C31"/>
    <w:rsid w:val="00573348"/>
    <w:rsid w:val="00574933"/>
    <w:rsid w:val="00575FDB"/>
    <w:rsid w:val="00580A0F"/>
    <w:rsid w:val="005827ED"/>
    <w:rsid w:val="00584CCB"/>
    <w:rsid w:val="0058520F"/>
    <w:rsid w:val="0058695E"/>
    <w:rsid w:val="005A04DF"/>
    <w:rsid w:val="005A6D82"/>
    <w:rsid w:val="005C033A"/>
    <w:rsid w:val="005C20D9"/>
    <w:rsid w:val="005D3AB1"/>
    <w:rsid w:val="005E582A"/>
    <w:rsid w:val="005F549D"/>
    <w:rsid w:val="006135E3"/>
    <w:rsid w:val="006166AE"/>
    <w:rsid w:val="00621814"/>
    <w:rsid w:val="006236F1"/>
    <w:rsid w:val="00623B75"/>
    <w:rsid w:val="006271E0"/>
    <w:rsid w:val="00634388"/>
    <w:rsid w:val="0063650F"/>
    <w:rsid w:val="006426DE"/>
    <w:rsid w:val="00645040"/>
    <w:rsid w:val="0065081E"/>
    <w:rsid w:val="006524A2"/>
    <w:rsid w:val="006602D7"/>
    <w:rsid w:val="006611C9"/>
    <w:rsid w:val="00665CA6"/>
    <w:rsid w:val="00666CEC"/>
    <w:rsid w:val="00676E07"/>
    <w:rsid w:val="00686846"/>
    <w:rsid w:val="00686889"/>
    <w:rsid w:val="006876C8"/>
    <w:rsid w:val="00693355"/>
    <w:rsid w:val="006935E6"/>
    <w:rsid w:val="00694469"/>
    <w:rsid w:val="00694FBB"/>
    <w:rsid w:val="00696D9D"/>
    <w:rsid w:val="006A1605"/>
    <w:rsid w:val="006A3679"/>
    <w:rsid w:val="006B536E"/>
    <w:rsid w:val="006C56D8"/>
    <w:rsid w:val="006C7DBF"/>
    <w:rsid w:val="006E49B8"/>
    <w:rsid w:val="006F3BE3"/>
    <w:rsid w:val="00707791"/>
    <w:rsid w:val="00716C4F"/>
    <w:rsid w:val="00727628"/>
    <w:rsid w:val="00737032"/>
    <w:rsid w:val="0074168D"/>
    <w:rsid w:val="007437BE"/>
    <w:rsid w:val="007544CD"/>
    <w:rsid w:val="00762472"/>
    <w:rsid w:val="00763B35"/>
    <w:rsid w:val="00766A98"/>
    <w:rsid w:val="00776A27"/>
    <w:rsid w:val="00787AFF"/>
    <w:rsid w:val="00790B0E"/>
    <w:rsid w:val="00791282"/>
    <w:rsid w:val="007A444F"/>
    <w:rsid w:val="007A633D"/>
    <w:rsid w:val="007A6613"/>
    <w:rsid w:val="007A747C"/>
    <w:rsid w:val="007C68A1"/>
    <w:rsid w:val="007D059B"/>
    <w:rsid w:val="007D23F6"/>
    <w:rsid w:val="007D7795"/>
    <w:rsid w:val="007E0FBF"/>
    <w:rsid w:val="007E69E8"/>
    <w:rsid w:val="007F2843"/>
    <w:rsid w:val="007F29D2"/>
    <w:rsid w:val="007F79BC"/>
    <w:rsid w:val="00813EB9"/>
    <w:rsid w:val="008149E9"/>
    <w:rsid w:val="0082384E"/>
    <w:rsid w:val="0083141E"/>
    <w:rsid w:val="0084363F"/>
    <w:rsid w:val="0084652B"/>
    <w:rsid w:val="00847AFE"/>
    <w:rsid w:val="00860658"/>
    <w:rsid w:val="008719CE"/>
    <w:rsid w:val="00881851"/>
    <w:rsid w:val="008869AF"/>
    <w:rsid w:val="00892FF5"/>
    <w:rsid w:val="008930A3"/>
    <w:rsid w:val="00894C73"/>
    <w:rsid w:val="00897BCC"/>
    <w:rsid w:val="008B1486"/>
    <w:rsid w:val="008B3C1C"/>
    <w:rsid w:val="008B3F5B"/>
    <w:rsid w:val="008C1F9B"/>
    <w:rsid w:val="008C4645"/>
    <w:rsid w:val="008C527A"/>
    <w:rsid w:val="008E1134"/>
    <w:rsid w:val="008F1201"/>
    <w:rsid w:val="008F2D22"/>
    <w:rsid w:val="008F7530"/>
    <w:rsid w:val="00906D3C"/>
    <w:rsid w:val="00932699"/>
    <w:rsid w:val="009348AD"/>
    <w:rsid w:val="0094132F"/>
    <w:rsid w:val="0094676F"/>
    <w:rsid w:val="00952AD7"/>
    <w:rsid w:val="00971078"/>
    <w:rsid w:val="00973023"/>
    <w:rsid w:val="00984AF3"/>
    <w:rsid w:val="00984B3B"/>
    <w:rsid w:val="00993814"/>
    <w:rsid w:val="009A0301"/>
    <w:rsid w:val="009A7762"/>
    <w:rsid w:val="009B4A63"/>
    <w:rsid w:val="009C0693"/>
    <w:rsid w:val="009C1D71"/>
    <w:rsid w:val="009E196B"/>
    <w:rsid w:val="009E3DC0"/>
    <w:rsid w:val="009F739F"/>
    <w:rsid w:val="00A0088D"/>
    <w:rsid w:val="00A04D11"/>
    <w:rsid w:val="00A054B6"/>
    <w:rsid w:val="00A2047E"/>
    <w:rsid w:val="00A21AFE"/>
    <w:rsid w:val="00A3184B"/>
    <w:rsid w:val="00A4162E"/>
    <w:rsid w:val="00A42103"/>
    <w:rsid w:val="00A43736"/>
    <w:rsid w:val="00A43D4A"/>
    <w:rsid w:val="00A51F6F"/>
    <w:rsid w:val="00A56A5A"/>
    <w:rsid w:val="00A61A60"/>
    <w:rsid w:val="00A6717E"/>
    <w:rsid w:val="00A72AA6"/>
    <w:rsid w:val="00A86AE5"/>
    <w:rsid w:val="00A86BE4"/>
    <w:rsid w:val="00A931AE"/>
    <w:rsid w:val="00A96DEA"/>
    <w:rsid w:val="00A97E6A"/>
    <w:rsid w:val="00AA6E98"/>
    <w:rsid w:val="00AB35C3"/>
    <w:rsid w:val="00AB4D59"/>
    <w:rsid w:val="00AB62FF"/>
    <w:rsid w:val="00AC14D4"/>
    <w:rsid w:val="00AC373B"/>
    <w:rsid w:val="00AC7A13"/>
    <w:rsid w:val="00AD39FB"/>
    <w:rsid w:val="00AD3E11"/>
    <w:rsid w:val="00AE6B2C"/>
    <w:rsid w:val="00AF3C82"/>
    <w:rsid w:val="00B06E52"/>
    <w:rsid w:val="00B11D29"/>
    <w:rsid w:val="00B2640A"/>
    <w:rsid w:val="00B32BD6"/>
    <w:rsid w:val="00B51FC6"/>
    <w:rsid w:val="00B524E2"/>
    <w:rsid w:val="00B54B2A"/>
    <w:rsid w:val="00B56BF8"/>
    <w:rsid w:val="00B62043"/>
    <w:rsid w:val="00B642F7"/>
    <w:rsid w:val="00B67B3D"/>
    <w:rsid w:val="00B67BD0"/>
    <w:rsid w:val="00B77BEF"/>
    <w:rsid w:val="00B94E59"/>
    <w:rsid w:val="00BA6092"/>
    <w:rsid w:val="00BC6A10"/>
    <w:rsid w:val="00BD0759"/>
    <w:rsid w:val="00BD1368"/>
    <w:rsid w:val="00BD1CE6"/>
    <w:rsid w:val="00BD55E0"/>
    <w:rsid w:val="00BE053C"/>
    <w:rsid w:val="00BF3970"/>
    <w:rsid w:val="00BF53BA"/>
    <w:rsid w:val="00BF5E85"/>
    <w:rsid w:val="00C03605"/>
    <w:rsid w:val="00C06EEB"/>
    <w:rsid w:val="00C107A2"/>
    <w:rsid w:val="00C12A96"/>
    <w:rsid w:val="00C12B84"/>
    <w:rsid w:val="00C1663B"/>
    <w:rsid w:val="00C25236"/>
    <w:rsid w:val="00C32276"/>
    <w:rsid w:val="00C32D5C"/>
    <w:rsid w:val="00C401C0"/>
    <w:rsid w:val="00C462DA"/>
    <w:rsid w:val="00C5022A"/>
    <w:rsid w:val="00C54CE6"/>
    <w:rsid w:val="00C63F75"/>
    <w:rsid w:val="00C6551D"/>
    <w:rsid w:val="00C74A81"/>
    <w:rsid w:val="00C80859"/>
    <w:rsid w:val="00C8108E"/>
    <w:rsid w:val="00C85FDD"/>
    <w:rsid w:val="00C87FDA"/>
    <w:rsid w:val="00CA0F5C"/>
    <w:rsid w:val="00CA55FA"/>
    <w:rsid w:val="00CA7108"/>
    <w:rsid w:val="00CA761C"/>
    <w:rsid w:val="00CC0DA5"/>
    <w:rsid w:val="00CC70A1"/>
    <w:rsid w:val="00CD1BB9"/>
    <w:rsid w:val="00CD2019"/>
    <w:rsid w:val="00CD2F53"/>
    <w:rsid w:val="00CD74A9"/>
    <w:rsid w:val="00D20F9B"/>
    <w:rsid w:val="00D227CC"/>
    <w:rsid w:val="00D304BD"/>
    <w:rsid w:val="00D34A88"/>
    <w:rsid w:val="00D3526E"/>
    <w:rsid w:val="00D36DDC"/>
    <w:rsid w:val="00D53998"/>
    <w:rsid w:val="00D55268"/>
    <w:rsid w:val="00D76D5B"/>
    <w:rsid w:val="00DA39E0"/>
    <w:rsid w:val="00DC1AE1"/>
    <w:rsid w:val="00DC2974"/>
    <w:rsid w:val="00DC3CA2"/>
    <w:rsid w:val="00DC57C5"/>
    <w:rsid w:val="00DF24CD"/>
    <w:rsid w:val="00E10B47"/>
    <w:rsid w:val="00E1554D"/>
    <w:rsid w:val="00E26CF4"/>
    <w:rsid w:val="00E26F44"/>
    <w:rsid w:val="00E31545"/>
    <w:rsid w:val="00E3737A"/>
    <w:rsid w:val="00E37727"/>
    <w:rsid w:val="00E42705"/>
    <w:rsid w:val="00E6135D"/>
    <w:rsid w:val="00E63046"/>
    <w:rsid w:val="00E726A7"/>
    <w:rsid w:val="00E737DE"/>
    <w:rsid w:val="00E80408"/>
    <w:rsid w:val="00E873B2"/>
    <w:rsid w:val="00E940CA"/>
    <w:rsid w:val="00EA1625"/>
    <w:rsid w:val="00EA647B"/>
    <w:rsid w:val="00EA696E"/>
    <w:rsid w:val="00EB030A"/>
    <w:rsid w:val="00EB28F8"/>
    <w:rsid w:val="00EB2E34"/>
    <w:rsid w:val="00EB306B"/>
    <w:rsid w:val="00EB4238"/>
    <w:rsid w:val="00EB5FDE"/>
    <w:rsid w:val="00EB7291"/>
    <w:rsid w:val="00ED392B"/>
    <w:rsid w:val="00EE1F51"/>
    <w:rsid w:val="00EF0AC5"/>
    <w:rsid w:val="00F1359E"/>
    <w:rsid w:val="00F140D2"/>
    <w:rsid w:val="00F15079"/>
    <w:rsid w:val="00F15498"/>
    <w:rsid w:val="00F15AB4"/>
    <w:rsid w:val="00F2682F"/>
    <w:rsid w:val="00F27178"/>
    <w:rsid w:val="00F35807"/>
    <w:rsid w:val="00F55182"/>
    <w:rsid w:val="00F64E16"/>
    <w:rsid w:val="00F7099A"/>
    <w:rsid w:val="00F825C9"/>
    <w:rsid w:val="00F8488C"/>
    <w:rsid w:val="00F95524"/>
    <w:rsid w:val="00FA0744"/>
    <w:rsid w:val="00FB2C64"/>
    <w:rsid w:val="00FB3475"/>
    <w:rsid w:val="00FC43C8"/>
    <w:rsid w:val="00FC5833"/>
    <w:rsid w:val="00FD2FA7"/>
    <w:rsid w:val="00FE63F3"/>
    <w:rsid w:val="00FF0B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22C8"/>
  <w15:chartTrackingRefBased/>
  <w15:docId w15:val="{1D4087C6-280A-0246-BE40-FCC45B68A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2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A9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9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7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6831"/>
    <w:pPr>
      <w:ind w:left="720"/>
      <w:contextualSpacing/>
    </w:pPr>
  </w:style>
  <w:style w:type="paragraph" w:styleId="NormalWeb">
    <w:name w:val="Normal (Web)"/>
    <w:basedOn w:val="Normal"/>
    <w:uiPriority w:val="99"/>
    <w:unhideWhenUsed/>
    <w:rsid w:val="00EA696E"/>
    <w:pPr>
      <w:spacing w:before="100" w:beforeAutospacing="1" w:after="100" w:afterAutospacing="1"/>
    </w:pPr>
    <w:rPr>
      <w:rFonts w:ascii="Times New Roman" w:eastAsia="Times New Roman" w:hAnsi="Times New Roman" w:cs="Times New Roman"/>
      <w:lang w:eastAsia="en-GB"/>
    </w:rPr>
  </w:style>
  <w:style w:type="paragraph" w:customStyle="1" w:styleId="EndNoteBibliographyTitle">
    <w:name w:val="EndNote Bibliography Title"/>
    <w:basedOn w:val="Normal"/>
    <w:link w:val="EndNoteBibliographyTitleChar"/>
    <w:rsid w:val="00155652"/>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155652"/>
    <w:rPr>
      <w:rFonts w:ascii="Calibri" w:hAnsi="Calibri" w:cs="Calibri"/>
      <w:lang w:val="en-US"/>
    </w:rPr>
  </w:style>
  <w:style w:type="paragraph" w:customStyle="1" w:styleId="EndNoteBibliography">
    <w:name w:val="EndNote Bibliography"/>
    <w:basedOn w:val="Normal"/>
    <w:link w:val="EndNoteBibliographyChar"/>
    <w:rsid w:val="00155652"/>
    <w:rPr>
      <w:rFonts w:ascii="Calibri" w:hAnsi="Calibri" w:cs="Calibri"/>
      <w:lang w:val="en-US"/>
    </w:rPr>
  </w:style>
  <w:style w:type="character" w:customStyle="1" w:styleId="EndNoteBibliographyChar">
    <w:name w:val="EndNote Bibliography Char"/>
    <w:basedOn w:val="DefaultParagraphFont"/>
    <w:link w:val="EndNoteBibliography"/>
    <w:rsid w:val="00155652"/>
    <w:rPr>
      <w:rFonts w:ascii="Calibri" w:hAnsi="Calibri" w:cs="Calibri"/>
      <w:lang w:val="en-US"/>
    </w:rPr>
  </w:style>
  <w:style w:type="paragraph" w:styleId="Revision">
    <w:name w:val="Revision"/>
    <w:hidden/>
    <w:uiPriority w:val="99"/>
    <w:semiHidden/>
    <w:rsid w:val="000B3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3885">
      <w:bodyDiv w:val="1"/>
      <w:marLeft w:val="0"/>
      <w:marRight w:val="0"/>
      <w:marTop w:val="0"/>
      <w:marBottom w:val="0"/>
      <w:divBdr>
        <w:top w:val="none" w:sz="0" w:space="0" w:color="auto"/>
        <w:left w:val="none" w:sz="0" w:space="0" w:color="auto"/>
        <w:bottom w:val="none" w:sz="0" w:space="0" w:color="auto"/>
        <w:right w:val="none" w:sz="0" w:space="0" w:color="auto"/>
      </w:divBdr>
    </w:div>
    <w:div w:id="30419269">
      <w:bodyDiv w:val="1"/>
      <w:marLeft w:val="0"/>
      <w:marRight w:val="0"/>
      <w:marTop w:val="0"/>
      <w:marBottom w:val="0"/>
      <w:divBdr>
        <w:top w:val="none" w:sz="0" w:space="0" w:color="auto"/>
        <w:left w:val="none" w:sz="0" w:space="0" w:color="auto"/>
        <w:bottom w:val="none" w:sz="0" w:space="0" w:color="auto"/>
        <w:right w:val="none" w:sz="0" w:space="0" w:color="auto"/>
      </w:divBdr>
    </w:div>
    <w:div w:id="43414376">
      <w:bodyDiv w:val="1"/>
      <w:marLeft w:val="0"/>
      <w:marRight w:val="0"/>
      <w:marTop w:val="0"/>
      <w:marBottom w:val="0"/>
      <w:divBdr>
        <w:top w:val="none" w:sz="0" w:space="0" w:color="auto"/>
        <w:left w:val="none" w:sz="0" w:space="0" w:color="auto"/>
        <w:bottom w:val="none" w:sz="0" w:space="0" w:color="auto"/>
        <w:right w:val="none" w:sz="0" w:space="0" w:color="auto"/>
      </w:divBdr>
      <w:divsChild>
        <w:div w:id="1594171057">
          <w:marLeft w:val="0"/>
          <w:marRight w:val="0"/>
          <w:marTop w:val="0"/>
          <w:marBottom w:val="0"/>
          <w:divBdr>
            <w:top w:val="none" w:sz="0" w:space="0" w:color="auto"/>
            <w:left w:val="none" w:sz="0" w:space="0" w:color="auto"/>
            <w:bottom w:val="none" w:sz="0" w:space="0" w:color="auto"/>
            <w:right w:val="none" w:sz="0" w:space="0" w:color="auto"/>
          </w:divBdr>
          <w:divsChild>
            <w:div w:id="685137238">
              <w:marLeft w:val="0"/>
              <w:marRight w:val="0"/>
              <w:marTop w:val="0"/>
              <w:marBottom w:val="0"/>
              <w:divBdr>
                <w:top w:val="none" w:sz="0" w:space="0" w:color="auto"/>
                <w:left w:val="none" w:sz="0" w:space="0" w:color="auto"/>
                <w:bottom w:val="none" w:sz="0" w:space="0" w:color="auto"/>
                <w:right w:val="none" w:sz="0" w:space="0" w:color="auto"/>
              </w:divBdr>
              <w:divsChild>
                <w:div w:id="60392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3290">
      <w:bodyDiv w:val="1"/>
      <w:marLeft w:val="0"/>
      <w:marRight w:val="0"/>
      <w:marTop w:val="0"/>
      <w:marBottom w:val="0"/>
      <w:divBdr>
        <w:top w:val="none" w:sz="0" w:space="0" w:color="auto"/>
        <w:left w:val="none" w:sz="0" w:space="0" w:color="auto"/>
        <w:bottom w:val="none" w:sz="0" w:space="0" w:color="auto"/>
        <w:right w:val="none" w:sz="0" w:space="0" w:color="auto"/>
      </w:divBdr>
    </w:div>
    <w:div w:id="66615354">
      <w:bodyDiv w:val="1"/>
      <w:marLeft w:val="0"/>
      <w:marRight w:val="0"/>
      <w:marTop w:val="0"/>
      <w:marBottom w:val="0"/>
      <w:divBdr>
        <w:top w:val="none" w:sz="0" w:space="0" w:color="auto"/>
        <w:left w:val="none" w:sz="0" w:space="0" w:color="auto"/>
        <w:bottom w:val="none" w:sz="0" w:space="0" w:color="auto"/>
        <w:right w:val="none" w:sz="0" w:space="0" w:color="auto"/>
      </w:divBdr>
      <w:divsChild>
        <w:div w:id="284653623">
          <w:marLeft w:val="0"/>
          <w:marRight w:val="0"/>
          <w:marTop w:val="0"/>
          <w:marBottom w:val="0"/>
          <w:divBdr>
            <w:top w:val="none" w:sz="0" w:space="0" w:color="auto"/>
            <w:left w:val="none" w:sz="0" w:space="0" w:color="auto"/>
            <w:bottom w:val="none" w:sz="0" w:space="0" w:color="auto"/>
            <w:right w:val="none" w:sz="0" w:space="0" w:color="auto"/>
          </w:divBdr>
          <w:divsChild>
            <w:div w:id="1181161794">
              <w:marLeft w:val="0"/>
              <w:marRight w:val="0"/>
              <w:marTop w:val="0"/>
              <w:marBottom w:val="0"/>
              <w:divBdr>
                <w:top w:val="none" w:sz="0" w:space="0" w:color="auto"/>
                <w:left w:val="none" w:sz="0" w:space="0" w:color="auto"/>
                <w:bottom w:val="none" w:sz="0" w:space="0" w:color="auto"/>
                <w:right w:val="none" w:sz="0" w:space="0" w:color="auto"/>
              </w:divBdr>
              <w:divsChild>
                <w:div w:id="31696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84243">
      <w:bodyDiv w:val="1"/>
      <w:marLeft w:val="0"/>
      <w:marRight w:val="0"/>
      <w:marTop w:val="0"/>
      <w:marBottom w:val="0"/>
      <w:divBdr>
        <w:top w:val="none" w:sz="0" w:space="0" w:color="auto"/>
        <w:left w:val="none" w:sz="0" w:space="0" w:color="auto"/>
        <w:bottom w:val="none" w:sz="0" w:space="0" w:color="auto"/>
        <w:right w:val="none" w:sz="0" w:space="0" w:color="auto"/>
      </w:divBdr>
      <w:divsChild>
        <w:div w:id="255990979">
          <w:marLeft w:val="0"/>
          <w:marRight w:val="0"/>
          <w:marTop w:val="0"/>
          <w:marBottom w:val="0"/>
          <w:divBdr>
            <w:top w:val="none" w:sz="0" w:space="0" w:color="auto"/>
            <w:left w:val="none" w:sz="0" w:space="0" w:color="auto"/>
            <w:bottom w:val="none" w:sz="0" w:space="0" w:color="auto"/>
            <w:right w:val="none" w:sz="0" w:space="0" w:color="auto"/>
          </w:divBdr>
          <w:divsChild>
            <w:div w:id="162084995">
              <w:marLeft w:val="0"/>
              <w:marRight w:val="0"/>
              <w:marTop w:val="0"/>
              <w:marBottom w:val="0"/>
              <w:divBdr>
                <w:top w:val="none" w:sz="0" w:space="0" w:color="auto"/>
                <w:left w:val="none" w:sz="0" w:space="0" w:color="auto"/>
                <w:bottom w:val="none" w:sz="0" w:space="0" w:color="auto"/>
                <w:right w:val="none" w:sz="0" w:space="0" w:color="auto"/>
              </w:divBdr>
              <w:divsChild>
                <w:div w:id="105211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9507">
      <w:bodyDiv w:val="1"/>
      <w:marLeft w:val="0"/>
      <w:marRight w:val="0"/>
      <w:marTop w:val="0"/>
      <w:marBottom w:val="0"/>
      <w:divBdr>
        <w:top w:val="none" w:sz="0" w:space="0" w:color="auto"/>
        <w:left w:val="none" w:sz="0" w:space="0" w:color="auto"/>
        <w:bottom w:val="none" w:sz="0" w:space="0" w:color="auto"/>
        <w:right w:val="none" w:sz="0" w:space="0" w:color="auto"/>
      </w:divBdr>
    </w:div>
    <w:div w:id="91248106">
      <w:bodyDiv w:val="1"/>
      <w:marLeft w:val="0"/>
      <w:marRight w:val="0"/>
      <w:marTop w:val="0"/>
      <w:marBottom w:val="0"/>
      <w:divBdr>
        <w:top w:val="none" w:sz="0" w:space="0" w:color="auto"/>
        <w:left w:val="none" w:sz="0" w:space="0" w:color="auto"/>
        <w:bottom w:val="none" w:sz="0" w:space="0" w:color="auto"/>
        <w:right w:val="none" w:sz="0" w:space="0" w:color="auto"/>
      </w:divBdr>
    </w:div>
    <w:div w:id="95291416">
      <w:bodyDiv w:val="1"/>
      <w:marLeft w:val="0"/>
      <w:marRight w:val="0"/>
      <w:marTop w:val="0"/>
      <w:marBottom w:val="0"/>
      <w:divBdr>
        <w:top w:val="none" w:sz="0" w:space="0" w:color="auto"/>
        <w:left w:val="none" w:sz="0" w:space="0" w:color="auto"/>
        <w:bottom w:val="none" w:sz="0" w:space="0" w:color="auto"/>
        <w:right w:val="none" w:sz="0" w:space="0" w:color="auto"/>
      </w:divBdr>
      <w:divsChild>
        <w:div w:id="1476334443">
          <w:marLeft w:val="0"/>
          <w:marRight w:val="0"/>
          <w:marTop w:val="0"/>
          <w:marBottom w:val="0"/>
          <w:divBdr>
            <w:top w:val="none" w:sz="0" w:space="0" w:color="auto"/>
            <w:left w:val="none" w:sz="0" w:space="0" w:color="auto"/>
            <w:bottom w:val="none" w:sz="0" w:space="0" w:color="auto"/>
            <w:right w:val="none" w:sz="0" w:space="0" w:color="auto"/>
          </w:divBdr>
          <w:divsChild>
            <w:div w:id="515773200">
              <w:marLeft w:val="0"/>
              <w:marRight w:val="0"/>
              <w:marTop w:val="0"/>
              <w:marBottom w:val="0"/>
              <w:divBdr>
                <w:top w:val="none" w:sz="0" w:space="0" w:color="auto"/>
                <w:left w:val="none" w:sz="0" w:space="0" w:color="auto"/>
                <w:bottom w:val="none" w:sz="0" w:space="0" w:color="auto"/>
                <w:right w:val="none" w:sz="0" w:space="0" w:color="auto"/>
              </w:divBdr>
              <w:divsChild>
                <w:div w:id="205588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9828">
      <w:bodyDiv w:val="1"/>
      <w:marLeft w:val="0"/>
      <w:marRight w:val="0"/>
      <w:marTop w:val="0"/>
      <w:marBottom w:val="0"/>
      <w:divBdr>
        <w:top w:val="none" w:sz="0" w:space="0" w:color="auto"/>
        <w:left w:val="none" w:sz="0" w:space="0" w:color="auto"/>
        <w:bottom w:val="none" w:sz="0" w:space="0" w:color="auto"/>
        <w:right w:val="none" w:sz="0" w:space="0" w:color="auto"/>
      </w:divBdr>
    </w:div>
    <w:div w:id="134419150">
      <w:bodyDiv w:val="1"/>
      <w:marLeft w:val="0"/>
      <w:marRight w:val="0"/>
      <w:marTop w:val="0"/>
      <w:marBottom w:val="0"/>
      <w:divBdr>
        <w:top w:val="none" w:sz="0" w:space="0" w:color="auto"/>
        <w:left w:val="none" w:sz="0" w:space="0" w:color="auto"/>
        <w:bottom w:val="none" w:sz="0" w:space="0" w:color="auto"/>
        <w:right w:val="none" w:sz="0" w:space="0" w:color="auto"/>
      </w:divBdr>
      <w:divsChild>
        <w:div w:id="1510296885">
          <w:marLeft w:val="0"/>
          <w:marRight w:val="0"/>
          <w:marTop w:val="0"/>
          <w:marBottom w:val="0"/>
          <w:divBdr>
            <w:top w:val="none" w:sz="0" w:space="0" w:color="auto"/>
            <w:left w:val="none" w:sz="0" w:space="0" w:color="auto"/>
            <w:bottom w:val="none" w:sz="0" w:space="0" w:color="auto"/>
            <w:right w:val="none" w:sz="0" w:space="0" w:color="auto"/>
          </w:divBdr>
          <w:divsChild>
            <w:div w:id="662129995">
              <w:marLeft w:val="0"/>
              <w:marRight w:val="0"/>
              <w:marTop w:val="0"/>
              <w:marBottom w:val="0"/>
              <w:divBdr>
                <w:top w:val="none" w:sz="0" w:space="0" w:color="auto"/>
                <w:left w:val="none" w:sz="0" w:space="0" w:color="auto"/>
                <w:bottom w:val="none" w:sz="0" w:space="0" w:color="auto"/>
                <w:right w:val="none" w:sz="0" w:space="0" w:color="auto"/>
              </w:divBdr>
              <w:divsChild>
                <w:div w:id="1920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8508">
      <w:bodyDiv w:val="1"/>
      <w:marLeft w:val="0"/>
      <w:marRight w:val="0"/>
      <w:marTop w:val="0"/>
      <w:marBottom w:val="0"/>
      <w:divBdr>
        <w:top w:val="none" w:sz="0" w:space="0" w:color="auto"/>
        <w:left w:val="none" w:sz="0" w:space="0" w:color="auto"/>
        <w:bottom w:val="none" w:sz="0" w:space="0" w:color="auto"/>
        <w:right w:val="none" w:sz="0" w:space="0" w:color="auto"/>
      </w:divBdr>
      <w:divsChild>
        <w:div w:id="1836145560">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sChild>
                <w:div w:id="80493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41655">
      <w:bodyDiv w:val="1"/>
      <w:marLeft w:val="0"/>
      <w:marRight w:val="0"/>
      <w:marTop w:val="0"/>
      <w:marBottom w:val="0"/>
      <w:divBdr>
        <w:top w:val="none" w:sz="0" w:space="0" w:color="auto"/>
        <w:left w:val="none" w:sz="0" w:space="0" w:color="auto"/>
        <w:bottom w:val="none" w:sz="0" w:space="0" w:color="auto"/>
        <w:right w:val="none" w:sz="0" w:space="0" w:color="auto"/>
      </w:divBdr>
    </w:div>
    <w:div w:id="137842484">
      <w:bodyDiv w:val="1"/>
      <w:marLeft w:val="0"/>
      <w:marRight w:val="0"/>
      <w:marTop w:val="0"/>
      <w:marBottom w:val="0"/>
      <w:divBdr>
        <w:top w:val="none" w:sz="0" w:space="0" w:color="auto"/>
        <w:left w:val="none" w:sz="0" w:space="0" w:color="auto"/>
        <w:bottom w:val="none" w:sz="0" w:space="0" w:color="auto"/>
        <w:right w:val="none" w:sz="0" w:space="0" w:color="auto"/>
      </w:divBdr>
      <w:divsChild>
        <w:div w:id="1096898860">
          <w:marLeft w:val="0"/>
          <w:marRight w:val="0"/>
          <w:marTop w:val="0"/>
          <w:marBottom w:val="0"/>
          <w:divBdr>
            <w:top w:val="none" w:sz="0" w:space="0" w:color="auto"/>
            <w:left w:val="none" w:sz="0" w:space="0" w:color="auto"/>
            <w:bottom w:val="none" w:sz="0" w:space="0" w:color="auto"/>
            <w:right w:val="none" w:sz="0" w:space="0" w:color="auto"/>
          </w:divBdr>
          <w:divsChild>
            <w:div w:id="1466268425">
              <w:marLeft w:val="0"/>
              <w:marRight w:val="0"/>
              <w:marTop w:val="0"/>
              <w:marBottom w:val="0"/>
              <w:divBdr>
                <w:top w:val="none" w:sz="0" w:space="0" w:color="auto"/>
                <w:left w:val="none" w:sz="0" w:space="0" w:color="auto"/>
                <w:bottom w:val="none" w:sz="0" w:space="0" w:color="auto"/>
                <w:right w:val="none" w:sz="0" w:space="0" w:color="auto"/>
              </w:divBdr>
              <w:divsChild>
                <w:div w:id="208602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24157">
      <w:bodyDiv w:val="1"/>
      <w:marLeft w:val="0"/>
      <w:marRight w:val="0"/>
      <w:marTop w:val="0"/>
      <w:marBottom w:val="0"/>
      <w:divBdr>
        <w:top w:val="none" w:sz="0" w:space="0" w:color="auto"/>
        <w:left w:val="none" w:sz="0" w:space="0" w:color="auto"/>
        <w:bottom w:val="none" w:sz="0" w:space="0" w:color="auto"/>
        <w:right w:val="none" w:sz="0" w:space="0" w:color="auto"/>
      </w:divBdr>
      <w:divsChild>
        <w:div w:id="995839195">
          <w:marLeft w:val="0"/>
          <w:marRight w:val="0"/>
          <w:marTop w:val="0"/>
          <w:marBottom w:val="0"/>
          <w:divBdr>
            <w:top w:val="none" w:sz="0" w:space="0" w:color="auto"/>
            <w:left w:val="none" w:sz="0" w:space="0" w:color="auto"/>
            <w:bottom w:val="none" w:sz="0" w:space="0" w:color="auto"/>
            <w:right w:val="none" w:sz="0" w:space="0" w:color="auto"/>
          </w:divBdr>
          <w:divsChild>
            <w:div w:id="892692665">
              <w:marLeft w:val="0"/>
              <w:marRight w:val="0"/>
              <w:marTop w:val="0"/>
              <w:marBottom w:val="0"/>
              <w:divBdr>
                <w:top w:val="none" w:sz="0" w:space="0" w:color="auto"/>
                <w:left w:val="none" w:sz="0" w:space="0" w:color="auto"/>
                <w:bottom w:val="none" w:sz="0" w:space="0" w:color="auto"/>
                <w:right w:val="none" w:sz="0" w:space="0" w:color="auto"/>
              </w:divBdr>
              <w:divsChild>
                <w:div w:id="1951275128">
                  <w:marLeft w:val="0"/>
                  <w:marRight w:val="0"/>
                  <w:marTop w:val="0"/>
                  <w:marBottom w:val="0"/>
                  <w:divBdr>
                    <w:top w:val="none" w:sz="0" w:space="0" w:color="auto"/>
                    <w:left w:val="none" w:sz="0" w:space="0" w:color="auto"/>
                    <w:bottom w:val="none" w:sz="0" w:space="0" w:color="auto"/>
                    <w:right w:val="none" w:sz="0" w:space="0" w:color="auto"/>
                  </w:divBdr>
                  <w:divsChild>
                    <w:div w:id="10898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31125">
      <w:bodyDiv w:val="1"/>
      <w:marLeft w:val="0"/>
      <w:marRight w:val="0"/>
      <w:marTop w:val="0"/>
      <w:marBottom w:val="0"/>
      <w:divBdr>
        <w:top w:val="none" w:sz="0" w:space="0" w:color="auto"/>
        <w:left w:val="none" w:sz="0" w:space="0" w:color="auto"/>
        <w:bottom w:val="none" w:sz="0" w:space="0" w:color="auto"/>
        <w:right w:val="none" w:sz="0" w:space="0" w:color="auto"/>
      </w:divBdr>
    </w:div>
    <w:div w:id="174391336">
      <w:bodyDiv w:val="1"/>
      <w:marLeft w:val="0"/>
      <w:marRight w:val="0"/>
      <w:marTop w:val="0"/>
      <w:marBottom w:val="0"/>
      <w:divBdr>
        <w:top w:val="none" w:sz="0" w:space="0" w:color="auto"/>
        <w:left w:val="none" w:sz="0" w:space="0" w:color="auto"/>
        <w:bottom w:val="none" w:sz="0" w:space="0" w:color="auto"/>
        <w:right w:val="none" w:sz="0" w:space="0" w:color="auto"/>
      </w:divBdr>
      <w:divsChild>
        <w:div w:id="2113932035">
          <w:marLeft w:val="0"/>
          <w:marRight w:val="0"/>
          <w:marTop w:val="0"/>
          <w:marBottom w:val="0"/>
          <w:divBdr>
            <w:top w:val="none" w:sz="0" w:space="0" w:color="auto"/>
            <w:left w:val="none" w:sz="0" w:space="0" w:color="auto"/>
            <w:bottom w:val="none" w:sz="0" w:space="0" w:color="auto"/>
            <w:right w:val="none" w:sz="0" w:space="0" w:color="auto"/>
          </w:divBdr>
          <w:divsChild>
            <w:div w:id="530143785">
              <w:marLeft w:val="0"/>
              <w:marRight w:val="0"/>
              <w:marTop w:val="0"/>
              <w:marBottom w:val="0"/>
              <w:divBdr>
                <w:top w:val="none" w:sz="0" w:space="0" w:color="auto"/>
                <w:left w:val="none" w:sz="0" w:space="0" w:color="auto"/>
                <w:bottom w:val="none" w:sz="0" w:space="0" w:color="auto"/>
                <w:right w:val="none" w:sz="0" w:space="0" w:color="auto"/>
              </w:divBdr>
              <w:divsChild>
                <w:div w:id="531187861">
                  <w:marLeft w:val="0"/>
                  <w:marRight w:val="0"/>
                  <w:marTop w:val="0"/>
                  <w:marBottom w:val="0"/>
                  <w:divBdr>
                    <w:top w:val="none" w:sz="0" w:space="0" w:color="auto"/>
                    <w:left w:val="none" w:sz="0" w:space="0" w:color="auto"/>
                    <w:bottom w:val="none" w:sz="0" w:space="0" w:color="auto"/>
                    <w:right w:val="none" w:sz="0" w:space="0" w:color="auto"/>
                  </w:divBdr>
                  <w:divsChild>
                    <w:div w:id="206707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7882">
      <w:bodyDiv w:val="1"/>
      <w:marLeft w:val="0"/>
      <w:marRight w:val="0"/>
      <w:marTop w:val="0"/>
      <w:marBottom w:val="0"/>
      <w:divBdr>
        <w:top w:val="none" w:sz="0" w:space="0" w:color="auto"/>
        <w:left w:val="none" w:sz="0" w:space="0" w:color="auto"/>
        <w:bottom w:val="none" w:sz="0" w:space="0" w:color="auto"/>
        <w:right w:val="none" w:sz="0" w:space="0" w:color="auto"/>
      </w:divBdr>
    </w:div>
    <w:div w:id="179391639">
      <w:bodyDiv w:val="1"/>
      <w:marLeft w:val="0"/>
      <w:marRight w:val="0"/>
      <w:marTop w:val="0"/>
      <w:marBottom w:val="0"/>
      <w:divBdr>
        <w:top w:val="none" w:sz="0" w:space="0" w:color="auto"/>
        <w:left w:val="none" w:sz="0" w:space="0" w:color="auto"/>
        <w:bottom w:val="none" w:sz="0" w:space="0" w:color="auto"/>
        <w:right w:val="none" w:sz="0" w:space="0" w:color="auto"/>
      </w:divBdr>
    </w:div>
    <w:div w:id="196285576">
      <w:bodyDiv w:val="1"/>
      <w:marLeft w:val="0"/>
      <w:marRight w:val="0"/>
      <w:marTop w:val="0"/>
      <w:marBottom w:val="0"/>
      <w:divBdr>
        <w:top w:val="none" w:sz="0" w:space="0" w:color="auto"/>
        <w:left w:val="none" w:sz="0" w:space="0" w:color="auto"/>
        <w:bottom w:val="none" w:sz="0" w:space="0" w:color="auto"/>
        <w:right w:val="none" w:sz="0" w:space="0" w:color="auto"/>
      </w:divBdr>
    </w:div>
    <w:div w:id="198081657">
      <w:bodyDiv w:val="1"/>
      <w:marLeft w:val="0"/>
      <w:marRight w:val="0"/>
      <w:marTop w:val="0"/>
      <w:marBottom w:val="0"/>
      <w:divBdr>
        <w:top w:val="none" w:sz="0" w:space="0" w:color="auto"/>
        <w:left w:val="none" w:sz="0" w:space="0" w:color="auto"/>
        <w:bottom w:val="none" w:sz="0" w:space="0" w:color="auto"/>
        <w:right w:val="none" w:sz="0" w:space="0" w:color="auto"/>
      </w:divBdr>
      <w:divsChild>
        <w:div w:id="2015910173">
          <w:marLeft w:val="0"/>
          <w:marRight w:val="0"/>
          <w:marTop w:val="0"/>
          <w:marBottom w:val="0"/>
          <w:divBdr>
            <w:top w:val="single" w:sz="2" w:space="0" w:color="D9D9E3"/>
            <w:left w:val="single" w:sz="2" w:space="0" w:color="D9D9E3"/>
            <w:bottom w:val="single" w:sz="2" w:space="0" w:color="D9D9E3"/>
            <w:right w:val="single" w:sz="2" w:space="0" w:color="D9D9E3"/>
          </w:divBdr>
          <w:divsChild>
            <w:div w:id="1066874146">
              <w:marLeft w:val="0"/>
              <w:marRight w:val="0"/>
              <w:marTop w:val="0"/>
              <w:marBottom w:val="0"/>
              <w:divBdr>
                <w:top w:val="single" w:sz="2" w:space="0" w:color="D9D9E3"/>
                <w:left w:val="single" w:sz="2" w:space="0" w:color="D9D9E3"/>
                <w:bottom w:val="single" w:sz="2" w:space="0" w:color="D9D9E3"/>
                <w:right w:val="single" w:sz="2" w:space="0" w:color="D9D9E3"/>
              </w:divBdr>
              <w:divsChild>
                <w:div w:id="1284383705">
                  <w:marLeft w:val="0"/>
                  <w:marRight w:val="0"/>
                  <w:marTop w:val="0"/>
                  <w:marBottom w:val="0"/>
                  <w:divBdr>
                    <w:top w:val="single" w:sz="2" w:space="0" w:color="D9D9E3"/>
                    <w:left w:val="single" w:sz="2" w:space="0" w:color="D9D9E3"/>
                    <w:bottom w:val="single" w:sz="2" w:space="0" w:color="D9D9E3"/>
                    <w:right w:val="single" w:sz="2" w:space="0" w:color="D9D9E3"/>
                  </w:divBdr>
                  <w:divsChild>
                    <w:div w:id="1082949232">
                      <w:marLeft w:val="0"/>
                      <w:marRight w:val="0"/>
                      <w:marTop w:val="0"/>
                      <w:marBottom w:val="0"/>
                      <w:divBdr>
                        <w:top w:val="single" w:sz="2" w:space="0" w:color="D9D9E3"/>
                        <w:left w:val="single" w:sz="2" w:space="0" w:color="D9D9E3"/>
                        <w:bottom w:val="single" w:sz="2" w:space="0" w:color="D9D9E3"/>
                        <w:right w:val="single" w:sz="2" w:space="0" w:color="D9D9E3"/>
                      </w:divBdr>
                      <w:divsChild>
                        <w:div w:id="913398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2080047">
          <w:marLeft w:val="0"/>
          <w:marRight w:val="0"/>
          <w:marTop w:val="0"/>
          <w:marBottom w:val="0"/>
          <w:divBdr>
            <w:top w:val="single" w:sz="2" w:space="0" w:color="D9D9E3"/>
            <w:left w:val="single" w:sz="2" w:space="0" w:color="D9D9E3"/>
            <w:bottom w:val="single" w:sz="2" w:space="0" w:color="D9D9E3"/>
            <w:right w:val="single" w:sz="2" w:space="0" w:color="D9D9E3"/>
          </w:divBdr>
          <w:divsChild>
            <w:div w:id="882790514">
              <w:marLeft w:val="0"/>
              <w:marRight w:val="0"/>
              <w:marTop w:val="0"/>
              <w:marBottom w:val="0"/>
              <w:divBdr>
                <w:top w:val="single" w:sz="2" w:space="0" w:color="D9D9E3"/>
                <w:left w:val="single" w:sz="2" w:space="0" w:color="D9D9E3"/>
                <w:bottom w:val="single" w:sz="2" w:space="0" w:color="D9D9E3"/>
                <w:right w:val="single" w:sz="2" w:space="0" w:color="D9D9E3"/>
              </w:divBdr>
              <w:divsChild>
                <w:div w:id="1354502573">
                  <w:marLeft w:val="0"/>
                  <w:marRight w:val="0"/>
                  <w:marTop w:val="0"/>
                  <w:marBottom w:val="0"/>
                  <w:divBdr>
                    <w:top w:val="single" w:sz="2" w:space="0" w:color="D9D9E3"/>
                    <w:left w:val="single" w:sz="2" w:space="0" w:color="D9D9E3"/>
                    <w:bottom w:val="single" w:sz="2" w:space="0" w:color="D9D9E3"/>
                    <w:right w:val="single" w:sz="2" w:space="0" w:color="D9D9E3"/>
                  </w:divBdr>
                  <w:divsChild>
                    <w:div w:id="1513185222">
                      <w:marLeft w:val="0"/>
                      <w:marRight w:val="0"/>
                      <w:marTop w:val="0"/>
                      <w:marBottom w:val="0"/>
                      <w:divBdr>
                        <w:top w:val="single" w:sz="2" w:space="0" w:color="D9D9E3"/>
                        <w:left w:val="single" w:sz="2" w:space="0" w:color="D9D9E3"/>
                        <w:bottom w:val="single" w:sz="2" w:space="0" w:color="D9D9E3"/>
                        <w:right w:val="single" w:sz="2" w:space="0" w:color="D9D9E3"/>
                      </w:divBdr>
                      <w:divsChild>
                        <w:div w:id="13965128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9711119">
      <w:bodyDiv w:val="1"/>
      <w:marLeft w:val="0"/>
      <w:marRight w:val="0"/>
      <w:marTop w:val="0"/>
      <w:marBottom w:val="0"/>
      <w:divBdr>
        <w:top w:val="none" w:sz="0" w:space="0" w:color="auto"/>
        <w:left w:val="none" w:sz="0" w:space="0" w:color="auto"/>
        <w:bottom w:val="none" w:sz="0" w:space="0" w:color="auto"/>
        <w:right w:val="none" w:sz="0" w:space="0" w:color="auto"/>
      </w:divBdr>
      <w:divsChild>
        <w:div w:id="631208742">
          <w:marLeft w:val="0"/>
          <w:marRight w:val="0"/>
          <w:marTop w:val="0"/>
          <w:marBottom w:val="0"/>
          <w:divBdr>
            <w:top w:val="none" w:sz="0" w:space="0" w:color="auto"/>
            <w:left w:val="none" w:sz="0" w:space="0" w:color="auto"/>
            <w:bottom w:val="none" w:sz="0" w:space="0" w:color="auto"/>
            <w:right w:val="none" w:sz="0" w:space="0" w:color="auto"/>
          </w:divBdr>
          <w:divsChild>
            <w:div w:id="1391150733">
              <w:marLeft w:val="0"/>
              <w:marRight w:val="0"/>
              <w:marTop w:val="0"/>
              <w:marBottom w:val="0"/>
              <w:divBdr>
                <w:top w:val="none" w:sz="0" w:space="0" w:color="auto"/>
                <w:left w:val="none" w:sz="0" w:space="0" w:color="auto"/>
                <w:bottom w:val="none" w:sz="0" w:space="0" w:color="auto"/>
                <w:right w:val="none" w:sz="0" w:space="0" w:color="auto"/>
              </w:divBdr>
              <w:divsChild>
                <w:div w:id="26975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18592">
      <w:bodyDiv w:val="1"/>
      <w:marLeft w:val="0"/>
      <w:marRight w:val="0"/>
      <w:marTop w:val="0"/>
      <w:marBottom w:val="0"/>
      <w:divBdr>
        <w:top w:val="none" w:sz="0" w:space="0" w:color="auto"/>
        <w:left w:val="none" w:sz="0" w:space="0" w:color="auto"/>
        <w:bottom w:val="none" w:sz="0" w:space="0" w:color="auto"/>
        <w:right w:val="none" w:sz="0" w:space="0" w:color="auto"/>
      </w:divBdr>
      <w:divsChild>
        <w:div w:id="348799992">
          <w:marLeft w:val="0"/>
          <w:marRight w:val="0"/>
          <w:marTop w:val="0"/>
          <w:marBottom w:val="0"/>
          <w:divBdr>
            <w:top w:val="none" w:sz="0" w:space="0" w:color="auto"/>
            <w:left w:val="none" w:sz="0" w:space="0" w:color="auto"/>
            <w:bottom w:val="none" w:sz="0" w:space="0" w:color="auto"/>
            <w:right w:val="none" w:sz="0" w:space="0" w:color="auto"/>
          </w:divBdr>
          <w:divsChild>
            <w:div w:id="1335573108">
              <w:marLeft w:val="0"/>
              <w:marRight w:val="0"/>
              <w:marTop w:val="0"/>
              <w:marBottom w:val="0"/>
              <w:divBdr>
                <w:top w:val="none" w:sz="0" w:space="0" w:color="auto"/>
                <w:left w:val="none" w:sz="0" w:space="0" w:color="auto"/>
                <w:bottom w:val="none" w:sz="0" w:space="0" w:color="auto"/>
                <w:right w:val="none" w:sz="0" w:space="0" w:color="auto"/>
              </w:divBdr>
              <w:divsChild>
                <w:div w:id="5319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89577">
      <w:bodyDiv w:val="1"/>
      <w:marLeft w:val="0"/>
      <w:marRight w:val="0"/>
      <w:marTop w:val="0"/>
      <w:marBottom w:val="0"/>
      <w:divBdr>
        <w:top w:val="none" w:sz="0" w:space="0" w:color="auto"/>
        <w:left w:val="none" w:sz="0" w:space="0" w:color="auto"/>
        <w:bottom w:val="none" w:sz="0" w:space="0" w:color="auto"/>
        <w:right w:val="none" w:sz="0" w:space="0" w:color="auto"/>
      </w:divBdr>
      <w:divsChild>
        <w:div w:id="899755612">
          <w:marLeft w:val="0"/>
          <w:marRight w:val="0"/>
          <w:marTop w:val="0"/>
          <w:marBottom w:val="0"/>
          <w:divBdr>
            <w:top w:val="single" w:sz="2" w:space="0" w:color="D9D9E3"/>
            <w:left w:val="single" w:sz="2" w:space="0" w:color="D9D9E3"/>
            <w:bottom w:val="single" w:sz="2" w:space="0" w:color="D9D9E3"/>
            <w:right w:val="single" w:sz="2" w:space="0" w:color="D9D9E3"/>
          </w:divBdr>
          <w:divsChild>
            <w:div w:id="1643971879">
              <w:marLeft w:val="0"/>
              <w:marRight w:val="0"/>
              <w:marTop w:val="0"/>
              <w:marBottom w:val="0"/>
              <w:divBdr>
                <w:top w:val="single" w:sz="2" w:space="0" w:color="D9D9E3"/>
                <w:left w:val="single" w:sz="2" w:space="0" w:color="D9D9E3"/>
                <w:bottom w:val="single" w:sz="2" w:space="0" w:color="D9D9E3"/>
                <w:right w:val="single" w:sz="2" w:space="0" w:color="D9D9E3"/>
              </w:divBdr>
              <w:divsChild>
                <w:div w:id="886065049">
                  <w:marLeft w:val="0"/>
                  <w:marRight w:val="0"/>
                  <w:marTop w:val="0"/>
                  <w:marBottom w:val="0"/>
                  <w:divBdr>
                    <w:top w:val="single" w:sz="2" w:space="0" w:color="D9D9E3"/>
                    <w:left w:val="single" w:sz="2" w:space="0" w:color="D9D9E3"/>
                    <w:bottom w:val="single" w:sz="2" w:space="0" w:color="D9D9E3"/>
                    <w:right w:val="single" w:sz="2" w:space="0" w:color="D9D9E3"/>
                  </w:divBdr>
                  <w:divsChild>
                    <w:div w:id="1207369866">
                      <w:marLeft w:val="0"/>
                      <w:marRight w:val="0"/>
                      <w:marTop w:val="0"/>
                      <w:marBottom w:val="0"/>
                      <w:divBdr>
                        <w:top w:val="single" w:sz="2" w:space="0" w:color="D9D9E3"/>
                        <w:left w:val="single" w:sz="2" w:space="0" w:color="D9D9E3"/>
                        <w:bottom w:val="single" w:sz="2" w:space="0" w:color="D9D9E3"/>
                        <w:right w:val="single" w:sz="2" w:space="0" w:color="D9D9E3"/>
                      </w:divBdr>
                      <w:divsChild>
                        <w:div w:id="221064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03900618">
          <w:marLeft w:val="0"/>
          <w:marRight w:val="0"/>
          <w:marTop w:val="0"/>
          <w:marBottom w:val="0"/>
          <w:divBdr>
            <w:top w:val="single" w:sz="2" w:space="0" w:color="D9D9E3"/>
            <w:left w:val="single" w:sz="2" w:space="0" w:color="D9D9E3"/>
            <w:bottom w:val="single" w:sz="2" w:space="0" w:color="D9D9E3"/>
            <w:right w:val="single" w:sz="2" w:space="0" w:color="D9D9E3"/>
          </w:divBdr>
          <w:divsChild>
            <w:div w:id="835267697">
              <w:marLeft w:val="0"/>
              <w:marRight w:val="0"/>
              <w:marTop w:val="0"/>
              <w:marBottom w:val="0"/>
              <w:divBdr>
                <w:top w:val="single" w:sz="2" w:space="0" w:color="D9D9E3"/>
                <w:left w:val="single" w:sz="2" w:space="0" w:color="D9D9E3"/>
                <w:bottom w:val="single" w:sz="2" w:space="0" w:color="D9D9E3"/>
                <w:right w:val="single" w:sz="2" w:space="0" w:color="D9D9E3"/>
              </w:divBdr>
              <w:divsChild>
                <w:div w:id="2126849535">
                  <w:marLeft w:val="0"/>
                  <w:marRight w:val="0"/>
                  <w:marTop w:val="0"/>
                  <w:marBottom w:val="0"/>
                  <w:divBdr>
                    <w:top w:val="single" w:sz="2" w:space="0" w:color="D9D9E3"/>
                    <w:left w:val="single" w:sz="2" w:space="0" w:color="D9D9E3"/>
                    <w:bottom w:val="single" w:sz="2" w:space="0" w:color="D9D9E3"/>
                    <w:right w:val="single" w:sz="2" w:space="0" w:color="D9D9E3"/>
                  </w:divBdr>
                  <w:divsChild>
                    <w:div w:id="303699536">
                      <w:marLeft w:val="0"/>
                      <w:marRight w:val="0"/>
                      <w:marTop w:val="0"/>
                      <w:marBottom w:val="0"/>
                      <w:divBdr>
                        <w:top w:val="single" w:sz="2" w:space="0" w:color="D9D9E3"/>
                        <w:left w:val="single" w:sz="2" w:space="0" w:color="D9D9E3"/>
                        <w:bottom w:val="single" w:sz="2" w:space="0" w:color="D9D9E3"/>
                        <w:right w:val="single" w:sz="2" w:space="0" w:color="D9D9E3"/>
                      </w:divBdr>
                      <w:divsChild>
                        <w:div w:id="4208805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0963404">
      <w:bodyDiv w:val="1"/>
      <w:marLeft w:val="0"/>
      <w:marRight w:val="0"/>
      <w:marTop w:val="0"/>
      <w:marBottom w:val="0"/>
      <w:divBdr>
        <w:top w:val="none" w:sz="0" w:space="0" w:color="auto"/>
        <w:left w:val="none" w:sz="0" w:space="0" w:color="auto"/>
        <w:bottom w:val="none" w:sz="0" w:space="0" w:color="auto"/>
        <w:right w:val="none" w:sz="0" w:space="0" w:color="auto"/>
      </w:divBdr>
      <w:divsChild>
        <w:div w:id="141700156">
          <w:marLeft w:val="0"/>
          <w:marRight w:val="0"/>
          <w:marTop w:val="0"/>
          <w:marBottom w:val="0"/>
          <w:divBdr>
            <w:top w:val="none" w:sz="0" w:space="0" w:color="auto"/>
            <w:left w:val="none" w:sz="0" w:space="0" w:color="auto"/>
            <w:bottom w:val="none" w:sz="0" w:space="0" w:color="auto"/>
            <w:right w:val="none" w:sz="0" w:space="0" w:color="auto"/>
          </w:divBdr>
          <w:divsChild>
            <w:div w:id="1710565075">
              <w:marLeft w:val="0"/>
              <w:marRight w:val="0"/>
              <w:marTop w:val="0"/>
              <w:marBottom w:val="0"/>
              <w:divBdr>
                <w:top w:val="none" w:sz="0" w:space="0" w:color="auto"/>
                <w:left w:val="none" w:sz="0" w:space="0" w:color="auto"/>
                <w:bottom w:val="none" w:sz="0" w:space="0" w:color="auto"/>
                <w:right w:val="none" w:sz="0" w:space="0" w:color="auto"/>
              </w:divBdr>
              <w:divsChild>
                <w:div w:id="201891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066763">
      <w:bodyDiv w:val="1"/>
      <w:marLeft w:val="0"/>
      <w:marRight w:val="0"/>
      <w:marTop w:val="0"/>
      <w:marBottom w:val="0"/>
      <w:divBdr>
        <w:top w:val="none" w:sz="0" w:space="0" w:color="auto"/>
        <w:left w:val="none" w:sz="0" w:space="0" w:color="auto"/>
        <w:bottom w:val="none" w:sz="0" w:space="0" w:color="auto"/>
        <w:right w:val="none" w:sz="0" w:space="0" w:color="auto"/>
      </w:divBdr>
      <w:divsChild>
        <w:div w:id="670647561">
          <w:marLeft w:val="0"/>
          <w:marRight w:val="0"/>
          <w:marTop w:val="0"/>
          <w:marBottom w:val="0"/>
          <w:divBdr>
            <w:top w:val="none" w:sz="0" w:space="0" w:color="auto"/>
            <w:left w:val="none" w:sz="0" w:space="0" w:color="auto"/>
            <w:bottom w:val="none" w:sz="0" w:space="0" w:color="auto"/>
            <w:right w:val="none" w:sz="0" w:space="0" w:color="auto"/>
          </w:divBdr>
          <w:divsChild>
            <w:div w:id="463156102">
              <w:marLeft w:val="0"/>
              <w:marRight w:val="0"/>
              <w:marTop w:val="0"/>
              <w:marBottom w:val="0"/>
              <w:divBdr>
                <w:top w:val="none" w:sz="0" w:space="0" w:color="auto"/>
                <w:left w:val="none" w:sz="0" w:space="0" w:color="auto"/>
                <w:bottom w:val="none" w:sz="0" w:space="0" w:color="auto"/>
                <w:right w:val="none" w:sz="0" w:space="0" w:color="auto"/>
              </w:divBdr>
              <w:divsChild>
                <w:div w:id="25116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423229">
      <w:bodyDiv w:val="1"/>
      <w:marLeft w:val="0"/>
      <w:marRight w:val="0"/>
      <w:marTop w:val="0"/>
      <w:marBottom w:val="0"/>
      <w:divBdr>
        <w:top w:val="none" w:sz="0" w:space="0" w:color="auto"/>
        <w:left w:val="none" w:sz="0" w:space="0" w:color="auto"/>
        <w:bottom w:val="none" w:sz="0" w:space="0" w:color="auto"/>
        <w:right w:val="none" w:sz="0" w:space="0" w:color="auto"/>
      </w:divBdr>
    </w:div>
    <w:div w:id="228880545">
      <w:bodyDiv w:val="1"/>
      <w:marLeft w:val="0"/>
      <w:marRight w:val="0"/>
      <w:marTop w:val="0"/>
      <w:marBottom w:val="0"/>
      <w:divBdr>
        <w:top w:val="none" w:sz="0" w:space="0" w:color="auto"/>
        <w:left w:val="none" w:sz="0" w:space="0" w:color="auto"/>
        <w:bottom w:val="none" w:sz="0" w:space="0" w:color="auto"/>
        <w:right w:val="none" w:sz="0" w:space="0" w:color="auto"/>
      </w:divBdr>
      <w:divsChild>
        <w:div w:id="2090804077">
          <w:marLeft w:val="0"/>
          <w:marRight w:val="0"/>
          <w:marTop w:val="0"/>
          <w:marBottom w:val="0"/>
          <w:divBdr>
            <w:top w:val="none" w:sz="0" w:space="0" w:color="auto"/>
            <w:left w:val="none" w:sz="0" w:space="0" w:color="auto"/>
            <w:bottom w:val="none" w:sz="0" w:space="0" w:color="auto"/>
            <w:right w:val="none" w:sz="0" w:space="0" w:color="auto"/>
          </w:divBdr>
          <w:divsChild>
            <w:div w:id="1926643956">
              <w:marLeft w:val="0"/>
              <w:marRight w:val="0"/>
              <w:marTop w:val="0"/>
              <w:marBottom w:val="0"/>
              <w:divBdr>
                <w:top w:val="none" w:sz="0" w:space="0" w:color="auto"/>
                <w:left w:val="none" w:sz="0" w:space="0" w:color="auto"/>
                <w:bottom w:val="none" w:sz="0" w:space="0" w:color="auto"/>
                <w:right w:val="none" w:sz="0" w:space="0" w:color="auto"/>
              </w:divBdr>
              <w:divsChild>
                <w:div w:id="16569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63879">
      <w:bodyDiv w:val="1"/>
      <w:marLeft w:val="0"/>
      <w:marRight w:val="0"/>
      <w:marTop w:val="0"/>
      <w:marBottom w:val="0"/>
      <w:divBdr>
        <w:top w:val="none" w:sz="0" w:space="0" w:color="auto"/>
        <w:left w:val="none" w:sz="0" w:space="0" w:color="auto"/>
        <w:bottom w:val="none" w:sz="0" w:space="0" w:color="auto"/>
        <w:right w:val="none" w:sz="0" w:space="0" w:color="auto"/>
      </w:divBdr>
      <w:divsChild>
        <w:div w:id="1459496623">
          <w:marLeft w:val="0"/>
          <w:marRight w:val="0"/>
          <w:marTop w:val="0"/>
          <w:marBottom w:val="0"/>
          <w:divBdr>
            <w:top w:val="none" w:sz="0" w:space="0" w:color="auto"/>
            <w:left w:val="none" w:sz="0" w:space="0" w:color="auto"/>
            <w:bottom w:val="none" w:sz="0" w:space="0" w:color="auto"/>
            <w:right w:val="none" w:sz="0" w:space="0" w:color="auto"/>
          </w:divBdr>
          <w:divsChild>
            <w:div w:id="10032215">
              <w:marLeft w:val="0"/>
              <w:marRight w:val="0"/>
              <w:marTop w:val="0"/>
              <w:marBottom w:val="0"/>
              <w:divBdr>
                <w:top w:val="none" w:sz="0" w:space="0" w:color="auto"/>
                <w:left w:val="none" w:sz="0" w:space="0" w:color="auto"/>
                <w:bottom w:val="none" w:sz="0" w:space="0" w:color="auto"/>
                <w:right w:val="none" w:sz="0" w:space="0" w:color="auto"/>
              </w:divBdr>
              <w:divsChild>
                <w:div w:id="198622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228206">
      <w:bodyDiv w:val="1"/>
      <w:marLeft w:val="0"/>
      <w:marRight w:val="0"/>
      <w:marTop w:val="0"/>
      <w:marBottom w:val="0"/>
      <w:divBdr>
        <w:top w:val="none" w:sz="0" w:space="0" w:color="auto"/>
        <w:left w:val="none" w:sz="0" w:space="0" w:color="auto"/>
        <w:bottom w:val="none" w:sz="0" w:space="0" w:color="auto"/>
        <w:right w:val="none" w:sz="0" w:space="0" w:color="auto"/>
      </w:divBdr>
      <w:divsChild>
        <w:div w:id="1503736886">
          <w:marLeft w:val="0"/>
          <w:marRight w:val="0"/>
          <w:marTop w:val="0"/>
          <w:marBottom w:val="0"/>
          <w:divBdr>
            <w:top w:val="none" w:sz="0" w:space="0" w:color="auto"/>
            <w:left w:val="none" w:sz="0" w:space="0" w:color="auto"/>
            <w:bottom w:val="none" w:sz="0" w:space="0" w:color="auto"/>
            <w:right w:val="none" w:sz="0" w:space="0" w:color="auto"/>
          </w:divBdr>
          <w:divsChild>
            <w:div w:id="954756132">
              <w:marLeft w:val="0"/>
              <w:marRight w:val="0"/>
              <w:marTop w:val="0"/>
              <w:marBottom w:val="0"/>
              <w:divBdr>
                <w:top w:val="none" w:sz="0" w:space="0" w:color="auto"/>
                <w:left w:val="none" w:sz="0" w:space="0" w:color="auto"/>
                <w:bottom w:val="none" w:sz="0" w:space="0" w:color="auto"/>
                <w:right w:val="none" w:sz="0" w:space="0" w:color="auto"/>
              </w:divBdr>
              <w:divsChild>
                <w:div w:id="41151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361127">
      <w:bodyDiv w:val="1"/>
      <w:marLeft w:val="0"/>
      <w:marRight w:val="0"/>
      <w:marTop w:val="0"/>
      <w:marBottom w:val="0"/>
      <w:divBdr>
        <w:top w:val="none" w:sz="0" w:space="0" w:color="auto"/>
        <w:left w:val="none" w:sz="0" w:space="0" w:color="auto"/>
        <w:bottom w:val="none" w:sz="0" w:space="0" w:color="auto"/>
        <w:right w:val="none" w:sz="0" w:space="0" w:color="auto"/>
      </w:divBdr>
    </w:div>
    <w:div w:id="273292121">
      <w:bodyDiv w:val="1"/>
      <w:marLeft w:val="0"/>
      <w:marRight w:val="0"/>
      <w:marTop w:val="0"/>
      <w:marBottom w:val="0"/>
      <w:divBdr>
        <w:top w:val="none" w:sz="0" w:space="0" w:color="auto"/>
        <w:left w:val="none" w:sz="0" w:space="0" w:color="auto"/>
        <w:bottom w:val="none" w:sz="0" w:space="0" w:color="auto"/>
        <w:right w:val="none" w:sz="0" w:space="0" w:color="auto"/>
      </w:divBdr>
      <w:divsChild>
        <w:div w:id="1437367288">
          <w:marLeft w:val="0"/>
          <w:marRight w:val="0"/>
          <w:marTop w:val="0"/>
          <w:marBottom w:val="0"/>
          <w:divBdr>
            <w:top w:val="none" w:sz="0" w:space="0" w:color="auto"/>
            <w:left w:val="none" w:sz="0" w:space="0" w:color="auto"/>
            <w:bottom w:val="none" w:sz="0" w:space="0" w:color="auto"/>
            <w:right w:val="none" w:sz="0" w:space="0" w:color="auto"/>
          </w:divBdr>
          <w:divsChild>
            <w:div w:id="1978029908">
              <w:marLeft w:val="0"/>
              <w:marRight w:val="0"/>
              <w:marTop w:val="0"/>
              <w:marBottom w:val="0"/>
              <w:divBdr>
                <w:top w:val="none" w:sz="0" w:space="0" w:color="auto"/>
                <w:left w:val="none" w:sz="0" w:space="0" w:color="auto"/>
                <w:bottom w:val="none" w:sz="0" w:space="0" w:color="auto"/>
                <w:right w:val="none" w:sz="0" w:space="0" w:color="auto"/>
              </w:divBdr>
              <w:divsChild>
                <w:div w:id="1463890941">
                  <w:marLeft w:val="0"/>
                  <w:marRight w:val="0"/>
                  <w:marTop w:val="0"/>
                  <w:marBottom w:val="0"/>
                  <w:divBdr>
                    <w:top w:val="none" w:sz="0" w:space="0" w:color="auto"/>
                    <w:left w:val="none" w:sz="0" w:space="0" w:color="auto"/>
                    <w:bottom w:val="none" w:sz="0" w:space="0" w:color="auto"/>
                    <w:right w:val="none" w:sz="0" w:space="0" w:color="auto"/>
                  </w:divBdr>
                  <w:divsChild>
                    <w:div w:id="2108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800815">
      <w:bodyDiv w:val="1"/>
      <w:marLeft w:val="0"/>
      <w:marRight w:val="0"/>
      <w:marTop w:val="0"/>
      <w:marBottom w:val="0"/>
      <w:divBdr>
        <w:top w:val="none" w:sz="0" w:space="0" w:color="auto"/>
        <w:left w:val="none" w:sz="0" w:space="0" w:color="auto"/>
        <w:bottom w:val="none" w:sz="0" w:space="0" w:color="auto"/>
        <w:right w:val="none" w:sz="0" w:space="0" w:color="auto"/>
      </w:divBdr>
    </w:div>
    <w:div w:id="293798946">
      <w:bodyDiv w:val="1"/>
      <w:marLeft w:val="0"/>
      <w:marRight w:val="0"/>
      <w:marTop w:val="0"/>
      <w:marBottom w:val="0"/>
      <w:divBdr>
        <w:top w:val="none" w:sz="0" w:space="0" w:color="auto"/>
        <w:left w:val="none" w:sz="0" w:space="0" w:color="auto"/>
        <w:bottom w:val="none" w:sz="0" w:space="0" w:color="auto"/>
        <w:right w:val="none" w:sz="0" w:space="0" w:color="auto"/>
      </w:divBdr>
      <w:divsChild>
        <w:div w:id="1437166930">
          <w:marLeft w:val="0"/>
          <w:marRight w:val="0"/>
          <w:marTop w:val="0"/>
          <w:marBottom w:val="0"/>
          <w:divBdr>
            <w:top w:val="none" w:sz="0" w:space="0" w:color="auto"/>
            <w:left w:val="none" w:sz="0" w:space="0" w:color="auto"/>
            <w:bottom w:val="none" w:sz="0" w:space="0" w:color="auto"/>
            <w:right w:val="none" w:sz="0" w:space="0" w:color="auto"/>
          </w:divBdr>
          <w:divsChild>
            <w:div w:id="336273369">
              <w:marLeft w:val="0"/>
              <w:marRight w:val="0"/>
              <w:marTop w:val="0"/>
              <w:marBottom w:val="0"/>
              <w:divBdr>
                <w:top w:val="none" w:sz="0" w:space="0" w:color="auto"/>
                <w:left w:val="none" w:sz="0" w:space="0" w:color="auto"/>
                <w:bottom w:val="none" w:sz="0" w:space="0" w:color="auto"/>
                <w:right w:val="none" w:sz="0" w:space="0" w:color="auto"/>
              </w:divBdr>
              <w:divsChild>
                <w:div w:id="1053887492">
                  <w:marLeft w:val="0"/>
                  <w:marRight w:val="0"/>
                  <w:marTop w:val="0"/>
                  <w:marBottom w:val="0"/>
                  <w:divBdr>
                    <w:top w:val="none" w:sz="0" w:space="0" w:color="auto"/>
                    <w:left w:val="none" w:sz="0" w:space="0" w:color="auto"/>
                    <w:bottom w:val="none" w:sz="0" w:space="0" w:color="auto"/>
                    <w:right w:val="none" w:sz="0" w:space="0" w:color="auto"/>
                  </w:divBdr>
                  <w:divsChild>
                    <w:div w:id="16616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241419">
      <w:bodyDiv w:val="1"/>
      <w:marLeft w:val="0"/>
      <w:marRight w:val="0"/>
      <w:marTop w:val="0"/>
      <w:marBottom w:val="0"/>
      <w:divBdr>
        <w:top w:val="none" w:sz="0" w:space="0" w:color="auto"/>
        <w:left w:val="none" w:sz="0" w:space="0" w:color="auto"/>
        <w:bottom w:val="none" w:sz="0" w:space="0" w:color="auto"/>
        <w:right w:val="none" w:sz="0" w:space="0" w:color="auto"/>
      </w:divBdr>
    </w:div>
    <w:div w:id="309755773">
      <w:bodyDiv w:val="1"/>
      <w:marLeft w:val="0"/>
      <w:marRight w:val="0"/>
      <w:marTop w:val="0"/>
      <w:marBottom w:val="0"/>
      <w:divBdr>
        <w:top w:val="none" w:sz="0" w:space="0" w:color="auto"/>
        <w:left w:val="none" w:sz="0" w:space="0" w:color="auto"/>
        <w:bottom w:val="none" w:sz="0" w:space="0" w:color="auto"/>
        <w:right w:val="none" w:sz="0" w:space="0" w:color="auto"/>
      </w:divBdr>
      <w:divsChild>
        <w:div w:id="875508853">
          <w:marLeft w:val="0"/>
          <w:marRight w:val="0"/>
          <w:marTop w:val="0"/>
          <w:marBottom w:val="0"/>
          <w:divBdr>
            <w:top w:val="none" w:sz="0" w:space="0" w:color="auto"/>
            <w:left w:val="none" w:sz="0" w:space="0" w:color="auto"/>
            <w:bottom w:val="none" w:sz="0" w:space="0" w:color="auto"/>
            <w:right w:val="none" w:sz="0" w:space="0" w:color="auto"/>
          </w:divBdr>
          <w:divsChild>
            <w:div w:id="223300264">
              <w:marLeft w:val="0"/>
              <w:marRight w:val="0"/>
              <w:marTop w:val="0"/>
              <w:marBottom w:val="0"/>
              <w:divBdr>
                <w:top w:val="none" w:sz="0" w:space="0" w:color="auto"/>
                <w:left w:val="none" w:sz="0" w:space="0" w:color="auto"/>
                <w:bottom w:val="none" w:sz="0" w:space="0" w:color="auto"/>
                <w:right w:val="none" w:sz="0" w:space="0" w:color="auto"/>
              </w:divBdr>
              <w:divsChild>
                <w:div w:id="1241714272">
                  <w:marLeft w:val="0"/>
                  <w:marRight w:val="0"/>
                  <w:marTop w:val="0"/>
                  <w:marBottom w:val="0"/>
                  <w:divBdr>
                    <w:top w:val="none" w:sz="0" w:space="0" w:color="auto"/>
                    <w:left w:val="none" w:sz="0" w:space="0" w:color="auto"/>
                    <w:bottom w:val="none" w:sz="0" w:space="0" w:color="auto"/>
                    <w:right w:val="none" w:sz="0" w:space="0" w:color="auto"/>
                  </w:divBdr>
                  <w:divsChild>
                    <w:div w:id="65183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6955044">
      <w:bodyDiv w:val="1"/>
      <w:marLeft w:val="0"/>
      <w:marRight w:val="0"/>
      <w:marTop w:val="0"/>
      <w:marBottom w:val="0"/>
      <w:divBdr>
        <w:top w:val="none" w:sz="0" w:space="0" w:color="auto"/>
        <w:left w:val="none" w:sz="0" w:space="0" w:color="auto"/>
        <w:bottom w:val="none" w:sz="0" w:space="0" w:color="auto"/>
        <w:right w:val="none" w:sz="0" w:space="0" w:color="auto"/>
      </w:divBdr>
    </w:div>
    <w:div w:id="317880240">
      <w:bodyDiv w:val="1"/>
      <w:marLeft w:val="0"/>
      <w:marRight w:val="0"/>
      <w:marTop w:val="0"/>
      <w:marBottom w:val="0"/>
      <w:divBdr>
        <w:top w:val="none" w:sz="0" w:space="0" w:color="auto"/>
        <w:left w:val="none" w:sz="0" w:space="0" w:color="auto"/>
        <w:bottom w:val="none" w:sz="0" w:space="0" w:color="auto"/>
        <w:right w:val="none" w:sz="0" w:space="0" w:color="auto"/>
      </w:divBdr>
    </w:div>
    <w:div w:id="322898386">
      <w:bodyDiv w:val="1"/>
      <w:marLeft w:val="0"/>
      <w:marRight w:val="0"/>
      <w:marTop w:val="0"/>
      <w:marBottom w:val="0"/>
      <w:divBdr>
        <w:top w:val="none" w:sz="0" w:space="0" w:color="auto"/>
        <w:left w:val="none" w:sz="0" w:space="0" w:color="auto"/>
        <w:bottom w:val="none" w:sz="0" w:space="0" w:color="auto"/>
        <w:right w:val="none" w:sz="0" w:space="0" w:color="auto"/>
      </w:divBdr>
      <w:divsChild>
        <w:div w:id="1038776335">
          <w:marLeft w:val="0"/>
          <w:marRight w:val="0"/>
          <w:marTop w:val="0"/>
          <w:marBottom w:val="0"/>
          <w:divBdr>
            <w:top w:val="none" w:sz="0" w:space="0" w:color="auto"/>
            <w:left w:val="none" w:sz="0" w:space="0" w:color="auto"/>
            <w:bottom w:val="none" w:sz="0" w:space="0" w:color="auto"/>
            <w:right w:val="none" w:sz="0" w:space="0" w:color="auto"/>
          </w:divBdr>
          <w:divsChild>
            <w:div w:id="1358387842">
              <w:marLeft w:val="0"/>
              <w:marRight w:val="0"/>
              <w:marTop w:val="0"/>
              <w:marBottom w:val="0"/>
              <w:divBdr>
                <w:top w:val="none" w:sz="0" w:space="0" w:color="auto"/>
                <w:left w:val="none" w:sz="0" w:space="0" w:color="auto"/>
                <w:bottom w:val="none" w:sz="0" w:space="0" w:color="auto"/>
                <w:right w:val="none" w:sz="0" w:space="0" w:color="auto"/>
              </w:divBdr>
              <w:divsChild>
                <w:div w:id="99059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957878">
      <w:bodyDiv w:val="1"/>
      <w:marLeft w:val="0"/>
      <w:marRight w:val="0"/>
      <w:marTop w:val="0"/>
      <w:marBottom w:val="0"/>
      <w:divBdr>
        <w:top w:val="none" w:sz="0" w:space="0" w:color="auto"/>
        <w:left w:val="none" w:sz="0" w:space="0" w:color="auto"/>
        <w:bottom w:val="none" w:sz="0" w:space="0" w:color="auto"/>
        <w:right w:val="none" w:sz="0" w:space="0" w:color="auto"/>
      </w:divBdr>
      <w:divsChild>
        <w:div w:id="621883879">
          <w:marLeft w:val="0"/>
          <w:marRight w:val="0"/>
          <w:marTop w:val="0"/>
          <w:marBottom w:val="0"/>
          <w:divBdr>
            <w:top w:val="none" w:sz="0" w:space="0" w:color="auto"/>
            <w:left w:val="none" w:sz="0" w:space="0" w:color="auto"/>
            <w:bottom w:val="none" w:sz="0" w:space="0" w:color="auto"/>
            <w:right w:val="none" w:sz="0" w:space="0" w:color="auto"/>
          </w:divBdr>
          <w:divsChild>
            <w:div w:id="1363359815">
              <w:marLeft w:val="0"/>
              <w:marRight w:val="0"/>
              <w:marTop w:val="0"/>
              <w:marBottom w:val="0"/>
              <w:divBdr>
                <w:top w:val="none" w:sz="0" w:space="0" w:color="auto"/>
                <w:left w:val="none" w:sz="0" w:space="0" w:color="auto"/>
                <w:bottom w:val="none" w:sz="0" w:space="0" w:color="auto"/>
                <w:right w:val="none" w:sz="0" w:space="0" w:color="auto"/>
              </w:divBdr>
              <w:divsChild>
                <w:div w:id="1827091215">
                  <w:marLeft w:val="0"/>
                  <w:marRight w:val="0"/>
                  <w:marTop w:val="0"/>
                  <w:marBottom w:val="0"/>
                  <w:divBdr>
                    <w:top w:val="none" w:sz="0" w:space="0" w:color="auto"/>
                    <w:left w:val="none" w:sz="0" w:space="0" w:color="auto"/>
                    <w:bottom w:val="none" w:sz="0" w:space="0" w:color="auto"/>
                    <w:right w:val="none" w:sz="0" w:space="0" w:color="auto"/>
                  </w:divBdr>
                  <w:divsChild>
                    <w:div w:id="14181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845407">
      <w:bodyDiv w:val="1"/>
      <w:marLeft w:val="0"/>
      <w:marRight w:val="0"/>
      <w:marTop w:val="0"/>
      <w:marBottom w:val="0"/>
      <w:divBdr>
        <w:top w:val="none" w:sz="0" w:space="0" w:color="auto"/>
        <w:left w:val="none" w:sz="0" w:space="0" w:color="auto"/>
        <w:bottom w:val="none" w:sz="0" w:space="0" w:color="auto"/>
        <w:right w:val="none" w:sz="0" w:space="0" w:color="auto"/>
      </w:divBdr>
      <w:divsChild>
        <w:div w:id="1265577581">
          <w:marLeft w:val="0"/>
          <w:marRight w:val="0"/>
          <w:marTop w:val="0"/>
          <w:marBottom w:val="0"/>
          <w:divBdr>
            <w:top w:val="none" w:sz="0" w:space="0" w:color="auto"/>
            <w:left w:val="none" w:sz="0" w:space="0" w:color="auto"/>
            <w:bottom w:val="none" w:sz="0" w:space="0" w:color="auto"/>
            <w:right w:val="none" w:sz="0" w:space="0" w:color="auto"/>
          </w:divBdr>
          <w:divsChild>
            <w:div w:id="226192493">
              <w:marLeft w:val="0"/>
              <w:marRight w:val="0"/>
              <w:marTop w:val="0"/>
              <w:marBottom w:val="0"/>
              <w:divBdr>
                <w:top w:val="none" w:sz="0" w:space="0" w:color="auto"/>
                <w:left w:val="none" w:sz="0" w:space="0" w:color="auto"/>
                <w:bottom w:val="none" w:sz="0" w:space="0" w:color="auto"/>
                <w:right w:val="none" w:sz="0" w:space="0" w:color="auto"/>
              </w:divBdr>
              <w:divsChild>
                <w:div w:id="185803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010529">
      <w:bodyDiv w:val="1"/>
      <w:marLeft w:val="0"/>
      <w:marRight w:val="0"/>
      <w:marTop w:val="0"/>
      <w:marBottom w:val="0"/>
      <w:divBdr>
        <w:top w:val="none" w:sz="0" w:space="0" w:color="auto"/>
        <w:left w:val="none" w:sz="0" w:space="0" w:color="auto"/>
        <w:bottom w:val="none" w:sz="0" w:space="0" w:color="auto"/>
        <w:right w:val="none" w:sz="0" w:space="0" w:color="auto"/>
      </w:divBdr>
    </w:div>
    <w:div w:id="365374356">
      <w:bodyDiv w:val="1"/>
      <w:marLeft w:val="0"/>
      <w:marRight w:val="0"/>
      <w:marTop w:val="0"/>
      <w:marBottom w:val="0"/>
      <w:divBdr>
        <w:top w:val="none" w:sz="0" w:space="0" w:color="auto"/>
        <w:left w:val="none" w:sz="0" w:space="0" w:color="auto"/>
        <w:bottom w:val="none" w:sz="0" w:space="0" w:color="auto"/>
        <w:right w:val="none" w:sz="0" w:space="0" w:color="auto"/>
      </w:divBdr>
      <w:divsChild>
        <w:div w:id="938413287">
          <w:marLeft w:val="0"/>
          <w:marRight w:val="0"/>
          <w:marTop w:val="0"/>
          <w:marBottom w:val="0"/>
          <w:divBdr>
            <w:top w:val="none" w:sz="0" w:space="0" w:color="auto"/>
            <w:left w:val="none" w:sz="0" w:space="0" w:color="auto"/>
            <w:bottom w:val="none" w:sz="0" w:space="0" w:color="auto"/>
            <w:right w:val="none" w:sz="0" w:space="0" w:color="auto"/>
          </w:divBdr>
          <w:divsChild>
            <w:div w:id="1038820856">
              <w:marLeft w:val="0"/>
              <w:marRight w:val="0"/>
              <w:marTop w:val="0"/>
              <w:marBottom w:val="0"/>
              <w:divBdr>
                <w:top w:val="none" w:sz="0" w:space="0" w:color="auto"/>
                <w:left w:val="none" w:sz="0" w:space="0" w:color="auto"/>
                <w:bottom w:val="none" w:sz="0" w:space="0" w:color="auto"/>
                <w:right w:val="none" w:sz="0" w:space="0" w:color="auto"/>
              </w:divBdr>
              <w:divsChild>
                <w:div w:id="171962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49749">
      <w:bodyDiv w:val="1"/>
      <w:marLeft w:val="0"/>
      <w:marRight w:val="0"/>
      <w:marTop w:val="0"/>
      <w:marBottom w:val="0"/>
      <w:divBdr>
        <w:top w:val="none" w:sz="0" w:space="0" w:color="auto"/>
        <w:left w:val="none" w:sz="0" w:space="0" w:color="auto"/>
        <w:bottom w:val="none" w:sz="0" w:space="0" w:color="auto"/>
        <w:right w:val="none" w:sz="0" w:space="0" w:color="auto"/>
      </w:divBdr>
      <w:divsChild>
        <w:div w:id="1171335828">
          <w:marLeft w:val="0"/>
          <w:marRight w:val="0"/>
          <w:marTop w:val="0"/>
          <w:marBottom w:val="0"/>
          <w:divBdr>
            <w:top w:val="none" w:sz="0" w:space="0" w:color="auto"/>
            <w:left w:val="none" w:sz="0" w:space="0" w:color="auto"/>
            <w:bottom w:val="none" w:sz="0" w:space="0" w:color="auto"/>
            <w:right w:val="none" w:sz="0" w:space="0" w:color="auto"/>
          </w:divBdr>
          <w:divsChild>
            <w:div w:id="1288387516">
              <w:marLeft w:val="0"/>
              <w:marRight w:val="0"/>
              <w:marTop w:val="0"/>
              <w:marBottom w:val="0"/>
              <w:divBdr>
                <w:top w:val="none" w:sz="0" w:space="0" w:color="auto"/>
                <w:left w:val="none" w:sz="0" w:space="0" w:color="auto"/>
                <w:bottom w:val="none" w:sz="0" w:space="0" w:color="auto"/>
                <w:right w:val="none" w:sz="0" w:space="0" w:color="auto"/>
              </w:divBdr>
              <w:divsChild>
                <w:div w:id="846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51384">
      <w:bodyDiv w:val="1"/>
      <w:marLeft w:val="0"/>
      <w:marRight w:val="0"/>
      <w:marTop w:val="0"/>
      <w:marBottom w:val="0"/>
      <w:divBdr>
        <w:top w:val="none" w:sz="0" w:space="0" w:color="auto"/>
        <w:left w:val="none" w:sz="0" w:space="0" w:color="auto"/>
        <w:bottom w:val="none" w:sz="0" w:space="0" w:color="auto"/>
        <w:right w:val="none" w:sz="0" w:space="0" w:color="auto"/>
      </w:divBdr>
    </w:div>
    <w:div w:id="373193722">
      <w:bodyDiv w:val="1"/>
      <w:marLeft w:val="0"/>
      <w:marRight w:val="0"/>
      <w:marTop w:val="0"/>
      <w:marBottom w:val="0"/>
      <w:divBdr>
        <w:top w:val="none" w:sz="0" w:space="0" w:color="auto"/>
        <w:left w:val="none" w:sz="0" w:space="0" w:color="auto"/>
        <w:bottom w:val="none" w:sz="0" w:space="0" w:color="auto"/>
        <w:right w:val="none" w:sz="0" w:space="0" w:color="auto"/>
      </w:divBdr>
    </w:div>
    <w:div w:id="373626346">
      <w:bodyDiv w:val="1"/>
      <w:marLeft w:val="0"/>
      <w:marRight w:val="0"/>
      <w:marTop w:val="0"/>
      <w:marBottom w:val="0"/>
      <w:divBdr>
        <w:top w:val="none" w:sz="0" w:space="0" w:color="auto"/>
        <w:left w:val="none" w:sz="0" w:space="0" w:color="auto"/>
        <w:bottom w:val="none" w:sz="0" w:space="0" w:color="auto"/>
        <w:right w:val="none" w:sz="0" w:space="0" w:color="auto"/>
      </w:divBdr>
    </w:div>
    <w:div w:id="382142185">
      <w:bodyDiv w:val="1"/>
      <w:marLeft w:val="0"/>
      <w:marRight w:val="0"/>
      <w:marTop w:val="0"/>
      <w:marBottom w:val="0"/>
      <w:divBdr>
        <w:top w:val="none" w:sz="0" w:space="0" w:color="auto"/>
        <w:left w:val="none" w:sz="0" w:space="0" w:color="auto"/>
        <w:bottom w:val="none" w:sz="0" w:space="0" w:color="auto"/>
        <w:right w:val="none" w:sz="0" w:space="0" w:color="auto"/>
      </w:divBdr>
    </w:div>
    <w:div w:id="383407011">
      <w:bodyDiv w:val="1"/>
      <w:marLeft w:val="0"/>
      <w:marRight w:val="0"/>
      <w:marTop w:val="0"/>
      <w:marBottom w:val="0"/>
      <w:divBdr>
        <w:top w:val="none" w:sz="0" w:space="0" w:color="auto"/>
        <w:left w:val="none" w:sz="0" w:space="0" w:color="auto"/>
        <w:bottom w:val="none" w:sz="0" w:space="0" w:color="auto"/>
        <w:right w:val="none" w:sz="0" w:space="0" w:color="auto"/>
      </w:divBdr>
    </w:div>
    <w:div w:id="384765269">
      <w:bodyDiv w:val="1"/>
      <w:marLeft w:val="0"/>
      <w:marRight w:val="0"/>
      <w:marTop w:val="0"/>
      <w:marBottom w:val="0"/>
      <w:divBdr>
        <w:top w:val="none" w:sz="0" w:space="0" w:color="auto"/>
        <w:left w:val="none" w:sz="0" w:space="0" w:color="auto"/>
        <w:bottom w:val="none" w:sz="0" w:space="0" w:color="auto"/>
        <w:right w:val="none" w:sz="0" w:space="0" w:color="auto"/>
      </w:divBdr>
    </w:div>
    <w:div w:id="397365500">
      <w:bodyDiv w:val="1"/>
      <w:marLeft w:val="0"/>
      <w:marRight w:val="0"/>
      <w:marTop w:val="0"/>
      <w:marBottom w:val="0"/>
      <w:divBdr>
        <w:top w:val="none" w:sz="0" w:space="0" w:color="auto"/>
        <w:left w:val="none" w:sz="0" w:space="0" w:color="auto"/>
        <w:bottom w:val="none" w:sz="0" w:space="0" w:color="auto"/>
        <w:right w:val="none" w:sz="0" w:space="0" w:color="auto"/>
      </w:divBdr>
      <w:divsChild>
        <w:div w:id="1183283699">
          <w:marLeft w:val="0"/>
          <w:marRight w:val="0"/>
          <w:marTop w:val="0"/>
          <w:marBottom w:val="0"/>
          <w:divBdr>
            <w:top w:val="none" w:sz="0" w:space="0" w:color="auto"/>
            <w:left w:val="none" w:sz="0" w:space="0" w:color="auto"/>
            <w:bottom w:val="none" w:sz="0" w:space="0" w:color="auto"/>
            <w:right w:val="none" w:sz="0" w:space="0" w:color="auto"/>
          </w:divBdr>
          <w:divsChild>
            <w:div w:id="1656295453">
              <w:marLeft w:val="0"/>
              <w:marRight w:val="0"/>
              <w:marTop w:val="0"/>
              <w:marBottom w:val="0"/>
              <w:divBdr>
                <w:top w:val="none" w:sz="0" w:space="0" w:color="auto"/>
                <w:left w:val="none" w:sz="0" w:space="0" w:color="auto"/>
                <w:bottom w:val="none" w:sz="0" w:space="0" w:color="auto"/>
                <w:right w:val="none" w:sz="0" w:space="0" w:color="auto"/>
              </w:divBdr>
              <w:divsChild>
                <w:div w:id="12024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350064">
      <w:bodyDiv w:val="1"/>
      <w:marLeft w:val="0"/>
      <w:marRight w:val="0"/>
      <w:marTop w:val="0"/>
      <w:marBottom w:val="0"/>
      <w:divBdr>
        <w:top w:val="none" w:sz="0" w:space="0" w:color="auto"/>
        <w:left w:val="none" w:sz="0" w:space="0" w:color="auto"/>
        <w:bottom w:val="none" w:sz="0" w:space="0" w:color="auto"/>
        <w:right w:val="none" w:sz="0" w:space="0" w:color="auto"/>
      </w:divBdr>
      <w:divsChild>
        <w:div w:id="1765572037">
          <w:marLeft w:val="0"/>
          <w:marRight w:val="0"/>
          <w:marTop w:val="0"/>
          <w:marBottom w:val="0"/>
          <w:divBdr>
            <w:top w:val="none" w:sz="0" w:space="0" w:color="auto"/>
            <w:left w:val="none" w:sz="0" w:space="0" w:color="auto"/>
            <w:bottom w:val="none" w:sz="0" w:space="0" w:color="auto"/>
            <w:right w:val="none" w:sz="0" w:space="0" w:color="auto"/>
          </w:divBdr>
          <w:divsChild>
            <w:div w:id="1649243080">
              <w:marLeft w:val="0"/>
              <w:marRight w:val="0"/>
              <w:marTop w:val="0"/>
              <w:marBottom w:val="0"/>
              <w:divBdr>
                <w:top w:val="none" w:sz="0" w:space="0" w:color="auto"/>
                <w:left w:val="none" w:sz="0" w:space="0" w:color="auto"/>
                <w:bottom w:val="none" w:sz="0" w:space="0" w:color="auto"/>
                <w:right w:val="none" w:sz="0" w:space="0" w:color="auto"/>
              </w:divBdr>
              <w:divsChild>
                <w:div w:id="131730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902229">
      <w:bodyDiv w:val="1"/>
      <w:marLeft w:val="0"/>
      <w:marRight w:val="0"/>
      <w:marTop w:val="0"/>
      <w:marBottom w:val="0"/>
      <w:divBdr>
        <w:top w:val="none" w:sz="0" w:space="0" w:color="auto"/>
        <w:left w:val="none" w:sz="0" w:space="0" w:color="auto"/>
        <w:bottom w:val="none" w:sz="0" w:space="0" w:color="auto"/>
        <w:right w:val="none" w:sz="0" w:space="0" w:color="auto"/>
      </w:divBdr>
    </w:div>
    <w:div w:id="418066190">
      <w:bodyDiv w:val="1"/>
      <w:marLeft w:val="0"/>
      <w:marRight w:val="0"/>
      <w:marTop w:val="0"/>
      <w:marBottom w:val="0"/>
      <w:divBdr>
        <w:top w:val="none" w:sz="0" w:space="0" w:color="auto"/>
        <w:left w:val="none" w:sz="0" w:space="0" w:color="auto"/>
        <w:bottom w:val="none" w:sz="0" w:space="0" w:color="auto"/>
        <w:right w:val="none" w:sz="0" w:space="0" w:color="auto"/>
      </w:divBdr>
    </w:div>
    <w:div w:id="428624859">
      <w:bodyDiv w:val="1"/>
      <w:marLeft w:val="0"/>
      <w:marRight w:val="0"/>
      <w:marTop w:val="0"/>
      <w:marBottom w:val="0"/>
      <w:divBdr>
        <w:top w:val="none" w:sz="0" w:space="0" w:color="auto"/>
        <w:left w:val="none" w:sz="0" w:space="0" w:color="auto"/>
        <w:bottom w:val="none" w:sz="0" w:space="0" w:color="auto"/>
        <w:right w:val="none" w:sz="0" w:space="0" w:color="auto"/>
      </w:divBdr>
    </w:div>
    <w:div w:id="444272331">
      <w:bodyDiv w:val="1"/>
      <w:marLeft w:val="0"/>
      <w:marRight w:val="0"/>
      <w:marTop w:val="0"/>
      <w:marBottom w:val="0"/>
      <w:divBdr>
        <w:top w:val="none" w:sz="0" w:space="0" w:color="auto"/>
        <w:left w:val="none" w:sz="0" w:space="0" w:color="auto"/>
        <w:bottom w:val="none" w:sz="0" w:space="0" w:color="auto"/>
        <w:right w:val="none" w:sz="0" w:space="0" w:color="auto"/>
      </w:divBdr>
      <w:divsChild>
        <w:div w:id="2103602971">
          <w:marLeft w:val="0"/>
          <w:marRight w:val="0"/>
          <w:marTop w:val="0"/>
          <w:marBottom w:val="0"/>
          <w:divBdr>
            <w:top w:val="none" w:sz="0" w:space="0" w:color="auto"/>
            <w:left w:val="none" w:sz="0" w:space="0" w:color="auto"/>
            <w:bottom w:val="none" w:sz="0" w:space="0" w:color="auto"/>
            <w:right w:val="none" w:sz="0" w:space="0" w:color="auto"/>
          </w:divBdr>
          <w:divsChild>
            <w:div w:id="267271639">
              <w:marLeft w:val="0"/>
              <w:marRight w:val="0"/>
              <w:marTop w:val="0"/>
              <w:marBottom w:val="0"/>
              <w:divBdr>
                <w:top w:val="none" w:sz="0" w:space="0" w:color="auto"/>
                <w:left w:val="none" w:sz="0" w:space="0" w:color="auto"/>
                <w:bottom w:val="none" w:sz="0" w:space="0" w:color="auto"/>
                <w:right w:val="none" w:sz="0" w:space="0" w:color="auto"/>
              </w:divBdr>
              <w:divsChild>
                <w:div w:id="279605069">
                  <w:marLeft w:val="0"/>
                  <w:marRight w:val="0"/>
                  <w:marTop w:val="0"/>
                  <w:marBottom w:val="0"/>
                  <w:divBdr>
                    <w:top w:val="none" w:sz="0" w:space="0" w:color="auto"/>
                    <w:left w:val="none" w:sz="0" w:space="0" w:color="auto"/>
                    <w:bottom w:val="none" w:sz="0" w:space="0" w:color="auto"/>
                    <w:right w:val="none" w:sz="0" w:space="0" w:color="auto"/>
                  </w:divBdr>
                  <w:divsChild>
                    <w:div w:id="11908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698529">
      <w:bodyDiv w:val="1"/>
      <w:marLeft w:val="0"/>
      <w:marRight w:val="0"/>
      <w:marTop w:val="0"/>
      <w:marBottom w:val="0"/>
      <w:divBdr>
        <w:top w:val="none" w:sz="0" w:space="0" w:color="auto"/>
        <w:left w:val="none" w:sz="0" w:space="0" w:color="auto"/>
        <w:bottom w:val="none" w:sz="0" w:space="0" w:color="auto"/>
        <w:right w:val="none" w:sz="0" w:space="0" w:color="auto"/>
      </w:divBdr>
    </w:div>
    <w:div w:id="459154038">
      <w:bodyDiv w:val="1"/>
      <w:marLeft w:val="0"/>
      <w:marRight w:val="0"/>
      <w:marTop w:val="0"/>
      <w:marBottom w:val="0"/>
      <w:divBdr>
        <w:top w:val="none" w:sz="0" w:space="0" w:color="auto"/>
        <w:left w:val="none" w:sz="0" w:space="0" w:color="auto"/>
        <w:bottom w:val="none" w:sz="0" w:space="0" w:color="auto"/>
        <w:right w:val="none" w:sz="0" w:space="0" w:color="auto"/>
      </w:divBdr>
      <w:divsChild>
        <w:div w:id="1386833371">
          <w:marLeft w:val="0"/>
          <w:marRight w:val="0"/>
          <w:marTop w:val="0"/>
          <w:marBottom w:val="0"/>
          <w:divBdr>
            <w:top w:val="none" w:sz="0" w:space="0" w:color="auto"/>
            <w:left w:val="none" w:sz="0" w:space="0" w:color="auto"/>
            <w:bottom w:val="none" w:sz="0" w:space="0" w:color="auto"/>
            <w:right w:val="none" w:sz="0" w:space="0" w:color="auto"/>
          </w:divBdr>
          <w:divsChild>
            <w:div w:id="1820800249">
              <w:marLeft w:val="0"/>
              <w:marRight w:val="0"/>
              <w:marTop w:val="0"/>
              <w:marBottom w:val="0"/>
              <w:divBdr>
                <w:top w:val="none" w:sz="0" w:space="0" w:color="auto"/>
                <w:left w:val="none" w:sz="0" w:space="0" w:color="auto"/>
                <w:bottom w:val="none" w:sz="0" w:space="0" w:color="auto"/>
                <w:right w:val="none" w:sz="0" w:space="0" w:color="auto"/>
              </w:divBdr>
              <w:divsChild>
                <w:div w:id="545994171">
                  <w:marLeft w:val="0"/>
                  <w:marRight w:val="0"/>
                  <w:marTop w:val="0"/>
                  <w:marBottom w:val="0"/>
                  <w:divBdr>
                    <w:top w:val="none" w:sz="0" w:space="0" w:color="auto"/>
                    <w:left w:val="none" w:sz="0" w:space="0" w:color="auto"/>
                    <w:bottom w:val="none" w:sz="0" w:space="0" w:color="auto"/>
                    <w:right w:val="none" w:sz="0" w:space="0" w:color="auto"/>
                  </w:divBdr>
                  <w:divsChild>
                    <w:div w:id="19181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894104">
      <w:bodyDiv w:val="1"/>
      <w:marLeft w:val="0"/>
      <w:marRight w:val="0"/>
      <w:marTop w:val="0"/>
      <w:marBottom w:val="0"/>
      <w:divBdr>
        <w:top w:val="none" w:sz="0" w:space="0" w:color="auto"/>
        <w:left w:val="none" w:sz="0" w:space="0" w:color="auto"/>
        <w:bottom w:val="none" w:sz="0" w:space="0" w:color="auto"/>
        <w:right w:val="none" w:sz="0" w:space="0" w:color="auto"/>
      </w:divBdr>
    </w:div>
    <w:div w:id="470683255">
      <w:bodyDiv w:val="1"/>
      <w:marLeft w:val="0"/>
      <w:marRight w:val="0"/>
      <w:marTop w:val="0"/>
      <w:marBottom w:val="0"/>
      <w:divBdr>
        <w:top w:val="none" w:sz="0" w:space="0" w:color="auto"/>
        <w:left w:val="none" w:sz="0" w:space="0" w:color="auto"/>
        <w:bottom w:val="none" w:sz="0" w:space="0" w:color="auto"/>
        <w:right w:val="none" w:sz="0" w:space="0" w:color="auto"/>
      </w:divBdr>
    </w:div>
    <w:div w:id="484442797">
      <w:bodyDiv w:val="1"/>
      <w:marLeft w:val="0"/>
      <w:marRight w:val="0"/>
      <w:marTop w:val="0"/>
      <w:marBottom w:val="0"/>
      <w:divBdr>
        <w:top w:val="none" w:sz="0" w:space="0" w:color="auto"/>
        <w:left w:val="none" w:sz="0" w:space="0" w:color="auto"/>
        <w:bottom w:val="none" w:sz="0" w:space="0" w:color="auto"/>
        <w:right w:val="none" w:sz="0" w:space="0" w:color="auto"/>
      </w:divBdr>
      <w:divsChild>
        <w:div w:id="1015772145">
          <w:marLeft w:val="0"/>
          <w:marRight w:val="0"/>
          <w:marTop w:val="0"/>
          <w:marBottom w:val="0"/>
          <w:divBdr>
            <w:top w:val="none" w:sz="0" w:space="0" w:color="auto"/>
            <w:left w:val="none" w:sz="0" w:space="0" w:color="auto"/>
            <w:bottom w:val="none" w:sz="0" w:space="0" w:color="auto"/>
            <w:right w:val="none" w:sz="0" w:space="0" w:color="auto"/>
          </w:divBdr>
          <w:divsChild>
            <w:div w:id="1051615130">
              <w:marLeft w:val="0"/>
              <w:marRight w:val="0"/>
              <w:marTop w:val="0"/>
              <w:marBottom w:val="0"/>
              <w:divBdr>
                <w:top w:val="none" w:sz="0" w:space="0" w:color="auto"/>
                <w:left w:val="none" w:sz="0" w:space="0" w:color="auto"/>
                <w:bottom w:val="none" w:sz="0" w:space="0" w:color="auto"/>
                <w:right w:val="none" w:sz="0" w:space="0" w:color="auto"/>
              </w:divBdr>
              <w:divsChild>
                <w:div w:id="39612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3662">
      <w:bodyDiv w:val="1"/>
      <w:marLeft w:val="0"/>
      <w:marRight w:val="0"/>
      <w:marTop w:val="0"/>
      <w:marBottom w:val="0"/>
      <w:divBdr>
        <w:top w:val="none" w:sz="0" w:space="0" w:color="auto"/>
        <w:left w:val="none" w:sz="0" w:space="0" w:color="auto"/>
        <w:bottom w:val="none" w:sz="0" w:space="0" w:color="auto"/>
        <w:right w:val="none" w:sz="0" w:space="0" w:color="auto"/>
      </w:divBdr>
    </w:div>
    <w:div w:id="509639636">
      <w:bodyDiv w:val="1"/>
      <w:marLeft w:val="0"/>
      <w:marRight w:val="0"/>
      <w:marTop w:val="0"/>
      <w:marBottom w:val="0"/>
      <w:divBdr>
        <w:top w:val="none" w:sz="0" w:space="0" w:color="auto"/>
        <w:left w:val="none" w:sz="0" w:space="0" w:color="auto"/>
        <w:bottom w:val="none" w:sz="0" w:space="0" w:color="auto"/>
        <w:right w:val="none" w:sz="0" w:space="0" w:color="auto"/>
      </w:divBdr>
      <w:divsChild>
        <w:div w:id="900169077">
          <w:marLeft w:val="0"/>
          <w:marRight w:val="0"/>
          <w:marTop w:val="0"/>
          <w:marBottom w:val="0"/>
          <w:divBdr>
            <w:top w:val="none" w:sz="0" w:space="0" w:color="auto"/>
            <w:left w:val="none" w:sz="0" w:space="0" w:color="auto"/>
            <w:bottom w:val="none" w:sz="0" w:space="0" w:color="auto"/>
            <w:right w:val="none" w:sz="0" w:space="0" w:color="auto"/>
          </w:divBdr>
          <w:divsChild>
            <w:div w:id="1651397692">
              <w:marLeft w:val="0"/>
              <w:marRight w:val="0"/>
              <w:marTop w:val="0"/>
              <w:marBottom w:val="0"/>
              <w:divBdr>
                <w:top w:val="none" w:sz="0" w:space="0" w:color="auto"/>
                <w:left w:val="none" w:sz="0" w:space="0" w:color="auto"/>
                <w:bottom w:val="none" w:sz="0" w:space="0" w:color="auto"/>
                <w:right w:val="none" w:sz="0" w:space="0" w:color="auto"/>
              </w:divBdr>
              <w:divsChild>
                <w:div w:id="75020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756155">
      <w:bodyDiv w:val="1"/>
      <w:marLeft w:val="0"/>
      <w:marRight w:val="0"/>
      <w:marTop w:val="0"/>
      <w:marBottom w:val="0"/>
      <w:divBdr>
        <w:top w:val="none" w:sz="0" w:space="0" w:color="auto"/>
        <w:left w:val="none" w:sz="0" w:space="0" w:color="auto"/>
        <w:bottom w:val="none" w:sz="0" w:space="0" w:color="auto"/>
        <w:right w:val="none" w:sz="0" w:space="0" w:color="auto"/>
      </w:divBdr>
      <w:divsChild>
        <w:div w:id="899751318">
          <w:marLeft w:val="0"/>
          <w:marRight w:val="0"/>
          <w:marTop w:val="0"/>
          <w:marBottom w:val="0"/>
          <w:divBdr>
            <w:top w:val="none" w:sz="0" w:space="0" w:color="auto"/>
            <w:left w:val="none" w:sz="0" w:space="0" w:color="auto"/>
            <w:bottom w:val="none" w:sz="0" w:space="0" w:color="auto"/>
            <w:right w:val="none" w:sz="0" w:space="0" w:color="auto"/>
          </w:divBdr>
          <w:divsChild>
            <w:div w:id="1588880466">
              <w:marLeft w:val="0"/>
              <w:marRight w:val="0"/>
              <w:marTop w:val="0"/>
              <w:marBottom w:val="0"/>
              <w:divBdr>
                <w:top w:val="none" w:sz="0" w:space="0" w:color="auto"/>
                <w:left w:val="none" w:sz="0" w:space="0" w:color="auto"/>
                <w:bottom w:val="none" w:sz="0" w:space="0" w:color="auto"/>
                <w:right w:val="none" w:sz="0" w:space="0" w:color="auto"/>
              </w:divBdr>
              <w:divsChild>
                <w:div w:id="173095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25640">
      <w:bodyDiv w:val="1"/>
      <w:marLeft w:val="0"/>
      <w:marRight w:val="0"/>
      <w:marTop w:val="0"/>
      <w:marBottom w:val="0"/>
      <w:divBdr>
        <w:top w:val="none" w:sz="0" w:space="0" w:color="auto"/>
        <w:left w:val="none" w:sz="0" w:space="0" w:color="auto"/>
        <w:bottom w:val="none" w:sz="0" w:space="0" w:color="auto"/>
        <w:right w:val="none" w:sz="0" w:space="0" w:color="auto"/>
      </w:divBdr>
      <w:divsChild>
        <w:div w:id="1807963068">
          <w:marLeft w:val="0"/>
          <w:marRight w:val="0"/>
          <w:marTop w:val="0"/>
          <w:marBottom w:val="0"/>
          <w:divBdr>
            <w:top w:val="single" w:sz="2" w:space="0" w:color="D9D9E3"/>
            <w:left w:val="single" w:sz="2" w:space="0" w:color="D9D9E3"/>
            <w:bottom w:val="single" w:sz="2" w:space="0" w:color="D9D9E3"/>
            <w:right w:val="single" w:sz="2" w:space="0" w:color="D9D9E3"/>
          </w:divBdr>
          <w:divsChild>
            <w:div w:id="1182548759">
              <w:marLeft w:val="0"/>
              <w:marRight w:val="0"/>
              <w:marTop w:val="0"/>
              <w:marBottom w:val="0"/>
              <w:divBdr>
                <w:top w:val="single" w:sz="2" w:space="0" w:color="D9D9E3"/>
                <w:left w:val="single" w:sz="2" w:space="0" w:color="D9D9E3"/>
                <w:bottom w:val="single" w:sz="2" w:space="0" w:color="D9D9E3"/>
                <w:right w:val="single" w:sz="2" w:space="0" w:color="D9D9E3"/>
              </w:divBdr>
              <w:divsChild>
                <w:div w:id="606891404">
                  <w:marLeft w:val="0"/>
                  <w:marRight w:val="0"/>
                  <w:marTop w:val="0"/>
                  <w:marBottom w:val="0"/>
                  <w:divBdr>
                    <w:top w:val="single" w:sz="2" w:space="0" w:color="D9D9E3"/>
                    <w:left w:val="single" w:sz="2" w:space="0" w:color="D9D9E3"/>
                    <w:bottom w:val="single" w:sz="2" w:space="0" w:color="D9D9E3"/>
                    <w:right w:val="single" w:sz="2" w:space="0" w:color="D9D9E3"/>
                  </w:divBdr>
                  <w:divsChild>
                    <w:div w:id="1449006232">
                      <w:marLeft w:val="0"/>
                      <w:marRight w:val="0"/>
                      <w:marTop w:val="0"/>
                      <w:marBottom w:val="0"/>
                      <w:divBdr>
                        <w:top w:val="single" w:sz="2" w:space="0" w:color="D9D9E3"/>
                        <w:left w:val="single" w:sz="2" w:space="0" w:color="D9D9E3"/>
                        <w:bottom w:val="single" w:sz="2" w:space="0" w:color="D9D9E3"/>
                        <w:right w:val="single" w:sz="2" w:space="0" w:color="D9D9E3"/>
                      </w:divBdr>
                      <w:divsChild>
                        <w:div w:id="1750956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64763661">
          <w:marLeft w:val="0"/>
          <w:marRight w:val="0"/>
          <w:marTop w:val="0"/>
          <w:marBottom w:val="0"/>
          <w:divBdr>
            <w:top w:val="single" w:sz="2" w:space="0" w:color="D9D9E3"/>
            <w:left w:val="single" w:sz="2" w:space="0" w:color="D9D9E3"/>
            <w:bottom w:val="single" w:sz="2" w:space="0" w:color="D9D9E3"/>
            <w:right w:val="single" w:sz="2" w:space="0" w:color="D9D9E3"/>
          </w:divBdr>
          <w:divsChild>
            <w:div w:id="1480152466">
              <w:marLeft w:val="0"/>
              <w:marRight w:val="0"/>
              <w:marTop w:val="0"/>
              <w:marBottom w:val="0"/>
              <w:divBdr>
                <w:top w:val="single" w:sz="2" w:space="0" w:color="D9D9E3"/>
                <w:left w:val="single" w:sz="2" w:space="0" w:color="D9D9E3"/>
                <w:bottom w:val="single" w:sz="2" w:space="0" w:color="D9D9E3"/>
                <w:right w:val="single" w:sz="2" w:space="0" w:color="D9D9E3"/>
              </w:divBdr>
              <w:divsChild>
                <w:div w:id="1859734709">
                  <w:marLeft w:val="0"/>
                  <w:marRight w:val="0"/>
                  <w:marTop w:val="0"/>
                  <w:marBottom w:val="0"/>
                  <w:divBdr>
                    <w:top w:val="single" w:sz="2" w:space="0" w:color="D9D9E3"/>
                    <w:left w:val="single" w:sz="2" w:space="0" w:color="D9D9E3"/>
                    <w:bottom w:val="single" w:sz="2" w:space="0" w:color="D9D9E3"/>
                    <w:right w:val="single" w:sz="2" w:space="0" w:color="D9D9E3"/>
                  </w:divBdr>
                  <w:divsChild>
                    <w:div w:id="2145808118">
                      <w:marLeft w:val="0"/>
                      <w:marRight w:val="0"/>
                      <w:marTop w:val="0"/>
                      <w:marBottom w:val="0"/>
                      <w:divBdr>
                        <w:top w:val="single" w:sz="2" w:space="0" w:color="D9D9E3"/>
                        <w:left w:val="single" w:sz="2" w:space="0" w:color="D9D9E3"/>
                        <w:bottom w:val="single" w:sz="2" w:space="0" w:color="D9D9E3"/>
                        <w:right w:val="single" w:sz="2" w:space="0" w:color="D9D9E3"/>
                      </w:divBdr>
                      <w:divsChild>
                        <w:div w:id="5457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40166250">
      <w:bodyDiv w:val="1"/>
      <w:marLeft w:val="0"/>
      <w:marRight w:val="0"/>
      <w:marTop w:val="0"/>
      <w:marBottom w:val="0"/>
      <w:divBdr>
        <w:top w:val="none" w:sz="0" w:space="0" w:color="auto"/>
        <w:left w:val="none" w:sz="0" w:space="0" w:color="auto"/>
        <w:bottom w:val="none" w:sz="0" w:space="0" w:color="auto"/>
        <w:right w:val="none" w:sz="0" w:space="0" w:color="auto"/>
      </w:divBdr>
    </w:div>
    <w:div w:id="543718105">
      <w:bodyDiv w:val="1"/>
      <w:marLeft w:val="0"/>
      <w:marRight w:val="0"/>
      <w:marTop w:val="0"/>
      <w:marBottom w:val="0"/>
      <w:divBdr>
        <w:top w:val="none" w:sz="0" w:space="0" w:color="auto"/>
        <w:left w:val="none" w:sz="0" w:space="0" w:color="auto"/>
        <w:bottom w:val="none" w:sz="0" w:space="0" w:color="auto"/>
        <w:right w:val="none" w:sz="0" w:space="0" w:color="auto"/>
      </w:divBdr>
      <w:divsChild>
        <w:div w:id="506094550">
          <w:marLeft w:val="0"/>
          <w:marRight w:val="0"/>
          <w:marTop w:val="0"/>
          <w:marBottom w:val="0"/>
          <w:divBdr>
            <w:top w:val="none" w:sz="0" w:space="0" w:color="auto"/>
            <w:left w:val="none" w:sz="0" w:space="0" w:color="auto"/>
            <w:bottom w:val="none" w:sz="0" w:space="0" w:color="auto"/>
            <w:right w:val="none" w:sz="0" w:space="0" w:color="auto"/>
          </w:divBdr>
          <w:divsChild>
            <w:div w:id="1975216923">
              <w:marLeft w:val="0"/>
              <w:marRight w:val="0"/>
              <w:marTop w:val="0"/>
              <w:marBottom w:val="0"/>
              <w:divBdr>
                <w:top w:val="none" w:sz="0" w:space="0" w:color="auto"/>
                <w:left w:val="none" w:sz="0" w:space="0" w:color="auto"/>
                <w:bottom w:val="none" w:sz="0" w:space="0" w:color="auto"/>
                <w:right w:val="none" w:sz="0" w:space="0" w:color="auto"/>
              </w:divBdr>
              <w:divsChild>
                <w:div w:id="1733113289">
                  <w:marLeft w:val="0"/>
                  <w:marRight w:val="0"/>
                  <w:marTop w:val="0"/>
                  <w:marBottom w:val="0"/>
                  <w:divBdr>
                    <w:top w:val="none" w:sz="0" w:space="0" w:color="auto"/>
                    <w:left w:val="none" w:sz="0" w:space="0" w:color="auto"/>
                    <w:bottom w:val="none" w:sz="0" w:space="0" w:color="auto"/>
                    <w:right w:val="none" w:sz="0" w:space="0" w:color="auto"/>
                  </w:divBdr>
                  <w:divsChild>
                    <w:div w:id="176429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687650">
      <w:bodyDiv w:val="1"/>
      <w:marLeft w:val="0"/>
      <w:marRight w:val="0"/>
      <w:marTop w:val="0"/>
      <w:marBottom w:val="0"/>
      <w:divBdr>
        <w:top w:val="none" w:sz="0" w:space="0" w:color="auto"/>
        <w:left w:val="none" w:sz="0" w:space="0" w:color="auto"/>
        <w:bottom w:val="none" w:sz="0" w:space="0" w:color="auto"/>
        <w:right w:val="none" w:sz="0" w:space="0" w:color="auto"/>
      </w:divBdr>
      <w:divsChild>
        <w:div w:id="158692064">
          <w:marLeft w:val="0"/>
          <w:marRight w:val="0"/>
          <w:marTop w:val="0"/>
          <w:marBottom w:val="0"/>
          <w:divBdr>
            <w:top w:val="none" w:sz="0" w:space="0" w:color="auto"/>
            <w:left w:val="none" w:sz="0" w:space="0" w:color="auto"/>
            <w:bottom w:val="none" w:sz="0" w:space="0" w:color="auto"/>
            <w:right w:val="none" w:sz="0" w:space="0" w:color="auto"/>
          </w:divBdr>
          <w:divsChild>
            <w:div w:id="250236890">
              <w:marLeft w:val="0"/>
              <w:marRight w:val="0"/>
              <w:marTop w:val="0"/>
              <w:marBottom w:val="0"/>
              <w:divBdr>
                <w:top w:val="none" w:sz="0" w:space="0" w:color="auto"/>
                <w:left w:val="none" w:sz="0" w:space="0" w:color="auto"/>
                <w:bottom w:val="none" w:sz="0" w:space="0" w:color="auto"/>
                <w:right w:val="none" w:sz="0" w:space="0" w:color="auto"/>
              </w:divBdr>
              <w:divsChild>
                <w:div w:id="6843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499911">
      <w:bodyDiv w:val="1"/>
      <w:marLeft w:val="0"/>
      <w:marRight w:val="0"/>
      <w:marTop w:val="0"/>
      <w:marBottom w:val="0"/>
      <w:divBdr>
        <w:top w:val="none" w:sz="0" w:space="0" w:color="auto"/>
        <w:left w:val="none" w:sz="0" w:space="0" w:color="auto"/>
        <w:bottom w:val="none" w:sz="0" w:space="0" w:color="auto"/>
        <w:right w:val="none" w:sz="0" w:space="0" w:color="auto"/>
      </w:divBdr>
      <w:divsChild>
        <w:div w:id="995769189">
          <w:marLeft w:val="0"/>
          <w:marRight w:val="0"/>
          <w:marTop w:val="0"/>
          <w:marBottom w:val="0"/>
          <w:divBdr>
            <w:top w:val="none" w:sz="0" w:space="0" w:color="auto"/>
            <w:left w:val="none" w:sz="0" w:space="0" w:color="auto"/>
            <w:bottom w:val="none" w:sz="0" w:space="0" w:color="auto"/>
            <w:right w:val="none" w:sz="0" w:space="0" w:color="auto"/>
          </w:divBdr>
          <w:divsChild>
            <w:div w:id="2003385713">
              <w:marLeft w:val="0"/>
              <w:marRight w:val="0"/>
              <w:marTop w:val="0"/>
              <w:marBottom w:val="0"/>
              <w:divBdr>
                <w:top w:val="none" w:sz="0" w:space="0" w:color="auto"/>
                <w:left w:val="none" w:sz="0" w:space="0" w:color="auto"/>
                <w:bottom w:val="none" w:sz="0" w:space="0" w:color="auto"/>
                <w:right w:val="none" w:sz="0" w:space="0" w:color="auto"/>
              </w:divBdr>
              <w:divsChild>
                <w:div w:id="16964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77089">
      <w:bodyDiv w:val="1"/>
      <w:marLeft w:val="0"/>
      <w:marRight w:val="0"/>
      <w:marTop w:val="0"/>
      <w:marBottom w:val="0"/>
      <w:divBdr>
        <w:top w:val="none" w:sz="0" w:space="0" w:color="auto"/>
        <w:left w:val="none" w:sz="0" w:space="0" w:color="auto"/>
        <w:bottom w:val="none" w:sz="0" w:space="0" w:color="auto"/>
        <w:right w:val="none" w:sz="0" w:space="0" w:color="auto"/>
      </w:divBdr>
    </w:div>
    <w:div w:id="577904579">
      <w:bodyDiv w:val="1"/>
      <w:marLeft w:val="0"/>
      <w:marRight w:val="0"/>
      <w:marTop w:val="0"/>
      <w:marBottom w:val="0"/>
      <w:divBdr>
        <w:top w:val="none" w:sz="0" w:space="0" w:color="auto"/>
        <w:left w:val="none" w:sz="0" w:space="0" w:color="auto"/>
        <w:bottom w:val="none" w:sz="0" w:space="0" w:color="auto"/>
        <w:right w:val="none" w:sz="0" w:space="0" w:color="auto"/>
      </w:divBdr>
      <w:divsChild>
        <w:div w:id="1450469354">
          <w:marLeft w:val="0"/>
          <w:marRight w:val="0"/>
          <w:marTop w:val="0"/>
          <w:marBottom w:val="0"/>
          <w:divBdr>
            <w:top w:val="none" w:sz="0" w:space="0" w:color="auto"/>
            <w:left w:val="none" w:sz="0" w:space="0" w:color="auto"/>
            <w:bottom w:val="none" w:sz="0" w:space="0" w:color="auto"/>
            <w:right w:val="none" w:sz="0" w:space="0" w:color="auto"/>
          </w:divBdr>
          <w:divsChild>
            <w:div w:id="588973055">
              <w:marLeft w:val="0"/>
              <w:marRight w:val="0"/>
              <w:marTop w:val="0"/>
              <w:marBottom w:val="0"/>
              <w:divBdr>
                <w:top w:val="none" w:sz="0" w:space="0" w:color="auto"/>
                <w:left w:val="none" w:sz="0" w:space="0" w:color="auto"/>
                <w:bottom w:val="none" w:sz="0" w:space="0" w:color="auto"/>
                <w:right w:val="none" w:sz="0" w:space="0" w:color="auto"/>
              </w:divBdr>
              <w:divsChild>
                <w:div w:id="127717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06294">
      <w:bodyDiv w:val="1"/>
      <w:marLeft w:val="0"/>
      <w:marRight w:val="0"/>
      <w:marTop w:val="0"/>
      <w:marBottom w:val="0"/>
      <w:divBdr>
        <w:top w:val="none" w:sz="0" w:space="0" w:color="auto"/>
        <w:left w:val="none" w:sz="0" w:space="0" w:color="auto"/>
        <w:bottom w:val="none" w:sz="0" w:space="0" w:color="auto"/>
        <w:right w:val="none" w:sz="0" w:space="0" w:color="auto"/>
      </w:divBdr>
    </w:div>
    <w:div w:id="596527674">
      <w:bodyDiv w:val="1"/>
      <w:marLeft w:val="0"/>
      <w:marRight w:val="0"/>
      <w:marTop w:val="0"/>
      <w:marBottom w:val="0"/>
      <w:divBdr>
        <w:top w:val="none" w:sz="0" w:space="0" w:color="auto"/>
        <w:left w:val="none" w:sz="0" w:space="0" w:color="auto"/>
        <w:bottom w:val="none" w:sz="0" w:space="0" w:color="auto"/>
        <w:right w:val="none" w:sz="0" w:space="0" w:color="auto"/>
      </w:divBdr>
    </w:div>
    <w:div w:id="600072730">
      <w:bodyDiv w:val="1"/>
      <w:marLeft w:val="0"/>
      <w:marRight w:val="0"/>
      <w:marTop w:val="0"/>
      <w:marBottom w:val="0"/>
      <w:divBdr>
        <w:top w:val="none" w:sz="0" w:space="0" w:color="auto"/>
        <w:left w:val="none" w:sz="0" w:space="0" w:color="auto"/>
        <w:bottom w:val="none" w:sz="0" w:space="0" w:color="auto"/>
        <w:right w:val="none" w:sz="0" w:space="0" w:color="auto"/>
      </w:divBdr>
    </w:div>
    <w:div w:id="601495825">
      <w:bodyDiv w:val="1"/>
      <w:marLeft w:val="0"/>
      <w:marRight w:val="0"/>
      <w:marTop w:val="0"/>
      <w:marBottom w:val="0"/>
      <w:divBdr>
        <w:top w:val="none" w:sz="0" w:space="0" w:color="auto"/>
        <w:left w:val="none" w:sz="0" w:space="0" w:color="auto"/>
        <w:bottom w:val="none" w:sz="0" w:space="0" w:color="auto"/>
        <w:right w:val="none" w:sz="0" w:space="0" w:color="auto"/>
      </w:divBdr>
      <w:divsChild>
        <w:div w:id="1059208741">
          <w:marLeft w:val="0"/>
          <w:marRight w:val="0"/>
          <w:marTop w:val="0"/>
          <w:marBottom w:val="0"/>
          <w:divBdr>
            <w:top w:val="none" w:sz="0" w:space="0" w:color="auto"/>
            <w:left w:val="none" w:sz="0" w:space="0" w:color="auto"/>
            <w:bottom w:val="none" w:sz="0" w:space="0" w:color="auto"/>
            <w:right w:val="none" w:sz="0" w:space="0" w:color="auto"/>
          </w:divBdr>
          <w:divsChild>
            <w:div w:id="1509366627">
              <w:marLeft w:val="0"/>
              <w:marRight w:val="0"/>
              <w:marTop w:val="0"/>
              <w:marBottom w:val="0"/>
              <w:divBdr>
                <w:top w:val="none" w:sz="0" w:space="0" w:color="auto"/>
                <w:left w:val="none" w:sz="0" w:space="0" w:color="auto"/>
                <w:bottom w:val="none" w:sz="0" w:space="0" w:color="auto"/>
                <w:right w:val="none" w:sz="0" w:space="0" w:color="auto"/>
              </w:divBdr>
              <w:divsChild>
                <w:div w:id="11179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76355">
      <w:bodyDiv w:val="1"/>
      <w:marLeft w:val="0"/>
      <w:marRight w:val="0"/>
      <w:marTop w:val="0"/>
      <w:marBottom w:val="0"/>
      <w:divBdr>
        <w:top w:val="none" w:sz="0" w:space="0" w:color="auto"/>
        <w:left w:val="none" w:sz="0" w:space="0" w:color="auto"/>
        <w:bottom w:val="none" w:sz="0" w:space="0" w:color="auto"/>
        <w:right w:val="none" w:sz="0" w:space="0" w:color="auto"/>
      </w:divBdr>
      <w:divsChild>
        <w:div w:id="1452743469">
          <w:marLeft w:val="0"/>
          <w:marRight w:val="0"/>
          <w:marTop w:val="0"/>
          <w:marBottom w:val="0"/>
          <w:divBdr>
            <w:top w:val="none" w:sz="0" w:space="0" w:color="auto"/>
            <w:left w:val="none" w:sz="0" w:space="0" w:color="auto"/>
            <w:bottom w:val="none" w:sz="0" w:space="0" w:color="auto"/>
            <w:right w:val="none" w:sz="0" w:space="0" w:color="auto"/>
          </w:divBdr>
          <w:divsChild>
            <w:div w:id="2008631130">
              <w:marLeft w:val="0"/>
              <w:marRight w:val="0"/>
              <w:marTop w:val="0"/>
              <w:marBottom w:val="0"/>
              <w:divBdr>
                <w:top w:val="none" w:sz="0" w:space="0" w:color="auto"/>
                <w:left w:val="none" w:sz="0" w:space="0" w:color="auto"/>
                <w:bottom w:val="none" w:sz="0" w:space="0" w:color="auto"/>
                <w:right w:val="none" w:sz="0" w:space="0" w:color="auto"/>
              </w:divBdr>
              <w:divsChild>
                <w:div w:id="16677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000693">
      <w:bodyDiv w:val="1"/>
      <w:marLeft w:val="0"/>
      <w:marRight w:val="0"/>
      <w:marTop w:val="0"/>
      <w:marBottom w:val="0"/>
      <w:divBdr>
        <w:top w:val="none" w:sz="0" w:space="0" w:color="auto"/>
        <w:left w:val="none" w:sz="0" w:space="0" w:color="auto"/>
        <w:bottom w:val="none" w:sz="0" w:space="0" w:color="auto"/>
        <w:right w:val="none" w:sz="0" w:space="0" w:color="auto"/>
      </w:divBdr>
      <w:divsChild>
        <w:div w:id="700667704">
          <w:marLeft w:val="0"/>
          <w:marRight w:val="0"/>
          <w:marTop w:val="0"/>
          <w:marBottom w:val="0"/>
          <w:divBdr>
            <w:top w:val="none" w:sz="0" w:space="0" w:color="auto"/>
            <w:left w:val="none" w:sz="0" w:space="0" w:color="auto"/>
            <w:bottom w:val="none" w:sz="0" w:space="0" w:color="auto"/>
            <w:right w:val="none" w:sz="0" w:space="0" w:color="auto"/>
          </w:divBdr>
          <w:divsChild>
            <w:div w:id="1842154865">
              <w:marLeft w:val="0"/>
              <w:marRight w:val="0"/>
              <w:marTop w:val="0"/>
              <w:marBottom w:val="0"/>
              <w:divBdr>
                <w:top w:val="none" w:sz="0" w:space="0" w:color="auto"/>
                <w:left w:val="none" w:sz="0" w:space="0" w:color="auto"/>
                <w:bottom w:val="none" w:sz="0" w:space="0" w:color="auto"/>
                <w:right w:val="none" w:sz="0" w:space="0" w:color="auto"/>
              </w:divBdr>
              <w:divsChild>
                <w:div w:id="160040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91153">
      <w:bodyDiv w:val="1"/>
      <w:marLeft w:val="0"/>
      <w:marRight w:val="0"/>
      <w:marTop w:val="0"/>
      <w:marBottom w:val="0"/>
      <w:divBdr>
        <w:top w:val="none" w:sz="0" w:space="0" w:color="auto"/>
        <w:left w:val="none" w:sz="0" w:space="0" w:color="auto"/>
        <w:bottom w:val="none" w:sz="0" w:space="0" w:color="auto"/>
        <w:right w:val="none" w:sz="0" w:space="0" w:color="auto"/>
      </w:divBdr>
    </w:div>
    <w:div w:id="639572775">
      <w:bodyDiv w:val="1"/>
      <w:marLeft w:val="0"/>
      <w:marRight w:val="0"/>
      <w:marTop w:val="0"/>
      <w:marBottom w:val="0"/>
      <w:divBdr>
        <w:top w:val="none" w:sz="0" w:space="0" w:color="auto"/>
        <w:left w:val="none" w:sz="0" w:space="0" w:color="auto"/>
        <w:bottom w:val="none" w:sz="0" w:space="0" w:color="auto"/>
        <w:right w:val="none" w:sz="0" w:space="0" w:color="auto"/>
      </w:divBdr>
    </w:div>
    <w:div w:id="642849342">
      <w:bodyDiv w:val="1"/>
      <w:marLeft w:val="0"/>
      <w:marRight w:val="0"/>
      <w:marTop w:val="0"/>
      <w:marBottom w:val="0"/>
      <w:divBdr>
        <w:top w:val="none" w:sz="0" w:space="0" w:color="auto"/>
        <w:left w:val="none" w:sz="0" w:space="0" w:color="auto"/>
        <w:bottom w:val="none" w:sz="0" w:space="0" w:color="auto"/>
        <w:right w:val="none" w:sz="0" w:space="0" w:color="auto"/>
      </w:divBdr>
    </w:div>
    <w:div w:id="644313582">
      <w:bodyDiv w:val="1"/>
      <w:marLeft w:val="0"/>
      <w:marRight w:val="0"/>
      <w:marTop w:val="0"/>
      <w:marBottom w:val="0"/>
      <w:divBdr>
        <w:top w:val="none" w:sz="0" w:space="0" w:color="auto"/>
        <w:left w:val="none" w:sz="0" w:space="0" w:color="auto"/>
        <w:bottom w:val="none" w:sz="0" w:space="0" w:color="auto"/>
        <w:right w:val="none" w:sz="0" w:space="0" w:color="auto"/>
      </w:divBdr>
      <w:divsChild>
        <w:div w:id="190070796">
          <w:marLeft w:val="0"/>
          <w:marRight w:val="0"/>
          <w:marTop w:val="0"/>
          <w:marBottom w:val="0"/>
          <w:divBdr>
            <w:top w:val="none" w:sz="0" w:space="0" w:color="auto"/>
            <w:left w:val="none" w:sz="0" w:space="0" w:color="auto"/>
            <w:bottom w:val="none" w:sz="0" w:space="0" w:color="auto"/>
            <w:right w:val="none" w:sz="0" w:space="0" w:color="auto"/>
          </w:divBdr>
          <w:divsChild>
            <w:div w:id="1503669008">
              <w:marLeft w:val="0"/>
              <w:marRight w:val="0"/>
              <w:marTop w:val="0"/>
              <w:marBottom w:val="0"/>
              <w:divBdr>
                <w:top w:val="none" w:sz="0" w:space="0" w:color="auto"/>
                <w:left w:val="none" w:sz="0" w:space="0" w:color="auto"/>
                <w:bottom w:val="none" w:sz="0" w:space="0" w:color="auto"/>
                <w:right w:val="none" w:sz="0" w:space="0" w:color="auto"/>
              </w:divBdr>
              <w:divsChild>
                <w:div w:id="209593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888439">
      <w:bodyDiv w:val="1"/>
      <w:marLeft w:val="0"/>
      <w:marRight w:val="0"/>
      <w:marTop w:val="0"/>
      <w:marBottom w:val="0"/>
      <w:divBdr>
        <w:top w:val="none" w:sz="0" w:space="0" w:color="auto"/>
        <w:left w:val="none" w:sz="0" w:space="0" w:color="auto"/>
        <w:bottom w:val="none" w:sz="0" w:space="0" w:color="auto"/>
        <w:right w:val="none" w:sz="0" w:space="0" w:color="auto"/>
      </w:divBdr>
      <w:divsChild>
        <w:div w:id="1891304286">
          <w:marLeft w:val="0"/>
          <w:marRight w:val="0"/>
          <w:marTop w:val="0"/>
          <w:marBottom w:val="0"/>
          <w:divBdr>
            <w:top w:val="none" w:sz="0" w:space="0" w:color="auto"/>
            <w:left w:val="none" w:sz="0" w:space="0" w:color="auto"/>
            <w:bottom w:val="none" w:sz="0" w:space="0" w:color="auto"/>
            <w:right w:val="none" w:sz="0" w:space="0" w:color="auto"/>
          </w:divBdr>
          <w:divsChild>
            <w:div w:id="1040088462">
              <w:marLeft w:val="0"/>
              <w:marRight w:val="0"/>
              <w:marTop w:val="0"/>
              <w:marBottom w:val="0"/>
              <w:divBdr>
                <w:top w:val="none" w:sz="0" w:space="0" w:color="auto"/>
                <w:left w:val="none" w:sz="0" w:space="0" w:color="auto"/>
                <w:bottom w:val="none" w:sz="0" w:space="0" w:color="auto"/>
                <w:right w:val="none" w:sz="0" w:space="0" w:color="auto"/>
              </w:divBdr>
              <w:divsChild>
                <w:div w:id="1126313528">
                  <w:marLeft w:val="0"/>
                  <w:marRight w:val="0"/>
                  <w:marTop w:val="0"/>
                  <w:marBottom w:val="0"/>
                  <w:divBdr>
                    <w:top w:val="none" w:sz="0" w:space="0" w:color="auto"/>
                    <w:left w:val="none" w:sz="0" w:space="0" w:color="auto"/>
                    <w:bottom w:val="none" w:sz="0" w:space="0" w:color="auto"/>
                    <w:right w:val="none" w:sz="0" w:space="0" w:color="auto"/>
                  </w:divBdr>
                  <w:divsChild>
                    <w:div w:id="365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10604">
      <w:bodyDiv w:val="1"/>
      <w:marLeft w:val="0"/>
      <w:marRight w:val="0"/>
      <w:marTop w:val="0"/>
      <w:marBottom w:val="0"/>
      <w:divBdr>
        <w:top w:val="none" w:sz="0" w:space="0" w:color="auto"/>
        <w:left w:val="none" w:sz="0" w:space="0" w:color="auto"/>
        <w:bottom w:val="none" w:sz="0" w:space="0" w:color="auto"/>
        <w:right w:val="none" w:sz="0" w:space="0" w:color="auto"/>
      </w:divBdr>
      <w:divsChild>
        <w:div w:id="1911691570">
          <w:marLeft w:val="0"/>
          <w:marRight w:val="0"/>
          <w:marTop w:val="0"/>
          <w:marBottom w:val="0"/>
          <w:divBdr>
            <w:top w:val="none" w:sz="0" w:space="0" w:color="auto"/>
            <w:left w:val="none" w:sz="0" w:space="0" w:color="auto"/>
            <w:bottom w:val="none" w:sz="0" w:space="0" w:color="auto"/>
            <w:right w:val="none" w:sz="0" w:space="0" w:color="auto"/>
          </w:divBdr>
          <w:divsChild>
            <w:div w:id="980037838">
              <w:marLeft w:val="0"/>
              <w:marRight w:val="0"/>
              <w:marTop w:val="0"/>
              <w:marBottom w:val="0"/>
              <w:divBdr>
                <w:top w:val="none" w:sz="0" w:space="0" w:color="auto"/>
                <w:left w:val="none" w:sz="0" w:space="0" w:color="auto"/>
                <w:bottom w:val="none" w:sz="0" w:space="0" w:color="auto"/>
                <w:right w:val="none" w:sz="0" w:space="0" w:color="auto"/>
              </w:divBdr>
              <w:divsChild>
                <w:div w:id="19719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875136">
      <w:bodyDiv w:val="1"/>
      <w:marLeft w:val="0"/>
      <w:marRight w:val="0"/>
      <w:marTop w:val="0"/>
      <w:marBottom w:val="0"/>
      <w:divBdr>
        <w:top w:val="none" w:sz="0" w:space="0" w:color="auto"/>
        <w:left w:val="none" w:sz="0" w:space="0" w:color="auto"/>
        <w:bottom w:val="none" w:sz="0" w:space="0" w:color="auto"/>
        <w:right w:val="none" w:sz="0" w:space="0" w:color="auto"/>
      </w:divBdr>
    </w:div>
    <w:div w:id="691802639">
      <w:bodyDiv w:val="1"/>
      <w:marLeft w:val="0"/>
      <w:marRight w:val="0"/>
      <w:marTop w:val="0"/>
      <w:marBottom w:val="0"/>
      <w:divBdr>
        <w:top w:val="none" w:sz="0" w:space="0" w:color="auto"/>
        <w:left w:val="none" w:sz="0" w:space="0" w:color="auto"/>
        <w:bottom w:val="none" w:sz="0" w:space="0" w:color="auto"/>
        <w:right w:val="none" w:sz="0" w:space="0" w:color="auto"/>
      </w:divBdr>
    </w:div>
    <w:div w:id="703672016">
      <w:bodyDiv w:val="1"/>
      <w:marLeft w:val="0"/>
      <w:marRight w:val="0"/>
      <w:marTop w:val="0"/>
      <w:marBottom w:val="0"/>
      <w:divBdr>
        <w:top w:val="none" w:sz="0" w:space="0" w:color="auto"/>
        <w:left w:val="none" w:sz="0" w:space="0" w:color="auto"/>
        <w:bottom w:val="none" w:sz="0" w:space="0" w:color="auto"/>
        <w:right w:val="none" w:sz="0" w:space="0" w:color="auto"/>
      </w:divBdr>
    </w:div>
    <w:div w:id="731074303">
      <w:bodyDiv w:val="1"/>
      <w:marLeft w:val="0"/>
      <w:marRight w:val="0"/>
      <w:marTop w:val="0"/>
      <w:marBottom w:val="0"/>
      <w:divBdr>
        <w:top w:val="none" w:sz="0" w:space="0" w:color="auto"/>
        <w:left w:val="none" w:sz="0" w:space="0" w:color="auto"/>
        <w:bottom w:val="none" w:sz="0" w:space="0" w:color="auto"/>
        <w:right w:val="none" w:sz="0" w:space="0" w:color="auto"/>
      </w:divBdr>
      <w:divsChild>
        <w:div w:id="604004213">
          <w:marLeft w:val="0"/>
          <w:marRight w:val="0"/>
          <w:marTop w:val="0"/>
          <w:marBottom w:val="0"/>
          <w:divBdr>
            <w:top w:val="none" w:sz="0" w:space="0" w:color="auto"/>
            <w:left w:val="none" w:sz="0" w:space="0" w:color="auto"/>
            <w:bottom w:val="none" w:sz="0" w:space="0" w:color="auto"/>
            <w:right w:val="none" w:sz="0" w:space="0" w:color="auto"/>
          </w:divBdr>
          <w:divsChild>
            <w:div w:id="1335915472">
              <w:marLeft w:val="0"/>
              <w:marRight w:val="0"/>
              <w:marTop w:val="0"/>
              <w:marBottom w:val="0"/>
              <w:divBdr>
                <w:top w:val="none" w:sz="0" w:space="0" w:color="auto"/>
                <w:left w:val="none" w:sz="0" w:space="0" w:color="auto"/>
                <w:bottom w:val="none" w:sz="0" w:space="0" w:color="auto"/>
                <w:right w:val="none" w:sz="0" w:space="0" w:color="auto"/>
              </w:divBdr>
              <w:divsChild>
                <w:div w:id="155223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02744">
      <w:bodyDiv w:val="1"/>
      <w:marLeft w:val="0"/>
      <w:marRight w:val="0"/>
      <w:marTop w:val="0"/>
      <w:marBottom w:val="0"/>
      <w:divBdr>
        <w:top w:val="none" w:sz="0" w:space="0" w:color="auto"/>
        <w:left w:val="none" w:sz="0" w:space="0" w:color="auto"/>
        <w:bottom w:val="none" w:sz="0" w:space="0" w:color="auto"/>
        <w:right w:val="none" w:sz="0" w:space="0" w:color="auto"/>
      </w:divBdr>
      <w:divsChild>
        <w:div w:id="499739336">
          <w:marLeft w:val="0"/>
          <w:marRight w:val="0"/>
          <w:marTop w:val="0"/>
          <w:marBottom w:val="0"/>
          <w:divBdr>
            <w:top w:val="none" w:sz="0" w:space="0" w:color="auto"/>
            <w:left w:val="none" w:sz="0" w:space="0" w:color="auto"/>
            <w:bottom w:val="none" w:sz="0" w:space="0" w:color="auto"/>
            <w:right w:val="none" w:sz="0" w:space="0" w:color="auto"/>
          </w:divBdr>
          <w:divsChild>
            <w:div w:id="1103912904">
              <w:marLeft w:val="0"/>
              <w:marRight w:val="0"/>
              <w:marTop w:val="0"/>
              <w:marBottom w:val="0"/>
              <w:divBdr>
                <w:top w:val="none" w:sz="0" w:space="0" w:color="auto"/>
                <w:left w:val="none" w:sz="0" w:space="0" w:color="auto"/>
                <w:bottom w:val="none" w:sz="0" w:space="0" w:color="auto"/>
                <w:right w:val="none" w:sz="0" w:space="0" w:color="auto"/>
              </w:divBdr>
              <w:divsChild>
                <w:div w:id="20770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248735">
      <w:bodyDiv w:val="1"/>
      <w:marLeft w:val="0"/>
      <w:marRight w:val="0"/>
      <w:marTop w:val="0"/>
      <w:marBottom w:val="0"/>
      <w:divBdr>
        <w:top w:val="none" w:sz="0" w:space="0" w:color="auto"/>
        <w:left w:val="none" w:sz="0" w:space="0" w:color="auto"/>
        <w:bottom w:val="none" w:sz="0" w:space="0" w:color="auto"/>
        <w:right w:val="none" w:sz="0" w:space="0" w:color="auto"/>
      </w:divBdr>
      <w:divsChild>
        <w:div w:id="50420683">
          <w:marLeft w:val="0"/>
          <w:marRight w:val="0"/>
          <w:marTop w:val="0"/>
          <w:marBottom w:val="0"/>
          <w:divBdr>
            <w:top w:val="none" w:sz="0" w:space="0" w:color="auto"/>
            <w:left w:val="none" w:sz="0" w:space="0" w:color="auto"/>
            <w:bottom w:val="none" w:sz="0" w:space="0" w:color="auto"/>
            <w:right w:val="none" w:sz="0" w:space="0" w:color="auto"/>
          </w:divBdr>
          <w:divsChild>
            <w:div w:id="1283685965">
              <w:marLeft w:val="0"/>
              <w:marRight w:val="0"/>
              <w:marTop w:val="0"/>
              <w:marBottom w:val="0"/>
              <w:divBdr>
                <w:top w:val="none" w:sz="0" w:space="0" w:color="auto"/>
                <w:left w:val="none" w:sz="0" w:space="0" w:color="auto"/>
                <w:bottom w:val="none" w:sz="0" w:space="0" w:color="auto"/>
                <w:right w:val="none" w:sz="0" w:space="0" w:color="auto"/>
              </w:divBdr>
              <w:divsChild>
                <w:div w:id="1447844382">
                  <w:marLeft w:val="0"/>
                  <w:marRight w:val="0"/>
                  <w:marTop w:val="0"/>
                  <w:marBottom w:val="0"/>
                  <w:divBdr>
                    <w:top w:val="none" w:sz="0" w:space="0" w:color="auto"/>
                    <w:left w:val="none" w:sz="0" w:space="0" w:color="auto"/>
                    <w:bottom w:val="none" w:sz="0" w:space="0" w:color="auto"/>
                    <w:right w:val="none" w:sz="0" w:space="0" w:color="auto"/>
                  </w:divBdr>
                  <w:divsChild>
                    <w:div w:id="17953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407592">
      <w:bodyDiv w:val="1"/>
      <w:marLeft w:val="0"/>
      <w:marRight w:val="0"/>
      <w:marTop w:val="0"/>
      <w:marBottom w:val="0"/>
      <w:divBdr>
        <w:top w:val="none" w:sz="0" w:space="0" w:color="auto"/>
        <w:left w:val="none" w:sz="0" w:space="0" w:color="auto"/>
        <w:bottom w:val="none" w:sz="0" w:space="0" w:color="auto"/>
        <w:right w:val="none" w:sz="0" w:space="0" w:color="auto"/>
      </w:divBdr>
      <w:divsChild>
        <w:div w:id="2080321874">
          <w:marLeft w:val="0"/>
          <w:marRight w:val="0"/>
          <w:marTop w:val="0"/>
          <w:marBottom w:val="0"/>
          <w:divBdr>
            <w:top w:val="none" w:sz="0" w:space="0" w:color="auto"/>
            <w:left w:val="none" w:sz="0" w:space="0" w:color="auto"/>
            <w:bottom w:val="none" w:sz="0" w:space="0" w:color="auto"/>
            <w:right w:val="none" w:sz="0" w:space="0" w:color="auto"/>
          </w:divBdr>
          <w:divsChild>
            <w:div w:id="1083574312">
              <w:marLeft w:val="0"/>
              <w:marRight w:val="0"/>
              <w:marTop w:val="0"/>
              <w:marBottom w:val="0"/>
              <w:divBdr>
                <w:top w:val="none" w:sz="0" w:space="0" w:color="auto"/>
                <w:left w:val="none" w:sz="0" w:space="0" w:color="auto"/>
                <w:bottom w:val="none" w:sz="0" w:space="0" w:color="auto"/>
                <w:right w:val="none" w:sz="0" w:space="0" w:color="auto"/>
              </w:divBdr>
              <w:divsChild>
                <w:div w:id="2008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4778">
      <w:bodyDiv w:val="1"/>
      <w:marLeft w:val="0"/>
      <w:marRight w:val="0"/>
      <w:marTop w:val="0"/>
      <w:marBottom w:val="0"/>
      <w:divBdr>
        <w:top w:val="none" w:sz="0" w:space="0" w:color="auto"/>
        <w:left w:val="none" w:sz="0" w:space="0" w:color="auto"/>
        <w:bottom w:val="none" w:sz="0" w:space="0" w:color="auto"/>
        <w:right w:val="none" w:sz="0" w:space="0" w:color="auto"/>
      </w:divBdr>
    </w:div>
    <w:div w:id="751246010">
      <w:bodyDiv w:val="1"/>
      <w:marLeft w:val="0"/>
      <w:marRight w:val="0"/>
      <w:marTop w:val="0"/>
      <w:marBottom w:val="0"/>
      <w:divBdr>
        <w:top w:val="none" w:sz="0" w:space="0" w:color="auto"/>
        <w:left w:val="none" w:sz="0" w:space="0" w:color="auto"/>
        <w:bottom w:val="none" w:sz="0" w:space="0" w:color="auto"/>
        <w:right w:val="none" w:sz="0" w:space="0" w:color="auto"/>
      </w:divBdr>
    </w:div>
    <w:div w:id="751850595">
      <w:bodyDiv w:val="1"/>
      <w:marLeft w:val="0"/>
      <w:marRight w:val="0"/>
      <w:marTop w:val="0"/>
      <w:marBottom w:val="0"/>
      <w:divBdr>
        <w:top w:val="none" w:sz="0" w:space="0" w:color="auto"/>
        <w:left w:val="none" w:sz="0" w:space="0" w:color="auto"/>
        <w:bottom w:val="none" w:sz="0" w:space="0" w:color="auto"/>
        <w:right w:val="none" w:sz="0" w:space="0" w:color="auto"/>
      </w:divBdr>
      <w:divsChild>
        <w:div w:id="1166244543">
          <w:marLeft w:val="0"/>
          <w:marRight w:val="0"/>
          <w:marTop w:val="0"/>
          <w:marBottom w:val="0"/>
          <w:divBdr>
            <w:top w:val="none" w:sz="0" w:space="0" w:color="auto"/>
            <w:left w:val="none" w:sz="0" w:space="0" w:color="auto"/>
            <w:bottom w:val="none" w:sz="0" w:space="0" w:color="auto"/>
            <w:right w:val="none" w:sz="0" w:space="0" w:color="auto"/>
          </w:divBdr>
          <w:divsChild>
            <w:div w:id="715088418">
              <w:marLeft w:val="0"/>
              <w:marRight w:val="0"/>
              <w:marTop w:val="0"/>
              <w:marBottom w:val="0"/>
              <w:divBdr>
                <w:top w:val="none" w:sz="0" w:space="0" w:color="auto"/>
                <w:left w:val="none" w:sz="0" w:space="0" w:color="auto"/>
                <w:bottom w:val="none" w:sz="0" w:space="0" w:color="auto"/>
                <w:right w:val="none" w:sz="0" w:space="0" w:color="auto"/>
              </w:divBdr>
              <w:divsChild>
                <w:div w:id="5893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761535">
      <w:bodyDiv w:val="1"/>
      <w:marLeft w:val="0"/>
      <w:marRight w:val="0"/>
      <w:marTop w:val="0"/>
      <w:marBottom w:val="0"/>
      <w:divBdr>
        <w:top w:val="none" w:sz="0" w:space="0" w:color="auto"/>
        <w:left w:val="none" w:sz="0" w:space="0" w:color="auto"/>
        <w:bottom w:val="none" w:sz="0" w:space="0" w:color="auto"/>
        <w:right w:val="none" w:sz="0" w:space="0" w:color="auto"/>
      </w:divBdr>
      <w:divsChild>
        <w:div w:id="1230116149">
          <w:marLeft w:val="0"/>
          <w:marRight w:val="0"/>
          <w:marTop w:val="0"/>
          <w:marBottom w:val="0"/>
          <w:divBdr>
            <w:top w:val="none" w:sz="0" w:space="0" w:color="auto"/>
            <w:left w:val="none" w:sz="0" w:space="0" w:color="auto"/>
            <w:bottom w:val="none" w:sz="0" w:space="0" w:color="auto"/>
            <w:right w:val="none" w:sz="0" w:space="0" w:color="auto"/>
          </w:divBdr>
          <w:divsChild>
            <w:div w:id="496306335">
              <w:marLeft w:val="0"/>
              <w:marRight w:val="0"/>
              <w:marTop w:val="0"/>
              <w:marBottom w:val="0"/>
              <w:divBdr>
                <w:top w:val="none" w:sz="0" w:space="0" w:color="auto"/>
                <w:left w:val="none" w:sz="0" w:space="0" w:color="auto"/>
                <w:bottom w:val="none" w:sz="0" w:space="0" w:color="auto"/>
                <w:right w:val="none" w:sz="0" w:space="0" w:color="auto"/>
              </w:divBdr>
              <w:divsChild>
                <w:div w:id="31977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5053">
      <w:bodyDiv w:val="1"/>
      <w:marLeft w:val="0"/>
      <w:marRight w:val="0"/>
      <w:marTop w:val="0"/>
      <w:marBottom w:val="0"/>
      <w:divBdr>
        <w:top w:val="none" w:sz="0" w:space="0" w:color="auto"/>
        <w:left w:val="none" w:sz="0" w:space="0" w:color="auto"/>
        <w:bottom w:val="none" w:sz="0" w:space="0" w:color="auto"/>
        <w:right w:val="none" w:sz="0" w:space="0" w:color="auto"/>
      </w:divBdr>
    </w:div>
    <w:div w:id="766267846">
      <w:bodyDiv w:val="1"/>
      <w:marLeft w:val="0"/>
      <w:marRight w:val="0"/>
      <w:marTop w:val="0"/>
      <w:marBottom w:val="0"/>
      <w:divBdr>
        <w:top w:val="none" w:sz="0" w:space="0" w:color="auto"/>
        <w:left w:val="none" w:sz="0" w:space="0" w:color="auto"/>
        <w:bottom w:val="none" w:sz="0" w:space="0" w:color="auto"/>
        <w:right w:val="none" w:sz="0" w:space="0" w:color="auto"/>
      </w:divBdr>
    </w:div>
    <w:div w:id="771701851">
      <w:bodyDiv w:val="1"/>
      <w:marLeft w:val="0"/>
      <w:marRight w:val="0"/>
      <w:marTop w:val="0"/>
      <w:marBottom w:val="0"/>
      <w:divBdr>
        <w:top w:val="none" w:sz="0" w:space="0" w:color="auto"/>
        <w:left w:val="none" w:sz="0" w:space="0" w:color="auto"/>
        <w:bottom w:val="none" w:sz="0" w:space="0" w:color="auto"/>
        <w:right w:val="none" w:sz="0" w:space="0" w:color="auto"/>
      </w:divBdr>
      <w:divsChild>
        <w:div w:id="226185089">
          <w:marLeft w:val="0"/>
          <w:marRight w:val="0"/>
          <w:marTop w:val="0"/>
          <w:marBottom w:val="0"/>
          <w:divBdr>
            <w:top w:val="none" w:sz="0" w:space="0" w:color="auto"/>
            <w:left w:val="none" w:sz="0" w:space="0" w:color="auto"/>
            <w:bottom w:val="none" w:sz="0" w:space="0" w:color="auto"/>
            <w:right w:val="none" w:sz="0" w:space="0" w:color="auto"/>
          </w:divBdr>
          <w:divsChild>
            <w:div w:id="2043162344">
              <w:marLeft w:val="0"/>
              <w:marRight w:val="0"/>
              <w:marTop w:val="0"/>
              <w:marBottom w:val="0"/>
              <w:divBdr>
                <w:top w:val="none" w:sz="0" w:space="0" w:color="auto"/>
                <w:left w:val="none" w:sz="0" w:space="0" w:color="auto"/>
                <w:bottom w:val="none" w:sz="0" w:space="0" w:color="auto"/>
                <w:right w:val="none" w:sz="0" w:space="0" w:color="auto"/>
              </w:divBdr>
              <w:divsChild>
                <w:div w:id="110029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478515">
      <w:bodyDiv w:val="1"/>
      <w:marLeft w:val="0"/>
      <w:marRight w:val="0"/>
      <w:marTop w:val="0"/>
      <w:marBottom w:val="0"/>
      <w:divBdr>
        <w:top w:val="none" w:sz="0" w:space="0" w:color="auto"/>
        <w:left w:val="none" w:sz="0" w:space="0" w:color="auto"/>
        <w:bottom w:val="none" w:sz="0" w:space="0" w:color="auto"/>
        <w:right w:val="none" w:sz="0" w:space="0" w:color="auto"/>
      </w:divBdr>
      <w:divsChild>
        <w:div w:id="266231192">
          <w:marLeft w:val="0"/>
          <w:marRight w:val="0"/>
          <w:marTop w:val="0"/>
          <w:marBottom w:val="0"/>
          <w:divBdr>
            <w:top w:val="none" w:sz="0" w:space="0" w:color="auto"/>
            <w:left w:val="none" w:sz="0" w:space="0" w:color="auto"/>
            <w:bottom w:val="none" w:sz="0" w:space="0" w:color="auto"/>
            <w:right w:val="none" w:sz="0" w:space="0" w:color="auto"/>
          </w:divBdr>
          <w:divsChild>
            <w:div w:id="746610992">
              <w:marLeft w:val="0"/>
              <w:marRight w:val="0"/>
              <w:marTop w:val="0"/>
              <w:marBottom w:val="0"/>
              <w:divBdr>
                <w:top w:val="none" w:sz="0" w:space="0" w:color="auto"/>
                <w:left w:val="none" w:sz="0" w:space="0" w:color="auto"/>
                <w:bottom w:val="none" w:sz="0" w:space="0" w:color="auto"/>
                <w:right w:val="none" w:sz="0" w:space="0" w:color="auto"/>
              </w:divBdr>
              <w:divsChild>
                <w:div w:id="21173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787081">
      <w:bodyDiv w:val="1"/>
      <w:marLeft w:val="0"/>
      <w:marRight w:val="0"/>
      <w:marTop w:val="0"/>
      <w:marBottom w:val="0"/>
      <w:divBdr>
        <w:top w:val="none" w:sz="0" w:space="0" w:color="auto"/>
        <w:left w:val="none" w:sz="0" w:space="0" w:color="auto"/>
        <w:bottom w:val="none" w:sz="0" w:space="0" w:color="auto"/>
        <w:right w:val="none" w:sz="0" w:space="0" w:color="auto"/>
      </w:divBdr>
    </w:div>
    <w:div w:id="787091467">
      <w:bodyDiv w:val="1"/>
      <w:marLeft w:val="0"/>
      <w:marRight w:val="0"/>
      <w:marTop w:val="0"/>
      <w:marBottom w:val="0"/>
      <w:divBdr>
        <w:top w:val="none" w:sz="0" w:space="0" w:color="auto"/>
        <w:left w:val="none" w:sz="0" w:space="0" w:color="auto"/>
        <w:bottom w:val="none" w:sz="0" w:space="0" w:color="auto"/>
        <w:right w:val="none" w:sz="0" w:space="0" w:color="auto"/>
      </w:divBdr>
    </w:div>
    <w:div w:id="815992395">
      <w:bodyDiv w:val="1"/>
      <w:marLeft w:val="0"/>
      <w:marRight w:val="0"/>
      <w:marTop w:val="0"/>
      <w:marBottom w:val="0"/>
      <w:divBdr>
        <w:top w:val="none" w:sz="0" w:space="0" w:color="auto"/>
        <w:left w:val="none" w:sz="0" w:space="0" w:color="auto"/>
        <w:bottom w:val="none" w:sz="0" w:space="0" w:color="auto"/>
        <w:right w:val="none" w:sz="0" w:space="0" w:color="auto"/>
      </w:divBdr>
    </w:div>
    <w:div w:id="827524794">
      <w:bodyDiv w:val="1"/>
      <w:marLeft w:val="0"/>
      <w:marRight w:val="0"/>
      <w:marTop w:val="0"/>
      <w:marBottom w:val="0"/>
      <w:divBdr>
        <w:top w:val="none" w:sz="0" w:space="0" w:color="auto"/>
        <w:left w:val="none" w:sz="0" w:space="0" w:color="auto"/>
        <w:bottom w:val="none" w:sz="0" w:space="0" w:color="auto"/>
        <w:right w:val="none" w:sz="0" w:space="0" w:color="auto"/>
      </w:divBdr>
      <w:divsChild>
        <w:div w:id="2001037541">
          <w:marLeft w:val="0"/>
          <w:marRight w:val="0"/>
          <w:marTop w:val="0"/>
          <w:marBottom w:val="0"/>
          <w:divBdr>
            <w:top w:val="none" w:sz="0" w:space="0" w:color="auto"/>
            <w:left w:val="none" w:sz="0" w:space="0" w:color="auto"/>
            <w:bottom w:val="none" w:sz="0" w:space="0" w:color="auto"/>
            <w:right w:val="none" w:sz="0" w:space="0" w:color="auto"/>
          </w:divBdr>
          <w:divsChild>
            <w:div w:id="511182561">
              <w:marLeft w:val="0"/>
              <w:marRight w:val="0"/>
              <w:marTop w:val="0"/>
              <w:marBottom w:val="0"/>
              <w:divBdr>
                <w:top w:val="none" w:sz="0" w:space="0" w:color="auto"/>
                <w:left w:val="none" w:sz="0" w:space="0" w:color="auto"/>
                <w:bottom w:val="none" w:sz="0" w:space="0" w:color="auto"/>
                <w:right w:val="none" w:sz="0" w:space="0" w:color="auto"/>
              </w:divBdr>
              <w:divsChild>
                <w:div w:id="1707558761">
                  <w:marLeft w:val="0"/>
                  <w:marRight w:val="0"/>
                  <w:marTop w:val="0"/>
                  <w:marBottom w:val="0"/>
                  <w:divBdr>
                    <w:top w:val="none" w:sz="0" w:space="0" w:color="auto"/>
                    <w:left w:val="none" w:sz="0" w:space="0" w:color="auto"/>
                    <w:bottom w:val="none" w:sz="0" w:space="0" w:color="auto"/>
                    <w:right w:val="none" w:sz="0" w:space="0" w:color="auto"/>
                  </w:divBdr>
                  <w:divsChild>
                    <w:div w:id="61166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90492">
      <w:bodyDiv w:val="1"/>
      <w:marLeft w:val="0"/>
      <w:marRight w:val="0"/>
      <w:marTop w:val="0"/>
      <w:marBottom w:val="0"/>
      <w:divBdr>
        <w:top w:val="none" w:sz="0" w:space="0" w:color="auto"/>
        <w:left w:val="none" w:sz="0" w:space="0" w:color="auto"/>
        <w:bottom w:val="none" w:sz="0" w:space="0" w:color="auto"/>
        <w:right w:val="none" w:sz="0" w:space="0" w:color="auto"/>
      </w:divBdr>
      <w:divsChild>
        <w:div w:id="2006081267">
          <w:marLeft w:val="0"/>
          <w:marRight w:val="0"/>
          <w:marTop w:val="0"/>
          <w:marBottom w:val="0"/>
          <w:divBdr>
            <w:top w:val="none" w:sz="0" w:space="0" w:color="auto"/>
            <w:left w:val="none" w:sz="0" w:space="0" w:color="auto"/>
            <w:bottom w:val="none" w:sz="0" w:space="0" w:color="auto"/>
            <w:right w:val="none" w:sz="0" w:space="0" w:color="auto"/>
          </w:divBdr>
          <w:divsChild>
            <w:div w:id="2106068452">
              <w:marLeft w:val="0"/>
              <w:marRight w:val="0"/>
              <w:marTop w:val="0"/>
              <w:marBottom w:val="0"/>
              <w:divBdr>
                <w:top w:val="none" w:sz="0" w:space="0" w:color="auto"/>
                <w:left w:val="none" w:sz="0" w:space="0" w:color="auto"/>
                <w:bottom w:val="none" w:sz="0" w:space="0" w:color="auto"/>
                <w:right w:val="none" w:sz="0" w:space="0" w:color="auto"/>
              </w:divBdr>
              <w:divsChild>
                <w:div w:id="1543979853">
                  <w:marLeft w:val="0"/>
                  <w:marRight w:val="0"/>
                  <w:marTop w:val="0"/>
                  <w:marBottom w:val="0"/>
                  <w:divBdr>
                    <w:top w:val="none" w:sz="0" w:space="0" w:color="auto"/>
                    <w:left w:val="none" w:sz="0" w:space="0" w:color="auto"/>
                    <w:bottom w:val="none" w:sz="0" w:space="0" w:color="auto"/>
                    <w:right w:val="none" w:sz="0" w:space="0" w:color="auto"/>
                  </w:divBdr>
                  <w:divsChild>
                    <w:div w:id="58962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812974">
      <w:bodyDiv w:val="1"/>
      <w:marLeft w:val="0"/>
      <w:marRight w:val="0"/>
      <w:marTop w:val="0"/>
      <w:marBottom w:val="0"/>
      <w:divBdr>
        <w:top w:val="none" w:sz="0" w:space="0" w:color="auto"/>
        <w:left w:val="none" w:sz="0" w:space="0" w:color="auto"/>
        <w:bottom w:val="none" w:sz="0" w:space="0" w:color="auto"/>
        <w:right w:val="none" w:sz="0" w:space="0" w:color="auto"/>
      </w:divBdr>
      <w:divsChild>
        <w:div w:id="1232931318">
          <w:marLeft w:val="0"/>
          <w:marRight w:val="0"/>
          <w:marTop w:val="0"/>
          <w:marBottom w:val="0"/>
          <w:divBdr>
            <w:top w:val="none" w:sz="0" w:space="0" w:color="auto"/>
            <w:left w:val="none" w:sz="0" w:space="0" w:color="auto"/>
            <w:bottom w:val="none" w:sz="0" w:space="0" w:color="auto"/>
            <w:right w:val="none" w:sz="0" w:space="0" w:color="auto"/>
          </w:divBdr>
          <w:divsChild>
            <w:div w:id="2008895572">
              <w:marLeft w:val="0"/>
              <w:marRight w:val="0"/>
              <w:marTop w:val="0"/>
              <w:marBottom w:val="0"/>
              <w:divBdr>
                <w:top w:val="none" w:sz="0" w:space="0" w:color="auto"/>
                <w:left w:val="none" w:sz="0" w:space="0" w:color="auto"/>
                <w:bottom w:val="none" w:sz="0" w:space="0" w:color="auto"/>
                <w:right w:val="none" w:sz="0" w:space="0" w:color="auto"/>
              </w:divBdr>
              <w:divsChild>
                <w:div w:id="1827503419">
                  <w:marLeft w:val="0"/>
                  <w:marRight w:val="0"/>
                  <w:marTop w:val="0"/>
                  <w:marBottom w:val="0"/>
                  <w:divBdr>
                    <w:top w:val="none" w:sz="0" w:space="0" w:color="auto"/>
                    <w:left w:val="none" w:sz="0" w:space="0" w:color="auto"/>
                    <w:bottom w:val="none" w:sz="0" w:space="0" w:color="auto"/>
                    <w:right w:val="none" w:sz="0" w:space="0" w:color="auto"/>
                  </w:divBdr>
                  <w:divsChild>
                    <w:div w:id="33338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162059">
      <w:bodyDiv w:val="1"/>
      <w:marLeft w:val="0"/>
      <w:marRight w:val="0"/>
      <w:marTop w:val="0"/>
      <w:marBottom w:val="0"/>
      <w:divBdr>
        <w:top w:val="none" w:sz="0" w:space="0" w:color="auto"/>
        <w:left w:val="none" w:sz="0" w:space="0" w:color="auto"/>
        <w:bottom w:val="none" w:sz="0" w:space="0" w:color="auto"/>
        <w:right w:val="none" w:sz="0" w:space="0" w:color="auto"/>
      </w:divBdr>
      <w:divsChild>
        <w:div w:id="131405723">
          <w:marLeft w:val="0"/>
          <w:marRight w:val="0"/>
          <w:marTop w:val="0"/>
          <w:marBottom w:val="0"/>
          <w:divBdr>
            <w:top w:val="none" w:sz="0" w:space="0" w:color="auto"/>
            <w:left w:val="none" w:sz="0" w:space="0" w:color="auto"/>
            <w:bottom w:val="none" w:sz="0" w:space="0" w:color="auto"/>
            <w:right w:val="none" w:sz="0" w:space="0" w:color="auto"/>
          </w:divBdr>
          <w:divsChild>
            <w:div w:id="514850916">
              <w:marLeft w:val="0"/>
              <w:marRight w:val="0"/>
              <w:marTop w:val="0"/>
              <w:marBottom w:val="0"/>
              <w:divBdr>
                <w:top w:val="none" w:sz="0" w:space="0" w:color="auto"/>
                <w:left w:val="none" w:sz="0" w:space="0" w:color="auto"/>
                <w:bottom w:val="none" w:sz="0" w:space="0" w:color="auto"/>
                <w:right w:val="none" w:sz="0" w:space="0" w:color="auto"/>
              </w:divBdr>
              <w:divsChild>
                <w:div w:id="45761998">
                  <w:marLeft w:val="0"/>
                  <w:marRight w:val="0"/>
                  <w:marTop w:val="0"/>
                  <w:marBottom w:val="0"/>
                  <w:divBdr>
                    <w:top w:val="none" w:sz="0" w:space="0" w:color="auto"/>
                    <w:left w:val="none" w:sz="0" w:space="0" w:color="auto"/>
                    <w:bottom w:val="none" w:sz="0" w:space="0" w:color="auto"/>
                    <w:right w:val="none" w:sz="0" w:space="0" w:color="auto"/>
                  </w:divBdr>
                  <w:divsChild>
                    <w:div w:id="10023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496042">
      <w:bodyDiv w:val="1"/>
      <w:marLeft w:val="0"/>
      <w:marRight w:val="0"/>
      <w:marTop w:val="0"/>
      <w:marBottom w:val="0"/>
      <w:divBdr>
        <w:top w:val="none" w:sz="0" w:space="0" w:color="auto"/>
        <w:left w:val="none" w:sz="0" w:space="0" w:color="auto"/>
        <w:bottom w:val="none" w:sz="0" w:space="0" w:color="auto"/>
        <w:right w:val="none" w:sz="0" w:space="0" w:color="auto"/>
      </w:divBdr>
    </w:div>
    <w:div w:id="893664819">
      <w:bodyDiv w:val="1"/>
      <w:marLeft w:val="0"/>
      <w:marRight w:val="0"/>
      <w:marTop w:val="0"/>
      <w:marBottom w:val="0"/>
      <w:divBdr>
        <w:top w:val="none" w:sz="0" w:space="0" w:color="auto"/>
        <w:left w:val="none" w:sz="0" w:space="0" w:color="auto"/>
        <w:bottom w:val="none" w:sz="0" w:space="0" w:color="auto"/>
        <w:right w:val="none" w:sz="0" w:space="0" w:color="auto"/>
      </w:divBdr>
      <w:divsChild>
        <w:div w:id="980622463">
          <w:marLeft w:val="0"/>
          <w:marRight w:val="0"/>
          <w:marTop w:val="0"/>
          <w:marBottom w:val="0"/>
          <w:divBdr>
            <w:top w:val="none" w:sz="0" w:space="0" w:color="auto"/>
            <w:left w:val="none" w:sz="0" w:space="0" w:color="auto"/>
            <w:bottom w:val="none" w:sz="0" w:space="0" w:color="auto"/>
            <w:right w:val="none" w:sz="0" w:space="0" w:color="auto"/>
          </w:divBdr>
          <w:divsChild>
            <w:div w:id="1433936169">
              <w:marLeft w:val="0"/>
              <w:marRight w:val="0"/>
              <w:marTop w:val="0"/>
              <w:marBottom w:val="0"/>
              <w:divBdr>
                <w:top w:val="none" w:sz="0" w:space="0" w:color="auto"/>
                <w:left w:val="none" w:sz="0" w:space="0" w:color="auto"/>
                <w:bottom w:val="none" w:sz="0" w:space="0" w:color="auto"/>
                <w:right w:val="none" w:sz="0" w:space="0" w:color="auto"/>
              </w:divBdr>
              <w:divsChild>
                <w:div w:id="1807313653">
                  <w:marLeft w:val="0"/>
                  <w:marRight w:val="0"/>
                  <w:marTop w:val="0"/>
                  <w:marBottom w:val="0"/>
                  <w:divBdr>
                    <w:top w:val="none" w:sz="0" w:space="0" w:color="auto"/>
                    <w:left w:val="none" w:sz="0" w:space="0" w:color="auto"/>
                    <w:bottom w:val="none" w:sz="0" w:space="0" w:color="auto"/>
                    <w:right w:val="none" w:sz="0" w:space="0" w:color="auto"/>
                  </w:divBdr>
                  <w:divsChild>
                    <w:div w:id="10226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811246">
      <w:bodyDiv w:val="1"/>
      <w:marLeft w:val="0"/>
      <w:marRight w:val="0"/>
      <w:marTop w:val="0"/>
      <w:marBottom w:val="0"/>
      <w:divBdr>
        <w:top w:val="none" w:sz="0" w:space="0" w:color="auto"/>
        <w:left w:val="none" w:sz="0" w:space="0" w:color="auto"/>
        <w:bottom w:val="none" w:sz="0" w:space="0" w:color="auto"/>
        <w:right w:val="none" w:sz="0" w:space="0" w:color="auto"/>
      </w:divBdr>
      <w:divsChild>
        <w:div w:id="243682821">
          <w:marLeft w:val="0"/>
          <w:marRight w:val="0"/>
          <w:marTop w:val="0"/>
          <w:marBottom w:val="0"/>
          <w:divBdr>
            <w:top w:val="none" w:sz="0" w:space="0" w:color="auto"/>
            <w:left w:val="none" w:sz="0" w:space="0" w:color="auto"/>
            <w:bottom w:val="none" w:sz="0" w:space="0" w:color="auto"/>
            <w:right w:val="none" w:sz="0" w:space="0" w:color="auto"/>
          </w:divBdr>
          <w:divsChild>
            <w:div w:id="1086003505">
              <w:marLeft w:val="0"/>
              <w:marRight w:val="0"/>
              <w:marTop w:val="0"/>
              <w:marBottom w:val="0"/>
              <w:divBdr>
                <w:top w:val="none" w:sz="0" w:space="0" w:color="auto"/>
                <w:left w:val="none" w:sz="0" w:space="0" w:color="auto"/>
                <w:bottom w:val="none" w:sz="0" w:space="0" w:color="auto"/>
                <w:right w:val="none" w:sz="0" w:space="0" w:color="auto"/>
              </w:divBdr>
              <w:divsChild>
                <w:div w:id="1540974000">
                  <w:marLeft w:val="0"/>
                  <w:marRight w:val="0"/>
                  <w:marTop w:val="0"/>
                  <w:marBottom w:val="0"/>
                  <w:divBdr>
                    <w:top w:val="none" w:sz="0" w:space="0" w:color="auto"/>
                    <w:left w:val="none" w:sz="0" w:space="0" w:color="auto"/>
                    <w:bottom w:val="none" w:sz="0" w:space="0" w:color="auto"/>
                    <w:right w:val="none" w:sz="0" w:space="0" w:color="auto"/>
                  </w:divBdr>
                  <w:divsChild>
                    <w:div w:id="39192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272224">
      <w:bodyDiv w:val="1"/>
      <w:marLeft w:val="0"/>
      <w:marRight w:val="0"/>
      <w:marTop w:val="0"/>
      <w:marBottom w:val="0"/>
      <w:divBdr>
        <w:top w:val="none" w:sz="0" w:space="0" w:color="auto"/>
        <w:left w:val="none" w:sz="0" w:space="0" w:color="auto"/>
        <w:bottom w:val="none" w:sz="0" w:space="0" w:color="auto"/>
        <w:right w:val="none" w:sz="0" w:space="0" w:color="auto"/>
      </w:divBdr>
      <w:divsChild>
        <w:div w:id="1400127240">
          <w:marLeft w:val="0"/>
          <w:marRight w:val="0"/>
          <w:marTop w:val="0"/>
          <w:marBottom w:val="0"/>
          <w:divBdr>
            <w:top w:val="none" w:sz="0" w:space="0" w:color="auto"/>
            <w:left w:val="none" w:sz="0" w:space="0" w:color="auto"/>
            <w:bottom w:val="none" w:sz="0" w:space="0" w:color="auto"/>
            <w:right w:val="none" w:sz="0" w:space="0" w:color="auto"/>
          </w:divBdr>
          <w:divsChild>
            <w:div w:id="523370888">
              <w:marLeft w:val="0"/>
              <w:marRight w:val="0"/>
              <w:marTop w:val="0"/>
              <w:marBottom w:val="0"/>
              <w:divBdr>
                <w:top w:val="none" w:sz="0" w:space="0" w:color="auto"/>
                <w:left w:val="none" w:sz="0" w:space="0" w:color="auto"/>
                <w:bottom w:val="none" w:sz="0" w:space="0" w:color="auto"/>
                <w:right w:val="none" w:sz="0" w:space="0" w:color="auto"/>
              </w:divBdr>
              <w:divsChild>
                <w:div w:id="8133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31017">
      <w:bodyDiv w:val="1"/>
      <w:marLeft w:val="0"/>
      <w:marRight w:val="0"/>
      <w:marTop w:val="0"/>
      <w:marBottom w:val="0"/>
      <w:divBdr>
        <w:top w:val="none" w:sz="0" w:space="0" w:color="auto"/>
        <w:left w:val="none" w:sz="0" w:space="0" w:color="auto"/>
        <w:bottom w:val="none" w:sz="0" w:space="0" w:color="auto"/>
        <w:right w:val="none" w:sz="0" w:space="0" w:color="auto"/>
      </w:divBdr>
    </w:div>
    <w:div w:id="912930458">
      <w:bodyDiv w:val="1"/>
      <w:marLeft w:val="0"/>
      <w:marRight w:val="0"/>
      <w:marTop w:val="0"/>
      <w:marBottom w:val="0"/>
      <w:divBdr>
        <w:top w:val="none" w:sz="0" w:space="0" w:color="auto"/>
        <w:left w:val="none" w:sz="0" w:space="0" w:color="auto"/>
        <w:bottom w:val="none" w:sz="0" w:space="0" w:color="auto"/>
        <w:right w:val="none" w:sz="0" w:space="0" w:color="auto"/>
      </w:divBdr>
    </w:div>
    <w:div w:id="914320801">
      <w:bodyDiv w:val="1"/>
      <w:marLeft w:val="0"/>
      <w:marRight w:val="0"/>
      <w:marTop w:val="0"/>
      <w:marBottom w:val="0"/>
      <w:divBdr>
        <w:top w:val="none" w:sz="0" w:space="0" w:color="auto"/>
        <w:left w:val="none" w:sz="0" w:space="0" w:color="auto"/>
        <w:bottom w:val="none" w:sz="0" w:space="0" w:color="auto"/>
        <w:right w:val="none" w:sz="0" w:space="0" w:color="auto"/>
      </w:divBdr>
      <w:divsChild>
        <w:div w:id="564755453">
          <w:marLeft w:val="0"/>
          <w:marRight w:val="0"/>
          <w:marTop w:val="0"/>
          <w:marBottom w:val="0"/>
          <w:divBdr>
            <w:top w:val="none" w:sz="0" w:space="0" w:color="auto"/>
            <w:left w:val="none" w:sz="0" w:space="0" w:color="auto"/>
            <w:bottom w:val="none" w:sz="0" w:space="0" w:color="auto"/>
            <w:right w:val="none" w:sz="0" w:space="0" w:color="auto"/>
          </w:divBdr>
          <w:divsChild>
            <w:div w:id="1412388934">
              <w:marLeft w:val="0"/>
              <w:marRight w:val="0"/>
              <w:marTop w:val="0"/>
              <w:marBottom w:val="0"/>
              <w:divBdr>
                <w:top w:val="none" w:sz="0" w:space="0" w:color="auto"/>
                <w:left w:val="none" w:sz="0" w:space="0" w:color="auto"/>
                <w:bottom w:val="none" w:sz="0" w:space="0" w:color="auto"/>
                <w:right w:val="none" w:sz="0" w:space="0" w:color="auto"/>
              </w:divBdr>
              <w:divsChild>
                <w:div w:id="63225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667879">
      <w:bodyDiv w:val="1"/>
      <w:marLeft w:val="0"/>
      <w:marRight w:val="0"/>
      <w:marTop w:val="0"/>
      <w:marBottom w:val="0"/>
      <w:divBdr>
        <w:top w:val="none" w:sz="0" w:space="0" w:color="auto"/>
        <w:left w:val="none" w:sz="0" w:space="0" w:color="auto"/>
        <w:bottom w:val="none" w:sz="0" w:space="0" w:color="auto"/>
        <w:right w:val="none" w:sz="0" w:space="0" w:color="auto"/>
      </w:divBdr>
      <w:divsChild>
        <w:div w:id="1253127623">
          <w:marLeft w:val="0"/>
          <w:marRight w:val="0"/>
          <w:marTop w:val="0"/>
          <w:marBottom w:val="0"/>
          <w:divBdr>
            <w:top w:val="none" w:sz="0" w:space="0" w:color="auto"/>
            <w:left w:val="none" w:sz="0" w:space="0" w:color="auto"/>
            <w:bottom w:val="none" w:sz="0" w:space="0" w:color="auto"/>
            <w:right w:val="none" w:sz="0" w:space="0" w:color="auto"/>
          </w:divBdr>
          <w:divsChild>
            <w:div w:id="548297986">
              <w:marLeft w:val="0"/>
              <w:marRight w:val="0"/>
              <w:marTop w:val="0"/>
              <w:marBottom w:val="0"/>
              <w:divBdr>
                <w:top w:val="none" w:sz="0" w:space="0" w:color="auto"/>
                <w:left w:val="none" w:sz="0" w:space="0" w:color="auto"/>
                <w:bottom w:val="none" w:sz="0" w:space="0" w:color="auto"/>
                <w:right w:val="none" w:sz="0" w:space="0" w:color="auto"/>
              </w:divBdr>
              <w:divsChild>
                <w:div w:id="22900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269694">
      <w:bodyDiv w:val="1"/>
      <w:marLeft w:val="0"/>
      <w:marRight w:val="0"/>
      <w:marTop w:val="0"/>
      <w:marBottom w:val="0"/>
      <w:divBdr>
        <w:top w:val="none" w:sz="0" w:space="0" w:color="auto"/>
        <w:left w:val="none" w:sz="0" w:space="0" w:color="auto"/>
        <w:bottom w:val="none" w:sz="0" w:space="0" w:color="auto"/>
        <w:right w:val="none" w:sz="0" w:space="0" w:color="auto"/>
      </w:divBdr>
      <w:divsChild>
        <w:div w:id="2058161308">
          <w:marLeft w:val="0"/>
          <w:marRight w:val="0"/>
          <w:marTop w:val="0"/>
          <w:marBottom w:val="0"/>
          <w:divBdr>
            <w:top w:val="none" w:sz="0" w:space="0" w:color="auto"/>
            <w:left w:val="none" w:sz="0" w:space="0" w:color="auto"/>
            <w:bottom w:val="none" w:sz="0" w:space="0" w:color="auto"/>
            <w:right w:val="none" w:sz="0" w:space="0" w:color="auto"/>
          </w:divBdr>
          <w:divsChild>
            <w:div w:id="2131510643">
              <w:marLeft w:val="0"/>
              <w:marRight w:val="0"/>
              <w:marTop w:val="0"/>
              <w:marBottom w:val="0"/>
              <w:divBdr>
                <w:top w:val="none" w:sz="0" w:space="0" w:color="auto"/>
                <w:left w:val="none" w:sz="0" w:space="0" w:color="auto"/>
                <w:bottom w:val="none" w:sz="0" w:space="0" w:color="auto"/>
                <w:right w:val="none" w:sz="0" w:space="0" w:color="auto"/>
              </w:divBdr>
              <w:divsChild>
                <w:div w:id="548952847">
                  <w:marLeft w:val="0"/>
                  <w:marRight w:val="0"/>
                  <w:marTop w:val="0"/>
                  <w:marBottom w:val="0"/>
                  <w:divBdr>
                    <w:top w:val="none" w:sz="0" w:space="0" w:color="auto"/>
                    <w:left w:val="none" w:sz="0" w:space="0" w:color="auto"/>
                    <w:bottom w:val="none" w:sz="0" w:space="0" w:color="auto"/>
                    <w:right w:val="none" w:sz="0" w:space="0" w:color="auto"/>
                  </w:divBdr>
                  <w:divsChild>
                    <w:div w:id="10847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09860">
      <w:bodyDiv w:val="1"/>
      <w:marLeft w:val="0"/>
      <w:marRight w:val="0"/>
      <w:marTop w:val="0"/>
      <w:marBottom w:val="0"/>
      <w:divBdr>
        <w:top w:val="none" w:sz="0" w:space="0" w:color="auto"/>
        <w:left w:val="none" w:sz="0" w:space="0" w:color="auto"/>
        <w:bottom w:val="none" w:sz="0" w:space="0" w:color="auto"/>
        <w:right w:val="none" w:sz="0" w:space="0" w:color="auto"/>
      </w:divBdr>
    </w:div>
    <w:div w:id="937058572">
      <w:bodyDiv w:val="1"/>
      <w:marLeft w:val="0"/>
      <w:marRight w:val="0"/>
      <w:marTop w:val="0"/>
      <w:marBottom w:val="0"/>
      <w:divBdr>
        <w:top w:val="none" w:sz="0" w:space="0" w:color="auto"/>
        <w:left w:val="none" w:sz="0" w:space="0" w:color="auto"/>
        <w:bottom w:val="none" w:sz="0" w:space="0" w:color="auto"/>
        <w:right w:val="none" w:sz="0" w:space="0" w:color="auto"/>
      </w:divBdr>
    </w:div>
    <w:div w:id="968558735">
      <w:bodyDiv w:val="1"/>
      <w:marLeft w:val="0"/>
      <w:marRight w:val="0"/>
      <w:marTop w:val="0"/>
      <w:marBottom w:val="0"/>
      <w:divBdr>
        <w:top w:val="none" w:sz="0" w:space="0" w:color="auto"/>
        <w:left w:val="none" w:sz="0" w:space="0" w:color="auto"/>
        <w:bottom w:val="none" w:sz="0" w:space="0" w:color="auto"/>
        <w:right w:val="none" w:sz="0" w:space="0" w:color="auto"/>
      </w:divBdr>
      <w:divsChild>
        <w:div w:id="895239961">
          <w:marLeft w:val="0"/>
          <w:marRight w:val="0"/>
          <w:marTop w:val="0"/>
          <w:marBottom w:val="0"/>
          <w:divBdr>
            <w:top w:val="none" w:sz="0" w:space="0" w:color="auto"/>
            <w:left w:val="none" w:sz="0" w:space="0" w:color="auto"/>
            <w:bottom w:val="none" w:sz="0" w:space="0" w:color="auto"/>
            <w:right w:val="none" w:sz="0" w:space="0" w:color="auto"/>
          </w:divBdr>
          <w:divsChild>
            <w:div w:id="545944629">
              <w:marLeft w:val="0"/>
              <w:marRight w:val="0"/>
              <w:marTop w:val="0"/>
              <w:marBottom w:val="0"/>
              <w:divBdr>
                <w:top w:val="none" w:sz="0" w:space="0" w:color="auto"/>
                <w:left w:val="none" w:sz="0" w:space="0" w:color="auto"/>
                <w:bottom w:val="none" w:sz="0" w:space="0" w:color="auto"/>
                <w:right w:val="none" w:sz="0" w:space="0" w:color="auto"/>
              </w:divBdr>
              <w:divsChild>
                <w:div w:id="10986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138015">
      <w:bodyDiv w:val="1"/>
      <w:marLeft w:val="0"/>
      <w:marRight w:val="0"/>
      <w:marTop w:val="0"/>
      <w:marBottom w:val="0"/>
      <w:divBdr>
        <w:top w:val="none" w:sz="0" w:space="0" w:color="auto"/>
        <w:left w:val="none" w:sz="0" w:space="0" w:color="auto"/>
        <w:bottom w:val="none" w:sz="0" w:space="0" w:color="auto"/>
        <w:right w:val="none" w:sz="0" w:space="0" w:color="auto"/>
      </w:divBdr>
    </w:div>
    <w:div w:id="973830930">
      <w:bodyDiv w:val="1"/>
      <w:marLeft w:val="0"/>
      <w:marRight w:val="0"/>
      <w:marTop w:val="0"/>
      <w:marBottom w:val="0"/>
      <w:divBdr>
        <w:top w:val="none" w:sz="0" w:space="0" w:color="auto"/>
        <w:left w:val="none" w:sz="0" w:space="0" w:color="auto"/>
        <w:bottom w:val="none" w:sz="0" w:space="0" w:color="auto"/>
        <w:right w:val="none" w:sz="0" w:space="0" w:color="auto"/>
      </w:divBdr>
    </w:div>
    <w:div w:id="987824962">
      <w:bodyDiv w:val="1"/>
      <w:marLeft w:val="0"/>
      <w:marRight w:val="0"/>
      <w:marTop w:val="0"/>
      <w:marBottom w:val="0"/>
      <w:divBdr>
        <w:top w:val="none" w:sz="0" w:space="0" w:color="auto"/>
        <w:left w:val="none" w:sz="0" w:space="0" w:color="auto"/>
        <w:bottom w:val="none" w:sz="0" w:space="0" w:color="auto"/>
        <w:right w:val="none" w:sz="0" w:space="0" w:color="auto"/>
      </w:divBdr>
      <w:divsChild>
        <w:div w:id="1134833635">
          <w:marLeft w:val="0"/>
          <w:marRight w:val="0"/>
          <w:marTop w:val="0"/>
          <w:marBottom w:val="0"/>
          <w:divBdr>
            <w:top w:val="none" w:sz="0" w:space="0" w:color="auto"/>
            <w:left w:val="none" w:sz="0" w:space="0" w:color="auto"/>
            <w:bottom w:val="none" w:sz="0" w:space="0" w:color="auto"/>
            <w:right w:val="none" w:sz="0" w:space="0" w:color="auto"/>
          </w:divBdr>
          <w:divsChild>
            <w:div w:id="861750335">
              <w:marLeft w:val="0"/>
              <w:marRight w:val="0"/>
              <w:marTop w:val="0"/>
              <w:marBottom w:val="0"/>
              <w:divBdr>
                <w:top w:val="none" w:sz="0" w:space="0" w:color="auto"/>
                <w:left w:val="none" w:sz="0" w:space="0" w:color="auto"/>
                <w:bottom w:val="none" w:sz="0" w:space="0" w:color="auto"/>
                <w:right w:val="none" w:sz="0" w:space="0" w:color="auto"/>
              </w:divBdr>
              <w:divsChild>
                <w:div w:id="10826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98425">
      <w:bodyDiv w:val="1"/>
      <w:marLeft w:val="0"/>
      <w:marRight w:val="0"/>
      <w:marTop w:val="0"/>
      <w:marBottom w:val="0"/>
      <w:divBdr>
        <w:top w:val="none" w:sz="0" w:space="0" w:color="auto"/>
        <w:left w:val="none" w:sz="0" w:space="0" w:color="auto"/>
        <w:bottom w:val="none" w:sz="0" w:space="0" w:color="auto"/>
        <w:right w:val="none" w:sz="0" w:space="0" w:color="auto"/>
      </w:divBdr>
    </w:div>
    <w:div w:id="993920820">
      <w:bodyDiv w:val="1"/>
      <w:marLeft w:val="0"/>
      <w:marRight w:val="0"/>
      <w:marTop w:val="0"/>
      <w:marBottom w:val="0"/>
      <w:divBdr>
        <w:top w:val="none" w:sz="0" w:space="0" w:color="auto"/>
        <w:left w:val="none" w:sz="0" w:space="0" w:color="auto"/>
        <w:bottom w:val="none" w:sz="0" w:space="0" w:color="auto"/>
        <w:right w:val="none" w:sz="0" w:space="0" w:color="auto"/>
      </w:divBdr>
    </w:div>
    <w:div w:id="1004820270">
      <w:bodyDiv w:val="1"/>
      <w:marLeft w:val="0"/>
      <w:marRight w:val="0"/>
      <w:marTop w:val="0"/>
      <w:marBottom w:val="0"/>
      <w:divBdr>
        <w:top w:val="none" w:sz="0" w:space="0" w:color="auto"/>
        <w:left w:val="none" w:sz="0" w:space="0" w:color="auto"/>
        <w:bottom w:val="none" w:sz="0" w:space="0" w:color="auto"/>
        <w:right w:val="none" w:sz="0" w:space="0" w:color="auto"/>
      </w:divBdr>
      <w:divsChild>
        <w:div w:id="574977524">
          <w:marLeft w:val="0"/>
          <w:marRight w:val="0"/>
          <w:marTop w:val="0"/>
          <w:marBottom w:val="0"/>
          <w:divBdr>
            <w:top w:val="none" w:sz="0" w:space="0" w:color="auto"/>
            <w:left w:val="none" w:sz="0" w:space="0" w:color="auto"/>
            <w:bottom w:val="none" w:sz="0" w:space="0" w:color="auto"/>
            <w:right w:val="none" w:sz="0" w:space="0" w:color="auto"/>
          </w:divBdr>
          <w:divsChild>
            <w:div w:id="1095438341">
              <w:marLeft w:val="0"/>
              <w:marRight w:val="0"/>
              <w:marTop w:val="0"/>
              <w:marBottom w:val="0"/>
              <w:divBdr>
                <w:top w:val="none" w:sz="0" w:space="0" w:color="auto"/>
                <w:left w:val="none" w:sz="0" w:space="0" w:color="auto"/>
                <w:bottom w:val="none" w:sz="0" w:space="0" w:color="auto"/>
                <w:right w:val="none" w:sz="0" w:space="0" w:color="auto"/>
              </w:divBdr>
              <w:divsChild>
                <w:div w:id="197166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83566">
      <w:bodyDiv w:val="1"/>
      <w:marLeft w:val="0"/>
      <w:marRight w:val="0"/>
      <w:marTop w:val="0"/>
      <w:marBottom w:val="0"/>
      <w:divBdr>
        <w:top w:val="none" w:sz="0" w:space="0" w:color="auto"/>
        <w:left w:val="none" w:sz="0" w:space="0" w:color="auto"/>
        <w:bottom w:val="none" w:sz="0" w:space="0" w:color="auto"/>
        <w:right w:val="none" w:sz="0" w:space="0" w:color="auto"/>
      </w:divBdr>
      <w:divsChild>
        <w:div w:id="2094426921">
          <w:marLeft w:val="0"/>
          <w:marRight w:val="0"/>
          <w:marTop w:val="0"/>
          <w:marBottom w:val="0"/>
          <w:divBdr>
            <w:top w:val="none" w:sz="0" w:space="0" w:color="auto"/>
            <w:left w:val="none" w:sz="0" w:space="0" w:color="auto"/>
            <w:bottom w:val="none" w:sz="0" w:space="0" w:color="auto"/>
            <w:right w:val="none" w:sz="0" w:space="0" w:color="auto"/>
          </w:divBdr>
          <w:divsChild>
            <w:div w:id="1449659499">
              <w:marLeft w:val="0"/>
              <w:marRight w:val="0"/>
              <w:marTop w:val="0"/>
              <w:marBottom w:val="0"/>
              <w:divBdr>
                <w:top w:val="none" w:sz="0" w:space="0" w:color="auto"/>
                <w:left w:val="none" w:sz="0" w:space="0" w:color="auto"/>
                <w:bottom w:val="none" w:sz="0" w:space="0" w:color="auto"/>
                <w:right w:val="none" w:sz="0" w:space="0" w:color="auto"/>
              </w:divBdr>
              <w:divsChild>
                <w:div w:id="9227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1606">
      <w:bodyDiv w:val="1"/>
      <w:marLeft w:val="0"/>
      <w:marRight w:val="0"/>
      <w:marTop w:val="0"/>
      <w:marBottom w:val="0"/>
      <w:divBdr>
        <w:top w:val="none" w:sz="0" w:space="0" w:color="auto"/>
        <w:left w:val="none" w:sz="0" w:space="0" w:color="auto"/>
        <w:bottom w:val="none" w:sz="0" w:space="0" w:color="auto"/>
        <w:right w:val="none" w:sz="0" w:space="0" w:color="auto"/>
      </w:divBdr>
      <w:divsChild>
        <w:div w:id="25260275">
          <w:marLeft w:val="0"/>
          <w:marRight w:val="0"/>
          <w:marTop w:val="0"/>
          <w:marBottom w:val="0"/>
          <w:divBdr>
            <w:top w:val="none" w:sz="0" w:space="0" w:color="auto"/>
            <w:left w:val="none" w:sz="0" w:space="0" w:color="auto"/>
            <w:bottom w:val="none" w:sz="0" w:space="0" w:color="auto"/>
            <w:right w:val="none" w:sz="0" w:space="0" w:color="auto"/>
          </w:divBdr>
          <w:divsChild>
            <w:div w:id="1820729473">
              <w:marLeft w:val="0"/>
              <w:marRight w:val="0"/>
              <w:marTop w:val="0"/>
              <w:marBottom w:val="0"/>
              <w:divBdr>
                <w:top w:val="none" w:sz="0" w:space="0" w:color="auto"/>
                <w:left w:val="none" w:sz="0" w:space="0" w:color="auto"/>
                <w:bottom w:val="none" w:sz="0" w:space="0" w:color="auto"/>
                <w:right w:val="none" w:sz="0" w:space="0" w:color="auto"/>
              </w:divBdr>
              <w:divsChild>
                <w:div w:id="20896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5856">
      <w:bodyDiv w:val="1"/>
      <w:marLeft w:val="0"/>
      <w:marRight w:val="0"/>
      <w:marTop w:val="0"/>
      <w:marBottom w:val="0"/>
      <w:divBdr>
        <w:top w:val="none" w:sz="0" w:space="0" w:color="auto"/>
        <w:left w:val="none" w:sz="0" w:space="0" w:color="auto"/>
        <w:bottom w:val="none" w:sz="0" w:space="0" w:color="auto"/>
        <w:right w:val="none" w:sz="0" w:space="0" w:color="auto"/>
      </w:divBdr>
    </w:div>
    <w:div w:id="1020398658">
      <w:bodyDiv w:val="1"/>
      <w:marLeft w:val="0"/>
      <w:marRight w:val="0"/>
      <w:marTop w:val="0"/>
      <w:marBottom w:val="0"/>
      <w:divBdr>
        <w:top w:val="none" w:sz="0" w:space="0" w:color="auto"/>
        <w:left w:val="none" w:sz="0" w:space="0" w:color="auto"/>
        <w:bottom w:val="none" w:sz="0" w:space="0" w:color="auto"/>
        <w:right w:val="none" w:sz="0" w:space="0" w:color="auto"/>
      </w:divBdr>
    </w:div>
    <w:div w:id="1020819167">
      <w:bodyDiv w:val="1"/>
      <w:marLeft w:val="0"/>
      <w:marRight w:val="0"/>
      <w:marTop w:val="0"/>
      <w:marBottom w:val="0"/>
      <w:divBdr>
        <w:top w:val="none" w:sz="0" w:space="0" w:color="auto"/>
        <w:left w:val="none" w:sz="0" w:space="0" w:color="auto"/>
        <w:bottom w:val="none" w:sz="0" w:space="0" w:color="auto"/>
        <w:right w:val="none" w:sz="0" w:space="0" w:color="auto"/>
      </w:divBdr>
    </w:div>
    <w:div w:id="1022053534">
      <w:bodyDiv w:val="1"/>
      <w:marLeft w:val="0"/>
      <w:marRight w:val="0"/>
      <w:marTop w:val="0"/>
      <w:marBottom w:val="0"/>
      <w:divBdr>
        <w:top w:val="none" w:sz="0" w:space="0" w:color="auto"/>
        <w:left w:val="none" w:sz="0" w:space="0" w:color="auto"/>
        <w:bottom w:val="none" w:sz="0" w:space="0" w:color="auto"/>
        <w:right w:val="none" w:sz="0" w:space="0" w:color="auto"/>
      </w:divBdr>
      <w:divsChild>
        <w:div w:id="2002540128">
          <w:marLeft w:val="0"/>
          <w:marRight w:val="0"/>
          <w:marTop w:val="0"/>
          <w:marBottom w:val="0"/>
          <w:divBdr>
            <w:top w:val="none" w:sz="0" w:space="0" w:color="auto"/>
            <w:left w:val="none" w:sz="0" w:space="0" w:color="auto"/>
            <w:bottom w:val="none" w:sz="0" w:space="0" w:color="auto"/>
            <w:right w:val="none" w:sz="0" w:space="0" w:color="auto"/>
          </w:divBdr>
          <w:divsChild>
            <w:div w:id="1956868637">
              <w:marLeft w:val="0"/>
              <w:marRight w:val="0"/>
              <w:marTop w:val="0"/>
              <w:marBottom w:val="0"/>
              <w:divBdr>
                <w:top w:val="none" w:sz="0" w:space="0" w:color="auto"/>
                <w:left w:val="none" w:sz="0" w:space="0" w:color="auto"/>
                <w:bottom w:val="none" w:sz="0" w:space="0" w:color="auto"/>
                <w:right w:val="none" w:sz="0" w:space="0" w:color="auto"/>
              </w:divBdr>
              <w:divsChild>
                <w:div w:id="1594895449">
                  <w:marLeft w:val="0"/>
                  <w:marRight w:val="0"/>
                  <w:marTop w:val="0"/>
                  <w:marBottom w:val="0"/>
                  <w:divBdr>
                    <w:top w:val="none" w:sz="0" w:space="0" w:color="auto"/>
                    <w:left w:val="none" w:sz="0" w:space="0" w:color="auto"/>
                    <w:bottom w:val="none" w:sz="0" w:space="0" w:color="auto"/>
                    <w:right w:val="none" w:sz="0" w:space="0" w:color="auto"/>
                  </w:divBdr>
                  <w:divsChild>
                    <w:div w:id="15696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676380">
      <w:bodyDiv w:val="1"/>
      <w:marLeft w:val="0"/>
      <w:marRight w:val="0"/>
      <w:marTop w:val="0"/>
      <w:marBottom w:val="0"/>
      <w:divBdr>
        <w:top w:val="none" w:sz="0" w:space="0" w:color="auto"/>
        <w:left w:val="none" w:sz="0" w:space="0" w:color="auto"/>
        <w:bottom w:val="none" w:sz="0" w:space="0" w:color="auto"/>
        <w:right w:val="none" w:sz="0" w:space="0" w:color="auto"/>
      </w:divBdr>
    </w:div>
    <w:div w:id="1040083844">
      <w:bodyDiv w:val="1"/>
      <w:marLeft w:val="0"/>
      <w:marRight w:val="0"/>
      <w:marTop w:val="0"/>
      <w:marBottom w:val="0"/>
      <w:divBdr>
        <w:top w:val="none" w:sz="0" w:space="0" w:color="auto"/>
        <w:left w:val="none" w:sz="0" w:space="0" w:color="auto"/>
        <w:bottom w:val="none" w:sz="0" w:space="0" w:color="auto"/>
        <w:right w:val="none" w:sz="0" w:space="0" w:color="auto"/>
      </w:divBdr>
      <w:divsChild>
        <w:div w:id="1619992997">
          <w:marLeft w:val="0"/>
          <w:marRight w:val="0"/>
          <w:marTop w:val="0"/>
          <w:marBottom w:val="0"/>
          <w:divBdr>
            <w:top w:val="none" w:sz="0" w:space="0" w:color="auto"/>
            <w:left w:val="none" w:sz="0" w:space="0" w:color="auto"/>
            <w:bottom w:val="none" w:sz="0" w:space="0" w:color="auto"/>
            <w:right w:val="none" w:sz="0" w:space="0" w:color="auto"/>
          </w:divBdr>
          <w:divsChild>
            <w:div w:id="584921728">
              <w:marLeft w:val="0"/>
              <w:marRight w:val="0"/>
              <w:marTop w:val="0"/>
              <w:marBottom w:val="0"/>
              <w:divBdr>
                <w:top w:val="none" w:sz="0" w:space="0" w:color="auto"/>
                <w:left w:val="none" w:sz="0" w:space="0" w:color="auto"/>
                <w:bottom w:val="none" w:sz="0" w:space="0" w:color="auto"/>
                <w:right w:val="none" w:sz="0" w:space="0" w:color="auto"/>
              </w:divBdr>
              <w:divsChild>
                <w:div w:id="3219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83963">
      <w:bodyDiv w:val="1"/>
      <w:marLeft w:val="0"/>
      <w:marRight w:val="0"/>
      <w:marTop w:val="0"/>
      <w:marBottom w:val="0"/>
      <w:divBdr>
        <w:top w:val="none" w:sz="0" w:space="0" w:color="auto"/>
        <w:left w:val="none" w:sz="0" w:space="0" w:color="auto"/>
        <w:bottom w:val="none" w:sz="0" w:space="0" w:color="auto"/>
        <w:right w:val="none" w:sz="0" w:space="0" w:color="auto"/>
      </w:divBdr>
      <w:divsChild>
        <w:div w:id="195849562">
          <w:marLeft w:val="0"/>
          <w:marRight w:val="0"/>
          <w:marTop w:val="0"/>
          <w:marBottom w:val="0"/>
          <w:divBdr>
            <w:top w:val="none" w:sz="0" w:space="0" w:color="auto"/>
            <w:left w:val="none" w:sz="0" w:space="0" w:color="auto"/>
            <w:bottom w:val="none" w:sz="0" w:space="0" w:color="auto"/>
            <w:right w:val="none" w:sz="0" w:space="0" w:color="auto"/>
          </w:divBdr>
          <w:divsChild>
            <w:div w:id="1009789742">
              <w:marLeft w:val="0"/>
              <w:marRight w:val="0"/>
              <w:marTop w:val="0"/>
              <w:marBottom w:val="0"/>
              <w:divBdr>
                <w:top w:val="none" w:sz="0" w:space="0" w:color="auto"/>
                <w:left w:val="none" w:sz="0" w:space="0" w:color="auto"/>
                <w:bottom w:val="none" w:sz="0" w:space="0" w:color="auto"/>
                <w:right w:val="none" w:sz="0" w:space="0" w:color="auto"/>
              </w:divBdr>
              <w:divsChild>
                <w:div w:id="1140727218">
                  <w:marLeft w:val="0"/>
                  <w:marRight w:val="0"/>
                  <w:marTop w:val="0"/>
                  <w:marBottom w:val="0"/>
                  <w:divBdr>
                    <w:top w:val="none" w:sz="0" w:space="0" w:color="auto"/>
                    <w:left w:val="none" w:sz="0" w:space="0" w:color="auto"/>
                    <w:bottom w:val="none" w:sz="0" w:space="0" w:color="auto"/>
                    <w:right w:val="none" w:sz="0" w:space="0" w:color="auto"/>
                  </w:divBdr>
                  <w:divsChild>
                    <w:div w:id="169168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931481">
      <w:bodyDiv w:val="1"/>
      <w:marLeft w:val="0"/>
      <w:marRight w:val="0"/>
      <w:marTop w:val="0"/>
      <w:marBottom w:val="0"/>
      <w:divBdr>
        <w:top w:val="none" w:sz="0" w:space="0" w:color="auto"/>
        <w:left w:val="none" w:sz="0" w:space="0" w:color="auto"/>
        <w:bottom w:val="none" w:sz="0" w:space="0" w:color="auto"/>
        <w:right w:val="none" w:sz="0" w:space="0" w:color="auto"/>
      </w:divBdr>
      <w:divsChild>
        <w:div w:id="144130408">
          <w:marLeft w:val="0"/>
          <w:marRight w:val="0"/>
          <w:marTop w:val="0"/>
          <w:marBottom w:val="0"/>
          <w:divBdr>
            <w:top w:val="none" w:sz="0" w:space="0" w:color="auto"/>
            <w:left w:val="none" w:sz="0" w:space="0" w:color="auto"/>
            <w:bottom w:val="none" w:sz="0" w:space="0" w:color="auto"/>
            <w:right w:val="none" w:sz="0" w:space="0" w:color="auto"/>
          </w:divBdr>
          <w:divsChild>
            <w:div w:id="606548795">
              <w:marLeft w:val="0"/>
              <w:marRight w:val="0"/>
              <w:marTop w:val="0"/>
              <w:marBottom w:val="0"/>
              <w:divBdr>
                <w:top w:val="none" w:sz="0" w:space="0" w:color="auto"/>
                <w:left w:val="none" w:sz="0" w:space="0" w:color="auto"/>
                <w:bottom w:val="none" w:sz="0" w:space="0" w:color="auto"/>
                <w:right w:val="none" w:sz="0" w:space="0" w:color="auto"/>
              </w:divBdr>
              <w:divsChild>
                <w:div w:id="49272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021555">
      <w:bodyDiv w:val="1"/>
      <w:marLeft w:val="0"/>
      <w:marRight w:val="0"/>
      <w:marTop w:val="0"/>
      <w:marBottom w:val="0"/>
      <w:divBdr>
        <w:top w:val="none" w:sz="0" w:space="0" w:color="auto"/>
        <w:left w:val="none" w:sz="0" w:space="0" w:color="auto"/>
        <w:bottom w:val="none" w:sz="0" w:space="0" w:color="auto"/>
        <w:right w:val="none" w:sz="0" w:space="0" w:color="auto"/>
      </w:divBdr>
      <w:divsChild>
        <w:div w:id="1218013933">
          <w:marLeft w:val="0"/>
          <w:marRight w:val="0"/>
          <w:marTop w:val="0"/>
          <w:marBottom w:val="0"/>
          <w:divBdr>
            <w:top w:val="none" w:sz="0" w:space="0" w:color="auto"/>
            <w:left w:val="none" w:sz="0" w:space="0" w:color="auto"/>
            <w:bottom w:val="none" w:sz="0" w:space="0" w:color="auto"/>
            <w:right w:val="none" w:sz="0" w:space="0" w:color="auto"/>
          </w:divBdr>
          <w:divsChild>
            <w:div w:id="388237298">
              <w:marLeft w:val="0"/>
              <w:marRight w:val="0"/>
              <w:marTop w:val="0"/>
              <w:marBottom w:val="0"/>
              <w:divBdr>
                <w:top w:val="none" w:sz="0" w:space="0" w:color="auto"/>
                <w:left w:val="none" w:sz="0" w:space="0" w:color="auto"/>
                <w:bottom w:val="none" w:sz="0" w:space="0" w:color="auto"/>
                <w:right w:val="none" w:sz="0" w:space="0" w:color="auto"/>
              </w:divBdr>
              <w:divsChild>
                <w:div w:id="194992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54704">
      <w:bodyDiv w:val="1"/>
      <w:marLeft w:val="0"/>
      <w:marRight w:val="0"/>
      <w:marTop w:val="0"/>
      <w:marBottom w:val="0"/>
      <w:divBdr>
        <w:top w:val="none" w:sz="0" w:space="0" w:color="auto"/>
        <w:left w:val="none" w:sz="0" w:space="0" w:color="auto"/>
        <w:bottom w:val="none" w:sz="0" w:space="0" w:color="auto"/>
        <w:right w:val="none" w:sz="0" w:space="0" w:color="auto"/>
      </w:divBdr>
      <w:divsChild>
        <w:div w:id="397869892">
          <w:marLeft w:val="0"/>
          <w:marRight w:val="0"/>
          <w:marTop w:val="0"/>
          <w:marBottom w:val="0"/>
          <w:divBdr>
            <w:top w:val="none" w:sz="0" w:space="0" w:color="auto"/>
            <w:left w:val="none" w:sz="0" w:space="0" w:color="auto"/>
            <w:bottom w:val="none" w:sz="0" w:space="0" w:color="auto"/>
            <w:right w:val="none" w:sz="0" w:space="0" w:color="auto"/>
          </w:divBdr>
          <w:divsChild>
            <w:div w:id="1034161861">
              <w:marLeft w:val="0"/>
              <w:marRight w:val="0"/>
              <w:marTop w:val="0"/>
              <w:marBottom w:val="0"/>
              <w:divBdr>
                <w:top w:val="none" w:sz="0" w:space="0" w:color="auto"/>
                <w:left w:val="none" w:sz="0" w:space="0" w:color="auto"/>
                <w:bottom w:val="none" w:sz="0" w:space="0" w:color="auto"/>
                <w:right w:val="none" w:sz="0" w:space="0" w:color="auto"/>
              </w:divBdr>
              <w:divsChild>
                <w:div w:id="144483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51238">
      <w:bodyDiv w:val="1"/>
      <w:marLeft w:val="0"/>
      <w:marRight w:val="0"/>
      <w:marTop w:val="0"/>
      <w:marBottom w:val="0"/>
      <w:divBdr>
        <w:top w:val="none" w:sz="0" w:space="0" w:color="auto"/>
        <w:left w:val="none" w:sz="0" w:space="0" w:color="auto"/>
        <w:bottom w:val="none" w:sz="0" w:space="0" w:color="auto"/>
        <w:right w:val="none" w:sz="0" w:space="0" w:color="auto"/>
      </w:divBdr>
      <w:divsChild>
        <w:div w:id="767844774">
          <w:marLeft w:val="0"/>
          <w:marRight w:val="0"/>
          <w:marTop w:val="0"/>
          <w:marBottom w:val="0"/>
          <w:divBdr>
            <w:top w:val="none" w:sz="0" w:space="0" w:color="auto"/>
            <w:left w:val="none" w:sz="0" w:space="0" w:color="auto"/>
            <w:bottom w:val="none" w:sz="0" w:space="0" w:color="auto"/>
            <w:right w:val="none" w:sz="0" w:space="0" w:color="auto"/>
          </w:divBdr>
          <w:divsChild>
            <w:div w:id="413280970">
              <w:marLeft w:val="0"/>
              <w:marRight w:val="0"/>
              <w:marTop w:val="0"/>
              <w:marBottom w:val="0"/>
              <w:divBdr>
                <w:top w:val="none" w:sz="0" w:space="0" w:color="auto"/>
                <w:left w:val="none" w:sz="0" w:space="0" w:color="auto"/>
                <w:bottom w:val="none" w:sz="0" w:space="0" w:color="auto"/>
                <w:right w:val="none" w:sz="0" w:space="0" w:color="auto"/>
              </w:divBdr>
              <w:divsChild>
                <w:div w:id="1278639300">
                  <w:marLeft w:val="0"/>
                  <w:marRight w:val="0"/>
                  <w:marTop w:val="0"/>
                  <w:marBottom w:val="0"/>
                  <w:divBdr>
                    <w:top w:val="none" w:sz="0" w:space="0" w:color="auto"/>
                    <w:left w:val="none" w:sz="0" w:space="0" w:color="auto"/>
                    <w:bottom w:val="none" w:sz="0" w:space="0" w:color="auto"/>
                    <w:right w:val="none" w:sz="0" w:space="0" w:color="auto"/>
                  </w:divBdr>
                  <w:divsChild>
                    <w:div w:id="64790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9301960">
      <w:bodyDiv w:val="1"/>
      <w:marLeft w:val="0"/>
      <w:marRight w:val="0"/>
      <w:marTop w:val="0"/>
      <w:marBottom w:val="0"/>
      <w:divBdr>
        <w:top w:val="none" w:sz="0" w:space="0" w:color="auto"/>
        <w:left w:val="none" w:sz="0" w:space="0" w:color="auto"/>
        <w:bottom w:val="none" w:sz="0" w:space="0" w:color="auto"/>
        <w:right w:val="none" w:sz="0" w:space="0" w:color="auto"/>
      </w:divBdr>
    </w:div>
    <w:div w:id="1123814648">
      <w:bodyDiv w:val="1"/>
      <w:marLeft w:val="0"/>
      <w:marRight w:val="0"/>
      <w:marTop w:val="0"/>
      <w:marBottom w:val="0"/>
      <w:divBdr>
        <w:top w:val="none" w:sz="0" w:space="0" w:color="auto"/>
        <w:left w:val="none" w:sz="0" w:space="0" w:color="auto"/>
        <w:bottom w:val="none" w:sz="0" w:space="0" w:color="auto"/>
        <w:right w:val="none" w:sz="0" w:space="0" w:color="auto"/>
      </w:divBdr>
      <w:divsChild>
        <w:div w:id="1005716942">
          <w:marLeft w:val="0"/>
          <w:marRight w:val="0"/>
          <w:marTop w:val="0"/>
          <w:marBottom w:val="0"/>
          <w:divBdr>
            <w:top w:val="none" w:sz="0" w:space="0" w:color="auto"/>
            <w:left w:val="none" w:sz="0" w:space="0" w:color="auto"/>
            <w:bottom w:val="none" w:sz="0" w:space="0" w:color="auto"/>
            <w:right w:val="none" w:sz="0" w:space="0" w:color="auto"/>
          </w:divBdr>
          <w:divsChild>
            <w:div w:id="138502449">
              <w:marLeft w:val="0"/>
              <w:marRight w:val="0"/>
              <w:marTop w:val="0"/>
              <w:marBottom w:val="0"/>
              <w:divBdr>
                <w:top w:val="none" w:sz="0" w:space="0" w:color="auto"/>
                <w:left w:val="none" w:sz="0" w:space="0" w:color="auto"/>
                <w:bottom w:val="none" w:sz="0" w:space="0" w:color="auto"/>
                <w:right w:val="none" w:sz="0" w:space="0" w:color="auto"/>
              </w:divBdr>
              <w:divsChild>
                <w:div w:id="1357656678">
                  <w:marLeft w:val="0"/>
                  <w:marRight w:val="0"/>
                  <w:marTop w:val="0"/>
                  <w:marBottom w:val="0"/>
                  <w:divBdr>
                    <w:top w:val="none" w:sz="0" w:space="0" w:color="auto"/>
                    <w:left w:val="none" w:sz="0" w:space="0" w:color="auto"/>
                    <w:bottom w:val="none" w:sz="0" w:space="0" w:color="auto"/>
                    <w:right w:val="none" w:sz="0" w:space="0" w:color="auto"/>
                  </w:divBdr>
                  <w:divsChild>
                    <w:div w:id="155669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175160">
      <w:bodyDiv w:val="1"/>
      <w:marLeft w:val="0"/>
      <w:marRight w:val="0"/>
      <w:marTop w:val="0"/>
      <w:marBottom w:val="0"/>
      <w:divBdr>
        <w:top w:val="none" w:sz="0" w:space="0" w:color="auto"/>
        <w:left w:val="none" w:sz="0" w:space="0" w:color="auto"/>
        <w:bottom w:val="none" w:sz="0" w:space="0" w:color="auto"/>
        <w:right w:val="none" w:sz="0" w:space="0" w:color="auto"/>
      </w:divBdr>
    </w:div>
    <w:div w:id="1143547953">
      <w:bodyDiv w:val="1"/>
      <w:marLeft w:val="0"/>
      <w:marRight w:val="0"/>
      <w:marTop w:val="0"/>
      <w:marBottom w:val="0"/>
      <w:divBdr>
        <w:top w:val="none" w:sz="0" w:space="0" w:color="auto"/>
        <w:left w:val="none" w:sz="0" w:space="0" w:color="auto"/>
        <w:bottom w:val="none" w:sz="0" w:space="0" w:color="auto"/>
        <w:right w:val="none" w:sz="0" w:space="0" w:color="auto"/>
      </w:divBdr>
      <w:divsChild>
        <w:div w:id="716709211">
          <w:marLeft w:val="0"/>
          <w:marRight w:val="0"/>
          <w:marTop w:val="0"/>
          <w:marBottom w:val="0"/>
          <w:divBdr>
            <w:top w:val="none" w:sz="0" w:space="0" w:color="auto"/>
            <w:left w:val="none" w:sz="0" w:space="0" w:color="auto"/>
            <w:bottom w:val="none" w:sz="0" w:space="0" w:color="auto"/>
            <w:right w:val="none" w:sz="0" w:space="0" w:color="auto"/>
          </w:divBdr>
          <w:divsChild>
            <w:div w:id="1467888588">
              <w:marLeft w:val="0"/>
              <w:marRight w:val="0"/>
              <w:marTop w:val="0"/>
              <w:marBottom w:val="0"/>
              <w:divBdr>
                <w:top w:val="none" w:sz="0" w:space="0" w:color="auto"/>
                <w:left w:val="none" w:sz="0" w:space="0" w:color="auto"/>
                <w:bottom w:val="none" w:sz="0" w:space="0" w:color="auto"/>
                <w:right w:val="none" w:sz="0" w:space="0" w:color="auto"/>
              </w:divBdr>
              <w:divsChild>
                <w:div w:id="105347139">
                  <w:marLeft w:val="0"/>
                  <w:marRight w:val="0"/>
                  <w:marTop w:val="0"/>
                  <w:marBottom w:val="0"/>
                  <w:divBdr>
                    <w:top w:val="none" w:sz="0" w:space="0" w:color="auto"/>
                    <w:left w:val="none" w:sz="0" w:space="0" w:color="auto"/>
                    <w:bottom w:val="none" w:sz="0" w:space="0" w:color="auto"/>
                    <w:right w:val="none" w:sz="0" w:space="0" w:color="auto"/>
                  </w:divBdr>
                  <w:divsChild>
                    <w:div w:id="156987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932966">
      <w:bodyDiv w:val="1"/>
      <w:marLeft w:val="0"/>
      <w:marRight w:val="0"/>
      <w:marTop w:val="0"/>
      <w:marBottom w:val="0"/>
      <w:divBdr>
        <w:top w:val="none" w:sz="0" w:space="0" w:color="auto"/>
        <w:left w:val="none" w:sz="0" w:space="0" w:color="auto"/>
        <w:bottom w:val="none" w:sz="0" w:space="0" w:color="auto"/>
        <w:right w:val="none" w:sz="0" w:space="0" w:color="auto"/>
      </w:divBdr>
      <w:divsChild>
        <w:div w:id="1598754185">
          <w:marLeft w:val="0"/>
          <w:marRight w:val="0"/>
          <w:marTop w:val="0"/>
          <w:marBottom w:val="0"/>
          <w:divBdr>
            <w:top w:val="none" w:sz="0" w:space="0" w:color="auto"/>
            <w:left w:val="none" w:sz="0" w:space="0" w:color="auto"/>
            <w:bottom w:val="none" w:sz="0" w:space="0" w:color="auto"/>
            <w:right w:val="none" w:sz="0" w:space="0" w:color="auto"/>
          </w:divBdr>
          <w:divsChild>
            <w:div w:id="522209377">
              <w:marLeft w:val="0"/>
              <w:marRight w:val="0"/>
              <w:marTop w:val="0"/>
              <w:marBottom w:val="0"/>
              <w:divBdr>
                <w:top w:val="none" w:sz="0" w:space="0" w:color="auto"/>
                <w:left w:val="none" w:sz="0" w:space="0" w:color="auto"/>
                <w:bottom w:val="none" w:sz="0" w:space="0" w:color="auto"/>
                <w:right w:val="none" w:sz="0" w:space="0" w:color="auto"/>
              </w:divBdr>
              <w:divsChild>
                <w:div w:id="29452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046839">
      <w:bodyDiv w:val="1"/>
      <w:marLeft w:val="0"/>
      <w:marRight w:val="0"/>
      <w:marTop w:val="0"/>
      <w:marBottom w:val="0"/>
      <w:divBdr>
        <w:top w:val="none" w:sz="0" w:space="0" w:color="auto"/>
        <w:left w:val="none" w:sz="0" w:space="0" w:color="auto"/>
        <w:bottom w:val="none" w:sz="0" w:space="0" w:color="auto"/>
        <w:right w:val="none" w:sz="0" w:space="0" w:color="auto"/>
      </w:divBdr>
    </w:div>
    <w:div w:id="1176193043">
      <w:bodyDiv w:val="1"/>
      <w:marLeft w:val="0"/>
      <w:marRight w:val="0"/>
      <w:marTop w:val="0"/>
      <w:marBottom w:val="0"/>
      <w:divBdr>
        <w:top w:val="none" w:sz="0" w:space="0" w:color="auto"/>
        <w:left w:val="none" w:sz="0" w:space="0" w:color="auto"/>
        <w:bottom w:val="none" w:sz="0" w:space="0" w:color="auto"/>
        <w:right w:val="none" w:sz="0" w:space="0" w:color="auto"/>
      </w:divBdr>
      <w:divsChild>
        <w:div w:id="1601989855">
          <w:marLeft w:val="0"/>
          <w:marRight w:val="0"/>
          <w:marTop w:val="0"/>
          <w:marBottom w:val="0"/>
          <w:divBdr>
            <w:top w:val="none" w:sz="0" w:space="0" w:color="auto"/>
            <w:left w:val="none" w:sz="0" w:space="0" w:color="auto"/>
            <w:bottom w:val="none" w:sz="0" w:space="0" w:color="auto"/>
            <w:right w:val="none" w:sz="0" w:space="0" w:color="auto"/>
          </w:divBdr>
          <w:divsChild>
            <w:div w:id="236983313">
              <w:marLeft w:val="0"/>
              <w:marRight w:val="0"/>
              <w:marTop w:val="0"/>
              <w:marBottom w:val="0"/>
              <w:divBdr>
                <w:top w:val="none" w:sz="0" w:space="0" w:color="auto"/>
                <w:left w:val="none" w:sz="0" w:space="0" w:color="auto"/>
                <w:bottom w:val="none" w:sz="0" w:space="0" w:color="auto"/>
                <w:right w:val="none" w:sz="0" w:space="0" w:color="auto"/>
              </w:divBdr>
              <w:divsChild>
                <w:div w:id="61914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455307">
      <w:bodyDiv w:val="1"/>
      <w:marLeft w:val="0"/>
      <w:marRight w:val="0"/>
      <w:marTop w:val="0"/>
      <w:marBottom w:val="0"/>
      <w:divBdr>
        <w:top w:val="none" w:sz="0" w:space="0" w:color="auto"/>
        <w:left w:val="none" w:sz="0" w:space="0" w:color="auto"/>
        <w:bottom w:val="none" w:sz="0" w:space="0" w:color="auto"/>
        <w:right w:val="none" w:sz="0" w:space="0" w:color="auto"/>
      </w:divBdr>
      <w:divsChild>
        <w:div w:id="1052770352">
          <w:marLeft w:val="0"/>
          <w:marRight w:val="0"/>
          <w:marTop w:val="0"/>
          <w:marBottom w:val="0"/>
          <w:divBdr>
            <w:top w:val="none" w:sz="0" w:space="0" w:color="auto"/>
            <w:left w:val="none" w:sz="0" w:space="0" w:color="auto"/>
            <w:bottom w:val="none" w:sz="0" w:space="0" w:color="auto"/>
            <w:right w:val="none" w:sz="0" w:space="0" w:color="auto"/>
          </w:divBdr>
          <w:divsChild>
            <w:div w:id="1740862117">
              <w:marLeft w:val="0"/>
              <w:marRight w:val="0"/>
              <w:marTop w:val="0"/>
              <w:marBottom w:val="0"/>
              <w:divBdr>
                <w:top w:val="none" w:sz="0" w:space="0" w:color="auto"/>
                <w:left w:val="none" w:sz="0" w:space="0" w:color="auto"/>
                <w:bottom w:val="none" w:sz="0" w:space="0" w:color="auto"/>
                <w:right w:val="none" w:sz="0" w:space="0" w:color="auto"/>
              </w:divBdr>
              <w:divsChild>
                <w:div w:id="120135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41645">
      <w:bodyDiv w:val="1"/>
      <w:marLeft w:val="0"/>
      <w:marRight w:val="0"/>
      <w:marTop w:val="0"/>
      <w:marBottom w:val="0"/>
      <w:divBdr>
        <w:top w:val="none" w:sz="0" w:space="0" w:color="auto"/>
        <w:left w:val="none" w:sz="0" w:space="0" w:color="auto"/>
        <w:bottom w:val="none" w:sz="0" w:space="0" w:color="auto"/>
        <w:right w:val="none" w:sz="0" w:space="0" w:color="auto"/>
      </w:divBdr>
      <w:divsChild>
        <w:div w:id="425656739">
          <w:marLeft w:val="0"/>
          <w:marRight w:val="0"/>
          <w:marTop w:val="0"/>
          <w:marBottom w:val="0"/>
          <w:divBdr>
            <w:top w:val="none" w:sz="0" w:space="0" w:color="auto"/>
            <w:left w:val="none" w:sz="0" w:space="0" w:color="auto"/>
            <w:bottom w:val="none" w:sz="0" w:space="0" w:color="auto"/>
            <w:right w:val="none" w:sz="0" w:space="0" w:color="auto"/>
          </w:divBdr>
          <w:divsChild>
            <w:div w:id="639113742">
              <w:marLeft w:val="0"/>
              <w:marRight w:val="0"/>
              <w:marTop w:val="0"/>
              <w:marBottom w:val="0"/>
              <w:divBdr>
                <w:top w:val="none" w:sz="0" w:space="0" w:color="auto"/>
                <w:left w:val="none" w:sz="0" w:space="0" w:color="auto"/>
                <w:bottom w:val="none" w:sz="0" w:space="0" w:color="auto"/>
                <w:right w:val="none" w:sz="0" w:space="0" w:color="auto"/>
              </w:divBdr>
              <w:divsChild>
                <w:div w:id="12936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7362">
      <w:bodyDiv w:val="1"/>
      <w:marLeft w:val="0"/>
      <w:marRight w:val="0"/>
      <w:marTop w:val="0"/>
      <w:marBottom w:val="0"/>
      <w:divBdr>
        <w:top w:val="none" w:sz="0" w:space="0" w:color="auto"/>
        <w:left w:val="none" w:sz="0" w:space="0" w:color="auto"/>
        <w:bottom w:val="none" w:sz="0" w:space="0" w:color="auto"/>
        <w:right w:val="none" w:sz="0" w:space="0" w:color="auto"/>
      </w:divBdr>
    </w:div>
    <w:div w:id="1208103198">
      <w:bodyDiv w:val="1"/>
      <w:marLeft w:val="0"/>
      <w:marRight w:val="0"/>
      <w:marTop w:val="0"/>
      <w:marBottom w:val="0"/>
      <w:divBdr>
        <w:top w:val="none" w:sz="0" w:space="0" w:color="auto"/>
        <w:left w:val="none" w:sz="0" w:space="0" w:color="auto"/>
        <w:bottom w:val="none" w:sz="0" w:space="0" w:color="auto"/>
        <w:right w:val="none" w:sz="0" w:space="0" w:color="auto"/>
      </w:divBdr>
      <w:divsChild>
        <w:div w:id="1333140464">
          <w:marLeft w:val="0"/>
          <w:marRight w:val="0"/>
          <w:marTop w:val="0"/>
          <w:marBottom w:val="0"/>
          <w:divBdr>
            <w:top w:val="none" w:sz="0" w:space="0" w:color="auto"/>
            <w:left w:val="none" w:sz="0" w:space="0" w:color="auto"/>
            <w:bottom w:val="none" w:sz="0" w:space="0" w:color="auto"/>
            <w:right w:val="none" w:sz="0" w:space="0" w:color="auto"/>
          </w:divBdr>
          <w:divsChild>
            <w:div w:id="299842763">
              <w:marLeft w:val="0"/>
              <w:marRight w:val="0"/>
              <w:marTop w:val="0"/>
              <w:marBottom w:val="0"/>
              <w:divBdr>
                <w:top w:val="none" w:sz="0" w:space="0" w:color="auto"/>
                <w:left w:val="none" w:sz="0" w:space="0" w:color="auto"/>
                <w:bottom w:val="none" w:sz="0" w:space="0" w:color="auto"/>
                <w:right w:val="none" w:sz="0" w:space="0" w:color="auto"/>
              </w:divBdr>
              <w:divsChild>
                <w:div w:id="1293750617">
                  <w:marLeft w:val="0"/>
                  <w:marRight w:val="0"/>
                  <w:marTop w:val="0"/>
                  <w:marBottom w:val="0"/>
                  <w:divBdr>
                    <w:top w:val="none" w:sz="0" w:space="0" w:color="auto"/>
                    <w:left w:val="none" w:sz="0" w:space="0" w:color="auto"/>
                    <w:bottom w:val="none" w:sz="0" w:space="0" w:color="auto"/>
                    <w:right w:val="none" w:sz="0" w:space="0" w:color="auto"/>
                  </w:divBdr>
                  <w:divsChild>
                    <w:div w:id="141701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492973">
      <w:bodyDiv w:val="1"/>
      <w:marLeft w:val="0"/>
      <w:marRight w:val="0"/>
      <w:marTop w:val="0"/>
      <w:marBottom w:val="0"/>
      <w:divBdr>
        <w:top w:val="none" w:sz="0" w:space="0" w:color="auto"/>
        <w:left w:val="none" w:sz="0" w:space="0" w:color="auto"/>
        <w:bottom w:val="none" w:sz="0" w:space="0" w:color="auto"/>
        <w:right w:val="none" w:sz="0" w:space="0" w:color="auto"/>
      </w:divBdr>
    </w:div>
    <w:div w:id="1213887332">
      <w:bodyDiv w:val="1"/>
      <w:marLeft w:val="0"/>
      <w:marRight w:val="0"/>
      <w:marTop w:val="0"/>
      <w:marBottom w:val="0"/>
      <w:divBdr>
        <w:top w:val="none" w:sz="0" w:space="0" w:color="auto"/>
        <w:left w:val="none" w:sz="0" w:space="0" w:color="auto"/>
        <w:bottom w:val="none" w:sz="0" w:space="0" w:color="auto"/>
        <w:right w:val="none" w:sz="0" w:space="0" w:color="auto"/>
      </w:divBdr>
      <w:divsChild>
        <w:div w:id="1159544111">
          <w:marLeft w:val="0"/>
          <w:marRight w:val="0"/>
          <w:marTop w:val="0"/>
          <w:marBottom w:val="0"/>
          <w:divBdr>
            <w:top w:val="none" w:sz="0" w:space="0" w:color="auto"/>
            <w:left w:val="none" w:sz="0" w:space="0" w:color="auto"/>
            <w:bottom w:val="none" w:sz="0" w:space="0" w:color="auto"/>
            <w:right w:val="none" w:sz="0" w:space="0" w:color="auto"/>
          </w:divBdr>
          <w:divsChild>
            <w:div w:id="1551843691">
              <w:marLeft w:val="0"/>
              <w:marRight w:val="0"/>
              <w:marTop w:val="0"/>
              <w:marBottom w:val="0"/>
              <w:divBdr>
                <w:top w:val="none" w:sz="0" w:space="0" w:color="auto"/>
                <w:left w:val="none" w:sz="0" w:space="0" w:color="auto"/>
                <w:bottom w:val="none" w:sz="0" w:space="0" w:color="auto"/>
                <w:right w:val="none" w:sz="0" w:space="0" w:color="auto"/>
              </w:divBdr>
              <w:divsChild>
                <w:div w:id="156356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03573">
      <w:bodyDiv w:val="1"/>
      <w:marLeft w:val="0"/>
      <w:marRight w:val="0"/>
      <w:marTop w:val="0"/>
      <w:marBottom w:val="0"/>
      <w:divBdr>
        <w:top w:val="none" w:sz="0" w:space="0" w:color="auto"/>
        <w:left w:val="none" w:sz="0" w:space="0" w:color="auto"/>
        <w:bottom w:val="none" w:sz="0" w:space="0" w:color="auto"/>
        <w:right w:val="none" w:sz="0" w:space="0" w:color="auto"/>
      </w:divBdr>
      <w:divsChild>
        <w:div w:id="1094083786">
          <w:marLeft w:val="0"/>
          <w:marRight w:val="0"/>
          <w:marTop w:val="0"/>
          <w:marBottom w:val="0"/>
          <w:divBdr>
            <w:top w:val="none" w:sz="0" w:space="0" w:color="auto"/>
            <w:left w:val="none" w:sz="0" w:space="0" w:color="auto"/>
            <w:bottom w:val="none" w:sz="0" w:space="0" w:color="auto"/>
            <w:right w:val="none" w:sz="0" w:space="0" w:color="auto"/>
          </w:divBdr>
          <w:divsChild>
            <w:div w:id="1417701218">
              <w:marLeft w:val="0"/>
              <w:marRight w:val="0"/>
              <w:marTop w:val="0"/>
              <w:marBottom w:val="0"/>
              <w:divBdr>
                <w:top w:val="none" w:sz="0" w:space="0" w:color="auto"/>
                <w:left w:val="none" w:sz="0" w:space="0" w:color="auto"/>
                <w:bottom w:val="none" w:sz="0" w:space="0" w:color="auto"/>
                <w:right w:val="none" w:sz="0" w:space="0" w:color="auto"/>
              </w:divBdr>
              <w:divsChild>
                <w:div w:id="1040712299">
                  <w:marLeft w:val="0"/>
                  <w:marRight w:val="0"/>
                  <w:marTop w:val="0"/>
                  <w:marBottom w:val="0"/>
                  <w:divBdr>
                    <w:top w:val="none" w:sz="0" w:space="0" w:color="auto"/>
                    <w:left w:val="none" w:sz="0" w:space="0" w:color="auto"/>
                    <w:bottom w:val="none" w:sz="0" w:space="0" w:color="auto"/>
                    <w:right w:val="none" w:sz="0" w:space="0" w:color="auto"/>
                  </w:divBdr>
                  <w:divsChild>
                    <w:div w:id="139993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81180">
      <w:bodyDiv w:val="1"/>
      <w:marLeft w:val="0"/>
      <w:marRight w:val="0"/>
      <w:marTop w:val="0"/>
      <w:marBottom w:val="0"/>
      <w:divBdr>
        <w:top w:val="none" w:sz="0" w:space="0" w:color="auto"/>
        <w:left w:val="none" w:sz="0" w:space="0" w:color="auto"/>
        <w:bottom w:val="none" w:sz="0" w:space="0" w:color="auto"/>
        <w:right w:val="none" w:sz="0" w:space="0" w:color="auto"/>
      </w:divBdr>
      <w:divsChild>
        <w:div w:id="1016350720">
          <w:marLeft w:val="0"/>
          <w:marRight w:val="0"/>
          <w:marTop w:val="0"/>
          <w:marBottom w:val="0"/>
          <w:divBdr>
            <w:top w:val="none" w:sz="0" w:space="0" w:color="auto"/>
            <w:left w:val="none" w:sz="0" w:space="0" w:color="auto"/>
            <w:bottom w:val="none" w:sz="0" w:space="0" w:color="auto"/>
            <w:right w:val="none" w:sz="0" w:space="0" w:color="auto"/>
          </w:divBdr>
          <w:divsChild>
            <w:div w:id="1335689968">
              <w:marLeft w:val="0"/>
              <w:marRight w:val="0"/>
              <w:marTop w:val="0"/>
              <w:marBottom w:val="0"/>
              <w:divBdr>
                <w:top w:val="none" w:sz="0" w:space="0" w:color="auto"/>
                <w:left w:val="none" w:sz="0" w:space="0" w:color="auto"/>
                <w:bottom w:val="none" w:sz="0" w:space="0" w:color="auto"/>
                <w:right w:val="none" w:sz="0" w:space="0" w:color="auto"/>
              </w:divBdr>
              <w:divsChild>
                <w:div w:id="727069068">
                  <w:marLeft w:val="0"/>
                  <w:marRight w:val="0"/>
                  <w:marTop w:val="0"/>
                  <w:marBottom w:val="0"/>
                  <w:divBdr>
                    <w:top w:val="none" w:sz="0" w:space="0" w:color="auto"/>
                    <w:left w:val="none" w:sz="0" w:space="0" w:color="auto"/>
                    <w:bottom w:val="none" w:sz="0" w:space="0" w:color="auto"/>
                    <w:right w:val="none" w:sz="0" w:space="0" w:color="auto"/>
                  </w:divBdr>
                  <w:divsChild>
                    <w:div w:id="4900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65123">
      <w:bodyDiv w:val="1"/>
      <w:marLeft w:val="0"/>
      <w:marRight w:val="0"/>
      <w:marTop w:val="0"/>
      <w:marBottom w:val="0"/>
      <w:divBdr>
        <w:top w:val="none" w:sz="0" w:space="0" w:color="auto"/>
        <w:left w:val="none" w:sz="0" w:space="0" w:color="auto"/>
        <w:bottom w:val="none" w:sz="0" w:space="0" w:color="auto"/>
        <w:right w:val="none" w:sz="0" w:space="0" w:color="auto"/>
      </w:divBdr>
      <w:divsChild>
        <w:div w:id="1397900952">
          <w:marLeft w:val="0"/>
          <w:marRight w:val="0"/>
          <w:marTop w:val="0"/>
          <w:marBottom w:val="0"/>
          <w:divBdr>
            <w:top w:val="none" w:sz="0" w:space="0" w:color="auto"/>
            <w:left w:val="none" w:sz="0" w:space="0" w:color="auto"/>
            <w:bottom w:val="none" w:sz="0" w:space="0" w:color="auto"/>
            <w:right w:val="none" w:sz="0" w:space="0" w:color="auto"/>
          </w:divBdr>
          <w:divsChild>
            <w:div w:id="1186484969">
              <w:marLeft w:val="0"/>
              <w:marRight w:val="0"/>
              <w:marTop w:val="0"/>
              <w:marBottom w:val="0"/>
              <w:divBdr>
                <w:top w:val="none" w:sz="0" w:space="0" w:color="auto"/>
                <w:left w:val="none" w:sz="0" w:space="0" w:color="auto"/>
                <w:bottom w:val="none" w:sz="0" w:space="0" w:color="auto"/>
                <w:right w:val="none" w:sz="0" w:space="0" w:color="auto"/>
              </w:divBdr>
              <w:divsChild>
                <w:div w:id="354312070">
                  <w:marLeft w:val="0"/>
                  <w:marRight w:val="0"/>
                  <w:marTop w:val="0"/>
                  <w:marBottom w:val="0"/>
                  <w:divBdr>
                    <w:top w:val="none" w:sz="0" w:space="0" w:color="auto"/>
                    <w:left w:val="none" w:sz="0" w:space="0" w:color="auto"/>
                    <w:bottom w:val="none" w:sz="0" w:space="0" w:color="auto"/>
                    <w:right w:val="none" w:sz="0" w:space="0" w:color="auto"/>
                  </w:divBdr>
                  <w:divsChild>
                    <w:div w:id="107420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189173">
      <w:bodyDiv w:val="1"/>
      <w:marLeft w:val="0"/>
      <w:marRight w:val="0"/>
      <w:marTop w:val="0"/>
      <w:marBottom w:val="0"/>
      <w:divBdr>
        <w:top w:val="none" w:sz="0" w:space="0" w:color="auto"/>
        <w:left w:val="none" w:sz="0" w:space="0" w:color="auto"/>
        <w:bottom w:val="none" w:sz="0" w:space="0" w:color="auto"/>
        <w:right w:val="none" w:sz="0" w:space="0" w:color="auto"/>
      </w:divBdr>
    </w:div>
    <w:div w:id="1265577727">
      <w:bodyDiv w:val="1"/>
      <w:marLeft w:val="0"/>
      <w:marRight w:val="0"/>
      <w:marTop w:val="0"/>
      <w:marBottom w:val="0"/>
      <w:divBdr>
        <w:top w:val="none" w:sz="0" w:space="0" w:color="auto"/>
        <w:left w:val="none" w:sz="0" w:space="0" w:color="auto"/>
        <w:bottom w:val="none" w:sz="0" w:space="0" w:color="auto"/>
        <w:right w:val="none" w:sz="0" w:space="0" w:color="auto"/>
      </w:divBdr>
      <w:divsChild>
        <w:div w:id="1256942962">
          <w:marLeft w:val="0"/>
          <w:marRight w:val="0"/>
          <w:marTop w:val="0"/>
          <w:marBottom w:val="0"/>
          <w:divBdr>
            <w:top w:val="none" w:sz="0" w:space="0" w:color="auto"/>
            <w:left w:val="none" w:sz="0" w:space="0" w:color="auto"/>
            <w:bottom w:val="none" w:sz="0" w:space="0" w:color="auto"/>
            <w:right w:val="none" w:sz="0" w:space="0" w:color="auto"/>
          </w:divBdr>
          <w:divsChild>
            <w:div w:id="1194542574">
              <w:marLeft w:val="0"/>
              <w:marRight w:val="0"/>
              <w:marTop w:val="0"/>
              <w:marBottom w:val="0"/>
              <w:divBdr>
                <w:top w:val="none" w:sz="0" w:space="0" w:color="auto"/>
                <w:left w:val="none" w:sz="0" w:space="0" w:color="auto"/>
                <w:bottom w:val="none" w:sz="0" w:space="0" w:color="auto"/>
                <w:right w:val="none" w:sz="0" w:space="0" w:color="auto"/>
              </w:divBdr>
              <w:divsChild>
                <w:div w:id="189007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975080">
      <w:bodyDiv w:val="1"/>
      <w:marLeft w:val="0"/>
      <w:marRight w:val="0"/>
      <w:marTop w:val="0"/>
      <w:marBottom w:val="0"/>
      <w:divBdr>
        <w:top w:val="none" w:sz="0" w:space="0" w:color="auto"/>
        <w:left w:val="none" w:sz="0" w:space="0" w:color="auto"/>
        <w:bottom w:val="none" w:sz="0" w:space="0" w:color="auto"/>
        <w:right w:val="none" w:sz="0" w:space="0" w:color="auto"/>
      </w:divBdr>
      <w:divsChild>
        <w:div w:id="240913064">
          <w:marLeft w:val="0"/>
          <w:marRight w:val="0"/>
          <w:marTop w:val="0"/>
          <w:marBottom w:val="0"/>
          <w:divBdr>
            <w:top w:val="none" w:sz="0" w:space="0" w:color="auto"/>
            <w:left w:val="none" w:sz="0" w:space="0" w:color="auto"/>
            <w:bottom w:val="none" w:sz="0" w:space="0" w:color="auto"/>
            <w:right w:val="none" w:sz="0" w:space="0" w:color="auto"/>
          </w:divBdr>
          <w:divsChild>
            <w:div w:id="1234971541">
              <w:marLeft w:val="0"/>
              <w:marRight w:val="0"/>
              <w:marTop w:val="0"/>
              <w:marBottom w:val="0"/>
              <w:divBdr>
                <w:top w:val="none" w:sz="0" w:space="0" w:color="auto"/>
                <w:left w:val="none" w:sz="0" w:space="0" w:color="auto"/>
                <w:bottom w:val="none" w:sz="0" w:space="0" w:color="auto"/>
                <w:right w:val="none" w:sz="0" w:space="0" w:color="auto"/>
              </w:divBdr>
              <w:divsChild>
                <w:div w:id="1199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67039">
      <w:bodyDiv w:val="1"/>
      <w:marLeft w:val="0"/>
      <w:marRight w:val="0"/>
      <w:marTop w:val="0"/>
      <w:marBottom w:val="0"/>
      <w:divBdr>
        <w:top w:val="none" w:sz="0" w:space="0" w:color="auto"/>
        <w:left w:val="none" w:sz="0" w:space="0" w:color="auto"/>
        <w:bottom w:val="none" w:sz="0" w:space="0" w:color="auto"/>
        <w:right w:val="none" w:sz="0" w:space="0" w:color="auto"/>
      </w:divBdr>
      <w:divsChild>
        <w:div w:id="455296140">
          <w:marLeft w:val="0"/>
          <w:marRight w:val="0"/>
          <w:marTop w:val="0"/>
          <w:marBottom w:val="0"/>
          <w:divBdr>
            <w:top w:val="none" w:sz="0" w:space="0" w:color="auto"/>
            <w:left w:val="none" w:sz="0" w:space="0" w:color="auto"/>
            <w:bottom w:val="none" w:sz="0" w:space="0" w:color="auto"/>
            <w:right w:val="none" w:sz="0" w:space="0" w:color="auto"/>
          </w:divBdr>
          <w:divsChild>
            <w:div w:id="185485294">
              <w:marLeft w:val="0"/>
              <w:marRight w:val="0"/>
              <w:marTop w:val="0"/>
              <w:marBottom w:val="0"/>
              <w:divBdr>
                <w:top w:val="none" w:sz="0" w:space="0" w:color="auto"/>
                <w:left w:val="none" w:sz="0" w:space="0" w:color="auto"/>
                <w:bottom w:val="none" w:sz="0" w:space="0" w:color="auto"/>
                <w:right w:val="none" w:sz="0" w:space="0" w:color="auto"/>
              </w:divBdr>
              <w:divsChild>
                <w:div w:id="12459003">
                  <w:marLeft w:val="0"/>
                  <w:marRight w:val="0"/>
                  <w:marTop w:val="0"/>
                  <w:marBottom w:val="0"/>
                  <w:divBdr>
                    <w:top w:val="none" w:sz="0" w:space="0" w:color="auto"/>
                    <w:left w:val="none" w:sz="0" w:space="0" w:color="auto"/>
                    <w:bottom w:val="none" w:sz="0" w:space="0" w:color="auto"/>
                    <w:right w:val="none" w:sz="0" w:space="0" w:color="auto"/>
                  </w:divBdr>
                  <w:divsChild>
                    <w:div w:id="5000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468773">
      <w:bodyDiv w:val="1"/>
      <w:marLeft w:val="0"/>
      <w:marRight w:val="0"/>
      <w:marTop w:val="0"/>
      <w:marBottom w:val="0"/>
      <w:divBdr>
        <w:top w:val="none" w:sz="0" w:space="0" w:color="auto"/>
        <w:left w:val="none" w:sz="0" w:space="0" w:color="auto"/>
        <w:bottom w:val="none" w:sz="0" w:space="0" w:color="auto"/>
        <w:right w:val="none" w:sz="0" w:space="0" w:color="auto"/>
      </w:divBdr>
    </w:div>
    <w:div w:id="1325619421">
      <w:bodyDiv w:val="1"/>
      <w:marLeft w:val="0"/>
      <w:marRight w:val="0"/>
      <w:marTop w:val="0"/>
      <w:marBottom w:val="0"/>
      <w:divBdr>
        <w:top w:val="none" w:sz="0" w:space="0" w:color="auto"/>
        <w:left w:val="none" w:sz="0" w:space="0" w:color="auto"/>
        <w:bottom w:val="none" w:sz="0" w:space="0" w:color="auto"/>
        <w:right w:val="none" w:sz="0" w:space="0" w:color="auto"/>
      </w:divBdr>
      <w:divsChild>
        <w:div w:id="1888911271">
          <w:marLeft w:val="0"/>
          <w:marRight w:val="0"/>
          <w:marTop w:val="0"/>
          <w:marBottom w:val="0"/>
          <w:divBdr>
            <w:top w:val="none" w:sz="0" w:space="0" w:color="auto"/>
            <w:left w:val="none" w:sz="0" w:space="0" w:color="auto"/>
            <w:bottom w:val="none" w:sz="0" w:space="0" w:color="auto"/>
            <w:right w:val="none" w:sz="0" w:space="0" w:color="auto"/>
          </w:divBdr>
          <w:divsChild>
            <w:div w:id="1252661669">
              <w:marLeft w:val="0"/>
              <w:marRight w:val="0"/>
              <w:marTop w:val="0"/>
              <w:marBottom w:val="0"/>
              <w:divBdr>
                <w:top w:val="none" w:sz="0" w:space="0" w:color="auto"/>
                <w:left w:val="none" w:sz="0" w:space="0" w:color="auto"/>
                <w:bottom w:val="none" w:sz="0" w:space="0" w:color="auto"/>
                <w:right w:val="none" w:sz="0" w:space="0" w:color="auto"/>
              </w:divBdr>
              <w:divsChild>
                <w:div w:id="592205108">
                  <w:marLeft w:val="0"/>
                  <w:marRight w:val="0"/>
                  <w:marTop w:val="0"/>
                  <w:marBottom w:val="0"/>
                  <w:divBdr>
                    <w:top w:val="none" w:sz="0" w:space="0" w:color="auto"/>
                    <w:left w:val="none" w:sz="0" w:space="0" w:color="auto"/>
                    <w:bottom w:val="none" w:sz="0" w:space="0" w:color="auto"/>
                    <w:right w:val="none" w:sz="0" w:space="0" w:color="auto"/>
                  </w:divBdr>
                  <w:divsChild>
                    <w:div w:id="5752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057802">
      <w:bodyDiv w:val="1"/>
      <w:marLeft w:val="0"/>
      <w:marRight w:val="0"/>
      <w:marTop w:val="0"/>
      <w:marBottom w:val="0"/>
      <w:divBdr>
        <w:top w:val="none" w:sz="0" w:space="0" w:color="auto"/>
        <w:left w:val="none" w:sz="0" w:space="0" w:color="auto"/>
        <w:bottom w:val="none" w:sz="0" w:space="0" w:color="auto"/>
        <w:right w:val="none" w:sz="0" w:space="0" w:color="auto"/>
      </w:divBdr>
    </w:div>
    <w:div w:id="1336420333">
      <w:bodyDiv w:val="1"/>
      <w:marLeft w:val="0"/>
      <w:marRight w:val="0"/>
      <w:marTop w:val="0"/>
      <w:marBottom w:val="0"/>
      <w:divBdr>
        <w:top w:val="none" w:sz="0" w:space="0" w:color="auto"/>
        <w:left w:val="none" w:sz="0" w:space="0" w:color="auto"/>
        <w:bottom w:val="none" w:sz="0" w:space="0" w:color="auto"/>
        <w:right w:val="none" w:sz="0" w:space="0" w:color="auto"/>
      </w:divBdr>
      <w:divsChild>
        <w:div w:id="894510335">
          <w:marLeft w:val="0"/>
          <w:marRight w:val="0"/>
          <w:marTop w:val="0"/>
          <w:marBottom w:val="0"/>
          <w:divBdr>
            <w:top w:val="none" w:sz="0" w:space="0" w:color="auto"/>
            <w:left w:val="none" w:sz="0" w:space="0" w:color="auto"/>
            <w:bottom w:val="none" w:sz="0" w:space="0" w:color="auto"/>
            <w:right w:val="none" w:sz="0" w:space="0" w:color="auto"/>
          </w:divBdr>
          <w:divsChild>
            <w:div w:id="256795126">
              <w:marLeft w:val="0"/>
              <w:marRight w:val="0"/>
              <w:marTop w:val="0"/>
              <w:marBottom w:val="0"/>
              <w:divBdr>
                <w:top w:val="none" w:sz="0" w:space="0" w:color="auto"/>
                <w:left w:val="none" w:sz="0" w:space="0" w:color="auto"/>
                <w:bottom w:val="none" w:sz="0" w:space="0" w:color="auto"/>
                <w:right w:val="none" w:sz="0" w:space="0" w:color="auto"/>
              </w:divBdr>
              <w:divsChild>
                <w:div w:id="103169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919209">
      <w:bodyDiv w:val="1"/>
      <w:marLeft w:val="0"/>
      <w:marRight w:val="0"/>
      <w:marTop w:val="0"/>
      <w:marBottom w:val="0"/>
      <w:divBdr>
        <w:top w:val="none" w:sz="0" w:space="0" w:color="auto"/>
        <w:left w:val="none" w:sz="0" w:space="0" w:color="auto"/>
        <w:bottom w:val="none" w:sz="0" w:space="0" w:color="auto"/>
        <w:right w:val="none" w:sz="0" w:space="0" w:color="auto"/>
      </w:divBdr>
      <w:divsChild>
        <w:div w:id="1362707653">
          <w:marLeft w:val="0"/>
          <w:marRight w:val="0"/>
          <w:marTop w:val="0"/>
          <w:marBottom w:val="0"/>
          <w:divBdr>
            <w:top w:val="none" w:sz="0" w:space="0" w:color="auto"/>
            <w:left w:val="none" w:sz="0" w:space="0" w:color="auto"/>
            <w:bottom w:val="none" w:sz="0" w:space="0" w:color="auto"/>
            <w:right w:val="none" w:sz="0" w:space="0" w:color="auto"/>
          </w:divBdr>
          <w:divsChild>
            <w:div w:id="1264923530">
              <w:marLeft w:val="0"/>
              <w:marRight w:val="0"/>
              <w:marTop w:val="0"/>
              <w:marBottom w:val="0"/>
              <w:divBdr>
                <w:top w:val="none" w:sz="0" w:space="0" w:color="auto"/>
                <w:left w:val="none" w:sz="0" w:space="0" w:color="auto"/>
                <w:bottom w:val="none" w:sz="0" w:space="0" w:color="auto"/>
                <w:right w:val="none" w:sz="0" w:space="0" w:color="auto"/>
              </w:divBdr>
              <w:divsChild>
                <w:div w:id="8867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70420">
      <w:bodyDiv w:val="1"/>
      <w:marLeft w:val="0"/>
      <w:marRight w:val="0"/>
      <w:marTop w:val="0"/>
      <w:marBottom w:val="0"/>
      <w:divBdr>
        <w:top w:val="none" w:sz="0" w:space="0" w:color="auto"/>
        <w:left w:val="none" w:sz="0" w:space="0" w:color="auto"/>
        <w:bottom w:val="none" w:sz="0" w:space="0" w:color="auto"/>
        <w:right w:val="none" w:sz="0" w:space="0" w:color="auto"/>
      </w:divBdr>
      <w:divsChild>
        <w:div w:id="355665002">
          <w:marLeft w:val="0"/>
          <w:marRight w:val="0"/>
          <w:marTop w:val="0"/>
          <w:marBottom w:val="0"/>
          <w:divBdr>
            <w:top w:val="none" w:sz="0" w:space="0" w:color="auto"/>
            <w:left w:val="none" w:sz="0" w:space="0" w:color="auto"/>
            <w:bottom w:val="none" w:sz="0" w:space="0" w:color="auto"/>
            <w:right w:val="none" w:sz="0" w:space="0" w:color="auto"/>
          </w:divBdr>
          <w:divsChild>
            <w:div w:id="149175157">
              <w:marLeft w:val="0"/>
              <w:marRight w:val="0"/>
              <w:marTop w:val="0"/>
              <w:marBottom w:val="0"/>
              <w:divBdr>
                <w:top w:val="none" w:sz="0" w:space="0" w:color="auto"/>
                <w:left w:val="none" w:sz="0" w:space="0" w:color="auto"/>
                <w:bottom w:val="none" w:sz="0" w:space="0" w:color="auto"/>
                <w:right w:val="none" w:sz="0" w:space="0" w:color="auto"/>
              </w:divBdr>
              <w:divsChild>
                <w:div w:id="50275424">
                  <w:marLeft w:val="0"/>
                  <w:marRight w:val="0"/>
                  <w:marTop w:val="0"/>
                  <w:marBottom w:val="0"/>
                  <w:divBdr>
                    <w:top w:val="none" w:sz="0" w:space="0" w:color="auto"/>
                    <w:left w:val="none" w:sz="0" w:space="0" w:color="auto"/>
                    <w:bottom w:val="none" w:sz="0" w:space="0" w:color="auto"/>
                    <w:right w:val="none" w:sz="0" w:space="0" w:color="auto"/>
                  </w:divBdr>
                  <w:divsChild>
                    <w:div w:id="6679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711931">
      <w:bodyDiv w:val="1"/>
      <w:marLeft w:val="0"/>
      <w:marRight w:val="0"/>
      <w:marTop w:val="0"/>
      <w:marBottom w:val="0"/>
      <w:divBdr>
        <w:top w:val="none" w:sz="0" w:space="0" w:color="auto"/>
        <w:left w:val="none" w:sz="0" w:space="0" w:color="auto"/>
        <w:bottom w:val="none" w:sz="0" w:space="0" w:color="auto"/>
        <w:right w:val="none" w:sz="0" w:space="0" w:color="auto"/>
      </w:divBdr>
      <w:divsChild>
        <w:div w:id="2067027029">
          <w:marLeft w:val="0"/>
          <w:marRight w:val="0"/>
          <w:marTop w:val="0"/>
          <w:marBottom w:val="0"/>
          <w:divBdr>
            <w:top w:val="none" w:sz="0" w:space="0" w:color="auto"/>
            <w:left w:val="none" w:sz="0" w:space="0" w:color="auto"/>
            <w:bottom w:val="none" w:sz="0" w:space="0" w:color="auto"/>
            <w:right w:val="none" w:sz="0" w:space="0" w:color="auto"/>
          </w:divBdr>
          <w:divsChild>
            <w:div w:id="807092775">
              <w:marLeft w:val="0"/>
              <w:marRight w:val="0"/>
              <w:marTop w:val="0"/>
              <w:marBottom w:val="0"/>
              <w:divBdr>
                <w:top w:val="none" w:sz="0" w:space="0" w:color="auto"/>
                <w:left w:val="none" w:sz="0" w:space="0" w:color="auto"/>
                <w:bottom w:val="none" w:sz="0" w:space="0" w:color="auto"/>
                <w:right w:val="none" w:sz="0" w:space="0" w:color="auto"/>
              </w:divBdr>
              <w:divsChild>
                <w:div w:id="17371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6876">
      <w:bodyDiv w:val="1"/>
      <w:marLeft w:val="0"/>
      <w:marRight w:val="0"/>
      <w:marTop w:val="0"/>
      <w:marBottom w:val="0"/>
      <w:divBdr>
        <w:top w:val="none" w:sz="0" w:space="0" w:color="auto"/>
        <w:left w:val="none" w:sz="0" w:space="0" w:color="auto"/>
        <w:bottom w:val="none" w:sz="0" w:space="0" w:color="auto"/>
        <w:right w:val="none" w:sz="0" w:space="0" w:color="auto"/>
      </w:divBdr>
      <w:divsChild>
        <w:div w:id="872040185">
          <w:marLeft w:val="0"/>
          <w:marRight w:val="0"/>
          <w:marTop w:val="0"/>
          <w:marBottom w:val="0"/>
          <w:divBdr>
            <w:top w:val="single" w:sz="2" w:space="0" w:color="D9D9E3"/>
            <w:left w:val="single" w:sz="2" w:space="0" w:color="D9D9E3"/>
            <w:bottom w:val="single" w:sz="2" w:space="0" w:color="D9D9E3"/>
            <w:right w:val="single" w:sz="2" w:space="0" w:color="D9D9E3"/>
          </w:divBdr>
          <w:divsChild>
            <w:div w:id="1194227378">
              <w:marLeft w:val="0"/>
              <w:marRight w:val="0"/>
              <w:marTop w:val="0"/>
              <w:marBottom w:val="0"/>
              <w:divBdr>
                <w:top w:val="single" w:sz="2" w:space="0" w:color="D9D9E3"/>
                <w:left w:val="single" w:sz="2" w:space="0" w:color="D9D9E3"/>
                <w:bottom w:val="single" w:sz="2" w:space="0" w:color="D9D9E3"/>
                <w:right w:val="single" w:sz="2" w:space="0" w:color="D9D9E3"/>
              </w:divBdr>
              <w:divsChild>
                <w:div w:id="1968928311">
                  <w:marLeft w:val="0"/>
                  <w:marRight w:val="0"/>
                  <w:marTop w:val="0"/>
                  <w:marBottom w:val="0"/>
                  <w:divBdr>
                    <w:top w:val="single" w:sz="2" w:space="0" w:color="D9D9E3"/>
                    <w:left w:val="single" w:sz="2" w:space="0" w:color="D9D9E3"/>
                    <w:bottom w:val="single" w:sz="2" w:space="0" w:color="D9D9E3"/>
                    <w:right w:val="single" w:sz="2" w:space="0" w:color="D9D9E3"/>
                  </w:divBdr>
                  <w:divsChild>
                    <w:div w:id="936332413">
                      <w:marLeft w:val="0"/>
                      <w:marRight w:val="0"/>
                      <w:marTop w:val="0"/>
                      <w:marBottom w:val="0"/>
                      <w:divBdr>
                        <w:top w:val="single" w:sz="2" w:space="0" w:color="D9D9E3"/>
                        <w:left w:val="single" w:sz="2" w:space="0" w:color="D9D9E3"/>
                        <w:bottom w:val="single" w:sz="2" w:space="0" w:color="D9D9E3"/>
                        <w:right w:val="single" w:sz="2" w:space="0" w:color="D9D9E3"/>
                      </w:divBdr>
                      <w:divsChild>
                        <w:div w:id="1546132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43596770">
          <w:marLeft w:val="0"/>
          <w:marRight w:val="0"/>
          <w:marTop w:val="0"/>
          <w:marBottom w:val="0"/>
          <w:divBdr>
            <w:top w:val="single" w:sz="2" w:space="0" w:color="D9D9E3"/>
            <w:left w:val="single" w:sz="2" w:space="0" w:color="D9D9E3"/>
            <w:bottom w:val="single" w:sz="2" w:space="0" w:color="D9D9E3"/>
            <w:right w:val="single" w:sz="2" w:space="0" w:color="D9D9E3"/>
          </w:divBdr>
          <w:divsChild>
            <w:div w:id="523901221">
              <w:marLeft w:val="0"/>
              <w:marRight w:val="0"/>
              <w:marTop w:val="0"/>
              <w:marBottom w:val="0"/>
              <w:divBdr>
                <w:top w:val="single" w:sz="2" w:space="0" w:color="D9D9E3"/>
                <w:left w:val="single" w:sz="2" w:space="0" w:color="D9D9E3"/>
                <w:bottom w:val="single" w:sz="2" w:space="0" w:color="D9D9E3"/>
                <w:right w:val="single" w:sz="2" w:space="0" w:color="D9D9E3"/>
              </w:divBdr>
              <w:divsChild>
                <w:div w:id="1772817930">
                  <w:marLeft w:val="0"/>
                  <w:marRight w:val="0"/>
                  <w:marTop w:val="0"/>
                  <w:marBottom w:val="0"/>
                  <w:divBdr>
                    <w:top w:val="single" w:sz="2" w:space="0" w:color="D9D9E3"/>
                    <w:left w:val="single" w:sz="2" w:space="0" w:color="D9D9E3"/>
                    <w:bottom w:val="single" w:sz="2" w:space="0" w:color="D9D9E3"/>
                    <w:right w:val="single" w:sz="2" w:space="0" w:color="D9D9E3"/>
                  </w:divBdr>
                  <w:divsChild>
                    <w:div w:id="404840874">
                      <w:marLeft w:val="0"/>
                      <w:marRight w:val="0"/>
                      <w:marTop w:val="0"/>
                      <w:marBottom w:val="0"/>
                      <w:divBdr>
                        <w:top w:val="single" w:sz="2" w:space="0" w:color="D9D9E3"/>
                        <w:left w:val="single" w:sz="2" w:space="0" w:color="D9D9E3"/>
                        <w:bottom w:val="single" w:sz="2" w:space="0" w:color="D9D9E3"/>
                        <w:right w:val="single" w:sz="2" w:space="0" w:color="D9D9E3"/>
                      </w:divBdr>
                      <w:divsChild>
                        <w:div w:id="15368930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59771955">
      <w:bodyDiv w:val="1"/>
      <w:marLeft w:val="0"/>
      <w:marRight w:val="0"/>
      <w:marTop w:val="0"/>
      <w:marBottom w:val="0"/>
      <w:divBdr>
        <w:top w:val="none" w:sz="0" w:space="0" w:color="auto"/>
        <w:left w:val="none" w:sz="0" w:space="0" w:color="auto"/>
        <w:bottom w:val="none" w:sz="0" w:space="0" w:color="auto"/>
        <w:right w:val="none" w:sz="0" w:space="0" w:color="auto"/>
      </w:divBdr>
      <w:divsChild>
        <w:div w:id="1522429111">
          <w:marLeft w:val="0"/>
          <w:marRight w:val="0"/>
          <w:marTop w:val="0"/>
          <w:marBottom w:val="0"/>
          <w:divBdr>
            <w:top w:val="none" w:sz="0" w:space="0" w:color="auto"/>
            <w:left w:val="none" w:sz="0" w:space="0" w:color="auto"/>
            <w:bottom w:val="none" w:sz="0" w:space="0" w:color="auto"/>
            <w:right w:val="none" w:sz="0" w:space="0" w:color="auto"/>
          </w:divBdr>
          <w:divsChild>
            <w:div w:id="1108619603">
              <w:marLeft w:val="0"/>
              <w:marRight w:val="0"/>
              <w:marTop w:val="0"/>
              <w:marBottom w:val="0"/>
              <w:divBdr>
                <w:top w:val="none" w:sz="0" w:space="0" w:color="auto"/>
                <w:left w:val="none" w:sz="0" w:space="0" w:color="auto"/>
                <w:bottom w:val="none" w:sz="0" w:space="0" w:color="auto"/>
                <w:right w:val="none" w:sz="0" w:space="0" w:color="auto"/>
              </w:divBdr>
              <w:divsChild>
                <w:div w:id="146318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37083">
      <w:bodyDiv w:val="1"/>
      <w:marLeft w:val="0"/>
      <w:marRight w:val="0"/>
      <w:marTop w:val="0"/>
      <w:marBottom w:val="0"/>
      <w:divBdr>
        <w:top w:val="none" w:sz="0" w:space="0" w:color="auto"/>
        <w:left w:val="none" w:sz="0" w:space="0" w:color="auto"/>
        <w:bottom w:val="none" w:sz="0" w:space="0" w:color="auto"/>
        <w:right w:val="none" w:sz="0" w:space="0" w:color="auto"/>
      </w:divBdr>
      <w:divsChild>
        <w:div w:id="1360931892">
          <w:marLeft w:val="0"/>
          <w:marRight w:val="0"/>
          <w:marTop w:val="0"/>
          <w:marBottom w:val="0"/>
          <w:divBdr>
            <w:top w:val="none" w:sz="0" w:space="0" w:color="auto"/>
            <w:left w:val="none" w:sz="0" w:space="0" w:color="auto"/>
            <w:bottom w:val="none" w:sz="0" w:space="0" w:color="auto"/>
            <w:right w:val="none" w:sz="0" w:space="0" w:color="auto"/>
          </w:divBdr>
          <w:divsChild>
            <w:div w:id="542517900">
              <w:marLeft w:val="0"/>
              <w:marRight w:val="0"/>
              <w:marTop w:val="0"/>
              <w:marBottom w:val="0"/>
              <w:divBdr>
                <w:top w:val="none" w:sz="0" w:space="0" w:color="auto"/>
                <w:left w:val="none" w:sz="0" w:space="0" w:color="auto"/>
                <w:bottom w:val="none" w:sz="0" w:space="0" w:color="auto"/>
                <w:right w:val="none" w:sz="0" w:space="0" w:color="auto"/>
              </w:divBdr>
              <w:divsChild>
                <w:div w:id="537596069">
                  <w:marLeft w:val="0"/>
                  <w:marRight w:val="0"/>
                  <w:marTop w:val="0"/>
                  <w:marBottom w:val="0"/>
                  <w:divBdr>
                    <w:top w:val="none" w:sz="0" w:space="0" w:color="auto"/>
                    <w:left w:val="none" w:sz="0" w:space="0" w:color="auto"/>
                    <w:bottom w:val="none" w:sz="0" w:space="0" w:color="auto"/>
                    <w:right w:val="none" w:sz="0" w:space="0" w:color="auto"/>
                  </w:divBdr>
                  <w:divsChild>
                    <w:div w:id="110056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64330">
      <w:bodyDiv w:val="1"/>
      <w:marLeft w:val="0"/>
      <w:marRight w:val="0"/>
      <w:marTop w:val="0"/>
      <w:marBottom w:val="0"/>
      <w:divBdr>
        <w:top w:val="none" w:sz="0" w:space="0" w:color="auto"/>
        <w:left w:val="none" w:sz="0" w:space="0" w:color="auto"/>
        <w:bottom w:val="none" w:sz="0" w:space="0" w:color="auto"/>
        <w:right w:val="none" w:sz="0" w:space="0" w:color="auto"/>
      </w:divBdr>
      <w:divsChild>
        <w:div w:id="1392268019">
          <w:marLeft w:val="0"/>
          <w:marRight w:val="0"/>
          <w:marTop w:val="0"/>
          <w:marBottom w:val="0"/>
          <w:divBdr>
            <w:top w:val="none" w:sz="0" w:space="0" w:color="auto"/>
            <w:left w:val="none" w:sz="0" w:space="0" w:color="auto"/>
            <w:bottom w:val="none" w:sz="0" w:space="0" w:color="auto"/>
            <w:right w:val="none" w:sz="0" w:space="0" w:color="auto"/>
          </w:divBdr>
          <w:divsChild>
            <w:div w:id="1883977197">
              <w:marLeft w:val="0"/>
              <w:marRight w:val="0"/>
              <w:marTop w:val="0"/>
              <w:marBottom w:val="0"/>
              <w:divBdr>
                <w:top w:val="none" w:sz="0" w:space="0" w:color="auto"/>
                <w:left w:val="none" w:sz="0" w:space="0" w:color="auto"/>
                <w:bottom w:val="none" w:sz="0" w:space="0" w:color="auto"/>
                <w:right w:val="none" w:sz="0" w:space="0" w:color="auto"/>
              </w:divBdr>
              <w:divsChild>
                <w:div w:id="17382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688525">
      <w:bodyDiv w:val="1"/>
      <w:marLeft w:val="0"/>
      <w:marRight w:val="0"/>
      <w:marTop w:val="0"/>
      <w:marBottom w:val="0"/>
      <w:divBdr>
        <w:top w:val="none" w:sz="0" w:space="0" w:color="auto"/>
        <w:left w:val="none" w:sz="0" w:space="0" w:color="auto"/>
        <w:bottom w:val="none" w:sz="0" w:space="0" w:color="auto"/>
        <w:right w:val="none" w:sz="0" w:space="0" w:color="auto"/>
      </w:divBdr>
      <w:divsChild>
        <w:div w:id="1033844692">
          <w:marLeft w:val="0"/>
          <w:marRight w:val="0"/>
          <w:marTop w:val="0"/>
          <w:marBottom w:val="0"/>
          <w:divBdr>
            <w:top w:val="none" w:sz="0" w:space="0" w:color="auto"/>
            <w:left w:val="none" w:sz="0" w:space="0" w:color="auto"/>
            <w:bottom w:val="none" w:sz="0" w:space="0" w:color="auto"/>
            <w:right w:val="none" w:sz="0" w:space="0" w:color="auto"/>
          </w:divBdr>
          <w:divsChild>
            <w:div w:id="1995404731">
              <w:marLeft w:val="0"/>
              <w:marRight w:val="0"/>
              <w:marTop w:val="0"/>
              <w:marBottom w:val="0"/>
              <w:divBdr>
                <w:top w:val="none" w:sz="0" w:space="0" w:color="auto"/>
                <w:left w:val="none" w:sz="0" w:space="0" w:color="auto"/>
                <w:bottom w:val="none" w:sz="0" w:space="0" w:color="auto"/>
                <w:right w:val="none" w:sz="0" w:space="0" w:color="auto"/>
              </w:divBdr>
              <w:divsChild>
                <w:div w:id="193265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7369">
      <w:bodyDiv w:val="1"/>
      <w:marLeft w:val="0"/>
      <w:marRight w:val="0"/>
      <w:marTop w:val="0"/>
      <w:marBottom w:val="0"/>
      <w:divBdr>
        <w:top w:val="none" w:sz="0" w:space="0" w:color="auto"/>
        <w:left w:val="none" w:sz="0" w:space="0" w:color="auto"/>
        <w:bottom w:val="none" w:sz="0" w:space="0" w:color="auto"/>
        <w:right w:val="none" w:sz="0" w:space="0" w:color="auto"/>
      </w:divBdr>
    </w:div>
    <w:div w:id="1393112602">
      <w:bodyDiv w:val="1"/>
      <w:marLeft w:val="0"/>
      <w:marRight w:val="0"/>
      <w:marTop w:val="0"/>
      <w:marBottom w:val="0"/>
      <w:divBdr>
        <w:top w:val="none" w:sz="0" w:space="0" w:color="auto"/>
        <w:left w:val="none" w:sz="0" w:space="0" w:color="auto"/>
        <w:bottom w:val="none" w:sz="0" w:space="0" w:color="auto"/>
        <w:right w:val="none" w:sz="0" w:space="0" w:color="auto"/>
      </w:divBdr>
      <w:divsChild>
        <w:div w:id="325519986">
          <w:marLeft w:val="0"/>
          <w:marRight w:val="0"/>
          <w:marTop w:val="0"/>
          <w:marBottom w:val="0"/>
          <w:divBdr>
            <w:top w:val="none" w:sz="0" w:space="0" w:color="auto"/>
            <w:left w:val="none" w:sz="0" w:space="0" w:color="auto"/>
            <w:bottom w:val="none" w:sz="0" w:space="0" w:color="auto"/>
            <w:right w:val="none" w:sz="0" w:space="0" w:color="auto"/>
          </w:divBdr>
          <w:divsChild>
            <w:div w:id="82382032">
              <w:marLeft w:val="0"/>
              <w:marRight w:val="0"/>
              <w:marTop w:val="0"/>
              <w:marBottom w:val="0"/>
              <w:divBdr>
                <w:top w:val="none" w:sz="0" w:space="0" w:color="auto"/>
                <w:left w:val="none" w:sz="0" w:space="0" w:color="auto"/>
                <w:bottom w:val="none" w:sz="0" w:space="0" w:color="auto"/>
                <w:right w:val="none" w:sz="0" w:space="0" w:color="auto"/>
              </w:divBdr>
              <w:divsChild>
                <w:div w:id="19980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76270">
      <w:bodyDiv w:val="1"/>
      <w:marLeft w:val="0"/>
      <w:marRight w:val="0"/>
      <w:marTop w:val="0"/>
      <w:marBottom w:val="0"/>
      <w:divBdr>
        <w:top w:val="none" w:sz="0" w:space="0" w:color="auto"/>
        <w:left w:val="none" w:sz="0" w:space="0" w:color="auto"/>
        <w:bottom w:val="none" w:sz="0" w:space="0" w:color="auto"/>
        <w:right w:val="none" w:sz="0" w:space="0" w:color="auto"/>
      </w:divBdr>
    </w:div>
    <w:div w:id="1453089014">
      <w:bodyDiv w:val="1"/>
      <w:marLeft w:val="0"/>
      <w:marRight w:val="0"/>
      <w:marTop w:val="0"/>
      <w:marBottom w:val="0"/>
      <w:divBdr>
        <w:top w:val="none" w:sz="0" w:space="0" w:color="auto"/>
        <w:left w:val="none" w:sz="0" w:space="0" w:color="auto"/>
        <w:bottom w:val="none" w:sz="0" w:space="0" w:color="auto"/>
        <w:right w:val="none" w:sz="0" w:space="0" w:color="auto"/>
      </w:divBdr>
      <w:divsChild>
        <w:div w:id="2140295856">
          <w:marLeft w:val="0"/>
          <w:marRight w:val="0"/>
          <w:marTop w:val="0"/>
          <w:marBottom w:val="0"/>
          <w:divBdr>
            <w:top w:val="none" w:sz="0" w:space="0" w:color="auto"/>
            <w:left w:val="none" w:sz="0" w:space="0" w:color="auto"/>
            <w:bottom w:val="none" w:sz="0" w:space="0" w:color="auto"/>
            <w:right w:val="none" w:sz="0" w:space="0" w:color="auto"/>
          </w:divBdr>
          <w:divsChild>
            <w:div w:id="362826657">
              <w:marLeft w:val="0"/>
              <w:marRight w:val="0"/>
              <w:marTop w:val="0"/>
              <w:marBottom w:val="0"/>
              <w:divBdr>
                <w:top w:val="none" w:sz="0" w:space="0" w:color="auto"/>
                <w:left w:val="none" w:sz="0" w:space="0" w:color="auto"/>
                <w:bottom w:val="none" w:sz="0" w:space="0" w:color="auto"/>
                <w:right w:val="none" w:sz="0" w:space="0" w:color="auto"/>
              </w:divBdr>
              <w:divsChild>
                <w:div w:id="1488323715">
                  <w:marLeft w:val="0"/>
                  <w:marRight w:val="0"/>
                  <w:marTop w:val="0"/>
                  <w:marBottom w:val="0"/>
                  <w:divBdr>
                    <w:top w:val="none" w:sz="0" w:space="0" w:color="auto"/>
                    <w:left w:val="none" w:sz="0" w:space="0" w:color="auto"/>
                    <w:bottom w:val="none" w:sz="0" w:space="0" w:color="auto"/>
                    <w:right w:val="none" w:sz="0" w:space="0" w:color="auto"/>
                  </w:divBdr>
                  <w:divsChild>
                    <w:div w:id="1509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13887">
      <w:bodyDiv w:val="1"/>
      <w:marLeft w:val="0"/>
      <w:marRight w:val="0"/>
      <w:marTop w:val="0"/>
      <w:marBottom w:val="0"/>
      <w:divBdr>
        <w:top w:val="none" w:sz="0" w:space="0" w:color="auto"/>
        <w:left w:val="none" w:sz="0" w:space="0" w:color="auto"/>
        <w:bottom w:val="none" w:sz="0" w:space="0" w:color="auto"/>
        <w:right w:val="none" w:sz="0" w:space="0" w:color="auto"/>
      </w:divBdr>
      <w:divsChild>
        <w:div w:id="471487713">
          <w:marLeft w:val="0"/>
          <w:marRight w:val="0"/>
          <w:marTop w:val="0"/>
          <w:marBottom w:val="0"/>
          <w:divBdr>
            <w:top w:val="none" w:sz="0" w:space="0" w:color="auto"/>
            <w:left w:val="none" w:sz="0" w:space="0" w:color="auto"/>
            <w:bottom w:val="none" w:sz="0" w:space="0" w:color="auto"/>
            <w:right w:val="none" w:sz="0" w:space="0" w:color="auto"/>
          </w:divBdr>
          <w:divsChild>
            <w:div w:id="829710560">
              <w:marLeft w:val="0"/>
              <w:marRight w:val="0"/>
              <w:marTop w:val="0"/>
              <w:marBottom w:val="0"/>
              <w:divBdr>
                <w:top w:val="none" w:sz="0" w:space="0" w:color="auto"/>
                <w:left w:val="none" w:sz="0" w:space="0" w:color="auto"/>
                <w:bottom w:val="none" w:sz="0" w:space="0" w:color="auto"/>
                <w:right w:val="none" w:sz="0" w:space="0" w:color="auto"/>
              </w:divBdr>
              <w:divsChild>
                <w:div w:id="2950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609178">
      <w:bodyDiv w:val="1"/>
      <w:marLeft w:val="0"/>
      <w:marRight w:val="0"/>
      <w:marTop w:val="0"/>
      <w:marBottom w:val="0"/>
      <w:divBdr>
        <w:top w:val="none" w:sz="0" w:space="0" w:color="auto"/>
        <w:left w:val="none" w:sz="0" w:space="0" w:color="auto"/>
        <w:bottom w:val="none" w:sz="0" w:space="0" w:color="auto"/>
        <w:right w:val="none" w:sz="0" w:space="0" w:color="auto"/>
      </w:divBdr>
      <w:divsChild>
        <w:div w:id="1626738244">
          <w:marLeft w:val="0"/>
          <w:marRight w:val="0"/>
          <w:marTop w:val="0"/>
          <w:marBottom w:val="0"/>
          <w:divBdr>
            <w:top w:val="none" w:sz="0" w:space="0" w:color="auto"/>
            <w:left w:val="none" w:sz="0" w:space="0" w:color="auto"/>
            <w:bottom w:val="none" w:sz="0" w:space="0" w:color="auto"/>
            <w:right w:val="none" w:sz="0" w:space="0" w:color="auto"/>
          </w:divBdr>
          <w:divsChild>
            <w:div w:id="1759324028">
              <w:marLeft w:val="0"/>
              <w:marRight w:val="0"/>
              <w:marTop w:val="0"/>
              <w:marBottom w:val="0"/>
              <w:divBdr>
                <w:top w:val="none" w:sz="0" w:space="0" w:color="auto"/>
                <w:left w:val="none" w:sz="0" w:space="0" w:color="auto"/>
                <w:bottom w:val="none" w:sz="0" w:space="0" w:color="auto"/>
                <w:right w:val="none" w:sz="0" w:space="0" w:color="auto"/>
              </w:divBdr>
              <w:divsChild>
                <w:div w:id="290986188">
                  <w:marLeft w:val="0"/>
                  <w:marRight w:val="0"/>
                  <w:marTop w:val="0"/>
                  <w:marBottom w:val="0"/>
                  <w:divBdr>
                    <w:top w:val="none" w:sz="0" w:space="0" w:color="auto"/>
                    <w:left w:val="none" w:sz="0" w:space="0" w:color="auto"/>
                    <w:bottom w:val="none" w:sz="0" w:space="0" w:color="auto"/>
                    <w:right w:val="none" w:sz="0" w:space="0" w:color="auto"/>
                  </w:divBdr>
                  <w:divsChild>
                    <w:div w:id="15935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220974">
      <w:bodyDiv w:val="1"/>
      <w:marLeft w:val="0"/>
      <w:marRight w:val="0"/>
      <w:marTop w:val="0"/>
      <w:marBottom w:val="0"/>
      <w:divBdr>
        <w:top w:val="none" w:sz="0" w:space="0" w:color="auto"/>
        <w:left w:val="none" w:sz="0" w:space="0" w:color="auto"/>
        <w:bottom w:val="none" w:sz="0" w:space="0" w:color="auto"/>
        <w:right w:val="none" w:sz="0" w:space="0" w:color="auto"/>
      </w:divBdr>
      <w:divsChild>
        <w:div w:id="1620409381">
          <w:marLeft w:val="0"/>
          <w:marRight w:val="0"/>
          <w:marTop w:val="0"/>
          <w:marBottom w:val="0"/>
          <w:divBdr>
            <w:top w:val="none" w:sz="0" w:space="0" w:color="auto"/>
            <w:left w:val="none" w:sz="0" w:space="0" w:color="auto"/>
            <w:bottom w:val="none" w:sz="0" w:space="0" w:color="auto"/>
            <w:right w:val="none" w:sz="0" w:space="0" w:color="auto"/>
          </w:divBdr>
          <w:divsChild>
            <w:div w:id="295453706">
              <w:marLeft w:val="0"/>
              <w:marRight w:val="0"/>
              <w:marTop w:val="0"/>
              <w:marBottom w:val="0"/>
              <w:divBdr>
                <w:top w:val="none" w:sz="0" w:space="0" w:color="auto"/>
                <w:left w:val="none" w:sz="0" w:space="0" w:color="auto"/>
                <w:bottom w:val="none" w:sz="0" w:space="0" w:color="auto"/>
                <w:right w:val="none" w:sz="0" w:space="0" w:color="auto"/>
              </w:divBdr>
              <w:divsChild>
                <w:div w:id="145078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876775">
      <w:bodyDiv w:val="1"/>
      <w:marLeft w:val="0"/>
      <w:marRight w:val="0"/>
      <w:marTop w:val="0"/>
      <w:marBottom w:val="0"/>
      <w:divBdr>
        <w:top w:val="none" w:sz="0" w:space="0" w:color="auto"/>
        <w:left w:val="none" w:sz="0" w:space="0" w:color="auto"/>
        <w:bottom w:val="none" w:sz="0" w:space="0" w:color="auto"/>
        <w:right w:val="none" w:sz="0" w:space="0" w:color="auto"/>
      </w:divBdr>
      <w:divsChild>
        <w:div w:id="1713073859">
          <w:marLeft w:val="0"/>
          <w:marRight w:val="0"/>
          <w:marTop w:val="0"/>
          <w:marBottom w:val="0"/>
          <w:divBdr>
            <w:top w:val="none" w:sz="0" w:space="0" w:color="auto"/>
            <w:left w:val="none" w:sz="0" w:space="0" w:color="auto"/>
            <w:bottom w:val="none" w:sz="0" w:space="0" w:color="auto"/>
            <w:right w:val="none" w:sz="0" w:space="0" w:color="auto"/>
          </w:divBdr>
          <w:divsChild>
            <w:div w:id="1935242508">
              <w:marLeft w:val="0"/>
              <w:marRight w:val="0"/>
              <w:marTop w:val="0"/>
              <w:marBottom w:val="0"/>
              <w:divBdr>
                <w:top w:val="none" w:sz="0" w:space="0" w:color="auto"/>
                <w:left w:val="none" w:sz="0" w:space="0" w:color="auto"/>
                <w:bottom w:val="none" w:sz="0" w:space="0" w:color="auto"/>
                <w:right w:val="none" w:sz="0" w:space="0" w:color="auto"/>
              </w:divBdr>
              <w:divsChild>
                <w:div w:id="303505243">
                  <w:marLeft w:val="0"/>
                  <w:marRight w:val="0"/>
                  <w:marTop w:val="0"/>
                  <w:marBottom w:val="0"/>
                  <w:divBdr>
                    <w:top w:val="none" w:sz="0" w:space="0" w:color="auto"/>
                    <w:left w:val="none" w:sz="0" w:space="0" w:color="auto"/>
                    <w:bottom w:val="none" w:sz="0" w:space="0" w:color="auto"/>
                    <w:right w:val="none" w:sz="0" w:space="0" w:color="auto"/>
                  </w:divBdr>
                  <w:divsChild>
                    <w:div w:id="133591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495439">
      <w:bodyDiv w:val="1"/>
      <w:marLeft w:val="0"/>
      <w:marRight w:val="0"/>
      <w:marTop w:val="0"/>
      <w:marBottom w:val="0"/>
      <w:divBdr>
        <w:top w:val="none" w:sz="0" w:space="0" w:color="auto"/>
        <w:left w:val="none" w:sz="0" w:space="0" w:color="auto"/>
        <w:bottom w:val="none" w:sz="0" w:space="0" w:color="auto"/>
        <w:right w:val="none" w:sz="0" w:space="0" w:color="auto"/>
      </w:divBdr>
      <w:divsChild>
        <w:div w:id="287857676">
          <w:marLeft w:val="0"/>
          <w:marRight w:val="0"/>
          <w:marTop w:val="0"/>
          <w:marBottom w:val="0"/>
          <w:divBdr>
            <w:top w:val="none" w:sz="0" w:space="0" w:color="auto"/>
            <w:left w:val="none" w:sz="0" w:space="0" w:color="auto"/>
            <w:bottom w:val="none" w:sz="0" w:space="0" w:color="auto"/>
            <w:right w:val="none" w:sz="0" w:space="0" w:color="auto"/>
          </w:divBdr>
          <w:divsChild>
            <w:div w:id="1307471123">
              <w:marLeft w:val="0"/>
              <w:marRight w:val="0"/>
              <w:marTop w:val="0"/>
              <w:marBottom w:val="0"/>
              <w:divBdr>
                <w:top w:val="none" w:sz="0" w:space="0" w:color="auto"/>
                <w:left w:val="none" w:sz="0" w:space="0" w:color="auto"/>
                <w:bottom w:val="none" w:sz="0" w:space="0" w:color="auto"/>
                <w:right w:val="none" w:sz="0" w:space="0" w:color="auto"/>
              </w:divBdr>
              <w:divsChild>
                <w:div w:id="160399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316176">
      <w:bodyDiv w:val="1"/>
      <w:marLeft w:val="0"/>
      <w:marRight w:val="0"/>
      <w:marTop w:val="0"/>
      <w:marBottom w:val="0"/>
      <w:divBdr>
        <w:top w:val="none" w:sz="0" w:space="0" w:color="auto"/>
        <w:left w:val="none" w:sz="0" w:space="0" w:color="auto"/>
        <w:bottom w:val="none" w:sz="0" w:space="0" w:color="auto"/>
        <w:right w:val="none" w:sz="0" w:space="0" w:color="auto"/>
      </w:divBdr>
    </w:div>
    <w:div w:id="1471511531">
      <w:bodyDiv w:val="1"/>
      <w:marLeft w:val="0"/>
      <w:marRight w:val="0"/>
      <w:marTop w:val="0"/>
      <w:marBottom w:val="0"/>
      <w:divBdr>
        <w:top w:val="none" w:sz="0" w:space="0" w:color="auto"/>
        <w:left w:val="none" w:sz="0" w:space="0" w:color="auto"/>
        <w:bottom w:val="none" w:sz="0" w:space="0" w:color="auto"/>
        <w:right w:val="none" w:sz="0" w:space="0" w:color="auto"/>
      </w:divBdr>
      <w:divsChild>
        <w:div w:id="1445688407">
          <w:marLeft w:val="0"/>
          <w:marRight w:val="0"/>
          <w:marTop w:val="0"/>
          <w:marBottom w:val="0"/>
          <w:divBdr>
            <w:top w:val="none" w:sz="0" w:space="0" w:color="auto"/>
            <w:left w:val="none" w:sz="0" w:space="0" w:color="auto"/>
            <w:bottom w:val="none" w:sz="0" w:space="0" w:color="auto"/>
            <w:right w:val="none" w:sz="0" w:space="0" w:color="auto"/>
          </w:divBdr>
          <w:divsChild>
            <w:div w:id="537620874">
              <w:marLeft w:val="0"/>
              <w:marRight w:val="0"/>
              <w:marTop w:val="0"/>
              <w:marBottom w:val="0"/>
              <w:divBdr>
                <w:top w:val="none" w:sz="0" w:space="0" w:color="auto"/>
                <w:left w:val="none" w:sz="0" w:space="0" w:color="auto"/>
                <w:bottom w:val="none" w:sz="0" w:space="0" w:color="auto"/>
                <w:right w:val="none" w:sz="0" w:space="0" w:color="auto"/>
              </w:divBdr>
              <w:divsChild>
                <w:div w:id="1339771670">
                  <w:marLeft w:val="0"/>
                  <w:marRight w:val="0"/>
                  <w:marTop w:val="0"/>
                  <w:marBottom w:val="0"/>
                  <w:divBdr>
                    <w:top w:val="none" w:sz="0" w:space="0" w:color="auto"/>
                    <w:left w:val="none" w:sz="0" w:space="0" w:color="auto"/>
                    <w:bottom w:val="none" w:sz="0" w:space="0" w:color="auto"/>
                    <w:right w:val="none" w:sz="0" w:space="0" w:color="auto"/>
                  </w:divBdr>
                  <w:divsChild>
                    <w:div w:id="214487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412055">
      <w:bodyDiv w:val="1"/>
      <w:marLeft w:val="0"/>
      <w:marRight w:val="0"/>
      <w:marTop w:val="0"/>
      <w:marBottom w:val="0"/>
      <w:divBdr>
        <w:top w:val="none" w:sz="0" w:space="0" w:color="auto"/>
        <w:left w:val="none" w:sz="0" w:space="0" w:color="auto"/>
        <w:bottom w:val="none" w:sz="0" w:space="0" w:color="auto"/>
        <w:right w:val="none" w:sz="0" w:space="0" w:color="auto"/>
      </w:divBdr>
    </w:div>
    <w:div w:id="1484811560">
      <w:bodyDiv w:val="1"/>
      <w:marLeft w:val="0"/>
      <w:marRight w:val="0"/>
      <w:marTop w:val="0"/>
      <w:marBottom w:val="0"/>
      <w:divBdr>
        <w:top w:val="none" w:sz="0" w:space="0" w:color="auto"/>
        <w:left w:val="none" w:sz="0" w:space="0" w:color="auto"/>
        <w:bottom w:val="none" w:sz="0" w:space="0" w:color="auto"/>
        <w:right w:val="none" w:sz="0" w:space="0" w:color="auto"/>
      </w:divBdr>
      <w:divsChild>
        <w:div w:id="1977880209">
          <w:marLeft w:val="0"/>
          <w:marRight w:val="0"/>
          <w:marTop w:val="0"/>
          <w:marBottom w:val="0"/>
          <w:divBdr>
            <w:top w:val="none" w:sz="0" w:space="0" w:color="auto"/>
            <w:left w:val="none" w:sz="0" w:space="0" w:color="auto"/>
            <w:bottom w:val="none" w:sz="0" w:space="0" w:color="auto"/>
            <w:right w:val="none" w:sz="0" w:space="0" w:color="auto"/>
          </w:divBdr>
          <w:divsChild>
            <w:div w:id="1357002612">
              <w:marLeft w:val="0"/>
              <w:marRight w:val="0"/>
              <w:marTop w:val="0"/>
              <w:marBottom w:val="0"/>
              <w:divBdr>
                <w:top w:val="none" w:sz="0" w:space="0" w:color="auto"/>
                <w:left w:val="none" w:sz="0" w:space="0" w:color="auto"/>
                <w:bottom w:val="none" w:sz="0" w:space="0" w:color="auto"/>
                <w:right w:val="none" w:sz="0" w:space="0" w:color="auto"/>
              </w:divBdr>
              <w:divsChild>
                <w:div w:id="1360619736">
                  <w:marLeft w:val="0"/>
                  <w:marRight w:val="0"/>
                  <w:marTop w:val="0"/>
                  <w:marBottom w:val="0"/>
                  <w:divBdr>
                    <w:top w:val="none" w:sz="0" w:space="0" w:color="auto"/>
                    <w:left w:val="none" w:sz="0" w:space="0" w:color="auto"/>
                    <w:bottom w:val="none" w:sz="0" w:space="0" w:color="auto"/>
                    <w:right w:val="none" w:sz="0" w:space="0" w:color="auto"/>
                  </w:divBdr>
                  <w:divsChild>
                    <w:div w:id="20402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329375">
      <w:bodyDiv w:val="1"/>
      <w:marLeft w:val="0"/>
      <w:marRight w:val="0"/>
      <w:marTop w:val="0"/>
      <w:marBottom w:val="0"/>
      <w:divBdr>
        <w:top w:val="none" w:sz="0" w:space="0" w:color="auto"/>
        <w:left w:val="none" w:sz="0" w:space="0" w:color="auto"/>
        <w:bottom w:val="none" w:sz="0" w:space="0" w:color="auto"/>
        <w:right w:val="none" w:sz="0" w:space="0" w:color="auto"/>
      </w:divBdr>
      <w:divsChild>
        <w:div w:id="685786793">
          <w:marLeft w:val="0"/>
          <w:marRight w:val="0"/>
          <w:marTop w:val="0"/>
          <w:marBottom w:val="0"/>
          <w:divBdr>
            <w:top w:val="none" w:sz="0" w:space="0" w:color="auto"/>
            <w:left w:val="none" w:sz="0" w:space="0" w:color="auto"/>
            <w:bottom w:val="none" w:sz="0" w:space="0" w:color="auto"/>
            <w:right w:val="none" w:sz="0" w:space="0" w:color="auto"/>
          </w:divBdr>
          <w:divsChild>
            <w:div w:id="649166781">
              <w:marLeft w:val="0"/>
              <w:marRight w:val="0"/>
              <w:marTop w:val="0"/>
              <w:marBottom w:val="0"/>
              <w:divBdr>
                <w:top w:val="none" w:sz="0" w:space="0" w:color="auto"/>
                <w:left w:val="none" w:sz="0" w:space="0" w:color="auto"/>
                <w:bottom w:val="none" w:sz="0" w:space="0" w:color="auto"/>
                <w:right w:val="none" w:sz="0" w:space="0" w:color="auto"/>
              </w:divBdr>
              <w:divsChild>
                <w:div w:id="94654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49396">
      <w:bodyDiv w:val="1"/>
      <w:marLeft w:val="0"/>
      <w:marRight w:val="0"/>
      <w:marTop w:val="0"/>
      <w:marBottom w:val="0"/>
      <w:divBdr>
        <w:top w:val="none" w:sz="0" w:space="0" w:color="auto"/>
        <w:left w:val="none" w:sz="0" w:space="0" w:color="auto"/>
        <w:bottom w:val="none" w:sz="0" w:space="0" w:color="auto"/>
        <w:right w:val="none" w:sz="0" w:space="0" w:color="auto"/>
      </w:divBdr>
    </w:div>
    <w:div w:id="1536695363">
      <w:bodyDiv w:val="1"/>
      <w:marLeft w:val="0"/>
      <w:marRight w:val="0"/>
      <w:marTop w:val="0"/>
      <w:marBottom w:val="0"/>
      <w:divBdr>
        <w:top w:val="none" w:sz="0" w:space="0" w:color="auto"/>
        <w:left w:val="none" w:sz="0" w:space="0" w:color="auto"/>
        <w:bottom w:val="none" w:sz="0" w:space="0" w:color="auto"/>
        <w:right w:val="none" w:sz="0" w:space="0" w:color="auto"/>
      </w:divBdr>
    </w:div>
    <w:div w:id="1548448821">
      <w:bodyDiv w:val="1"/>
      <w:marLeft w:val="0"/>
      <w:marRight w:val="0"/>
      <w:marTop w:val="0"/>
      <w:marBottom w:val="0"/>
      <w:divBdr>
        <w:top w:val="none" w:sz="0" w:space="0" w:color="auto"/>
        <w:left w:val="none" w:sz="0" w:space="0" w:color="auto"/>
        <w:bottom w:val="none" w:sz="0" w:space="0" w:color="auto"/>
        <w:right w:val="none" w:sz="0" w:space="0" w:color="auto"/>
      </w:divBdr>
    </w:div>
    <w:div w:id="1559628955">
      <w:bodyDiv w:val="1"/>
      <w:marLeft w:val="0"/>
      <w:marRight w:val="0"/>
      <w:marTop w:val="0"/>
      <w:marBottom w:val="0"/>
      <w:divBdr>
        <w:top w:val="none" w:sz="0" w:space="0" w:color="auto"/>
        <w:left w:val="none" w:sz="0" w:space="0" w:color="auto"/>
        <w:bottom w:val="none" w:sz="0" w:space="0" w:color="auto"/>
        <w:right w:val="none" w:sz="0" w:space="0" w:color="auto"/>
      </w:divBdr>
    </w:div>
    <w:div w:id="1559970769">
      <w:bodyDiv w:val="1"/>
      <w:marLeft w:val="0"/>
      <w:marRight w:val="0"/>
      <w:marTop w:val="0"/>
      <w:marBottom w:val="0"/>
      <w:divBdr>
        <w:top w:val="none" w:sz="0" w:space="0" w:color="auto"/>
        <w:left w:val="none" w:sz="0" w:space="0" w:color="auto"/>
        <w:bottom w:val="none" w:sz="0" w:space="0" w:color="auto"/>
        <w:right w:val="none" w:sz="0" w:space="0" w:color="auto"/>
      </w:divBdr>
      <w:divsChild>
        <w:div w:id="2088384692">
          <w:marLeft w:val="0"/>
          <w:marRight w:val="0"/>
          <w:marTop w:val="0"/>
          <w:marBottom w:val="0"/>
          <w:divBdr>
            <w:top w:val="none" w:sz="0" w:space="0" w:color="auto"/>
            <w:left w:val="none" w:sz="0" w:space="0" w:color="auto"/>
            <w:bottom w:val="none" w:sz="0" w:space="0" w:color="auto"/>
            <w:right w:val="none" w:sz="0" w:space="0" w:color="auto"/>
          </w:divBdr>
          <w:divsChild>
            <w:div w:id="350113000">
              <w:marLeft w:val="0"/>
              <w:marRight w:val="0"/>
              <w:marTop w:val="0"/>
              <w:marBottom w:val="0"/>
              <w:divBdr>
                <w:top w:val="none" w:sz="0" w:space="0" w:color="auto"/>
                <w:left w:val="none" w:sz="0" w:space="0" w:color="auto"/>
                <w:bottom w:val="none" w:sz="0" w:space="0" w:color="auto"/>
                <w:right w:val="none" w:sz="0" w:space="0" w:color="auto"/>
              </w:divBdr>
              <w:divsChild>
                <w:div w:id="151376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001166">
      <w:bodyDiv w:val="1"/>
      <w:marLeft w:val="0"/>
      <w:marRight w:val="0"/>
      <w:marTop w:val="0"/>
      <w:marBottom w:val="0"/>
      <w:divBdr>
        <w:top w:val="none" w:sz="0" w:space="0" w:color="auto"/>
        <w:left w:val="none" w:sz="0" w:space="0" w:color="auto"/>
        <w:bottom w:val="none" w:sz="0" w:space="0" w:color="auto"/>
        <w:right w:val="none" w:sz="0" w:space="0" w:color="auto"/>
      </w:divBdr>
      <w:divsChild>
        <w:div w:id="2067609630">
          <w:marLeft w:val="0"/>
          <w:marRight w:val="0"/>
          <w:marTop w:val="0"/>
          <w:marBottom w:val="0"/>
          <w:divBdr>
            <w:top w:val="none" w:sz="0" w:space="0" w:color="auto"/>
            <w:left w:val="none" w:sz="0" w:space="0" w:color="auto"/>
            <w:bottom w:val="none" w:sz="0" w:space="0" w:color="auto"/>
            <w:right w:val="none" w:sz="0" w:space="0" w:color="auto"/>
          </w:divBdr>
          <w:divsChild>
            <w:div w:id="1907837286">
              <w:marLeft w:val="0"/>
              <w:marRight w:val="0"/>
              <w:marTop w:val="0"/>
              <w:marBottom w:val="0"/>
              <w:divBdr>
                <w:top w:val="none" w:sz="0" w:space="0" w:color="auto"/>
                <w:left w:val="none" w:sz="0" w:space="0" w:color="auto"/>
                <w:bottom w:val="none" w:sz="0" w:space="0" w:color="auto"/>
                <w:right w:val="none" w:sz="0" w:space="0" w:color="auto"/>
              </w:divBdr>
              <w:divsChild>
                <w:div w:id="13152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151552">
      <w:bodyDiv w:val="1"/>
      <w:marLeft w:val="0"/>
      <w:marRight w:val="0"/>
      <w:marTop w:val="0"/>
      <w:marBottom w:val="0"/>
      <w:divBdr>
        <w:top w:val="none" w:sz="0" w:space="0" w:color="auto"/>
        <w:left w:val="none" w:sz="0" w:space="0" w:color="auto"/>
        <w:bottom w:val="none" w:sz="0" w:space="0" w:color="auto"/>
        <w:right w:val="none" w:sz="0" w:space="0" w:color="auto"/>
      </w:divBdr>
      <w:divsChild>
        <w:div w:id="379479069">
          <w:marLeft w:val="0"/>
          <w:marRight w:val="0"/>
          <w:marTop w:val="0"/>
          <w:marBottom w:val="0"/>
          <w:divBdr>
            <w:top w:val="none" w:sz="0" w:space="0" w:color="auto"/>
            <w:left w:val="none" w:sz="0" w:space="0" w:color="auto"/>
            <w:bottom w:val="none" w:sz="0" w:space="0" w:color="auto"/>
            <w:right w:val="none" w:sz="0" w:space="0" w:color="auto"/>
          </w:divBdr>
          <w:divsChild>
            <w:div w:id="2095933428">
              <w:marLeft w:val="0"/>
              <w:marRight w:val="0"/>
              <w:marTop w:val="0"/>
              <w:marBottom w:val="0"/>
              <w:divBdr>
                <w:top w:val="none" w:sz="0" w:space="0" w:color="auto"/>
                <w:left w:val="none" w:sz="0" w:space="0" w:color="auto"/>
                <w:bottom w:val="none" w:sz="0" w:space="0" w:color="auto"/>
                <w:right w:val="none" w:sz="0" w:space="0" w:color="auto"/>
              </w:divBdr>
              <w:divsChild>
                <w:div w:id="12946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790647">
      <w:bodyDiv w:val="1"/>
      <w:marLeft w:val="0"/>
      <w:marRight w:val="0"/>
      <w:marTop w:val="0"/>
      <w:marBottom w:val="0"/>
      <w:divBdr>
        <w:top w:val="none" w:sz="0" w:space="0" w:color="auto"/>
        <w:left w:val="none" w:sz="0" w:space="0" w:color="auto"/>
        <w:bottom w:val="none" w:sz="0" w:space="0" w:color="auto"/>
        <w:right w:val="none" w:sz="0" w:space="0" w:color="auto"/>
      </w:divBdr>
    </w:div>
    <w:div w:id="1588533087">
      <w:bodyDiv w:val="1"/>
      <w:marLeft w:val="0"/>
      <w:marRight w:val="0"/>
      <w:marTop w:val="0"/>
      <w:marBottom w:val="0"/>
      <w:divBdr>
        <w:top w:val="none" w:sz="0" w:space="0" w:color="auto"/>
        <w:left w:val="none" w:sz="0" w:space="0" w:color="auto"/>
        <w:bottom w:val="none" w:sz="0" w:space="0" w:color="auto"/>
        <w:right w:val="none" w:sz="0" w:space="0" w:color="auto"/>
      </w:divBdr>
    </w:div>
    <w:div w:id="1598752127">
      <w:bodyDiv w:val="1"/>
      <w:marLeft w:val="0"/>
      <w:marRight w:val="0"/>
      <w:marTop w:val="0"/>
      <w:marBottom w:val="0"/>
      <w:divBdr>
        <w:top w:val="none" w:sz="0" w:space="0" w:color="auto"/>
        <w:left w:val="none" w:sz="0" w:space="0" w:color="auto"/>
        <w:bottom w:val="none" w:sz="0" w:space="0" w:color="auto"/>
        <w:right w:val="none" w:sz="0" w:space="0" w:color="auto"/>
      </w:divBdr>
    </w:div>
    <w:div w:id="1599751672">
      <w:bodyDiv w:val="1"/>
      <w:marLeft w:val="0"/>
      <w:marRight w:val="0"/>
      <w:marTop w:val="0"/>
      <w:marBottom w:val="0"/>
      <w:divBdr>
        <w:top w:val="none" w:sz="0" w:space="0" w:color="auto"/>
        <w:left w:val="none" w:sz="0" w:space="0" w:color="auto"/>
        <w:bottom w:val="none" w:sz="0" w:space="0" w:color="auto"/>
        <w:right w:val="none" w:sz="0" w:space="0" w:color="auto"/>
      </w:divBdr>
      <w:divsChild>
        <w:div w:id="406267876">
          <w:marLeft w:val="0"/>
          <w:marRight w:val="0"/>
          <w:marTop w:val="0"/>
          <w:marBottom w:val="0"/>
          <w:divBdr>
            <w:top w:val="none" w:sz="0" w:space="0" w:color="auto"/>
            <w:left w:val="none" w:sz="0" w:space="0" w:color="auto"/>
            <w:bottom w:val="none" w:sz="0" w:space="0" w:color="auto"/>
            <w:right w:val="none" w:sz="0" w:space="0" w:color="auto"/>
          </w:divBdr>
          <w:divsChild>
            <w:div w:id="110056461">
              <w:marLeft w:val="0"/>
              <w:marRight w:val="0"/>
              <w:marTop w:val="0"/>
              <w:marBottom w:val="0"/>
              <w:divBdr>
                <w:top w:val="none" w:sz="0" w:space="0" w:color="auto"/>
                <w:left w:val="none" w:sz="0" w:space="0" w:color="auto"/>
                <w:bottom w:val="none" w:sz="0" w:space="0" w:color="auto"/>
                <w:right w:val="none" w:sz="0" w:space="0" w:color="auto"/>
              </w:divBdr>
              <w:divsChild>
                <w:div w:id="1071274637">
                  <w:marLeft w:val="0"/>
                  <w:marRight w:val="0"/>
                  <w:marTop w:val="0"/>
                  <w:marBottom w:val="0"/>
                  <w:divBdr>
                    <w:top w:val="none" w:sz="0" w:space="0" w:color="auto"/>
                    <w:left w:val="none" w:sz="0" w:space="0" w:color="auto"/>
                    <w:bottom w:val="none" w:sz="0" w:space="0" w:color="auto"/>
                    <w:right w:val="none" w:sz="0" w:space="0" w:color="auto"/>
                  </w:divBdr>
                  <w:divsChild>
                    <w:div w:id="2642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176605">
      <w:bodyDiv w:val="1"/>
      <w:marLeft w:val="0"/>
      <w:marRight w:val="0"/>
      <w:marTop w:val="0"/>
      <w:marBottom w:val="0"/>
      <w:divBdr>
        <w:top w:val="none" w:sz="0" w:space="0" w:color="auto"/>
        <w:left w:val="none" w:sz="0" w:space="0" w:color="auto"/>
        <w:bottom w:val="none" w:sz="0" w:space="0" w:color="auto"/>
        <w:right w:val="none" w:sz="0" w:space="0" w:color="auto"/>
      </w:divBdr>
    </w:div>
    <w:div w:id="1603100894">
      <w:bodyDiv w:val="1"/>
      <w:marLeft w:val="0"/>
      <w:marRight w:val="0"/>
      <w:marTop w:val="0"/>
      <w:marBottom w:val="0"/>
      <w:divBdr>
        <w:top w:val="none" w:sz="0" w:space="0" w:color="auto"/>
        <w:left w:val="none" w:sz="0" w:space="0" w:color="auto"/>
        <w:bottom w:val="none" w:sz="0" w:space="0" w:color="auto"/>
        <w:right w:val="none" w:sz="0" w:space="0" w:color="auto"/>
      </w:divBdr>
      <w:divsChild>
        <w:div w:id="635836890">
          <w:marLeft w:val="0"/>
          <w:marRight w:val="0"/>
          <w:marTop w:val="0"/>
          <w:marBottom w:val="0"/>
          <w:divBdr>
            <w:top w:val="none" w:sz="0" w:space="0" w:color="auto"/>
            <w:left w:val="none" w:sz="0" w:space="0" w:color="auto"/>
            <w:bottom w:val="none" w:sz="0" w:space="0" w:color="auto"/>
            <w:right w:val="none" w:sz="0" w:space="0" w:color="auto"/>
          </w:divBdr>
          <w:divsChild>
            <w:div w:id="572816187">
              <w:marLeft w:val="0"/>
              <w:marRight w:val="0"/>
              <w:marTop w:val="0"/>
              <w:marBottom w:val="0"/>
              <w:divBdr>
                <w:top w:val="none" w:sz="0" w:space="0" w:color="auto"/>
                <w:left w:val="none" w:sz="0" w:space="0" w:color="auto"/>
                <w:bottom w:val="none" w:sz="0" w:space="0" w:color="auto"/>
                <w:right w:val="none" w:sz="0" w:space="0" w:color="auto"/>
              </w:divBdr>
              <w:divsChild>
                <w:div w:id="3515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006221">
      <w:bodyDiv w:val="1"/>
      <w:marLeft w:val="0"/>
      <w:marRight w:val="0"/>
      <w:marTop w:val="0"/>
      <w:marBottom w:val="0"/>
      <w:divBdr>
        <w:top w:val="none" w:sz="0" w:space="0" w:color="auto"/>
        <w:left w:val="none" w:sz="0" w:space="0" w:color="auto"/>
        <w:bottom w:val="none" w:sz="0" w:space="0" w:color="auto"/>
        <w:right w:val="none" w:sz="0" w:space="0" w:color="auto"/>
      </w:divBdr>
      <w:divsChild>
        <w:div w:id="839396284">
          <w:marLeft w:val="0"/>
          <w:marRight w:val="0"/>
          <w:marTop w:val="0"/>
          <w:marBottom w:val="0"/>
          <w:divBdr>
            <w:top w:val="none" w:sz="0" w:space="0" w:color="auto"/>
            <w:left w:val="none" w:sz="0" w:space="0" w:color="auto"/>
            <w:bottom w:val="none" w:sz="0" w:space="0" w:color="auto"/>
            <w:right w:val="none" w:sz="0" w:space="0" w:color="auto"/>
          </w:divBdr>
          <w:divsChild>
            <w:div w:id="1601065137">
              <w:marLeft w:val="0"/>
              <w:marRight w:val="0"/>
              <w:marTop w:val="0"/>
              <w:marBottom w:val="0"/>
              <w:divBdr>
                <w:top w:val="none" w:sz="0" w:space="0" w:color="auto"/>
                <w:left w:val="none" w:sz="0" w:space="0" w:color="auto"/>
                <w:bottom w:val="none" w:sz="0" w:space="0" w:color="auto"/>
                <w:right w:val="none" w:sz="0" w:space="0" w:color="auto"/>
              </w:divBdr>
              <w:divsChild>
                <w:div w:id="1596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5204">
      <w:bodyDiv w:val="1"/>
      <w:marLeft w:val="0"/>
      <w:marRight w:val="0"/>
      <w:marTop w:val="0"/>
      <w:marBottom w:val="0"/>
      <w:divBdr>
        <w:top w:val="none" w:sz="0" w:space="0" w:color="auto"/>
        <w:left w:val="none" w:sz="0" w:space="0" w:color="auto"/>
        <w:bottom w:val="none" w:sz="0" w:space="0" w:color="auto"/>
        <w:right w:val="none" w:sz="0" w:space="0" w:color="auto"/>
      </w:divBdr>
      <w:divsChild>
        <w:div w:id="1505628530">
          <w:marLeft w:val="0"/>
          <w:marRight w:val="0"/>
          <w:marTop w:val="0"/>
          <w:marBottom w:val="0"/>
          <w:divBdr>
            <w:top w:val="none" w:sz="0" w:space="0" w:color="auto"/>
            <w:left w:val="none" w:sz="0" w:space="0" w:color="auto"/>
            <w:bottom w:val="none" w:sz="0" w:space="0" w:color="auto"/>
            <w:right w:val="none" w:sz="0" w:space="0" w:color="auto"/>
          </w:divBdr>
          <w:divsChild>
            <w:div w:id="1494567486">
              <w:marLeft w:val="0"/>
              <w:marRight w:val="0"/>
              <w:marTop w:val="0"/>
              <w:marBottom w:val="0"/>
              <w:divBdr>
                <w:top w:val="none" w:sz="0" w:space="0" w:color="auto"/>
                <w:left w:val="none" w:sz="0" w:space="0" w:color="auto"/>
                <w:bottom w:val="none" w:sz="0" w:space="0" w:color="auto"/>
                <w:right w:val="none" w:sz="0" w:space="0" w:color="auto"/>
              </w:divBdr>
              <w:divsChild>
                <w:div w:id="16297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19">
      <w:bodyDiv w:val="1"/>
      <w:marLeft w:val="0"/>
      <w:marRight w:val="0"/>
      <w:marTop w:val="0"/>
      <w:marBottom w:val="0"/>
      <w:divBdr>
        <w:top w:val="none" w:sz="0" w:space="0" w:color="auto"/>
        <w:left w:val="none" w:sz="0" w:space="0" w:color="auto"/>
        <w:bottom w:val="none" w:sz="0" w:space="0" w:color="auto"/>
        <w:right w:val="none" w:sz="0" w:space="0" w:color="auto"/>
      </w:divBdr>
      <w:divsChild>
        <w:div w:id="239103129">
          <w:marLeft w:val="0"/>
          <w:marRight w:val="0"/>
          <w:marTop w:val="0"/>
          <w:marBottom w:val="0"/>
          <w:divBdr>
            <w:top w:val="none" w:sz="0" w:space="0" w:color="auto"/>
            <w:left w:val="none" w:sz="0" w:space="0" w:color="auto"/>
            <w:bottom w:val="none" w:sz="0" w:space="0" w:color="auto"/>
            <w:right w:val="none" w:sz="0" w:space="0" w:color="auto"/>
          </w:divBdr>
          <w:divsChild>
            <w:div w:id="627516969">
              <w:marLeft w:val="0"/>
              <w:marRight w:val="0"/>
              <w:marTop w:val="0"/>
              <w:marBottom w:val="0"/>
              <w:divBdr>
                <w:top w:val="none" w:sz="0" w:space="0" w:color="auto"/>
                <w:left w:val="none" w:sz="0" w:space="0" w:color="auto"/>
                <w:bottom w:val="none" w:sz="0" w:space="0" w:color="auto"/>
                <w:right w:val="none" w:sz="0" w:space="0" w:color="auto"/>
              </w:divBdr>
              <w:divsChild>
                <w:div w:id="1682858138">
                  <w:marLeft w:val="0"/>
                  <w:marRight w:val="0"/>
                  <w:marTop w:val="0"/>
                  <w:marBottom w:val="0"/>
                  <w:divBdr>
                    <w:top w:val="none" w:sz="0" w:space="0" w:color="auto"/>
                    <w:left w:val="none" w:sz="0" w:space="0" w:color="auto"/>
                    <w:bottom w:val="none" w:sz="0" w:space="0" w:color="auto"/>
                    <w:right w:val="none" w:sz="0" w:space="0" w:color="auto"/>
                  </w:divBdr>
                  <w:divsChild>
                    <w:div w:id="110364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184998">
      <w:bodyDiv w:val="1"/>
      <w:marLeft w:val="0"/>
      <w:marRight w:val="0"/>
      <w:marTop w:val="0"/>
      <w:marBottom w:val="0"/>
      <w:divBdr>
        <w:top w:val="none" w:sz="0" w:space="0" w:color="auto"/>
        <w:left w:val="none" w:sz="0" w:space="0" w:color="auto"/>
        <w:bottom w:val="none" w:sz="0" w:space="0" w:color="auto"/>
        <w:right w:val="none" w:sz="0" w:space="0" w:color="auto"/>
      </w:divBdr>
    </w:div>
    <w:div w:id="1637375744">
      <w:bodyDiv w:val="1"/>
      <w:marLeft w:val="0"/>
      <w:marRight w:val="0"/>
      <w:marTop w:val="0"/>
      <w:marBottom w:val="0"/>
      <w:divBdr>
        <w:top w:val="none" w:sz="0" w:space="0" w:color="auto"/>
        <w:left w:val="none" w:sz="0" w:space="0" w:color="auto"/>
        <w:bottom w:val="none" w:sz="0" w:space="0" w:color="auto"/>
        <w:right w:val="none" w:sz="0" w:space="0" w:color="auto"/>
      </w:divBdr>
    </w:div>
    <w:div w:id="1651717093">
      <w:bodyDiv w:val="1"/>
      <w:marLeft w:val="0"/>
      <w:marRight w:val="0"/>
      <w:marTop w:val="0"/>
      <w:marBottom w:val="0"/>
      <w:divBdr>
        <w:top w:val="none" w:sz="0" w:space="0" w:color="auto"/>
        <w:left w:val="none" w:sz="0" w:space="0" w:color="auto"/>
        <w:bottom w:val="none" w:sz="0" w:space="0" w:color="auto"/>
        <w:right w:val="none" w:sz="0" w:space="0" w:color="auto"/>
      </w:divBdr>
      <w:divsChild>
        <w:div w:id="1645506023">
          <w:marLeft w:val="0"/>
          <w:marRight w:val="0"/>
          <w:marTop w:val="0"/>
          <w:marBottom w:val="0"/>
          <w:divBdr>
            <w:top w:val="none" w:sz="0" w:space="0" w:color="auto"/>
            <w:left w:val="none" w:sz="0" w:space="0" w:color="auto"/>
            <w:bottom w:val="none" w:sz="0" w:space="0" w:color="auto"/>
            <w:right w:val="none" w:sz="0" w:space="0" w:color="auto"/>
          </w:divBdr>
          <w:divsChild>
            <w:div w:id="129985239">
              <w:marLeft w:val="0"/>
              <w:marRight w:val="0"/>
              <w:marTop w:val="0"/>
              <w:marBottom w:val="0"/>
              <w:divBdr>
                <w:top w:val="none" w:sz="0" w:space="0" w:color="auto"/>
                <w:left w:val="none" w:sz="0" w:space="0" w:color="auto"/>
                <w:bottom w:val="none" w:sz="0" w:space="0" w:color="auto"/>
                <w:right w:val="none" w:sz="0" w:space="0" w:color="auto"/>
              </w:divBdr>
              <w:divsChild>
                <w:div w:id="2039502267">
                  <w:marLeft w:val="0"/>
                  <w:marRight w:val="0"/>
                  <w:marTop w:val="0"/>
                  <w:marBottom w:val="0"/>
                  <w:divBdr>
                    <w:top w:val="none" w:sz="0" w:space="0" w:color="auto"/>
                    <w:left w:val="none" w:sz="0" w:space="0" w:color="auto"/>
                    <w:bottom w:val="none" w:sz="0" w:space="0" w:color="auto"/>
                    <w:right w:val="none" w:sz="0" w:space="0" w:color="auto"/>
                  </w:divBdr>
                  <w:divsChild>
                    <w:div w:id="173624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685351">
      <w:bodyDiv w:val="1"/>
      <w:marLeft w:val="0"/>
      <w:marRight w:val="0"/>
      <w:marTop w:val="0"/>
      <w:marBottom w:val="0"/>
      <w:divBdr>
        <w:top w:val="none" w:sz="0" w:space="0" w:color="auto"/>
        <w:left w:val="none" w:sz="0" w:space="0" w:color="auto"/>
        <w:bottom w:val="none" w:sz="0" w:space="0" w:color="auto"/>
        <w:right w:val="none" w:sz="0" w:space="0" w:color="auto"/>
      </w:divBdr>
    </w:div>
    <w:div w:id="1674605667">
      <w:bodyDiv w:val="1"/>
      <w:marLeft w:val="0"/>
      <w:marRight w:val="0"/>
      <w:marTop w:val="0"/>
      <w:marBottom w:val="0"/>
      <w:divBdr>
        <w:top w:val="none" w:sz="0" w:space="0" w:color="auto"/>
        <w:left w:val="none" w:sz="0" w:space="0" w:color="auto"/>
        <w:bottom w:val="none" w:sz="0" w:space="0" w:color="auto"/>
        <w:right w:val="none" w:sz="0" w:space="0" w:color="auto"/>
      </w:divBdr>
      <w:divsChild>
        <w:div w:id="616640508">
          <w:marLeft w:val="0"/>
          <w:marRight w:val="0"/>
          <w:marTop w:val="0"/>
          <w:marBottom w:val="0"/>
          <w:divBdr>
            <w:top w:val="none" w:sz="0" w:space="0" w:color="auto"/>
            <w:left w:val="none" w:sz="0" w:space="0" w:color="auto"/>
            <w:bottom w:val="none" w:sz="0" w:space="0" w:color="auto"/>
            <w:right w:val="none" w:sz="0" w:space="0" w:color="auto"/>
          </w:divBdr>
          <w:divsChild>
            <w:div w:id="1614822135">
              <w:marLeft w:val="0"/>
              <w:marRight w:val="0"/>
              <w:marTop w:val="0"/>
              <w:marBottom w:val="0"/>
              <w:divBdr>
                <w:top w:val="none" w:sz="0" w:space="0" w:color="auto"/>
                <w:left w:val="none" w:sz="0" w:space="0" w:color="auto"/>
                <w:bottom w:val="none" w:sz="0" w:space="0" w:color="auto"/>
                <w:right w:val="none" w:sz="0" w:space="0" w:color="auto"/>
              </w:divBdr>
              <w:divsChild>
                <w:div w:id="1755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505739">
      <w:bodyDiv w:val="1"/>
      <w:marLeft w:val="0"/>
      <w:marRight w:val="0"/>
      <w:marTop w:val="0"/>
      <w:marBottom w:val="0"/>
      <w:divBdr>
        <w:top w:val="none" w:sz="0" w:space="0" w:color="auto"/>
        <w:left w:val="none" w:sz="0" w:space="0" w:color="auto"/>
        <w:bottom w:val="none" w:sz="0" w:space="0" w:color="auto"/>
        <w:right w:val="none" w:sz="0" w:space="0" w:color="auto"/>
      </w:divBdr>
    </w:div>
    <w:div w:id="1684699421">
      <w:bodyDiv w:val="1"/>
      <w:marLeft w:val="0"/>
      <w:marRight w:val="0"/>
      <w:marTop w:val="0"/>
      <w:marBottom w:val="0"/>
      <w:divBdr>
        <w:top w:val="none" w:sz="0" w:space="0" w:color="auto"/>
        <w:left w:val="none" w:sz="0" w:space="0" w:color="auto"/>
        <w:bottom w:val="none" w:sz="0" w:space="0" w:color="auto"/>
        <w:right w:val="none" w:sz="0" w:space="0" w:color="auto"/>
      </w:divBdr>
      <w:divsChild>
        <w:div w:id="1893610252">
          <w:marLeft w:val="0"/>
          <w:marRight w:val="0"/>
          <w:marTop w:val="0"/>
          <w:marBottom w:val="0"/>
          <w:divBdr>
            <w:top w:val="none" w:sz="0" w:space="0" w:color="auto"/>
            <w:left w:val="none" w:sz="0" w:space="0" w:color="auto"/>
            <w:bottom w:val="none" w:sz="0" w:space="0" w:color="auto"/>
            <w:right w:val="none" w:sz="0" w:space="0" w:color="auto"/>
          </w:divBdr>
          <w:divsChild>
            <w:div w:id="1182430729">
              <w:marLeft w:val="0"/>
              <w:marRight w:val="0"/>
              <w:marTop w:val="0"/>
              <w:marBottom w:val="0"/>
              <w:divBdr>
                <w:top w:val="none" w:sz="0" w:space="0" w:color="auto"/>
                <w:left w:val="none" w:sz="0" w:space="0" w:color="auto"/>
                <w:bottom w:val="none" w:sz="0" w:space="0" w:color="auto"/>
                <w:right w:val="none" w:sz="0" w:space="0" w:color="auto"/>
              </w:divBdr>
              <w:divsChild>
                <w:div w:id="16241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7202">
      <w:bodyDiv w:val="1"/>
      <w:marLeft w:val="0"/>
      <w:marRight w:val="0"/>
      <w:marTop w:val="0"/>
      <w:marBottom w:val="0"/>
      <w:divBdr>
        <w:top w:val="none" w:sz="0" w:space="0" w:color="auto"/>
        <w:left w:val="none" w:sz="0" w:space="0" w:color="auto"/>
        <w:bottom w:val="none" w:sz="0" w:space="0" w:color="auto"/>
        <w:right w:val="none" w:sz="0" w:space="0" w:color="auto"/>
      </w:divBdr>
      <w:divsChild>
        <w:div w:id="294792922">
          <w:marLeft w:val="0"/>
          <w:marRight w:val="0"/>
          <w:marTop w:val="0"/>
          <w:marBottom w:val="0"/>
          <w:divBdr>
            <w:top w:val="none" w:sz="0" w:space="0" w:color="auto"/>
            <w:left w:val="none" w:sz="0" w:space="0" w:color="auto"/>
            <w:bottom w:val="none" w:sz="0" w:space="0" w:color="auto"/>
            <w:right w:val="none" w:sz="0" w:space="0" w:color="auto"/>
          </w:divBdr>
          <w:divsChild>
            <w:div w:id="1780643498">
              <w:marLeft w:val="0"/>
              <w:marRight w:val="0"/>
              <w:marTop w:val="0"/>
              <w:marBottom w:val="0"/>
              <w:divBdr>
                <w:top w:val="none" w:sz="0" w:space="0" w:color="auto"/>
                <w:left w:val="none" w:sz="0" w:space="0" w:color="auto"/>
                <w:bottom w:val="none" w:sz="0" w:space="0" w:color="auto"/>
                <w:right w:val="none" w:sz="0" w:space="0" w:color="auto"/>
              </w:divBdr>
              <w:divsChild>
                <w:div w:id="59298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9118">
      <w:bodyDiv w:val="1"/>
      <w:marLeft w:val="0"/>
      <w:marRight w:val="0"/>
      <w:marTop w:val="0"/>
      <w:marBottom w:val="0"/>
      <w:divBdr>
        <w:top w:val="none" w:sz="0" w:space="0" w:color="auto"/>
        <w:left w:val="none" w:sz="0" w:space="0" w:color="auto"/>
        <w:bottom w:val="none" w:sz="0" w:space="0" w:color="auto"/>
        <w:right w:val="none" w:sz="0" w:space="0" w:color="auto"/>
      </w:divBdr>
    </w:div>
    <w:div w:id="1699576442">
      <w:bodyDiv w:val="1"/>
      <w:marLeft w:val="0"/>
      <w:marRight w:val="0"/>
      <w:marTop w:val="0"/>
      <w:marBottom w:val="0"/>
      <w:divBdr>
        <w:top w:val="none" w:sz="0" w:space="0" w:color="auto"/>
        <w:left w:val="none" w:sz="0" w:space="0" w:color="auto"/>
        <w:bottom w:val="none" w:sz="0" w:space="0" w:color="auto"/>
        <w:right w:val="none" w:sz="0" w:space="0" w:color="auto"/>
      </w:divBdr>
      <w:divsChild>
        <w:div w:id="536429185">
          <w:marLeft w:val="0"/>
          <w:marRight w:val="0"/>
          <w:marTop w:val="0"/>
          <w:marBottom w:val="0"/>
          <w:divBdr>
            <w:top w:val="none" w:sz="0" w:space="0" w:color="auto"/>
            <w:left w:val="none" w:sz="0" w:space="0" w:color="auto"/>
            <w:bottom w:val="none" w:sz="0" w:space="0" w:color="auto"/>
            <w:right w:val="none" w:sz="0" w:space="0" w:color="auto"/>
          </w:divBdr>
          <w:divsChild>
            <w:div w:id="1419864062">
              <w:marLeft w:val="0"/>
              <w:marRight w:val="0"/>
              <w:marTop w:val="0"/>
              <w:marBottom w:val="0"/>
              <w:divBdr>
                <w:top w:val="none" w:sz="0" w:space="0" w:color="auto"/>
                <w:left w:val="none" w:sz="0" w:space="0" w:color="auto"/>
                <w:bottom w:val="none" w:sz="0" w:space="0" w:color="auto"/>
                <w:right w:val="none" w:sz="0" w:space="0" w:color="auto"/>
              </w:divBdr>
              <w:divsChild>
                <w:div w:id="2082830643">
                  <w:marLeft w:val="0"/>
                  <w:marRight w:val="0"/>
                  <w:marTop w:val="0"/>
                  <w:marBottom w:val="0"/>
                  <w:divBdr>
                    <w:top w:val="none" w:sz="0" w:space="0" w:color="auto"/>
                    <w:left w:val="none" w:sz="0" w:space="0" w:color="auto"/>
                    <w:bottom w:val="none" w:sz="0" w:space="0" w:color="auto"/>
                    <w:right w:val="none" w:sz="0" w:space="0" w:color="auto"/>
                  </w:divBdr>
                  <w:divsChild>
                    <w:div w:id="8268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124325">
      <w:bodyDiv w:val="1"/>
      <w:marLeft w:val="0"/>
      <w:marRight w:val="0"/>
      <w:marTop w:val="0"/>
      <w:marBottom w:val="0"/>
      <w:divBdr>
        <w:top w:val="none" w:sz="0" w:space="0" w:color="auto"/>
        <w:left w:val="none" w:sz="0" w:space="0" w:color="auto"/>
        <w:bottom w:val="none" w:sz="0" w:space="0" w:color="auto"/>
        <w:right w:val="none" w:sz="0" w:space="0" w:color="auto"/>
      </w:divBdr>
    </w:div>
    <w:div w:id="1716392621">
      <w:bodyDiv w:val="1"/>
      <w:marLeft w:val="0"/>
      <w:marRight w:val="0"/>
      <w:marTop w:val="0"/>
      <w:marBottom w:val="0"/>
      <w:divBdr>
        <w:top w:val="none" w:sz="0" w:space="0" w:color="auto"/>
        <w:left w:val="none" w:sz="0" w:space="0" w:color="auto"/>
        <w:bottom w:val="none" w:sz="0" w:space="0" w:color="auto"/>
        <w:right w:val="none" w:sz="0" w:space="0" w:color="auto"/>
      </w:divBdr>
    </w:div>
    <w:div w:id="1726946397">
      <w:bodyDiv w:val="1"/>
      <w:marLeft w:val="0"/>
      <w:marRight w:val="0"/>
      <w:marTop w:val="0"/>
      <w:marBottom w:val="0"/>
      <w:divBdr>
        <w:top w:val="none" w:sz="0" w:space="0" w:color="auto"/>
        <w:left w:val="none" w:sz="0" w:space="0" w:color="auto"/>
        <w:bottom w:val="none" w:sz="0" w:space="0" w:color="auto"/>
        <w:right w:val="none" w:sz="0" w:space="0" w:color="auto"/>
      </w:divBdr>
    </w:div>
    <w:div w:id="1727138778">
      <w:bodyDiv w:val="1"/>
      <w:marLeft w:val="0"/>
      <w:marRight w:val="0"/>
      <w:marTop w:val="0"/>
      <w:marBottom w:val="0"/>
      <w:divBdr>
        <w:top w:val="none" w:sz="0" w:space="0" w:color="auto"/>
        <w:left w:val="none" w:sz="0" w:space="0" w:color="auto"/>
        <w:bottom w:val="none" w:sz="0" w:space="0" w:color="auto"/>
        <w:right w:val="none" w:sz="0" w:space="0" w:color="auto"/>
      </w:divBdr>
      <w:divsChild>
        <w:div w:id="1807159136">
          <w:marLeft w:val="0"/>
          <w:marRight w:val="0"/>
          <w:marTop w:val="0"/>
          <w:marBottom w:val="0"/>
          <w:divBdr>
            <w:top w:val="none" w:sz="0" w:space="0" w:color="auto"/>
            <w:left w:val="none" w:sz="0" w:space="0" w:color="auto"/>
            <w:bottom w:val="none" w:sz="0" w:space="0" w:color="auto"/>
            <w:right w:val="none" w:sz="0" w:space="0" w:color="auto"/>
          </w:divBdr>
          <w:divsChild>
            <w:div w:id="1576932119">
              <w:marLeft w:val="0"/>
              <w:marRight w:val="0"/>
              <w:marTop w:val="0"/>
              <w:marBottom w:val="0"/>
              <w:divBdr>
                <w:top w:val="none" w:sz="0" w:space="0" w:color="auto"/>
                <w:left w:val="none" w:sz="0" w:space="0" w:color="auto"/>
                <w:bottom w:val="none" w:sz="0" w:space="0" w:color="auto"/>
                <w:right w:val="none" w:sz="0" w:space="0" w:color="auto"/>
              </w:divBdr>
              <w:divsChild>
                <w:div w:id="1669096574">
                  <w:marLeft w:val="0"/>
                  <w:marRight w:val="0"/>
                  <w:marTop w:val="0"/>
                  <w:marBottom w:val="0"/>
                  <w:divBdr>
                    <w:top w:val="none" w:sz="0" w:space="0" w:color="auto"/>
                    <w:left w:val="none" w:sz="0" w:space="0" w:color="auto"/>
                    <w:bottom w:val="none" w:sz="0" w:space="0" w:color="auto"/>
                    <w:right w:val="none" w:sz="0" w:space="0" w:color="auto"/>
                  </w:divBdr>
                  <w:divsChild>
                    <w:div w:id="170717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872901">
      <w:bodyDiv w:val="1"/>
      <w:marLeft w:val="0"/>
      <w:marRight w:val="0"/>
      <w:marTop w:val="0"/>
      <w:marBottom w:val="0"/>
      <w:divBdr>
        <w:top w:val="none" w:sz="0" w:space="0" w:color="auto"/>
        <w:left w:val="none" w:sz="0" w:space="0" w:color="auto"/>
        <w:bottom w:val="none" w:sz="0" w:space="0" w:color="auto"/>
        <w:right w:val="none" w:sz="0" w:space="0" w:color="auto"/>
      </w:divBdr>
      <w:divsChild>
        <w:div w:id="557712066">
          <w:marLeft w:val="0"/>
          <w:marRight w:val="0"/>
          <w:marTop w:val="0"/>
          <w:marBottom w:val="0"/>
          <w:divBdr>
            <w:top w:val="none" w:sz="0" w:space="0" w:color="auto"/>
            <w:left w:val="none" w:sz="0" w:space="0" w:color="auto"/>
            <w:bottom w:val="none" w:sz="0" w:space="0" w:color="auto"/>
            <w:right w:val="none" w:sz="0" w:space="0" w:color="auto"/>
          </w:divBdr>
          <w:divsChild>
            <w:div w:id="277835651">
              <w:marLeft w:val="0"/>
              <w:marRight w:val="0"/>
              <w:marTop w:val="0"/>
              <w:marBottom w:val="0"/>
              <w:divBdr>
                <w:top w:val="none" w:sz="0" w:space="0" w:color="auto"/>
                <w:left w:val="none" w:sz="0" w:space="0" w:color="auto"/>
                <w:bottom w:val="none" w:sz="0" w:space="0" w:color="auto"/>
                <w:right w:val="none" w:sz="0" w:space="0" w:color="auto"/>
              </w:divBdr>
              <w:divsChild>
                <w:div w:id="17434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40015">
      <w:bodyDiv w:val="1"/>
      <w:marLeft w:val="0"/>
      <w:marRight w:val="0"/>
      <w:marTop w:val="0"/>
      <w:marBottom w:val="0"/>
      <w:divBdr>
        <w:top w:val="none" w:sz="0" w:space="0" w:color="auto"/>
        <w:left w:val="none" w:sz="0" w:space="0" w:color="auto"/>
        <w:bottom w:val="none" w:sz="0" w:space="0" w:color="auto"/>
        <w:right w:val="none" w:sz="0" w:space="0" w:color="auto"/>
      </w:divBdr>
      <w:divsChild>
        <w:div w:id="1369260359">
          <w:marLeft w:val="0"/>
          <w:marRight w:val="0"/>
          <w:marTop w:val="0"/>
          <w:marBottom w:val="0"/>
          <w:divBdr>
            <w:top w:val="none" w:sz="0" w:space="0" w:color="auto"/>
            <w:left w:val="none" w:sz="0" w:space="0" w:color="auto"/>
            <w:bottom w:val="none" w:sz="0" w:space="0" w:color="auto"/>
            <w:right w:val="none" w:sz="0" w:space="0" w:color="auto"/>
          </w:divBdr>
          <w:divsChild>
            <w:div w:id="1148128909">
              <w:marLeft w:val="0"/>
              <w:marRight w:val="0"/>
              <w:marTop w:val="0"/>
              <w:marBottom w:val="0"/>
              <w:divBdr>
                <w:top w:val="none" w:sz="0" w:space="0" w:color="auto"/>
                <w:left w:val="none" w:sz="0" w:space="0" w:color="auto"/>
                <w:bottom w:val="none" w:sz="0" w:space="0" w:color="auto"/>
                <w:right w:val="none" w:sz="0" w:space="0" w:color="auto"/>
              </w:divBdr>
              <w:divsChild>
                <w:div w:id="62581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99650">
      <w:bodyDiv w:val="1"/>
      <w:marLeft w:val="0"/>
      <w:marRight w:val="0"/>
      <w:marTop w:val="0"/>
      <w:marBottom w:val="0"/>
      <w:divBdr>
        <w:top w:val="none" w:sz="0" w:space="0" w:color="auto"/>
        <w:left w:val="none" w:sz="0" w:space="0" w:color="auto"/>
        <w:bottom w:val="none" w:sz="0" w:space="0" w:color="auto"/>
        <w:right w:val="none" w:sz="0" w:space="0" w:color="auto"/>
      </w:divBdr>
    </w:div>
    <w:div w:id="1737320195">
      <w:bodyDiv w:val="1"/>
      <w:marLeft w:val="0"/>
      <w:marRight w:val="0"/>
      <w:marTop w:val="0"/>
      <w:marBottom w:val="0"/>
      <w:divBdr>
        <w:top w:val="none" w:sz="0" w:space="0" w:color="auto"/>
        <w:left w:val="none" w:sz="0" w:space="0" w:color="auto"/>
        <w:bottom w:val="none" w:sz="0" w:space="0" w:color="auto"/>
        <w:right w:val="none" w:sz="0" w:space="0" w:color="auto"/>
      </w:divBdr>
    </w:div>
    <w:div w:id="1740715503">
      <w:bodyDiv w:val="1"/>
      <w:marLeft w:val="0"/>
      <w:marRight w:val="0"/>
      <w:marTop w:val="0"/>
      <w:marBottom w:val="0"/>
      <w:divBdr>
        <w:top w:val="none" w:sz="0" w:space="0" w:color="auto"/>
        <w:left w:val="none" w:sz="0" w:space="0" w:color="auto"/>
        <w:bottom w:val="none" w:sz="0" w:space="0" w:color="auto"/>
        <w:right w:val="none" w:sz="0" w:space="0" w:color="auto"/>
      </w:divBdr>
      <w:divsChild>
        <w:div w:id="973634378">
          <w:marLeft w:val="0"/>
          <w:marRight w:val="0"/>
          <w:marTop w:val="0"/>
          <w:marBottom w:val="0"/>
          <w:divBdr>
            <w:top w:val="none" w:sz="0" w:space="0" w:color="auto"/>
            <w:left w:val="none" w:sz="0" w:space="0" w:color="auto"/>
            <w:bottom w:val="none" w:sz="0" w:space="0" w:color="auto"/>
            <w:right w:val="none" w:sz="0" w:space="0" w:color="auto"/>
          </w:divBdr>
          <w:divsChild>
            <w:div w:id="75322295">
              <w:marLeft w:val="0"/>
              <w:marRight w:val="0"/>
              <w:marTop w:val="0"/>
              <w:marBottom w:val="0"/>
              <w:divBdr>
                <w:top w:val="none" w:sz="0" w:space="0" w:color="auto"/>
                <w:left w:val="none" w:sz="0" w:space="0" w:color="auto"/>
                <w:bottom w:val="none" w:sz="0" w:space="0" w:color="auto"/>
                <w:right w:val="none" w:sz="0" w:space="0" w:color="auto"/>
              </w:divBdr>
              <w:divsChild>
                <w:div w:id="16341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327802">
      <w:bodyDiv w:val="1"/>
      <w:marLeft w:val="0"/>
      <w:marRight w:val="0"/>
      <w:marTop w:val="0"/>
      <w:marBottom w:val="0"/>
      <w:divBdr>
        <w:top w:val="none" w:sz="0" w:space="0" w:color="auto"/>
        <w:left w:val="none" w:sz="0" w:space="0" w:color="auto"/>
        <w:bottom w:val="none" w:sz="0" w:space="0" w:color="auto"/>
        <w:right w:val="none" w:sz="0" w:space="0" w:color="auto"/>
      </w:divBdr>
      <w:divsChild>
        <w:div w:id="1667398677">
          <w:marLeft w:val="0"/>
          <w:marRight w:val="0"/>
          <w:marTop w:val="0"/>
          <w:marBottom w:val="0"/>
          <w:divBdr>
            <w:top w:val="none" w:sz="0" w:space="0" w:color="auto"/>
            <w:left w:val="none" w:sz="0" w:space="0" w:color="auto"/>
            <w:bottom w:val="none" w:sz="0" w:space="0" w:color="auto"/>
            <w:right w:val="none" w:sz="0" w:space="0" w:color="auto"/>
          </w:divBdr>
          <w:divsChild>
            <w:div w:id="1840542787">
              <w:marLeft w:val="0"/>
              <w:marRight w:val="0"/>
              <w:marTop w:val="0"/>
              <w:marBottom w:val="0"/>
              <w:divBdr>
                <w:top w:val="none" w:sz="0" w:space="0" w:color="auto"/>
                <w:left w:val="none" w:sz="0" w:space="0" w:color="auto"/>
                <w:bottom w:val="none" w:sz="0" w:space="0" w:color="auto"/>
                <w:right w:val="none" w:sz="0" w:space="0" w:color="auto"/>
              </w:divBdr>
              <w:divsChild>
                <w:div w:id="8492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5755">
      <w:bodyDiv w:val="1"/>
      <w:marLeft w:val="0"/>
      <w:marRight w:val="0"/>
      <w:marTop w:val="0"/>
      <w:marBottom w:val="0"/>
      <w:divBdr>
        <w:top w:val="none" w:sz="0" w:space="0" w:color="auto"/>
        <w:left w:val="none" w:sz="0" w:space="0" w:color="auto"/>
        <w:bottom w:val="none" w:sz="0" w:space="0" w:color="auto"/>
        <w:right w:val="none" w:sz="0" w:space="0" w:color="auto"/>
      </w:divBdr>
    </w:div>
    <w:div w:id="1763331971">
      <w:bodyDiv w:val="1"/>
      <w:marLeft w:val="0"/>
      <w:marRight w:val="0"/>
      <w:marTop w:val="0"/>
      <w:marBottom w:val="0"/>
      <w:divBdr>
        <w:top w:val="none" w:sz="0" w:space="0" w:color="auto"/>
        <w:left w:val="none" w:sz="0" w:space="0" w:color="auto"/>
        <w:bottom w:val="none" w:sz="0" w:space="0" w:color="auto"/>
        <w:right w:val="none" w:sz="0" w:space="0" w:color="auto"/>
      </w:divBdr>
      <w:divsChild>
        <w:div w:id="1329626931">
          <w:marLeft w:val="0"/>
          <w:marRight w:val="0"/>
          <w:marTop w:val="0"/>
          <w:marBottom w:val="0"/>
          <w:divBdr>
            <w:top w:val="none" w:sz="0" w:space="0" w:color="auto"/>
            <w:left w:val="none" w:sz="0" w:space="0" w:color="auto"/>
            <w:bottom w:val="none" w:sz="0" w:space="0" w:color="auto"/>
            <w:right w:val="none" w:sz="0" w:space="0" w:color="auto"/>
          </w:divBdr>
          <w:divsChild>
            <w:div w:id="2136294527">
              <w:marLeft w:val="0"/>
              <w:marRight w:val="0"/>
              <w:marTop w:val="0"/>
              <w:marBottom w:val="0"/>
              <w:divBdr>
                <w:top w:val="none" w:sz="0" w:space="0" w:color="auto"/>
                <w:left w:val="none" w:sz="0" w:space="0" w:color="auto"/>
                <w:bottom w:val="none" w:sz="0" w:space="0" w:color="auto"/>
                <w:right w:val="none" w:sz="0" w:space="0" w:color="auto"/>
              </w:divBdr>
              <w:divsChild>
                <w:div w:id="183232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416134">
      <w:bodyDiv w:val="1"/>
      <w:marLeft w:val="0"/>
      <w:marRight w:val="0"/>
      <w:marTop w:val="0"/>
      <w:marBottom w:val="0"/>
      <w:divBdr>
        <w:top w:val="none" w:sz="0" w:space="0" w:color="auto"/>
        <w:left w:val="none" w:sz="0" w:space="0" w:color="auto"/>
        <w:bottom w:val="none" w:sz="0" w:space="0" w:color="auto"/>
        <w:right w:val="none" w:sz="0" w:space="0" w:color="auto"/>
      </w:divBdr>
    </w:div>
    <w:div w:id="1767261932">
      <w:bodyDiv w:val="1"/>
      <w:marLeft w:val="0"/>
      <w:marRight w:val="0"/>
      <w:marTop w:val="0"/>
      <w:marBottom w:val="0"/>
      <w:divBdr>
        <w:top w:val="none" w:sz="0" w:space="0" w:color="auto"/>
        <w:left w:val="none" w:sz="0" w:space="0" w:color="auto"/>
        <w:bottom w:val="none" w:sz="0" w:space="0" w:color="auto"/>
        <w:right w:val="none" w:sz="0" w:space="0" w:color="auto"/>
      </w:divBdr>
    </w:div>
    <w:div w:id="1771469331">
      <w:bodyDiv w:val="1"/>
      <w:marLeft w:val="0"/>
      <w:marRight w:val="0"/>
      <w:marTop w:val="0"/>
      <w:marBottom w:val="0"/>
      <w:divBdr>
        <w:top w:val="none" w:sz="0" w:space="0" w:color="auto"/>
        <w:left w:val="none" w:sz="0" w:space="0" w:color="auto"/>
        <w:bottom w:val="none" w:sz="0" w:space="0" w:color="auto"/>
        <w:right w:val="none" w:sz="0" w:space="0" w:color="auto"/>
      </w:divBdr>
      <w:divsChild>
        <w:div w:id="261493907">
          <w:marLeft w:val="0"/>
          <w:marRight w:val="0"/>
          <w:marTop w:val="0"/>
          <w:marBottom w:val="0"/>
          <w:divBdr>
            <w:top w:val="none" w:sz="0" w:space="0" w:color="auto"/>
            <w:left w:val="none" w:sz="0" w:space="0" w:color="auto"/>
            <w:bottom w:val="none" w:sz="0" w:space="0" w:color="auto"/>
            <w:right w:val="none" w:sz="0" w:space="0" w:color="auto"/>
          </w:divBdr>
          <w:divsChild>
            <w:div w:id="683943419">
              <w:marLeft w:val="0"/>
              <w:marRight w:val="0"/>
              <w:marTop w:val="0"/>
              <w:marBottom w:val="0"/>
              <w:divBdr>
                <w:top w:val="none" w:sz="0" w:space="0" w:color="auto"/>
                <w:left w:val="none" w:sz="0" w:space="0" w:color="auto"/>
                <w:bottom w:val="none" w:sz="0" w:space="0" w:color="auto"/>
                <w:right w:val="none" w:sz="0" w:space="0" w:color="auto"/>
              </w:divBdr>
              <w:divsChild>
                <w:div w:id="5755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322300">
      <w:bodyDiv w:val="1"/>
      <w:marLeft w:val="0"/>
      <w:marRight w:val="0"/>
      <w:marTop w:val="0"/>
      <w:marBottom w:val="0"/>
      <w:divBdr>
        <w:top w:val="none" w:sz="0" w:space="0" w:color="auto"/>
        <w:left w:val="none" w:sz="0" w:space="0" w:color="auto"/>
        <w:bottom w:val="none" w:sz="0" w:space="0" w:color="auto"/>
        <w:right w:val="none" w:sz="0" w:space="0" w:color="auto"/>
      </w:divBdr>
    </w:div>
    <w:div w:id="1775709100">
      <w:bodyDiv w:val="1"/>
      <w:marLeft w:val="0"/>
      <w:marRight w:val="0"/>
      <w:marTop w:val="0"/>
      <w:marBottom w:val="0"/>
      <w:divBdr>
        <w:top w:val="none" w:sz="0" w:space="0" w:color="auto"/>
        <w:left w:val="none" w:sz="0" w:space="0" w:color="auto"/>
        <w:bottom w:val="none" w:sz="0" w:space="0" w:color="auto"/>
        <w:right w:val="none" w:sz="0" w:space="0" w:color="auto"/>
      </w:divBdr>
      <w:divsChild>
        <w:div w:id="76295798">
          <w:marLeft w:val="0"/>
          <w:marRight w:val="0"/>
          <w:marTop w:val="0"/>
          <w:marBottom w:val="0"/>
          <w:divBdr>
            <w:top w:val="none" w:sz="0" w:space="0" w:color="auto"/>
            <w:left w:val="none" w:sz="0" w:space="0" w:color="auto"/>
            <w:bottom w:val="none" w:sz="0" w:space="0" w:color="auto"/>
            <w:right w:val="none" w:sz="0" w:space="0" w:color="auto"/>
          </w:divBdr>
          <w:divsChild>
            <w:div w:id="207840206">
              <w:marLeft w:val="0"/>
              <w:marRight w:val="0"/>
              <w:marTop w:val="0"/>
              <w:marBottom w:val="0"/>
              <w:divBdr>
                <w:top w:val="none" w:sz="0" w:space="0" w:color="auto"/>
                <w:left w:val="none" w:sz="0" w:space="0" w:color="auto"/>
                <w:bottom w:val="none" w:sz="0" w:space="0" w:color="auto"/>
                <w:right w:val="none" w:sz="0" w:space="0" w:color="auto"/>
              </w:divBdr>
              <w:divsChild>
                <w:div w:id="188887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689500">
      <w:bodyDiv w:val="1"/>
      <w:marLeft w:val="0"/>
      <w:marRight w:val="0"/>
      <w:marTop w:val="0"/>
      <w:marBottom w:val="0"/>
      <w:divBdr>
        <w:top w:val="none" w:sz="0" w:space="0" w:color="auto"/>
        <w:left w:val="none" w:sz="0" w:space="0" w:color="auto"/>
        <w:bottom w:val="none" w:sz="0" w:space="0" w:color="auto"/>
        <w:right w:val="none" w:sz="0" w:space="0" w:color="auto"/>
      </w:divBdr>
      <w:divsChild>
        <w:div w:id="829559382">
          <w:marLeft w:val="0"/>
          <w:marRight w:val="0"/>
          <w:marTop w:val="0"/>
          <w:marBottom w:val="0"/>
          <w:divBdr>
            <w:top w:val="none" w:sz="0" w:space="0" w:color="auto"/>
            <w:left w:val="none" w:sz="0" w:space="0" w:color="auto"/>
            <w:bottom w:val="none" w:sz="0" w:space="0" w:color="auto"/>
            <w:right w:val="none" w:sz="0" w:space="0" w:color="auto"/>
          </w:divBdr>
          <w:divsChild>
            <w:div w:id="2051880888">
              <w:marLeft w:val="0"/>
              <w:marRight w:val="0"/>
              <w:marTop w:val="0"/>
              <w:marBottom w:val="0"/>
              <w:divBdr>
                <w:top w:val="none" w:sz="0" w:space="0" w:color="auto"/>
                <w:left w:val="none" w:sz="0" w:space="0" w:color="auto"/>
                <w:bottom w:val="none" w:sz="0" w:space="0" w:color="auto"/>
                <w:right w:val="none" w:sz="0" w:space="0" w:color="auto"/>
              </w:divBdr>
              <w:divsChild>
                <w:div w:id="9968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767628">
      <w:bodyDiv w:val="1"/>
      <w:marLeft w:val="0"/>
      <w:marRight w:val="0"/>
      <w:marTop w:val="0"/>
      <w:marBottom w:val="0"/>
      <w:divBdr>
        <w:top w:val="none" w:sz="0" w:space="0" w:color="auto"/>
        <w:left w:val="none" w:sz="0" w:space="0" w:color="auto"/>
        <w:bottom w:val="none" w:sz="0" w:space="0" w:color="auto"/>
        <w:right w:val="none" w:sz="0" w:space="0" w:color="auto"/>
      </w:divBdr>
      <w:divsChild>
        <w:div w:id="1874532783">
          <w:marLeft w:val="0"/>
          <w:marRight w:val="0"/>
          <w:marTop w:val="0"/>
          <w:marBottom w:val="0"/>
          <w:divBdr>
            <w:top w:val="none" w:sz="0" w:space="0" w:color="auto"/>
            <w:left w:val="none" w:sz="0" w:space="0" w:color="auto"/>
            <w:bottom w:val="none" w:sz="0" w:space="0" w:color="auto"/>
            <w:right w:val="none" w:sz="0" w:space="0" w:color="auto"/>
          </w:divBdr>
          <w:divsChild>
            <w:div w:id="234051433">
              <w:marLeft w:val="0"/>
              <w:marRight w:val="0"/>
              <w:marTop w:val="0"/>
              <w:marBottom w:val="0"/>
              <w:divBdr>
                <w:top w:val="none" w:sz="0" w:space="0" w:color="auto"/>
                <w:left w:val="none" w:sz="0" w:space="0" w:color="auto"/>
                <w:bottom w:val="none" w:sz="0" w:space="0" w:color="auto"/>
                <w:right w:val="none" w:sz="0" w:space="0" w:color="auto"/>
              </w:divBdr>
              <w:divsChild>
                <w:div w:id="69180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536841">
      <w:bodyDiv w:val="1"/>
      <w:marLeft w:val="0"/>
      <w:marRight w:val="0"/>
      <w:marTop w:val="0"/>
      <w:marBottom w:val="0"/>
      <w:divBdr>
        <w:top w:val="none" w:sz="0" w:space="0" w:color="auto"/>
        <w:left w:val="none" w:sz="0" w:space="0" w:color="auto"/>
        <w:bottom w:val="none" w:sz="0" w:space="0" w:color="auto"/>
        <w:right w:val="none" w:sz="0" w:space="0" w:color="auto"/>
      </w:divBdr>
    </w:div>
    <w:div w:id="1788701054">
      <w:bodyDiv w:val="1"/>
      <w:marLeft w:val="0"/>
      <w:marRight w:val="0"/>
      <w:marTop w:val="0"/>
      <w:marBottom w:val="0"/>
      <w:divBdr>
        <w:top w:val="none" w:sz="0" w:space="0" w:color="auto"/>
        <w:left w:val="none" w:sz="0" w:space="0" w:color="auto"/>
        <w:bottom w:val="none" w:sz="0" w:space="0" w:color="auto"/>
        <w:right w:val="none" w:sz="0" w:space="0" w:color="auto"/>
      </w:divBdr>
      <w:divsChild>
        <w:div w:id="1296334302">
          <w:marLeft w:val="0"/>
          <w:marRight w:val="0"/>
          <w:marTop w:val="0"/>
          <w:marBottom w:val="0"/>
          <w:divBdr>
            <w:top w:val="none" w:sz="0" w:space="0" w:color="auto"/>
            <w:left w:val="none" w:sz="0" w:space="0" w:color="auto"/>
            <w:bottom w:val="none" w:sz="0" w:space="0" w:color="auto"/>
            <w:right w:val="none" w:sz="0" w:space="0" w:color="auto"/>
          </w:divBdr>
          <w:divsChild>
            <w:div w:id="1751191425">
              <w:marLeft w:val="0"/>
              <w:marRight w:val="0"/>
              <w:marTop w:val="0"/>
              <w:marBottom w:val="0"/>
              <w:divBdr>
                <w:top w:val="none" w:sz="0" w:space="0" w:color="auto"/>
                <w:left w:val="none" w:sz="0" w:space="0" w:color="auto"/>
                <w:bottom w:val="none" w:sz="0" w:space="0" w:color="auto"/>
                <w:right w:val="none" w:sz="0" w:space="0" w:color="auto"/>
              </w:divBdr>
              <w:divsChild>
                <w:div w:id="172112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03645">
      <w:bodyDiv w:val="1"/>
      <w:marLeft w:val="0"/>
      <w:marRight w:val="0"/>
      <w:marTop w:val="0"/>
      <w:marBottom w:val="0"/>
      <w:divBdr>
        <w:top w:val="none" w:sz="0" w:space="0" w:color="auto"/>
        <w:left w:val="none" w:sz="0" w:space="0" w:color="auto"/>
        <w:bottom w:val="none" w:sz="0" w:space="0" w:color="auto"/>
        <w:right w:val="none" w:sz="0" w:space="0" w:color="auto"/>
      </w:divBdr>
    </w:div>
    <w:div w:id="1802192241">
      <w:bodyDiv w:val="1"/>
      <w:marLeft w:val="0"/>
      <w:marRight w:val="0"/>
      <w:marTop w:val="0"/>
      <w:marBottom w:val="0"/>
      <w:divBdr>
        <w:top w:val="none" w:sz="0" w:space="0" w:color="auto"/>
        <w:left w:val="none" w:sz="0" w:space="0" w:color="auto"/>
        <w:bottom w:val="none" w:sz="0" w:space="0" w:color="auto"/>
        <w:right w:val="none" w:sz="0" w:space="0" w:color="auto"/>
      </w:divBdr>
    </w:div>
    <w:div w:id="1805194967">
      <w:bodyDiv w:val="1"/>
      <w:marLeft w:val="0"/>
      <w:marRight w:val="0"/>
      <w:marTop w:val="0"/>
      <w:marBottom w:val="0"/>
      <w:divBdr>
        <w:top w:val="none" w:sz="0" w:space="0" w:color="auto"/>
        <w:left w:val="none" w:sz="0" w:space="0" w:color="auto"/>
        <w:bottom w:val="none" w:sz="0" w:space="0" w:color="auto"/>
        <w:right w:val="none" w:sz="0" w:space="0" w:color="auto"/>
      </w:divBdr>
    </w:div>
    <w:div w:id="1808278920">
      <w:bodyDiv w:val="1"/>
      <w:marLeft w:val="0"/>
      <w:marRight w:val="0"/>
      <w:marTop w:val="0"/>
      <w:marBottom w:val="0"/>
      <w:divBdr>
        <w:top w:val="none" w:sz="0" w:space="0" w:color="auto"/>
        <w:left w:val="none" w:sz="0" w:space="0" w:color="auto"/>
        <w:bottom w:val="none" w:sz="0" w:space="0" w:color="auto"/>
        <w:right w:val="none" w:sz="0" w:space="0" w:color="auto"/>
      </w:divBdr>
      <w:divsChild>
        <w:div w:id="1364473893">
          <w:marLeft w:val="0"/>
          <w:marRight w:val="0"/>
          <w:marTop w:val="0"/>
          <w:marBottom w:val="0"/>
          <w:divBdr>
            <w:top w:val="none" w:sz="0" w:space="0" w:color="auto"/>
            <w:left w:val="none" w:sz="0" w:space="0" w:color="auto"/>
            <w:bottom w:val="none" w:sz="0" w:space="0" w:color="auto"/>
            <w:right w:val="none" w:sz="0" w:space="0" w:color="auto"/>
          </w:divBdr>
          <w:divsChild>
            <w:div w:id="14232261">
              <w:marLeft w:val="0"/>
              <w:marRight w:val="0"/>
              <w:marTop w:val="0"/>
              <w:marBottom w:val="0"/>
              <w:divBdr>
                <w:top w:val="none" w:sz="0" w:space="0" w:color="auto"/>
                <w:left w:val="none" w:sz="0" w:space="0" w:color="auto"/>
                <w:bottom w:val="none" w:sz="0" w:space="0" w:color="auto"/>
                <w:right w:val="none" w:sz="0" w:space="0" w:color="auto"/>
              </w:divBdr>
              <w:divsChild>
                <w:div w:id="105717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590268">
      <w:bodyDiv w:val="1"/>
      <w:marLeft w:val="0"/>
      <w:marRight w:val="0"/>
      <w:marTop w:val="0"/>
      <w:marBottom w:val="0"/>
      <w:divBdr>
        <w:top w:val="none" w:sz="0" w:space="0" w:color="auto"/>
        <w:left w:val="none" w:sz="0" w:space="0" w:color="auto"/>
        <w:bottom w:val="none" w:sz="0" w:space="0" w:color="auto"/>
        <w:right w:val="none" w:sz="0" w:space="0" w:color="auto"/>
      </w:divBdr>
    </w:div>
    <w:div w:id="1822035314">
      <w:bodyDiv w:val="1"/>
      <w:marLeft w:val="0"/>
      <w:marRight w:val="0"/>
      <w:marTop w:val="0"/>
      <w:marBottom w:val="0"/>
      <w:divBdr>
        <w:top w:val="none" w:sz="0" w:space="0" w:color="auto"/>
        <w:left w:val="none" w:sz="0" w:space="0" w:color="auto"/>
        <w:bottom w:val="none" w:sz="0" w:space="0" w:color="auto"/>
        <w:right w:val="none" w:sz="0" w:space="0" w:color="auto"/>
      </w:divBdr>
      <w:divsChild>
        <w:div w:id="837311944">
          <w:marLeft w:val="0"/>
          <w:marRight w:val="0"/>
          <w:marTop w:val="0"/>
          <w:marBottom w:val="0"/>
          <w:divBdr>
            <w:top w:val="none" w:sz="0" w:space="0" w:color="auto"/>
            <w:left w:val="none" w:sz="0" w:space="0" w:color="auto"/>
            <w:bottom w:val="none" w:sz="0" w:space="0" w:color="auto"/>
            <w:right w:val="none" w:sz="0" w:space="0" w:color="auto"/>
          </w:divBdr>
          <w:divsChild>
            <w:div w:id="224995826">
              <w:marLeft w:val="0"/>
              <w:marRight w:val="0"/>
              <w:marTop w:val="0"/>
              <w:marBottom w:val="0"/>
              <w:divBdr>
                <w:top w:val="none" w:sz="0" w:space="0" w:color="auto"/>
                <w:left w:val="none" w:sz="0" w:space="0" w:color="auto"/>
                <w:bottom w:val="none" w:sz="0" w:space="0" w:color="auto"/>
                <w:right w:val="none" w:sz="0" w:space="0" w:color="auto"/>
              </w:divBdr>
              <w:divsChild>
                <w:div w:id="2938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664419">
      <w:bodyDiv w:val="1"/>
      <w:marLeft w:val="0"/>
      <w:marRight w:val="0"/>
      <w:marTop w:val="0"/>
      <w:marBottom w:val="0"/>
      <w:divBdr>
        <w:top w:val="none" w:sz="0" w:space="0" w:color="auto"/>
        <w:left w:val="none" w:sz="0" w:space="0" w:color="auto"/>
        <w:bottom w:val="none" w:sz="0" w:space="0" w:color="auto"/>
        <w:right w:val="none" w:sz="0" w:space="0" w:color="auto"/>
      </w:divBdr>
    </w:div>
    <w:div w:id="1830633024">
      <w:bodyDiv w:val="1"/>
      <w:marLeft w:val="0"/>
      <w:marRight w:val="0"/>
      <w:marTop w:val="0"/>
      <w:marBottom w:val="0"/>
      <w:divBdr>
        <w:top w:val="none" w:sz="0" w:space="0" w:color="auto"/>
        <w:left w:val="none" w:sz="0" w:space="0" w:color="auto"/>
        <w:bottom w:val="none" w:sz="0" w:space="0" w:color="auto"/>
        <w:right w:val="none" w:sz="0" w:space="0" w:color="auto"/>
      </w:divBdr>
    </w:div>
    <w:div w:id="1831866212">
      <w:bodyDiv w:val="1"/>
      <w:marLeft w:val="0"/>
      <w:marRight w:val="0"/>
      <w:marTop w:val="0"/>
      <w:marBottom w:val="0"/>
      <w:divBdr>
        <w:top w:val="none" w:sz="0" w:space="0" w:color="auto"/>
        <w:left w:val="none" w:sz="0" w:space="0" w:color="auto"/>
        <w:bottom w:val="none" w:sz="0" w:space="0" w:color="auto"/>
        <w:right w:val="none" w:sz="0" w:space="0" w:color="auto"/>
      </w:divBdr>
      <w:divsChild>
        <w:div w:id="1186750133">
          <w:marLeft w:val="0"/>
          <w:marRight w:val="0"/>
          <w:marTop w:val="0"/>
          <w:marBottom w:val="0"/>
          <w:divBdr>
            <w:top w:val="none" w:sz="0" w:space="0" w:color="auto"/>
            <w:left w:val="none" w:sz="0" w:space="0" w:color="auto"/>
            <w:bottom w:val="none" w:sz="0" w:space="0" w:color="auto"/>
            <w:right w:val="none" w:sz="0" w:space="0" w:color="auto"/>
          </w:divBdr>
          <w:divsChild>
            <w:div w:id="1109928514">
              <w:marLeft w:val="0"/>
              <w:marRight w:val="0"/>
              <w:marTop w:val="0"/>
              <w:marBottom w:val="0"/>
              <w:divBdr>
                <w:top w:val="none" w:sz="0" w:space="0" w:color="auto"/>
                <w:left w:val="none" w:sz="0" w:space="0" w:color="auto"/>
                <w:bottom w:val="none" w:sz="0" w:space="0" w:color="auto"/>
                <w:right w:val="none" w:sz="0" w:space="0" w:color="auto"/>
              </w:divBdr>
              <w:divsChild>
                <w:div w:id="1411655277">
                  <w:marLeft w:val="0"/>
                  <w:marRight w:val="0"/>
                  <w:marTop w:val="0"/>
                  <w:marBottom w:val="0"/>
                  <w:divBdr>
                    <w:top w:val="none" w:sz="0" w:space="0" w:color="auto"/>
                    <w:left w:val="none" w:sz="0" w:space="0" w:color="auto"/>
                    <w:bottom w:val="none" w:sz="0" w:space="0" w:color="auto"/>
                    <w:right w:val="none" w:sz="0" w:space="0" w:color="auto"/>
                  </w:divBdr>
                  <w:divsChild>
                    <w:div w:id="165891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034254">
      <w:bodyDiv w:val="1"/>
      <w:marLeft w:val="0"/>
      <w:marRight w:val="0"/>
      <w:marTop w:val="0"/>
      <w:marBottom w:val="0"/>
      <w:divBdr>
        <w:top w:val="none" w:sz="0" w:space="0" w:color="auto"/>
        <w:left w:val="none" w:sz="0" w:space="0" w:color="auto"/>
        <w:bottom w:val="none" w:sz="0" w:space="0" w:color="auto"/>
        <w:right w:val="none" w:sz="0" w:space="0" w:color="auto"/>
      </w:divBdr>
      <w:divsChild>
        <w:div w:id="1770159816">
          <w:marLeft w:val="0"/>
          <w:marRight w:val="0"/>
          <w:marTop w:val="0"/>
          <w:marBottom w:val="0"/>
          <w:divBdr>
            <w:top w:val="none" w:sz="0" w:space="0" w:color="auto"/>
            <w:left w:val="none" w:sz="0" w:space="0" w:color="auto"/>
            <w:bottom w:val="none" w:sz="0" w:space="0" w:color="auto"/>
            <w:right w:val="none" w:sz="0" w:space="0" w:color="auto"/>
          </w:divBdr>
          <w:divsChild>
            <w:div w:id="199130320">
              <w:marLeft w:val="0"/>
              <w:marRight w:val="0"/>
              <w:marTop w:val="0"/>
              <w:marBottom w:val="0"/>
              <w:divBdr>
                <w:top w:val="none" w:sz="0" w:space="0" w:color="auto"/>
                <w:left w:val="none" w:sz="0" w:space="0" w:color="auto"/>
                <w:bottom w:val="none" w:sz="0" w:space="0" w:color="auto"/>
                <w:right w:val="none" w:sz="0" w:space="0" w:color="auto"/>
              </w:divBdr>
              <w:divsChild>
                <w:div w:id="90230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334817">
      <w:bodyDiv w:val="1"/>
      <w:marLeft w:val="0"/>
      <w:marRight w:val="0"/>
      <w:marTop w:val="0"/>
      <w:marBottom w:val="0"/>
      <w:divBdr>
        <w:top w:val="none" w:sz="0" w:space="0" w:color="auto"/>
        <w:left w:val="none" w:sz="0" w:space="0" w:color="auto"/>
        <w:bottom w:val="none" w:sz="0" w:space="0" w:color="auto"/>
        <w:right w:val="none" w:sz="0" w:space="0" w:color="auto"/>
      </w:divBdr>
      <w:divsChild>
        <w:div w:id="293340076">
          <w:marLeft w:val="0"/>
          <w:marRight w:val="0"/>
          <w:marTop w:val="0"/>
          <w:marBottom w:val="0"/>
          <w:divBdr>
            <w:top w:val="none" w:sz="0" w:space="0" w:color="auto"/>
            <w:left w:val="none" w:sz="0" w:space="0" w:color="auto"/>
            <w:bottom w:val="none" w:sz="0" w:space="0" w:color="auto"/>
            <w:right w:val="none" w:sz="0" w:space="0" w:color="auto"/>
          </w:divBdr>
          <w:divsChild>
            <w:div w:id="1110512278">
              <w:marLeft w:val="0"/>
              <w:marRight w:val="0"/>
              <w:marTop w:val="0"/>
              <w:marBottom w:val="0"/>
              <w:divBdr>
                <w:top w:val="none" w:sz="0" w:space="0" w:color="auto"/>
                <w:left w:val="none" w:sz="0" w:space="0" w:color="auto"/>
                <w:bottom w:val="none" w:sz="0" w:space="0" w:color="auto"/>
                <w:right w:val="none" w:sz="0" w:space="0" w:color="auto"/>
              </w:divBdr>
              <w:divsChild>
                <w:div w:id="341972975">
                  <w:marLeft w:val="0"/>
                  <w:marRight w:val="0"/>
                  <w:marTop w:val="0"/>
                  <w:marBottom w:val="0"/>
                  <w:divBdr>
                    <w:top w:val="none" w:sz="0" w:space="0" w:color="auto"/>
                    <w:left w:val="none" w:sz="0" w:space="0" w:color="auto"/>
                    <w:bottom w:val="none" w:sz="0" w:space="0" w:color="auto"/>
                    <w:right w:val="none" w:sz="0" w:space="0" w:color="auto"/>
                  </w:divBdr>
                  <w:divsChild>
                    <w:div w:id="11584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790177">
      <w:bodyDiv w:val="1"/>
      <w:marLeft w:val="0"/>
      <w:marRight w:val="0"/>
      <w:marTop w:val="0"/>
      <w:marBottom w:val="0"/>
      <w:divBdr>
        <w:top w:val="none" w:sz="0" w:space="0" w:color="auto"/>
        <w:left w:val="none" w:sz="0" w:space="0" w:color="auto"/>
        <w:bottom w:val="none" w:sz="0" w:space="0" w:color="auto"/>
        <w:right w:val="none" w:sz="0" w:space="0" w:color="auto"/>
      </w:divBdr>
    </w:div>
    <w:div w:id="1854420035">
      <w:bodyDiv w:val="1"/>
      <w:marLeft w:val="0"/>
      <w:marRight w:val="0"/>
      <w:marTop w:val="0"/>
      <w:marBottom w:val="0"/>
      <w:divBdr>
        <w:top w:val="none" w:sz="0" w:space="0" w:color="auto"/>
        <w:left w:val="none" w:sz="0" w:space="0" w:color="auto"/>
        <w:bottom w:val="none" w:sz="0" w:space="0" w:color="auto"/>
        <w:right w:val="none" w:sz="0" w:space="0" w:color="auto"/>
      </w:divBdr>
    </w:div>
    <w:div w:id="1864513339">
      <w:bodyDiv w:val="1"/>
      <w:marLeft w:val="0"/>
      <w:marRight w:val="0"/>
      <w:marTop w:val="0"/>
      <w:marBottom w:val="0"/>
      <w:divBdr>
        <w:top w:val="none" w:sz="0" w:space="0" w:color="auto"/>
        <w:left w:val="none" w:sz="0" w:space="0" w:color="auto"/>
        <w:bottom w:val="none" w:sz="0" w:space="0" w:color="auto"/>
        <w:right w:val="none" w:sz="0" w:space="0" w:color="auto"/>
      </w:divBdr>
    </w:div>
    <w:div w:id="1881890829">
      <w:bodyDiv w:val="1"/>
      <w:marLeft w:val="0"/>
      <w:marRight w:val="0"/>
      <w:marTop w:val="0"/>
      <w:marBottom w:val="0"/>
      <w:divBdr>
        <w:top w:val="none" w:sz="0" w:space="0" w:color="auto"/>
        <w:left w:val="none" w:sz="0" w:space="0" w:color="auto"/>
        <w:bottom w:val="none" w:sz="0" w:space="0" w:color="auto"/>
        <w:right w:val="none" w:sz="0" w:space="0" w:color="auto"/>
      </w:divBdr>
      <w:divsChild>
        <w:div w:id="1395274989">
          <w:marLeft w:val="0"/>
          <w:marRight w:val="0"/>
          <w:marTop w:val="0"/>
          <w:marBottom w:val="0"/>
          <w:divBdr>
            <w:top w:val="none" w:sz="0" w:space="0" w:color="auto"/>
            <w:left w:val="none" w:sz="0" w:space="0" w:color="auto"/>
            <w:bottom w:val="none" w:sz="0" w:space="0" w:color="auto"/>
            <w:right w:val="none" w:sz="0" w:space="0" w:color="auto"/>
          </w:divBdr>
          <w:divsChild>
            <w:div w:id="390077484">
              <w:marLeft w:val="0"/>
              <w:marRight w:val="0"/>
              <w:marTop w:val="0"/>
              <w:marBottom w:val="0"/>
              <w:divBdr>
                <w:top w:val="none" w:sz="0" w:space="0" w:color="auto"/>
                <w:left w:val="none" w:sz="0" w:space="0" w:color="auto"/>
                <w:bottom w:val="none" w:sz="0" w:space="0" w:color="auto"/>
                <w:right w:val="none" w:sz="0" w:space="0" w:color="auto"/>
              </w:divBdr>
              <w:divsChild>
                <w:div w:id="12940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73614">
      <w:bodyDiv w:val="1"/>
      <w:marLeft w:val="0"/>
      <w:marRight w:val="0"/>
      <w:marTop w:val="0"/>
      <w:marBottom w:val="0"/>
      <w:divBdr>
        <w:top w:val="none" w:sz="0" w:space="0" w:color="auto"/>
        <w:left w:val="none" w:sz="0" w:space="0" w:color="auto"/>
        <w:bottom w:val="none" w:sz="0" w:space="0" w:color="auto"/>
        <w:right w:val="none" w:sz="0" w:space="0" w:color="auto"/>
      </w:divBdr>
    </w:div>
    <w:div w:id="1891575341">
      <w:bodyDiv w:val="1"/>
      <w:marLeft w:val="0"/>
      <w:marRight w:val="0"/>
      <w:marTop w:val="0"/>
      <w:marBottom w:val="0"/>
      <w:divBdr>
        <w:top w:val="none" w:sz="0" w:space="0" w:color="auto"/>
        <w:left w:val="none" w:sz="0" w:space="0" w:color="auto"/>
        <w:bottom w:val="none" w:sz="0" w:space="0" w:color="auto"/>
        <w:right w:val="none" w:sz="0" w:space="0" w:color="auto"/>
      </w:divBdr>
    </w:div>
    <w:div w:id="1903829224">
      <w:bodyDiv w:val="1"/>
      <w:marLeft w:val="0"/>
      <w:marRight w:val="0"/>
      <w:marTop w:val="0"/>
      <w:marBottom w:val="0"/>
      <w:divBdr>
        <w:top w:val="none" w:sz="0" w:space="0" w:color="auto"/>
        <w:left w:val="none" w:sz="0" w:space="0" w:color="auto"/>
        <w:bottom w:val="none" w:sz="0" w:space="0" w:color="auto"/>
        <w:right w:val="none" w:sz="0" w:space="0" w:color="auto"/>
      </w:divBdr>
    </w:div>
    <w:div w:id="1907644691">
      <w:bodyDiv w:val="1"/>
      <w:marLeft w:val="0"/>
      <w:marRight w:val="0"/>
      <w:marTop w:val="0"/>
      <w:marBottom w:val="0"/>
      <w:divBdr>
        <w:top w:val="none" w:sz="0" w:space="0" w:color="auto"/>
        <w:left w:val="none" w:sz="0" w:space="0" w:color="auto"/>
        <w:bottom w:val="none" w:sz="0" w:space="0" w:color="auto"/>
        <w:right w:val="none" w:sz="0" w:space="0" w:color="auto"/>
      </w:divBdr>
    </w:div>
    <w:div w:id="1913929240">
      <w:bodyDiv w:val="1"/>
      <w:marLeft w:val="0"/>
      <w:marRight w:val="0"/>
      <w:marTop w:val="0"/>
      <w:marBottom w:val="0"/>
      <w:divBdr>
        <w:top w:val="none" w:sz="0" w:space="0" w:color="auto"/>
        <w:left w:val="none" w:sz="0" w:space="0" w:color="auto"/>
        <w:bottom w:val="none" w:sz="0" w:space="0" w:color="auto"/>
        <w:right w:val="none" w:sz="0" w:space="0" w:color="auto"/>
      </w:divBdr>
      <w:divsChild>
        <w:div w:id="1920750147">
          <w:marLeft w:val="0"/>
          <w:marRight w:val="0"/>
          <w:marTop w:val="0"/>
          <w:marBottom w:val="0"/>
          <w:divBdr>
            <w:top w:val="none" w:sz="0" w:space="0" w:color="auto"/>
            <w:left w:val="none" w:sz="0" w:space="0" w:color="auto"/>
            <w:bottom w:val="none" w:sz="0" w:space="0" w:color="auto"/>
            <w:right w:val="none" w:sz="0" w:space="0" w:color="auto"/>
          </w:divBdr>
          <w:divsChild>
            <w:div w:id="1880237588">
              <w:marLeft w:val="0"/>
              <w:marRight w:val="0"/>
              <w:marTop w:val="0"/>
              <w:marBottom w:val="0"/>
              <w:divBdr>
                <w:top w:val="none" w:sz="0" w:space="0" w:color="auto"/>
                <w:left w:val="none" w:sz="0" w:space="0" w:color="auto"/>
                <w:bottom w:val="none" w:sz="0" w:space="0" w:color="auto"/>
                <w:right w:val="none" w:sz="0" w:space="0" w:color="auto"/>
              </w:divBdr>
              <w:divsChild>
                <w:div w:id="550503911">
                  <w:marLeft w:val="0"/>
                  <w:marRight w:val="0"/>
                  <w:marTop w:val="0"/>
                  <w:marBottom w:val="0"/>
                  <w:divBdr>
                    <w:top w:val="none" w:sz="0" w:space="0" w:color="auto"/>
                    <w:left w:val="none" w:sz="0" w:space="0" w:color="auto"/>
                    <w:bottom w:val="none" w:sz="0" w:space="0" w:color="auto"/>
                    <w:right w:val="none" w:sz="0" w:space="0" w:color="auto"/>
                  </w:divBdr>
                  <w:divsChild>
                    <w:div w:id="307712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4847853">
      <w:bodyDiv w:val="1"/>
      <w:marLeft w:val="0"/>
      <w:marRight w:val="0"/>
      <w:marTop w:val="0"/>
      <w:marBottom w:val="0"/>
      <w:divBdr>
        <w:top w:val="none" w:sz="0" w:space="0" w:color="auto"/>
        <w:left w:val="none" w:sz="0" w:space="0" w:color="auto"/>
        <w:bottom w:val="none" w:sz="0" w:space="0" w:color="auto"/>
        <w:right w:val="none" w:sz="0" w:space="0" w:color="auto"/>
      </w:divBdr>
    </w:div>
    <w:div w:id="1915696152">
      <w:bodyDiv w:val="1"/>
      <w:marLeft w:val="0"/>
      <w:marRight w:val="0"/>
      <w:marTop w:val="0"/>
      <w:marBottom w:val="0"/>
      <w:divBdr>
        <w:top w:val="none" w:sz="0" w:space="0" w:color="auto"/>
        <w:left w:val="none" w:sz="0" w:space="0" w:color="auto"/>
        <w:bottom w:val="none" w:sz="0" w:space="0" w:color="auto"/>
        <w:right w:val="none" w:sz="0" w:space="0" w:color="auto"/>
      </w:divBdr>
      <w:divsChild>
        <w:div w:id="1387878112">
          <w:marLeft w:val="0"/>
          <w:marRight w:val="0"/>
          <w:marTop w:val="0"/>
          <w:marBottom w:val="0"/>
          <w:divBdr>
            <w:top w:val="none" w:sz="0" w:space="0" w:color="auto"/>
            <w:left w:val="none" w:sz="0" w:space="0" w:color="auto"/>
            <w:bottom w:val="none" w:sz="0" w:space="0" w:color="auto"/>
            <w:right w:val="none" w:sz="0" w:space="0" w:color="auto"/>
          </w:divBdr>
          <w:divsChild>
            <w:div w:id="1570845048">
              <w:marLeft w:val="0"/>
              <w:marRight w:val="0"/>
              <w:marTop w:val="0"/>
              <w:marBottom w:val="0"/>
              <w:divBdr>
                <w:top w:val="none" w:sz="0" w:space="0" w:color="auto"/>
                <w:left w:val="none" w:sz="0" w:space="0" w:color="auto"/>
                <w:bottom w:val="none" w:sz="0" w:space="0" w:color="auto"/>
                <w:right w:val="none" w:sz="0" w:space="0" w:color="auto"/>
              </w:divBdr>
              <w:divsChild>
                <w:div w:id="686448088">
                  <w:marLeft w:val="0"/>
                  <w:marRight w:val="0"/>
                  <w:marTop w:val="0"/>
                  <w:marBottom w:val="0"/>
                  <w:divBdr>
                    <w:top w:val="none" w:sz="0" w:space="0" w:color="auto"/>
                    <w:left w:val="none" w:sz="0" w:space="0" w:color="auto"/>
                    <w:bottom w:val="none" w:sz="0" w:space="0" w:color="auto"/>
                    <w:right w:val="none" w:sz="0" w:space="0" w:color="auto"/>
                  </w:divBdr>
                  <w:divsChild>
                    <w:div w:id="49507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338682">
      <w:bodyDiv w:val="1"/>
      <w:marLeft w:val="0"/>
      <w:marRight w:val="0"/>
      <w:marTop w:val="0"/>
      <w:marBottom w:val="0"/>
      <w:divBdr>
        <w:top w:val="none" w:sz="0" w:space="0" w:color="auto"/>
        <w:left w:val="none" w:sz="0" w:space="0" w:color="auto"/>
        <w:bottom w:val="none" w:sz="0" w:space="0" w:color="auto"/>
        <w:right w:val="none" w:sz="0" w:space="0" w:color="auto"/>
      </w:divBdr>
    </w:div>
    <w:div w:id="1927227937">
      <w:bodyDiv w:val="1"/>
      <w:marLeft w:val="0"/>
      <w:marRight w:val="0"/>
      <w:marTop w:val="0"/>
      <w:marBottom w:val="0"/>
      <w:divBdr>
        <w:top w:val="none" w:sz="0" w:space="0" w:color="auto"/>
        <w:left w:val="none" w:sz="0" w:space="0" w:color="auto"/>
        <w:bottom w:val="none" w:sz="0" w:space="0" w:color="auto"/>
        <w:right w:val="none" w:sz="0" w:space="0" w:color="auto"/>
      </w:divBdr>
      <w:divsChild>
        <w:div w:id="962999880">
          <w:marLeft w:val="0"/>
          <w:marRight w:val="0"/>
          <w:marTop w:val="0"/>
          <w:marBottom w:val="0"/>
          <w:divBdr>
            <w:top w:val="none" w:sz="0" w:space="0" w:color="auto"/>
            <w:left w:val="none" w:sz="0" w:space="0" w:color="auto"/>
            <w:bottom w:val="none" w:sz="0" w:space="0" w:color="auto"/>
            <w:right w:val="none" w:sz="0" w:space="0" w:color="auto"/>
          </w:divBdr>
          <w:divsChild>
            <w:div w:id="590159372">
              <w:marLeft w:val="0"/>
              <w:marRight w:val="0"/>
              <w:marTop w:val="0"/>
              <w:marBottom w:val="0"/>
              <w:divBdr>
                <w:top w:val="none" w:sz="0" w:space="0" w:color="auto"/>
                <w:left w:val="none" w:sz="0" w:space="0" w:color="auto"/>
                <w:bottom w:val="none" w:sz="0" w:space="0" w:color="auto"/>
                <w:right w:val="none" w:sz="0" w:space="0" w:color="auto"/>
              </w:divBdr>
              <w:divsChild>
                <w:div w:id="76665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26555">
      <w:bodyDiv w:val="1"/>
      <w:marLeft w:val="0"/>
      <w:marRight w:val="0"/>
      <w:marTop w:val="0"/>
      <w:marBottom w:val="0"/>
      <w:divBdr>
        <w:top w:val="none" w:sz="0" w:space="0" w:color="auto"/>
        <w:left w:val="none" w:sz="0" w:space="0" w:color="auto"/>
        <w:bottom w:val="none" w:sz="0" w:space="0" w:color="auto"/>
        <w:right w:val="none" w:sz="0" w:space="0" w:color="auto"/>
      </w:divBdr>
    </w:div>
    <w:div w:id="1948004124">
      <w:bodyDiv w:val="1"/>
      <w:marLeft w:val="0"/>
      <w:marRight w:val="0"/>
      <w:marTop w:val="0"/>
      <w:marBottom w:val="0"/>
      <w:divBdr>
        <w:top w:val="none" w:sz="0" w:space="0" w:color="auto"/>
        <w:left w:val="none" w:sz="0" w:space="0" w:color="auto"/>
        <w:bottom w:val="none" w:sz="0" w:space="0" w:color="auto"/>
        <w:right w:val="none" w:sz="0" w:space="0" w:color="auto"/>
      </w:divBdr>
    </w:div>
    <w:div w:id="1951351809">
      <w:bodyDiv w:val="1"/>
      <w:marLeft w:val="0"/>
      <w:marRight w:val="0"/>
      <w:marTop w:val="0"/>
      <w:marBottom w:val="0"/>
      <w:divBdr>
        <w:top w:val="none" w:sz="0" w:space="0" w:color="auto"/>
        <w:left w:val="none" w:sz="0" w:space="0" w:color="auto"/>
        <w:bottom w:val="none" w:sz="0" w:space="0" w:color="auto"/>
        <w:right w:val="none" w:sz="0" w:space="0" w:color="auto"/>
      </w:divBdr>
    </w:div>
    <w:div w:id="1975334176">
      <w:bodyDiv w:val="1"/>
      <w:marLeft w:val="0"/>
      <w:marRight w:val="0"/>
      <w:marTop w:val="0"/>
      <w:marBottom w:val="0"/>
      <w:divBdr>
        <w:top w:val="none" w:sz="0" w:space="0" w:color="auto"/>
        <w:left w:val="none" w:sz="0" w:space="0" w:color="auto"/>
        <w:bottom w:val="none" w:sz="0" w:space="0" w:color="auto"/>
        <w:right w:val="none" w:sz="0" w:space="0" w:color="auto"/>
      </w:divBdr>
    </w:div>
    <w:div w:id="1976518234">
      <w:bodyDiv w:val="1"/>
      <w:marLeft w:val="0"/>
      <w:marRight w:val="0"/>
      <w:marTop w:val="0"/>
      <w:marBottom w:val="0"/>
      <w:divBdr>
        <w:top w:val="none" w:sz="0" w:space="0" w:color="auto"/>
        <w:left w:val="none" w:sz="0" w:space="0" w:color="auto"/>
        <w:bottom w:val="none" w:sz="0" w:space="0" w:color="auto"/>
        <w:right w:val="none" w:sz="0" w:space="0" w:color="auto"/>
      </w:divBdr>
    </w:div>
    <w:div w:id="1978603752">
      <w:bodyDiv w:val="1"/>
      <w:marLeft w:val="0"/>
      <w:marRight w:val="0"/>
      <w:marTop w:val="0"/>
      <w:marBottom w:val="0"/>
      <w:divBdr>
        <w:top w:val="none" w:sz="0" w:space="0" w:color="auto"/>
        <w:left w:val="none" w:sz="0" w:space="0" w:color="auto"/>
        <w:bottom w:val="none" w:sz="0" w:space="0" w:color="auto"/>
        <w:right w:val="none" w:sz="0" w:space="0" w:color="auto"/>
      </w:divBdr>
    </w:div>
    <w:div w:id="1991901439">
      <w:bodyDiv w:val="1"/>
      <w:marLeft w:val="0"/>
      <w:marRight w:val="0"/>
      <w:marTop w:val="0"/>
      <w:marBottom w:val="0"/>
      <w:divBdr>
        <w:top w:val="none" w:sz="0" w:space="0" w:color="auto"/>
        <w:left w:val="none" w:sz="0" w:space="0" w:color="auto"/>
        <w:bottom w:val="none" w:sz="0" w:space="0" w:color="auto"/>
        <w:right w:val="none" w:sz="0" w:space="0" w:color="auto"/>
      </w:divBdr>
    </w:div>
    <w:div w:id="1995134478">
      <w:bodyDiv w:val="1"/>
      <w:marLeft w:val="0"/>
      <w:marRight w:val="0"/>
      <w:marTop w:val="0"/>
      <w:marBottom w:val="0"/>
      <w:divBdr>
        <w:top w:val="none" w:sz="0" w:space="0" w:color="auto"/>
        <w:left w:val="none" w:sz="0" w:space="0" w:color="auto"/>
        <w:bottom w:val="none" w:sz="0" w:space="0" w:color="auto"/>
        <w:right w:val="none" w:sz="0" w:space="0" w:color="auto"/>
      </w:divBdr>
    </w:div>
    <w:div w:id="1995987794">
      <w:bodyDiv w:val="1"/>
      <w:marLeft w:val="0"/>
      <w:marRight w:val="0"/>
      <w:marTop w:val="0"/>
      <w:marBottom w:val="0"/>
      <w:divBdr>
        <w:top w:val="none" w:sz="0" w:space="0" w:color="auto"/>
        <w:left w:val="none" w:sz="0" w:space="0" w:color="auto"/>
        <w:bottom w:val="none" w:sz="0" w:space="0" w:color="auto"/>
        <w:right w:val="none" w:sz="0" w:space="0" w:color="auto"/>
      </w:divBdr>
      <w:divsChild>
        <w:div w:id="905069539">
          <w:marLeft w:val="0"/>
          <w:marRight w:val="0"/>
          <w:marTop w:val="0"/>
          <w:marBottom w:val="0"/>
          <w:divBdr>
            <w:top w:val="none" w:sz="0" w:space="0" w:color="auto"/>
            <w:left w:val="none" w:sz="0" w:space="0" w:color="auto"/>
            <w:bottom w:val="none" w:sz="0" w:space="0" w:color="auto"/>
            <w:right w:val="none" w:sz="0" w:space="0" w:color="auto"/>
          </w:divBdr>
          <w:divsChild>
            <w:div w:id="353920552">
              <w:marLeft w:val="0"/>
              <w:marRight w:val="0"/>
              <w:marTop w:val="0"/>
              <w:marBottom w:val="0"/>
              <w:divBdr>
                <w:top w:val="none" w:sz="0" w:space="0" w:color="auto"/>
                <w:left w:val="none" w:sz="0" w:space="0" w:color="auto"/>
                <w:bottom w:val="none" w:sz="0" w:space="0" w:color="auto"/>
                <w:right w:val="none" w:sz="0" w:space="0" w:color="auto"/>
              </w:divBdr>
              <w:divsChild>
                <w:div w:id="1126242353">
                  <w:marLeft w:val="0"/>
                  <w:marRight w:val="0"/>
                  <w:marTop w:val="0"/>
                  <w:marBottom w:val="0"/>
                  <w:divBdr>
                    <w:top w:val="none" w:sz="0" w:space="0" w:color="auto"/>
                    <w:left w:val="none" w:sz="0" w:space="0" w:color="auto"/>
                    <w:bottom w:val="none" w:sz="0" w:space="0" w:color="auto"/>
                    <w:right w:val="none" w:sz="0" w:space="0" w:color="auto"/>
                  </w:divBdr>
                  <w:divsChild>
                    <w:div w:id="78782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059680">
      <w:bodyDiv w:val="1"/>
      <w:marLeft w:val="0"/>
      <w:marRight w:val="0"/>
      <w:marTop w:val="0"/>
      <w:marBottom w:val="0"/>
      <w:divBdr>
        <w:top w:val="none" w:sz="0" w:space="0" w:color="auto"/>
        <w:left w:val="none" w:sz="0" w:space="0" w:color="auto"/>
        <w:bottom w:val="none" w:sz="0" w:space="0" w:color="auto"/>
        <w:right w:val="none" w:sz="0" w:space="0" w:color="auto"/>
      </w:divBdr>
    </w:div>
    <w:div w:id="2002001960">
      <w:bodyDiv w:val="1"/>
      <w:marLeft w:val="0"/>
      <w:marRight w:val="0"/>
      <w:marTop w:val="0"/>
      <w:marBottom w:val="0"/>
      <w:divBdr>
        <w:top w:val="none" w:sz="0" w:space="0" w:color="auto"/>
        <w:left w:val="none" w:sz="0" w:space="0" w:color="auto"/>
        <w:bottom w:val="none" w:sz="0" w:space="0" w:color="auto"/>
        <w:right w:val="none" w:sz="0" w:space="0" w:color="auto"/>
      </w:divBdr>
      <w:divsChild>
        <w:div w:id="407046858">
          <w:marLeft w:val="0"/>
          <w:marRight w:val="0"/>
          <w:marTop w:val="0"/>
          <w:marBottom w:val="0"/>
          <w:divBdr>
            <w:top w:val="none" w:sz="0" w:space="0" w:color="auto"/>
            <w:left w:val="none" w:sz="0" w:space="0" w:color="auto"/>
            <w:bottom w:val="none" w:sz="0" w:space="0" w:color="auto"/>
            <w:right w:val="none" w:sz="0" w:space="0" w:color="auto"/>
          </w:divBdr>
          <w:divsChild>
            <w:div w:id="494958030">
              <w:marLeft w:val="0"/>
              <w:marRight w:val="0"/>
              <w:marTop w:val="0"/>
              <w:marBottom w:val="0"/>
              <w:divBdr>
                <w:top w:val="none" w:sz="0" w:space="0" w:color="auto"/>
                <w:left w:val="none" w:sz="0" w:space="0" w:color="auto"/>
                <w:bottom w:val="none" w:sz="0" w:space="0" w:color="auto"/>
                <w:right w:val="none" w:sz="0" w:space="0" w:color="auto"/>
              </w:divBdr>
              <w:divsChild>
                <w:div w:id="1531606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930621">
      <w:bodyDiv w:val="1"/>
      <w:marLeft w:val="0"/>
      <w:marRight w:val="0"/>
      <w:marTop w:val="0"/>
      <w:marBottom w:val="0"/>
      <w:divBdr>
        <w:top w:val="none" w:sz="0" w:space="0" w:color="auto"/>
        <w:left w:val="none" w:sz="0" w:space="0" w:color="auto"/>
        <w:bottom w:val="none" w:sz="0" w:space="0" w:color="auto"/>
        <w:right w:val="none" w:sz="0" w:space="0" w:color="auto"/>
      </w:divBdr>
    </w:div>
    <w:div w:id="2008894654">
      <w:bodyDiv w:val="1"/>
      <w:marLeft w:val="0"/>
      <w:marRight w:val="0"/>
      <w:marTop w:val="0"/>
      <w:marBottom w:val="0"/>
      <w:divBdr>
        <w:top w:val="none" w:sz="0" w:space="0" w:color="auto"/>
        <w:left w:val="none" w:sz="0" w:space="0" w:color="auto"/>
        <w:bottom w:val="none" w:sz="0" w:space="0" w:color="auto"/>
        <w:right w:val="none" w:sz="0" w:space="0" w:color="auto"/>
      </w:divBdr>
    </w:div>
    <w:div w:id="2015497735">
      <w:bodyDiv w:val="1"/>
      <w:marLeft w:val="0"/>
      <w:marRight w:val="0"/>
      <w:marTop w:val="0"/>
      <w:marBottom w:val="0"/>
      <w:divBdr>
        <w:top w:val="none" w:sz="0" w:space="0" w:color="auto"/>
        <w:left w:val="none" w:sz="0" w:space="0" w:color="auto"/>
        <w:bottom w:val="none" w:sz="0" w:space="0" w:color="auto"/>
        <w:right w:val="none" w:sz="0" w:space="0" w:color="auto"/>
      </w:divBdr>
      <w:divsChild>
        <w:div w:id="1992980254">
          <w:marLeft w:val="0"/>
          <w:marRight w:val="0"/>
          <w:marTop w:val="0"/>
          <w:marBottom w:val="0"/>
          <w:divBdr>
            <w:top w:val="none" w:sz="0" w:space="0" w:color="auto"/>
            <w:left w:val="none" w:sz="0" w:space="0" w:color="auto"/>
            <w:bottom w:val="none" w:sz="0" w:space="0" w:color="auto"/>
            <w:right w:val="none" w:sz="0" w:space="0" w:color="auto"/>
          </w:divBdr>
          <w:divsChild>
            <w:div w:id="1047922101">
              <w:marLeft w:val="0"/>
              <w:marRight w:val="0"/>
              <w:marTop w:val="0"/>
              <w:marBottom w:val="0"/>
              <w:divBdr>
                <w:top w:val="none" w:sz="0" w:space="0" w:color="auto"/>
                <w:left w:val="none" w:sz="0" w:space="0" w:color="auto"/>
                <w:bottom w:val="none" w:sz="0" w:space="0" w:color="auto"/>
                <w:right w:val="none" w:sz="0" w:space="0" w:color="auto"/>
              </w:divBdr>
              <w:divsChild>
                <w:div w:id="1880975402">
                  <w:marLeft w:val="0"/>
                  <w:marRight w:val="0"/>
                  <w:marTop w:val="0"/>
                  <w:marBottom w:val="0"/>
                  <w:divBdr>
                    <w:top w:val="none" w:sz="0" w:space="0" w:color="auto"/>
                    <w:left w:val="none" w:sz="0" w:space="0" w:color="auto"/>
                    <w:bottom w:val="none" w:sz="0" w:space="0" w:color="auto"/>
                    <w:right w:val="none" w:sz="0" w:space="0" w:color="auto"/>
                  </w:divBdr>
                  <w:divsChild>
                    <w:div w:id="119223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362619">
      <w:bodyDiv w:val="1"/>
      <w:marLeft w:val="0"/>
      <w:marRight w:val="0"/>
      <w:marTop w:val="0"/>
      <w:marBottom w:val="0"/>
      <w:divBdr>
        <w:top w:val="none" w:sz="0" w:space="0" w:color="auto"/>
        <w:left w:val="none" w:sz="0" w:space="0" w:color="auto"/>
        <w:bottom w:val="none" w:sz="0" w:space="0" w:color="auto"/>
        <w:right w:val="none" w:sz="0" w:space="0" w:color="auto"/>
      </w:divBdr>
    </w:div>
    <w:div w:id="2028869166">
      <w:bodyDiv w:val="1"/>
      <w:marLeft w:val="0"/>
      <w:marRight w:val="0"/>
      <w:marTop w:val="0"/>
      <w:marBottom w:val="0"/>
      <w:divBdr>
        <w:top w:val="none" w:sz="0" w:space="0" w:color="auto"/>
        <w:left w:val="none" w:sz="0" w:space="0" w:color="auto"/>
        <w:bottom w:val="none" w:sz="0" w:space="0" w:color="auto"/>
        <w:right w:val="none" w:sz="0" w:space="0" w:color="auto"/>
      </w:divBdr>
    </w:div>
    <w:div w:id="2030787396">
      <w:bodyDiv w:val="1"/>
      <w:marLeft w:val="0"/>
      <w:marRight w:val="0"/>
      <w:marTop w:val="0"/>
      <w:marBottom w:val="0"/>
      <w:divBdr>
        <w:top w:val="none" w:sz="0" w:space="0" w:color="auto"/>
        <w:left w:val="none" w:sz="0" w:space="0" w:color="auto"/>
        <w:bottom w:val="none" w:sz="0" w:space="0" w:color="auto"/>
        <w:right w:val="none" w:sz="0" w:space="0" w:color="auto"/>
      </w:divBdr>
    </w:div>
    <w:div w:id="2040036812">
      <w:bodyDiv w:val="1"/>
      <w:marLeft w:val="0"/>
      <w:marRight w:val="0"/>
      <w:marTop w:val="0"/>
      <w:marBottom w:val="0"/>
      <w:divBdr>
        <w:top w:val="none" w:sz="0" w:space="0" w:color="auto"/>
        <w:left w:val="none" w:sz="0" w:space="0" w:color="auto"/>
        <w:bottom w:val="none" w:sz="0" w:space="0" w:color="auto"/>
        <w:right w:val="none" w:sz="0" w:space="0" w:color="auto"/>
      </w:divBdr>
      <w:divsChild>
        <w:div w:id="2089576235">
          <w:marLeft w:val="0"/>
          <w:marRight w:val="0"/>
          <w:marTop w:val="0"/>
          <w:marBottom w:val="0"/>
          <w:divBdr>
            <w:top w:val="none" w:sz="0" w:space="0" w:color="auto"/>
            <w:left w:val="none" w:sz="0" w:space="0" w:color="auto"/>
            <w:bottom w:val="none" w:sz="0" w:space="0" w:color="auto"/>
            <w:right w:val="none" w:sz="0" w:space="0" w:color="auto"/>
          </w:divBdr>
          <w:divsChild>
            <w:div w:id="1921601528">
              <w:marLeft w:val="0"/>
              <w:marRight w:val="0"/>
              <w:marTop w:val="0"/>
              <w:marBottom w:val="0"/>
              <w:divBdr>
                <w:top w:val="none" w:sz="0" w:space="0" w:color="auto"/>
                <w:left w:val="none" w:sz="0" w:space="0" w:color="auto"/>
                <w:bottom w:val="none" w:sz="0" w:space="0" w:color="auto"/>
                <w:right w:val="none" w:sz="0" w:space="0" w:color="auto"/>
              </w:divBdr>
              <w:divsChild>
                <w:div w:id="18803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971478">
      <w:bodyDiv w:val="1"/>
      <w:marLeft w:val="0"/>
      <w:marRight w:val="0"/>
      <w:marTop w:val="0"/>
      <w:marBottom w:val="0"/>
      <w:divBdr>
        <w:top w:val="none" w:sz="0" w:space="0" w:color="auto"/>
        <w:left w:val="none" w:sz="0" w:space="0" w:color="auto"/>
        <w:bottom w:val="none" w:sz="0" w:space="0" w:color="auto"/>
        <w:right w:val="none" w:sz="0" w:space="0" w:color="auto"/>
      </w:divBdr>
    </w:div>
    <w:div w:id="2047631346">
      <w:bodyDiv w:val="1"/>
      <w:marLeft w:val="0"/>
      <w:marRight w:val="0"/>
      <w:marTop w:val="0"/>
      <w:marBottom w:val="0"/>
      <w:divBdr>
        <w:top w:val="none" w:sz="0" w:space="0" w:color="auto"/>
        <w:left w:val="none" w:sz="0" w:space="0" w:color="auto"/>
        <w:bottom w:val="none" w:sz="0" w:space="0" w:color="auto"/>
        <w:right w:val="none" w:sz="0" w:space="0" w:color="auto"/>
      </w:divBdr>
    </w:div>
    <w:div w:id="2053000272">
      <w:bodyDiv w:val="1"/>
      <w:marLeft w:val="0"/>
      <w:marRight w:val="0"/>
      <w:marTop w:val="0"/>
      <w:marBottom w:val="0"/>
      <w:divBdr>
        <w:top w:val="none" w:sz="0" w:space="0" w:color="auto"/>
        <w:left w:val="none" w:sz="0" w:space="0" w:color="auto"/>
        <w:bottom w:val="none" w:sz="0" w:space="0" w:color="auto"/>
        <w:right w:val="none" w:sz="0" w:space="0" w:color="auto"/>
      </w:divBdr>
    </w:div>
    <w:div w:id="2059280501">
      <w:bodyDiv w:val="1"/>
      <w:marLeft w:val="0"/>
      <w:marRight w:val="0"/>
      <w:marTop w:val="0"/>
      <w:marBottom w:val="0"/>
      <w:divBdr>
        <w:top w:val="none" w:sz="0" w:space="0" w:color="auto"/>
        <w:left w:val="none" w:sz="0" w:space="0" w:color="auto"/>
        <w:bottom w:val="none" w:sz="0" w:space="0" w:color="auto"/>
        <w:right w:val="none" w:sz="0" w:space="0" w:color="auto"/>
      </w:divBdr>
    </w:div>
    <w:div w:id="2072074949">
      <w:bodyDiv w:val="1"/>
      <w:marLeft w:val="0"/>
      <w:marRight w:val="0"/>
      <w:marTop w:val="0"/>
      <w:marBottom w:val="0"/>
      <w:divBdr>
        <w:top w:val="none" w:sz="0" w:space="0" w:color="auto"/>
        <w:left w:val="none" w:sz="0" w:space="0" w:color="auto"/>
        <w:bottom w:val="none" w:sz="0" w:space="0" w:color="auto"/>
        <w:right w:val="none" w:sz="0" w:space="0" w:color="auto"/>
      </w:divBdr>
    </w:div>
    <w:div w:id="2073429399">
      <w:bodyDiv w:val="1"/>
      <w:marLeft w:val="0"/>
      <w:marRight w:val="0"/>
      <w:marTop w:val="0"/>
      <w:marBottom w:val="0"/>
      <w:divBdr>
        <w:top w:val="none" w:sz="0" w:space="0" w:color="auto"/>
        <w:left w:val="none" w:sz="0" w:space="0" w:color="auto"/>
        <w:bottom w:val="none" w:sz="0" w:space="0" w:color="auto"/>
        <w:right w:val="none" w:sz="0" w:space="0" w:color="auto"/>
      </w:divBdr>
      <w:divsChild>
        <w:div w:id="1875844465">
          <w:marLeft w:val="0"/>
          <w:marRight w:val="0"/>
          <w:marTop w:val="0"/>
          <w:marBottom w:val="0"/>
          <w:divBdr>
            <w:top w:val="none" w:sz="0" w:space="0" w:color="auto"/>
            <w:left w:val="none" w:sz="0" w:space="0" w:color="auto"/>
            <w:bottom w:val="none" w:sz="0" w:space="0" w:color="auto"/>
            <w:right w:val="none" w:sz="0" w:space="0" w:color="auto"/>
          </w:divBdr>
          <w:divsChild>
            <w:div w:id="1424302222">
              <w:marLeft w:val="0"/>
              <w:marRight w:val="0"/>
              <w:marTop w:val="0"/>
              <w:marBottom w:val="0"/>
              <w:divBdr>
                <w:top w:val="none" w:sz="0" w:space="0" w:color="auto"/>
                <w:left w:val="none" w:sz="0" w:space="0" w:color="auto"/>
                <w:bottom w:val="none" w:sz="0" w:space="0" w:color="auto"/>
                <w:right w:val="none" w:sz="0" w:space="0" w:color="auto"/>
              </w:divBdr>
              <w:divsChild>
                <w:div w:id="1320815629">
                  <w:marLeft w:val="0"/>
                  <w:marRight w:val="0"/>
                  <w:marTop w:val="0"/>
                  <w:marBottom w:val="0"/>
                  <w:divBdr>
                    <w:top w:val="none" w:sz="0" w:space="0" w:color="auto"/>
                    <w:left w:val="none" w:sz="0" w:space="0" w:color="auto"/>
                    <w:bottom w:val="none" w:sz="0" w:space="0" w:color="auto"/>
                    <w:right w:val="none" w:sz="0" w:space="0" w:color="auto"/>
                  </w:divBdr>
                  <w:divsChild>
                    <w:div w:id="110607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90111">
      <w:bodyDiv w:val="1"/>
      <w:marLeft w:val="0"/>
      <w:marRight w:val="0"/>
      <w:marTop w:val="0"/>
      <w:marBottom w:val="0"/>
      <w:divBdr>
        <w:top w:val="none" w:sz="0" w:space="0" w:color="auto"/>
        <w:left w:val="none" w:sz="0" w:space="0" w:color="auto"/>
        <w:bottom w:val="none" w:sz="0" w:space="0" w:color="auto"/>
        <w:right w:val="none" w:sz="0" w:space="0" w:color="auto"/>
      </w:divBdr>
      <w:divsChild>
        <w:div w:id="26101344">
          <w:marLeft w:val="0"/>
          <w:marRight w:val="0"/>
          <w:marTop w:val="0"/>
          <w:marBottom w:val="0"/>
          <w:divBdr>
            <w:top w:val="none" w:sz="0" w:space="0" w:color="auto"/>
            <w:left w:val="none" w:sz="0" w:space="0" w:color="auto"/>
            <w:bottom w:val="none" w:sz="0" w:space="0" w:color="auto"/>
            <w:right w:val="none" w:sz="0" w:space="0" w:color="auto"/>
          </w:divBdr>
          <w:divsChild>
            <w:div w:id="377819364">
              <w:marLeft w:val="0"/>
              <w:marRight w:val="0"/>
              <w:marTop w:val="0"/>
              <w:marBottom w:val="0"/>
              <w:divBdr>
                <w:top w:val="none" w:sz="0" w:space="0" w:color="auto"/>
                <w:left w:val="none" w:sz="0" w:space="0" w:color="auto"/>
                <w:bottom w:val="none" w:sz="0" w:space="0" w:color="auto"/>
                <w:right w:val="none" w:sz="0" w:space="0" w:color="auto"/>
              </w:divBdr>
              <w:divsChild>
                <w:div w:id="19160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62991">
      <w:bodyDiv w:val="1"/>
      <w:marLeft w:val="0"/>
      <w:marRight w:val="0"/>
      <w:marTop w:val="0"/>
      <w:marBottom w:val="0"/>
      <w:divBdr>
        <w:top w:val="none" w:sz="0" w:space="0" w:color="auto"/>
        <w:left w:val="none" w:sz="0" w:space="0" w:color="auto"/>
        <w:bottom w:val="none" w:sz="0" w:space="0" w:color="auto"/>
        <w:right w:val="none" w:sz="0" w:space="0" w:color="auto"/>
      </w:divBdr>
      <w:divsChild>
        <w:div w:id="682125666">
          <w:marLeft w:val="0"/>
          <w:marRight w:val="0"/>
          <w:marTop w:val="0"/>
          <w:marBottom w:val="0"/>
          <w:divBdr>
            <w:top w:val="none" w:sz="0" w:space="0" w:color="auto"/>
            <w:left w:val="none" w:sz="0" w:space="0" w:color="auto"/>
            <w:bottom w:val="none" w:sz="0" w:space="0" w:color="auto"/>
            <w:right w:val="none" w:sz="0" w:space="0" w:color="auto"/>
          </w:divBdr>
          <w:divsChild>
            <w:div w:id="981420975">
              <w:marLeft w:val="0"/>
              <w:marRight w:val="0"/>
              <w:marTop w:val="0"/>
              <w:marBottom w:val="0"/>
              <w:divBdr>
                <w:top w:val="none" w:sz="0" w:space="0" w:color="auto"/>
                <w:left w:val="none" w:sz="0" w:space="0" w:color="auto"/>
                <w:bottom w:val="none" w:sz="0" w:space="0" w:color="auto"/>
                <w:right w:val="none" w:sz="0" w:space="0" w:color="auto"/>
              </w:divBdr>
              <w:divsChild>
                <w:div w:id="2116972433">
                  <w:marLeft w:val="0"/>
                  <w:marRight w:val="0"/>
                  <w:marTop w:val="0"/>
                  <w:marBottom w:val="0"/>
                  <w:divBdr>
                    <w:top w:val="none" w:sz="0" w:space="0" w:color="auto"/>
                    <w:left w:val="none" w:sz="0" w:space="0" w:color="auto"/>
                    <w:bottom w:val="none" w:sz="0" w:space="0" w:color="auto"/>
                    <w:right w:val="none" w:sz="0" w:space="0" w:color="auto"/>
                  </w:divBdr>
                  <w:divsChild>
                    <w:div w:id="138059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806864">
      <w:bodyDiv w:val="1"/>
      <w:marLeft w:val="0"/>
      <w:marRight w:val="0"/>
      <w:marTop w:val="0"/>
      <w:marBottom w:val="0"/>
      <w:divBdr>
        <w:top w:val="none" w:sz="0" w:space="0" w:color="auto"/>
        <w:left w:val="none" w:sz="0" w:space="0" w:color="auto"/>
        <w:bottom w:val="none" w:sz="0" w:space="0" w:color="auto"/>
        <w:right w:val="none" w:sz="0" w:space="0" w:color="auto"/>
      </w:divBdr>
      <w:divsChild>
        <w:div w:id="659382312">
          <w:marLeft w:val="0"/>
          <w:marRight w:val="0"/>
          <w:marTop w:val="0"/>
          <w:marBottom w:val="0"/>
          <w:divBdr>
            <w:top w:val="none" w:sz="0" w:space="0" w:color="auto"/>
            <w:left w:val="none" w:sz="0" w:space="0" w:color="auto"/>
            <w:bottom w:val="none" w:sz="0" w:space="0" w:color="auto"/>
            <w:right w:val="none" w:sz="0" w:space="0" w:color="auto"/>
          </w:divBdr>
          <w:divsChild>
            <w:div w:id="1817068056">
              <w:marLeft w:val="0"/>
              <w:marRight w:val="0"/>
              <w:marTop w:val="0"/>
              <w:marBottom w:val="0"/>
              <w:divBdr>
                <w:top w:val="none" w:sz="0" w:space="0" w:color="auto"/>
                <w:left w:val="none" w:sz="0" w:space="0" w:color="auto"/>
                <w:bottom w:val="none" w:sz="0" w:space="0" w:color="auto"/>
                <w:right w:val="none" w:sz="0" w:space="0" w:color="auto"/>
              </w:divBdr>
              <w:divsChild>
                <w:div w:id="432089854">
                  <w:marLeft w:val="0"/>
                  <w:marRight w:val="0"/>
                  <w:marTop w:val="0"/>
                  <w:marBottom w:val="0"/>
                  <w:divBdr>
                    <w:top w:val="none" w:sz="0" w:space="0" w:color="auto"/>
                    <w:left w:val="none" w:sz="0" w:space="0" w:color="auto"/>
                    <w:bottom w:val="none" w:sz="0" w:space="0" w:color="auto"/>
                    <w:right w:val="none" w:sz="0" w:space="0" w:color="auto"/>
                  </w:divBdr>
                  <w:divsChild>
                    <w:div w:id="87689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41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89637-F986-CC42-83F2-670A35EFA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34</Pages>
  <Words>13384</Words>
  <Characters>83730</Characters>
  <Application>Microsoft Office Word</Application>
  <DocSecurity>0</DocSecurity>
  <Lines>4401</Lines>
  <Paragraphs>1359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Kritika Rana</dc:creator>
  <cp:keywords/>
  <dc:description/>
  <cp:lastModifiedBy>Kritika Rana</cp:lastModifiedBy>
  <cp:revision>250</cp:revision>
  <dcterms:created xsi:type="dcterms:W3CDTF">2022-11-20T10:10:00Z</dcterms:created>
  <dcterms:modified xsi:type="dcterms:W3CDTF">2025-02-24T01:06:00Z</dcterms:modified>
  <cp:category/>
</cp:coreProperties>
</file>