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AB794" w14:textId="28CFB551" w:rsidR="005F4D62" w:rsidRDefault="000C2290">
      <w:pPr>
        <w:spacing w:line="360" w:lineRule="auto"/>
        <w:jc w:val="center"/>
        <w:rPr>
          <w:rFonts w:ascii="Times New Roman" w:eastAsia="黑体" w:hAnsi="Times New Roman" w:cs="Times New Roman"/>
          <w:b/>
          <w:bCs/>
          <w:sz w:val="24"/>
        </w:rPr>
      </w:pPr>
      <w:r w:rsidRPr="000C2290">
        <w:rPr>
          <w:rFonts w:ascii="Times New Roman" w:eastAsia="黑体" w:hAnsi="Times New Roman" w:cs="Times New Roman"/>
          <w:b/>
          <w:bCs/>
          <w:sz w:val="28"/>
          <w:szCs w:val="28"/>
        </w:rPr>
        <w:t>Consultation questionnaire</w:t>
      </w:r>
      <w:r>
        <w:rPr>
          <w:rFonts w:ascii="Times New Roman" w:eastAsia="黑体" w:hAnsi="Times New Roman" w:cs="Times New Roman"/>
          <w:b/>
          <w:bCs/>
          <w:sz w:val="28"/>
          <w:szCs w:val="28"/>
        </w:rPr>
        <w:t xml:space="preserve"> of an evaluation index system for hospital resilience to emerging infectious diseases</w:t>
      </w:r>
      <w:r>
        <w:rPr>
          <w:rFonts w:ascii="Times New Roman" w:eastAsia="黑体" w:hAnsi="Times New Roman" w:cs="Times New Roman"/>
          <w:b/>
          <w:bCs/>
          <w:sz w:val="28"/>
          <w:szCs w:val="28"/>
        </w:rPr>
        <w:t>（</w:t>
      </w:r>
      <w:r>
        <w:rPr>
          <w:rFonts w:ascii="Times New Roman" w:eastAsia="黑体" w:hAnsi="Times New Roman" w:cs="Times New Roman" w:hint="eastAsia"/>
          <w:b/>
          <w:bCs/>
          <w:sz w:val="28"/>
          <w:szCs w:val="28"/>
        </w:rPr>
        <w:t xml:space="preserve">the </w:t>
      </w:r>
      <w:r>
        <w:rPr>
          <w:rFonts w:ascii="Times New Roman" w:eastAsia="黑体" w:hAnsi="Times New Roman" w:cs="Times New Roman"/>
          <w:b/>
          <w:bCs/>
          <w:sz w:val="28"/>
          <w:szCs w:val="28"/>
        </w:rPr>
        <w:t>first round</w:t>
      </w:r>
      <w:r>
        <w:rPr>
          <w:rFonts w:ascii="Times New Roman" w:eastAsia="黑体" w:hAnsi="Times New Roman" w:cs="Times New Roman"/>
          <w:b/>
          <w:bCs/>
          <w:sz w:val="28"/>
          <w:szCs w:val="28"/>
        </w:rPr>
        <w:t>）</w:t>
      </w:r>
    </w:p>
    <w:p w14:paraId="34A169A8" w14:textId="77777777" w:rsidR="005F4D62" w:rsidRDefault="005B360A">
      <w:pPr>
        <w:spacing w:line="360" w:lineRule="auto"/>
        <w:rPr>
          <w:rFonts w:ascii="Times New Roman" w:eastAsia="宋体" w:hAnsi="Times New Roman" w:cs="Times New Roman"/>
          <w:sz w:val="24"/>
        </w:rPr>
      </w:pPr>
      <w:r>
        <w:rPr>
          <w:rFonts w:ascii="Times New Roman" w:eastAsia="宋体" w:hAnsi="Times New Roman" w:cs="Times New Roman"/>
          <w:sz w:val="24"/>
        </w:rPr>
        <w:t>Dear Experts</w:t>
      </w:r>
      <w:r>
        <w:rPr>
          <w:rFonts w:ascii="Times New Roman" w:eastAsia="宋体" w:hAnsi="Times New Roman" w:cs="Times New Roman" w:hint="eastAsia"/>
          <w:sz w:val="24"/>
        </w:rPr>
        <w:t>:</w:t>
      </w:r>
    </w:p>
    <w:p w14:paraId="2F5F110C" w14:textId="77777777" w:rsidR="005F4D62" w:rsidRDefault="005B360A">
      <w:pPr>
        <w:spacing w:line="360" w:lineRule="auto"/>
        <w:rPr>
          <w:rFonts w:ascii="Times New Roman" w:eastAsia="宋体" w:hAnsi="Times New Roman" w:cs="Times New Roman"/>
          <w:sz w:val="24"/>
        </w:rPr>
      </w:pPr>
      <w:r>
        <w:rPr>
          <w:rFonts w:ascii="Times New Roman" w:eastAsia="宋体" w:hAnsi="Times New Roman" w:cs="Times New Roman"/>
          <w:sz w:val="24"/>
        </w:rPr>
        <w:t xml:space="preserve">I appreciate your willingness to participate in this study as a correspondence expert! Your rich work, research experience, and profound professional background are crucial for the smooth development of this project! </w:t>
      </w:r>
    </w:p>
    <w:p w14:paraId="6D1DC9FB" w14:textId="77777777" w:rsidR="005F4D62" w:rsidRDefault="005B360A">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In general, resilience refers to the ability of a system exposed to harm to resist, absorb, adapt to, and recover from harm in a timely and effective manner. </w:t>
      </w:r>
      <w:r>
        <w:rPr>
          <w:rFonts w:ascii="Times New Roman" w:eastAsia="宋体" w:hAnsi="Times New Roman" w:cs="Times New Roman" w:hint="eastAsia"/>
          <w:sz w:val="24"/>
        </w:rPr>
        <w:t>Our</w:t>
      </w:r>
      <w:r>
        <w:rPr>
          <w:rFonts w:ascii="Times New Roman" w:eastAsia="宋体" w:hAnsi="Times New Roman" w:cs="Times New Roman"/>
          <w:sz w:val="24"/>
        </w:rPr>
        <w:t xml:space="preserve"> study suggests that resilience should be a sustained attribute of an individual or system, and hospitals should have strong resilience at all stages. The resilience of the hospital system under normal conditions directly affects and predicts its response effectiveness in the face of emergencies. Therefore, </w:t>
      </w:r>
      <w:r>
        <w:rPr>
          <w:rFonts w:ascii="Times New Roman" w:eastAsia="宋体" w:hAnsi="Times New Roman" w:cs="Times New Roman" w:hint="eastAsia"/>
          <w:sz w:val="24"/>
        </w:rPr>
        <w:t>our</w:t>
      </w:r>
      <w:r>
        <w:rPr>
          <w:rFonts w:ascii="Times New Roman" w:eastAsia="宋体" w:hAnsi="Times New Roman" w:cs="Times New Roman"/>
          <w:sz w:val="24"/>
        </w:rPr>
        <w:t xml:space="preserve"> study aims to provide guidance and reference standards for the evaluation of hospital resilience</w:t>
      </w:r>
      <w:r>
        <w:rPr>
          <w:rFonts w:ascii="Times New Roman" w:eastAsia="宋体" w:hAnsi="Times New Roman" w:cs="Times New Roman" w:hint="eastAsia"/>
          <w:sz w:val="24"/>
        </w:rPr>
        <w:t xml:space="preserve"> to emerging infectious diseases</w:t>
      </w:r>
      <w:r>
        <w:rPr>
          <w:rFonts w:ascii="Times New Roman" w:eastAsia="宋体" w:hAnsi="Times New Roman" w:cs="Times New Roman"/>
          <w:sz w:val="24"/>
        </w:rPr>
        <w:t>, in order to enhance the effective response capacity of the hospital system in such emergencies.</w:t>
      </w:r>
    </w:p>
    <w:p w14:paraId="2ADA8D1C" w14:textId="77777777" w:rsidR="005F4D62" w:rsidRDefault="005B360A">
      <w:pPr>
        <w:spacing w:line="360" w:lineRule="auto"/>
        <w:ind w:firstLine="480"/>
        <w:rPr>
          <w:rFonts w:ascii="Times New Roman" w:eastAsia="宋体" w:hAnsi="Times New Roman" w:cs="Times New Roman"/>
          <w:sz w:val="24"/>
        </w:rPr>
      </w:pPr>
      <w:r>
        <w:rPr>
          <w:rFonts w:ascii="Times New Roman" w:eastAsia="宋体" w:hAnsi="Times New Roman" w:cs="Times New Roman"/>
          <w:sz w:val="24"/>
        </w:rPr>
        <w:t>Through literature research and policy analysis, our research group has preliminarily formulated a draft of the "</w:t>
      </w:r>
      <w:bookmarkStart w:id="0" w:name="OLE_LINK17"/>
      <w:r>
        <w:rPr>
          <w:rFonts w:ascii="Times New Roman" w:eastAsia="宋体" w:hAnsi="Times New Roman" w:cs="Times New Roman" w:hint="eastAsia"/>
          <w:sz w:val="24"/>
        </w:rPr>
        <w:t>E</w:t>
      </w:r>
      <w:r>
        <w:rPr>
          <w:rFonts w:ascii="Times New Roman" w:eastAsia="宋体" w:hAnsi="Times New Roman" w:cs="Times New Roman"/>
          <w:sz w:val="24"/>
        </w:rPr>
        <w:t xml:space="preserve">valuation </w:t>
      </w:r>
      <w:r>
        <w:rPr>
          <w:rFonts w:ascii="Times New Roman" w:eastAsia="宋体" w:hAnsi="Times New Roman" w:cs="Times New Roman" w:hint="eastAsia"/>
          <w:sz w:val="24"/>
        </w:rPr>
        <w:t>I</w:t>
      </w:r>
      <w:r>
        <w:rPr>
          <w:rFonts w:ascii="Times New Roman" w:eastAsia="宋体" w:hAnsi="Times New Roman" w:cs="Times New Roman"/>
          <w:sz w:val="24"/>
        </w:rPr>
        <w:t xml:space="preserve">ndex </w:t>
      </w:r>
      <w:r>
        <w:rPr>
          <w:rFonts w:ascii="Times New Roman" w:eastAsia="宋体" w:hAnsi="Times New Roman" w:cs="Times New Roman" w:hint="eastAsia"/>
          <w:sz w:val="24"/>
        </w:rPr>
        <w:t>S</w:t>
      </w:r>
      <w:r>
        <w:rPr>
          <w:rFonts w:ascii="Times New Roman" w:eastAsia="宋体" w:hAnsi="Times New Roman" w:cs="Times New Roman"/>
          <w:sz w:val="24"/>
        </w:rPr>
        <w:t>ystem</w:t>
      </w:r>
      <w:bookmarkEnd w:id="0"/>
      <w:r>
        <w:rPr>
          <w:rFonts w:ascii="Times New Roman" w:eastAsia="宋体" w:hAnsi="Times New Roman" w:cs="Times New Roman"/>
          <w:sz w:val="24"/>
        </w:rPr>
        <w:t xml:space="preserve"> for </w:t>
      </w:r>
      <w:r>
        <w:rPr>
          <w:rFonts w:ascii="Times New Roman" w:eastAsia="宋体" w:hAnsi="Times New Roman" w:cs="Times New Roman" w:hint="eastAsia"/>
          <w:sz w:val="24"/>
        </w:rPr>
        <w:t>H</w:t>
      </w:r>
      <w:r>
        <w:rPr>
          <w:rFonts w:ascii="Times New Roman" w:eastAsia="宋体" w:hAnsi="Times New Roman" w:cs="Times New Roman"/>
          <w:sz w:val="24"/>
        </w:rPr>
        <w:t xml:space="preserve">ospital </w:t>
      </w:r>
      <w:r>
        <w:rPr>
          <w:rFonts w:ascii="Times New Roman" w:eastAsia="宋体" w:hAnsi="Times New Roman" w:cs="Times New Roman" w:hint="eastAsia"/>
          <w:sz w:val="24"/>
        </w:rPr>
        <w:t>R</w:t>
      </w:r>
      <w:r>
        <w:rPr>
          <w:rFonts w:ascii="Times New Roman" w:eastAsia="宋体" w:hAnsi="Times New Roman" w:cs="Times New Roman"/>
          <w:sz w:val="24"/>
        </w:rPr>
        <w:t xml:space="preserve">esilience to </w:t>
      </w:r>
      <w:bookmarkStart w:id="1" w:name="OLE_LINK1"/>
      <w:r>
        <w:rPr>
          <w:rFonts w:ascii="Times New Roman" w:eastAsia="宋体" w:hAnsi="Times New Roman" w:cs="Times New Roman" w:hint="eastAsia"/>
          <w:sz w:val="24"/>
        </w:rPr>
        <w:t>E</w:t>
      </w:r>
      <w:r>
        <w:rPr>
          <w:rFonts w:ascii="Times New Roman" w:eastAsia="宋体" w:hAnsi="Times New Roman" w:cs="Times New Roman"/>
          <w:sz w:val="24"/>
        </w:rPr>
        <w:t xml:space="preserve">merging </w:t>
      </w:r>
      <w:r>
        <w:rPr>
          <w:rFonts w:ascii="Times New Roman" w:eastAsia="宋体" w:hAnsi="Times New Roman" w:cs="Times New Roman" w:hint="eastAsia"/>
          <w:sz w:val="24"/>
        </w:rPr>
        <w:t>I</w:t>
      </w:r>
      <w:r>
        <w:rPr>
          <w:rFonts w:ascii="Times New Roman" w:eastAsia="宋体" w:hAnsi="Times New Roman" w:cs="Times New Roman"/>
          <w:sz w:val="24"/>
        </w:rPr>
        <w:t xml:space="preserve">nfectious </w:t>
      </w:r>
      <w:r>
        <w:rPr>
          <w:rFonts w:ascii="Times New Roman" w:eastAsia="宋体" w:hAnsi="Times New Roman" w:cs="Times New Roman" w:hint="eastAsia"/>
          <w:sz w:val="24"/>
        </w:rPr>
        <w:t>D</w:t>
      </w:r>
      <w:r>
        <w:rPr>
          <w:rFonts w:ascii="Times New Roman" w:eastAsia="宋体" w:hAnsi="Times New Roman" w:cs="Times New Roman"/>
          <w:sz w:val="24"/>
        </w:rPr>
        <w:t>iseases</w:t>
      </w:r>
      <w:bookmarkEnd w:id="1"/>
      <w:r>
        <w:rPr>
          <w:rFonts w:ascii="Times New Roman" w:eastAsia="宋体" w:hAnsi="Times New Roman" w:cs="Times New Roman"/>
          <w:sz w:val="24"/>
        </w:rPr>
        <w:t xml:space="preserve">", consisting of 5 primary indicators, 13 secondary indicators, and 37 tertiary indicators. We hope to further improve the indicator system based on soliciting expert opinions. We are now seeking your opinion on the setting, importance, and operability of indicators at all levels. We would greatly appreciate it if you could reply within 10 days of receiving the letter. </w:t>
      </w:r>
    </w:p>
    <w:p w14:paraId="1D642671" w14:textId="4BDC116A" w:rsidR="005F4D62" w:rsidRDefault="005B360A">
      <w:pPr>
        <w:spacing w:line="360" w:lineRule="auto"/>
        <w:ind w:firstLine="480"/>
        <w:rPr>
          <w:rFonts w:ascii="Times New Roman" w:eastAsia="宋体" w:hAnsi="Times New Roman" w:cs="Times New Roman"/>
          <w:sz w:val="24"/>
        </w:rPr>
      </w:pPr>
      <w:bookmarkStart w:id="2" w:name="OLE_LINK24"/>
      <w:r>
        <w:rPr>
          <w:rFonts w:ascii="Times New Roman" w:eastAsia="宋体" w:hAnsi="Times New Roman" w:cs="Times New Roman"/>
          <w:sz w:val="24"/>
        </w:rPr>
        <w:t>Sincerely hope that you can provide valuable feedback, and sincerely thank you for your support and assistance!</w:t>
      </w:r>
      <w:r w:rsidR="000C7A39">
        <w:rPr>
          <w:rFonts w:ascii="Times New Roman" w:eastAsia="宋体" w:hAnsi="Times New Roman" w:cs="Times New Roman" w:hint="eastAsia"/>
          <w:sz w:val="24"/>
        </w:rPr>
        <w:t xml:space="preserve"> </w:t>
      </w:r>
      <w:r>
        <w:rPr>
          <w:rFonts w:ascii="Times New Roman" w:eastAsia="宋体" w:hAnsi="Times New Roman" w:cs="Times New Roman"/>
          <w:sz w:val="24"/>
        </w:rPr>
        <w:t>Thank you from the bottom of my heart for all of your help and advice</w:t>
      </w:r>
      <w:r>
        <w:rPr>
          <w:rFonts w:ascii="Times New Roman" w:eastAsia="宋体" w:hAnsi="Times New Roman" w:cs="Times New Roman" w:hint="eastAsia"/>
          <w:sz w:val="24"/>
        </w:rPr>
        <w:t xml:space="preserve">. </w:t>
      </w:r>
      <w:r>
        <w:rPr>
          <w:rFonts w:ascii="Times New Roman" w:eastAsia="宋体" w:hAnsi="Times New Roman" w:cs="Times New Roman"/>
          <w:sz w:val="24"/>
        </w:rPr>
        <w:t>I wish you good work and good health</w:t>
      </w:r>
      <w:r>
        <w:rPr>
          <w:rFonts w:ascii="Times New Roman" w:eastAsia="宋体" w:hAnsi="Times New Roman" w:cs="Times New Roman" w:hint="eastAsia"/>
          <w:sz w:val="24"/>
        </w:rPr>
        <w:t>.</w:t>
      </w:r>
    </w:p>
    <w:bookmarkEnd w:id="2"/>
    <w:p w14:paraId="26238A87" w14:textId="77777777" w:rsidR="005F4D62" w:rsidRDefault="005F4D62">
      <w:pPr>
        <w:spacing w:line="360" w:lineRule="auto"/>
        <w:ind w:firstLine="480"/>
        <w:rPr>
          <w:rFonts w:ascii="Times New Roman" w:eastAsia="宋体" w:hAnsi="Times New Roman" w:cs="Times New Roman"/>
          <w:sz w:val="24"/>
        </w:rPr>
      </w:pPr>
    </w:p>
    <w:p w14:paraId="3C862FD7" w14:textId="77777777" w:rsidR="005F4D62" w:rsidRDefault="005B360A">
      <w:pPr>
        <w:spacing w:line="360" w:lineRule="auto"/>
        <w:ind w:firstLineChars="900" w:firstLine="2160"/>
        <w:jc w:val="right"/>
        <w:rPr>
          <w:rFonts w:ascii="宋体" w:eastAsia="宋体" w:hAnsi="宋体" w:cs="宋体"/>
          <w:sz w:val="24"/>
        </w:rPr>
      </w:pPr>
      <w:r>
        <w:rPr>
          <w:rFonts w:ascii="Times New Roman" w:eastAsia="宋体" w:hAnsi="Times New Roman" w:cs="Times New Roman" w:hint="eastAsia"/>
          <w:sz w:val="24"/>
        </w:rPr>
        <w:t xml:space="preserve">Naval </w:t>
      </w:r>
      <w:r>
        <w:rPr>
          <w:rFonts w:ascii="Times New Roman" w:eastAsia="宋体" w:hAnsi="Times New Roman" w:cs="Times New Roman"/>
          <w:sz w:val="24"/>
        </w:rPr>
        <w:t>Medical University</w:t>
      </w:r>
    </w:p>
    <w:p w14:paraId="02E619EF" w14:textId="77777777" w:rsidR="005F4D62" w:rsidRDefault="005B360A">
      <w:pPr>
        <w:wordWrap w:val="0"/>
        <w:spacing w:line="360" w:lineRule="auto"/>
        <w:jc w:val="right"/>
        <w:rPr>
          <w:rFonts w:ascii="宋体" w:eastAsia="宋体" w:hAnsi="宋体" w:cs="宋体"/>
          <w:sz w:val="24"/>
        </w:rPr>
      </w:pPr>
      <w:r>
        <w:rPr>
          <w:rFonts w:ascii="Times New Roman" w:eastAsia="宋体" w:hAnsi="Times New Roman" w:cs="Times New Roman"/>
          <w:sz w:val="24"/>
        </w:rPr>
        <w:t>Tutor</w:t>
      </w:r>
      <w:r>
        <w:rPr>
          <w:rFonts w:ascii="Times New Roman" w:eastAsia="宋体" w:hAnsi="Times New Roman" w:cs="Times New Roman"/>
          <w:sz w:val="24"/>
        </w:rPr>
        <w:t>：</w:t>
      </w:r>
      <w:r>
        <w:rPr>
          <w:rFonts w:ascii="Times New Roman" w:eastAsia="宋体" w:hAnsi="Times New Roman" w:cs="Times New Roman" w:hint="eastAsia"/>
          <w:sz w:val="24"/>
        </w:rPr>
        <w:t>Li Gui</w:t>
      </w:r>
    </w:p>
    <w:p w14:paraId="507D9C99" w14:textId="618DC330" w:rsidR="005F4D62" w:rsidRDefault="005B360A">
      <w:pPr>
        <w:spacing w:line="360" w:lineRule="auto"/>
        <w:jc w:val="right"/>
        <w:rPr>
          <w:rFonts w:ascii="宋体" w:eastAsia="宋体" w:hAnsi="宋体" w:cs="宋体"/>
          <w:sz w:val="24"/>
        </w:rPr>
      </w:pPr>
      <w:r>
        <w:rPr>
          <w:rFonts w:ascii="Times New Roman" w:eastAsia="宋体" w:hAnsi="Times New Roman" w:cs="Times New Roman" w:hint="eastAsia"/>
          <w:sz w:val="24"/>
        </w:rPr>
        <w:t>P</w:t>
      </w:r>
      <w:r>
        <w:rPr>
          <w:rFonts w:ascii="Times New Roman" w:eastAsia="宋体" w:hAnsi="Times New Roman" w:cs="Times New Roman"/>
          <w:sz w:val="24"/>
        </w:rPr>
        <w:t>ostgraduate</w:t>
      </w:r>
      <w:r>
        <w:rPr>
          <w:rFonts w:ascii="Times New Roman" w:eastAsia="宋体" w:hAnsi="Times New Roman" w:cs="Times New Roman"/>
          <w:sz w:val="24"/>
        </w:rPr>
        <w:t>：</w:t>
      </w:r>
      <w:bookmarkStart w:id="3" w:name="OLE_LINK2"/>
      <w:r w:rsidR="000C2290">
        <w:rPr>
          <w:rFonts w:ascii="Times New Roman" w:eastAsia="宋体" w:hAnsi="Times New Roman" w:cs="Times New Roman" w:hint="eastAsia"/>
          <w:sz w:val="24"/>
        </w:rPr>
        <w:t>Kangyao</w:t>
      </w:r>
      <w:r>
        <w:rPr>
          <w:rFonts w:ascii="Times New Roman" w:eastAsia="宋体" w:hAnsi="Times New Roman" w:cs="Times New Roman" w:hint="eastAsia"/>
          <w:sz w:val="24"/>
        </w:rPr>
        <w:t xml:space="preserve"> </w:t>
      </w:r>
      <w:bookmarkEnd w:id="3"/>
      <w:r w:rsidR="000C2290">
        <w:rPr>
          <w:rFonts w:ascii="Times New Roman" w:eastAsia="宋体" w:hAnsi="Times New Roman" w:cs="Times New Roman" w:hint="eastAsia"/>
          <w:sz w:val="24"/>
        </w:rPr>
        <w:t>Cheng</w:t>
      </w:r>
      <w:r>
        <w:rPr>
          <w:rFonts w:ascii="宋体" w:eastAsia="宋体" w:hAnsi="宋体" w:cs="宋体" w:hint="eastAsia"/>
          <w:sz w:val="24"/>
        </w:rPr>
        <w:t xml:space="preserve"> </w:t>
      </w:r>
    </w:p>
    <w:p w14:paraId="7DED6AF4" w14:textId="77777777" w:rsidR="005F4D62" w:rsidRDefault="005F4D62">
      <w:pPr>
        <w:spacing w:line="360" w:lineRule="auto"/>
        <w:rPr>
          <w:rFonts w:ascii="Times New Roman" w:eastAsia="宋体" w:hAnsi="Times New Roman" w:cs="Times New Roman"/>
          <w:sz w:val="24"/>
        </w:rPr>
      </w:pPr>
    </w:p>
    <w:p w14:paraId="182D0D87" w14:textId="041192B1" w:rsidR="005F4D62" w:rsidRDefault="005B360A">
      <w:pPr>
        <w:spacing w:line="360" w:lineRule="auto"/>
        <w:rPr>
          <w:rFonts w:ascii="Times New Roman" w:eastAsia="宋体" w:hAnsi="Times New Roman" w:cs="Times New Roman"/>
          <w:sz w:val="24"/>
        </w:rPr>
        <w:sectPr w:rsidR="005F4D62" w:rsidSect="005243E1">
          <w:pgSz w:w="11906" w:h="16838"/>
          <w:pgMar w:top="1701" w:right="1701" w:bottom="1417" w:left="1701" w:header="1134" w:footer="992" w:gutter="0"/>
          <w:cols w:space="720"/>
          <w:docGrid w:type="lines" w:linePitch="312"/>
        </w:sectPr>
      </w:pPr>
      <w:r>
        <w:rPr>
          <w:rFonts w:ascii="Times New Roman" w:eastAsia="宋体" w:hAnsi="Times New Roman" w:cs="Times New Roman"/>
          <w:sz w:val="24"/>
        </w:rPr>
        <w:t>Contacts</w:t>
      </w:r>
      <w:r>
        <w:rPr>
          <w:rFonts w:ascii="Times New Roman" w:eastAsia="宋体" w:hAnsi="Times New Roman" w:cs="Times New Roman"/>
          <w:sz w:val="24"/>
        </w:rPr>
        <w:t>：</w:t>
      </w:r>
      <w:r w:rsidR="000C2290">
        <w:rPr>
          <w:rFonts w:ascii="Times New Roman" w:eastAsia="宋体" w:hAnsi="Times New Roman" w:cs="Times New Roman" w:hint="eastAsia"/>
          <w:sz w:val="24"/>
        </w:rPr>
        <w:t>Kangyao Cheng</w:t>
      </w:r>
      <w:r>
        <w:rPr>
          <w:rFonts w:ascii="宋体" w:eastAsia="宋体" w:hAnsi="宋体" w:cs="宋体" w:hint="eastAsia"/>
          <w:sz w:val="24"/>
        </w:rPr>
        <w:t xml:space="preserve">  </w:t>
      </w:r>
      <w:r>
        <w:rPr>
          <w:rFonts w:ascii="宋体" w:hAnsi="宋体" w:cs="宋体" w:hint="eastAsia"/>
          <w:sz w:val="24"/>
        </w:rPr>
        <w:t xml:space="preserve"> </w:t>
      </w:r>
      <w:r>
        <w:rPr>
          <w:rFonts w:ascii="宋体" w:eastAsia="宋体" w:hAnsi="宋体" w:cs="宋体" w:hint="eastAsia"/>
          <w:sz w:val="24"/>
        </w:rPr>
        <w:t xml:space="preserve"> </w:t>
      </w:r>
      <w:r>
        <w:rPr>
          <w:rFonts w:ascii="宋体" w:hAnsi="宋体" w:cs="宋体" w:hint="eastAsia"/>
          <w:sz w:val="24"/>
        </w:rPr>
        <w:t xml:space="preserve">  </w:t>
      </w:r>
      <w:r>
        <w:rPr>
          <w:rFonts w:ascii="Times New Roman" w:eastAsia="宋体" w:hAnsi="Times New Roman" w:cs="Times New Roman"/>
          <w:sz w:val="24"/>
        </w:rPr>
        <w:t>E-mail</w:t>
      </w:r>
      <w:r>
        <w:rPr>
          <w:rFonts w:ascii="Times New Roman" w:eastAsia="宋体" w:hAnsi="Times New Roman" w:cs="Times New Roman"/>
          <w:sz w:val="24"/>
        </w:rPr>
        <w:t>：</w:t>
      </w:r>
      <w:r w:rsidR="000C2290">
        <w:rPr>
          <w:rFonts w:ascii="Times New Roman" w:eastAsia="宋体" w:hAnsi="Times New Roman" w:cs="Times New Roman" w:hint="eastAsia"/>
          <w:sz w:val="24"/>
        </w:rPr>
        <w:t>chengkangyao</w:t>
      </w:r>
      <w:r>
        <w:rPr>
          <w:rFonts w:ascii="Times New Roman" w:eastAsia="宋体" w:hAnsi="Times New Roman" w:cs="Times New Roman"/>
          <w:sz w:val="24"/>
        </w:rPr>
        <w:t>@</w:t>
      </w:r>
      <w:r w:rsidR="000C2290">
        <w:rPr>
          <w:rFonts w:ascii="Times New Roman" w:eastAsia="宋体" w:hAnsi="Times New Roman" w:cs="Times New Roman" w:hint="eastAsia"/>
          <w:sz w:val="24"/>
        </w:rPr>
        <w:t>163</w:t>
      </w:r>
      <w:r>
        <w:rPr>
          <w:rFonts w:ascii="Times New Roman" w:eastAsia="宋体" w:hAnsi="Times New Roman" w:cs="Times New Roman"/>
          <w:sz w:val="24"/>
        </w:rPr>
        <w:t>.com</w:t>
      </w:r>
    </w:p>
    <w:p w14:paraId="136CA353" w14:textId="3725C12E" w:rsidR="005F4D62" w:rsidRDefault="005B360A">
      <w:pPr>
        <w:spacing w:line="360" w:lineRule="auto"/>
        <w:jc w:val="center"/>
        <w:rPr>
          <w:rFonts w:ascii="Times New Roman" w:eastAsia="楷体" w:hAnsi="Times New Roman" w:cs="Times New Roman"/>
          <w:sz w:val="24"/>
        </w:rPr>
      </w:pPr>
      <w:r>
        <w:rPr>
          <w:rFonts w:ascii="Times New Roman" w:eastAsia="楷体" w:hAnsi="Times New Roman" w:cs="Times New Roman"/>
          <w:sz w:val="24"/>
        </w:rPr>
        <w:lastRenderedPageBreak/>
        <w:t xml:space="preserve">Part 1: </w:t>
      </w:r>
      <w:r>
        <w:rPr>
          <w:rFonts w:ascii="Times New Roman" w:eastAsia="楷体" w:hAnsi="Times New Roman" w:cs="Times New Roman" w:hint="eastAsia"/>
          <w:sz w:val="24"/>
        </w:rPr>
        <w:t>The e</w:t>
      </w:r>
      <w:r>
        <w:rPr>
          <w:rFonts w:ascii="Times New Roman" w:eastAsia="楷体" w:hAnsi="Times New Roman" w:cs="Times New Roman"/>
          <w:sz w:val="24"/>
        </w:rPr>
        <w:t xml:space="preserve">xpert </w:t>
      </w:r>
      <w:r w:rsidR="00F9077C" w:rsidRPr="00F9077C">
        <w:rPr>
          <w:rFonts w:ascii="Times New Roman" w:eastAsia="楷体" w:hAnsi="Times New Roman" w:cs="Times New Roman" w:hint="eastAsia"/>
          <w:sz w:val="24"/>
        </w:rPr>
        <w:t>general</w:t>
      </w:r>
      <w:r>
        <w:rPr>
          <w:rFonts w:ascii="Times New Roman" w:eastAsia="楷体" w:hAnsi="Times New Roman" w:cs="Times New Roman"/>
          <w:sz w:val="24"/>
        </w:rPr>
        <w:t xml:space="preserve"> information questionnaire</w:t>
      </w:r>
    </w:p>
    <w:p w14:paraId="49C2723B" w14:textId="77777777" w:rsidR="005F4D62" w:rsidRDefault="005B360A">
      <w:pPr>
        <w:spacing w:line="360" w:lineRule="auto"/>
        <w:rPr>
          <w:rFonts w:ascii="Times New Roman" w:eastAsia="楷体" w:hAnsi="Times New Roman" w:cs="Times New Roman"/>
          <w:szCs w:val="21"/>
        </w:rPr>
      </w:pPr>
      <w:r>
        <w:rPr>
          <w:rFonts w:ascii="Times New Roman" w:eastAsia="楷体" w:hAnsi="Times New Roman" w:cs="Times New Roman"/>
          <w:szCs w:val="21"/>
        </w:rPr>
        <w:t>This questionnaire is designed to understand your situation</w:t>
      </w:r>
      <w:r>
        <w:rPr>
          <w:rFonts w:ascii="Times New Roman" w:eastAsia="楷体" w:hAnsi="Times New Roman" w:cs="Times New Roman" w:hint="eastAsia"/>
          <w:szCs w:val="21"/>
        </w:rPr>
        <w:t>. T</w:t>
      </w:r>
      <w:r>
        <w:rPr>
          <w:rFonts w:ascii="Times New Roman" w:eastAsia="楷体" w:hAnsi="Times New Roman" w:cs="Times New Roman"/>
          <w:szCs w:val="21"/>
        </w:rPr>
        <w:t>he information is only used for</w:t>
      </w:r>
      <w:r>
        <w:rPr>
          <w:rFonts w:ascii="Times New Roman" w:eastAsia="楷体" w:hAnsi="Times New Roman" w:cs="Times New Roman" w:hint="eastAsia"/>
          <w:szCs w:val="21"/>
        </w:rPr>
        <w:t xml:space="preserve"> </w:t>
      </w:r>
      <w:r>
        <w:rPr>
          <w:rFonts w:ascii="Times New Roman" w:eastAsia="楷体" w:hAnsi="Times New Roman" w:cs="Times New Roman"/>
          <w:szCs w:val="21"/>
        </w:rPr>
        <w:t>statistical analysis, absolute confidentiality, and never for other purposes. Please fill in the form according to your actual situation,</w:t>
      </w:r>
      <w:r>
        <w:rPr>
          <w:rFonts w:ascii="Times New Roman" w:eastAsia="楷体" w:hAnsi="Times New Roman" w:cs="Times New Roman" w:hint="eastAsia"/>
          <w:szCs w:val="21"/>
        </w:rPr>
        <w:t xml:space="preserve"> and</w:t>
      </w:r>
      <w:r>
        <w:rPr>
          <w:rFonts w:ascii="Times New Roman" w:eastAsia="楷体" w:hAnsi="Times New Roman" w:cs="Times New Roman"/>
          <w:szCs w:val="21"/>
        </w:rPr>
        <w:t xml:space="preserve"> mark the "√" behind the indicator or mark the appropriate</w:t>
      </w:r>
      <w:r>
        <w:rPr>
          <w:rFonts w:ascii="Times New Roman" w:eastAsia="楷体" w:hAnsi="Times New Roman" w:cs="Times New Roman" w:hint="eastAsia"/>
          <w:szCs w:val="21"/>
        </w:rPr>
        <w:t xml:space="preserve"> </w:t>
      </w:r>
      <w:r>
        <w:rPr>
          <w:rFonts w:ascii="Times New Roman" w:eastAsia="楷体" w:hAnsi="Times New Roman" w:cs="Times New Roman"/>
          <w:szCs w:val="21"/>
        </w:rPr>
        <w:t>option in red. If you need further explanation, please mark the corresponding column.</w:t>
      </w:r>
    </w:p>
    <w:tbl>
      <w:tblPr>
        <w:tblStyle w:val="a6"/>
        <w:tblW w:w="5397" w:type="pct"/>
        <w:jc w:val="center"/>
        <w:tblLayout w:type="fixed"/>
        <w:tblLook w:val="04A0" w:firstRow="1" w:lastRow="0" w:firstColumn="1" w:lastColumn="0" w:noHBand="0" w:noVBand="1"/>
      </w:tblPr>
      <w:tblGrid>
        <w:gridCol w:w="1863"/>
        <w:gridCol w:w="1650"/>
        <w:gridCol w:w="1080"/>
        <w:gridCol w:w="1641"/>
        <w:gridCol w:w="88"/>
        <w:gridCol w:w="1157"/>
        <w:gridCol w:w="1476"/>
      </w:tblGrid>
      <w:tr w:rsidR="005F4D62" w14:paraId="3DE74829" w14:textId="77777777">
        <w:trPr>
          <w:jc w:val="center"/>
        </w:trPr>
        <w:tc>
          <w:tcPr>
            <w:tcW w:w="1040" w:type="pct"/>
            <w:vAlign w:val="center"/>
          </w:tcPr>
          <w:p w14:paraId="43A51B6C"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Name</w:t>
            </w:r>
          </w:p>
        </w:tc>
        <w:tc>
          <w:tcPr>
            <w:tcW w:w="921" w:type="pct"/>
            <w:vAlign w:val="center"/>
          </w:tcPr>
          <w:p w14:paraId="3019DDD8" w14:textId="77777777" w:rsidR="005F4D62" w:rsidRDefault="005F4D62">
            <w:pPr>
              <w:spacing w:line="360" w:lineRule="auto"/>
              <w:jc w:val="center"/>
              <w:rPr>
                <w:rFonts w:ascii="Times New Roman" w:eastAsia="楷体" w:hAnsi="Times New Roman" w:cs="Times New Roman"/>
                <w:szCs w:val="21"/>
              </w:rPr>
            </w:pPr>
          </w:p>
        </w:tc>
        <w:tc>
          <w:tcPr>
            <w:tcW w:w="603" w:type="pct"/>
            <w:vAlign w:val="center"/>
          </w:tcPr>
          <w:p w14:paraId="6B60789D"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Gender</w:t>
            </w:r>
          </w:p>
        </w:tc>
        <w:tc>
          <w:tcPr>
            <w:tcW w:w="965" w:type="pct"/>
            <w:gridSpan w:val="2"/>
            <w:vAlign w:val="center"/>
          </w:tcPr>
          <w:p w14:paraId="6F00145F"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□Male</w:t>
            </w:r>
          </w:p>
          <w:p w14:paraId="711A6BBB" w14:textId="77777777" w:rsidR="005F4D62" w:rsidRDefault="005B360A">
            <w:pPr>
              <w:spacing w:line="360" w:lineRule="auto"/>
              <w:jc w:val="left"/>
              <w:rPr>
                <w:rFonts w:ascii="Times New Roman" w:eastAsia="楷体" w:hAnsi="Times New Roman" w:cs="Times New Roman"/>
                <w:szCs w:val="21"/>
              </w:rPr>
            </w:pPr>
            <w:bookmarkStart w:id="4" w:name="OLE_LINK3"/>
            <w:r>
              <w:rPr>
                <w:rFonts w:ascii="Times New Roman" w:eastAsia="楷体" w:hAnsi="Times New Roman" w:cs="Times New Roman"/>
                <w:szCs w:val="21"/>
              </w:rPr>
              <w:t>□</w:t>
            </w:r>
            <w:bookmarkEnd w:id="4"/>
            <w:r>
              <w:rPr>
                <w:rFonts w:ascii="Times New Roman" w:eastAsia="楷体" w:hAnsi="Times New Roman" w:cs="Times New Roman"/>
                <w:szCs w:val="21"/>
              </w:rPr>
              <w:t>Female</w:t>
            </w:r>
          </w:p>
        </w:tc>
        <w:tc>
          <w:tcPr>
            <w:tcW w:w="645" w:type="pct"/>
            <w:vAlign w:val="center"/>
          </w:tcPr>
          <w:p w14:paraId="1DA3E271"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Age</w:t>
            </w:r>
          </w:p>
        </w:tc>
        <w:tc>
          <w:tcPr>
            <w:tcW w:w="824" w:type="pct"/>
            <w:vAlign w:val="center"/>
          </w:tcPr>
          <w:p w14:paraId="3332C61E"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____year old</w:t>
            </w:r>
          </w:p>
        </w:tc>
      </w:tr>
      <w:tr w:rsidR="005F4D62" w14:paraId="371E4329" w14:textId="77777777">
        <w:trPr>
          <w:jc w:val="center"/>
        </w:trPr>
        <w:tc>
          <w:tcPr>
            <w:tcW w:w="1040" w:type="pct"/>
            <w:vAlign w:val="center"/>
          </w:tcPr>
          <w:p w14:paraId="6CC82FDF"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Highest degree</w:t>
            </w:r>
          </w:p>
        </w:tc>
        <w:tc>
          <w:tcPr>
            <w:tcW w:w="921" w:type="pct"/>
            <w:vAlign w:val="center"/>
          </w:tcPr>
          <w:p w14:paraId="56E17C31"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□Doctor</w:t>
            </w:r>
          </w:p>
          <w:p w14:paraId="23663925"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□Master</w:t>
            </w:r>
          </w:p>
          <w:p w14:paraId="23AB1603"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□Undergraduate</w:t>
            </w:r>
          </w:p>
          <w:p w14:paraId="75783532"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□Specialty</w:t>
            </w:r>
          </w:p>
          <w:p w14:paraId="1F9DC3A4"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□Other</w:t>
            </w:r>
            <w:r>
              <w:rPr>
                <w:rFonts w:ascii="Times New Roman" w:eastAsia="楷体" w:hAnsi="Times New Roman" w:cs="Times New Roman"/>
                <w:szCs w:val="21"/>
              </w:rPr>
              <w:t>：</w:t>
            </w:r>
            <w:r>
              <w:rPr>
                <w:rFonts w:ascii="Times New Roman" w:eastAsia="楷体" w:hAnsi="Times New Roman" w:cs="Times New Roman"/>
                <w:szCs w:val="21"/>
              </w:rPr>
              <w:t>____</w:t>
            </w:r>
          </w:p>
        </w:tc>
        <w:tc>
          <w:tcPr>
            <w:tcW w:w="603" w:type="pct"/>
            <w:vAlign w:val="center"/>
          </w:tcPr>
          <w:p w14:paraId="02672374"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Research Directions</w:t>
            </w:r>
          </w:p>
        </w:tc>
        <w:tc>
          <w:tcPr>
            <w:tcW w:w="965" w:type="pct"/>
            <w:gridSpan w:val="2"/>
            <w:vAlign w:val="center"/>
          </w:tcPr>
          <w:p w14:paraId="49C7C772"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□Health statistics</w:t>
            </w:r>
          </w:p>
          <w:p w14:paraId="103B4400"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□Infectious disease prevention and control</w:t>
            </w:r>
          </w:p>
          <w:p w14:paraId="4CAC677A"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□Emergency medicine</w:t>
            </w:r>
          </w:p>
          <w:p w14:paraId="0D0A84FF"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□Hospital administration</w:t>
            </w:r>
          </w:p>
          <w:p w14:paraId="679CDDA9"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□Public health management</w:t>
            </w:r>
          </w:p>
          <w:p w14:paraId="07F090FD"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□Oteher</w:t>
            </w:r>
            <w:r>
              <w:rPr>
                <w:rFonts w:ascii="Times New Roman" w:eastAsia="楷体" w:hAnsi="Times New Roman" w:cs="Times New Roman"/>
                <w:szCs w:val="21"/>
              </w:rPr>
              <w:t>：</w:t>
            </w:r>
            <w:r>
              <w:rPr>
                <w:rFonts w:ascii="Times New Roman" w:eastAsia="楷体" w:hAnsi="Times New Roman" w:cs="Times New Roman"/>
                <w:szCs w:val="21"/>
              </w:rPr>
              <w:t>_____</w:t>
            </w:r>
          </w:p>
        </w:tc>
        <w:tc>
          <w:tcPr>
            <w:tcW w:w="645" w:type="pct"/>
            <w:vAlign w:val="center"/>
          </w:tcPr>
          <w:p w14:paraId="32F6DF4D"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Work Year</w:t>
            </w:r>
          </w:p>
        </w:tc>
        <w:tc>
          <w:tcPr>
            <w:tcW w:w="824" w:type="pct"/>
            <w:vAlign w:val="center"/>
          </w:tcPr>
          <w:p w14:paraId="43E158F3"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____year</w:t>
            </w:r>
          </w:p>
        </w:tc>
      </w:tr>
      <w:tr w:rsidR="005F4D62" w14:paraId="101853C2" w14:textId="77777777">
        <w:trPr>
          <w:trHeight w:val="1491"/>
          <w:jc w:val="center"/>
        </w:trPr>
        <w:tc>
          <w:tcPr>
            <w:tcW w:w="1961" w:type="pct"/>
            <w:gridSpan w:val="2"/>
            <w:vAlign w:val="center"/>
          </w:tcPr>
          <w:p w14:paraId="1F03506A"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Have you participated in the work related to the COVID-19 (including COVID-19 treatment, infection control, epidemic investigation, etc.)</w:t>
            </w:r>
          </w:p>
        </w:tc>
        <w:tc>
          <w:tcPr>
            <w:tcW w:w="1568" w:type="pct"/>
            <w:gridSpan w:val="3"/>
            <w:vAlign w:val="center"/>
          </w:tcPr>
          <w:p w14:paraId="5D30C826"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w:t>
            </w:r>
            <w:r>
              <w:rPr>
                <w:rFonts w:ascii="Times New Roman" w:eastAsia="楷体" w:hAnsi="Times New Roman" w:cs="Times New Roman" w:hint="eastAsia"/>
                <w:szCs w:val="21"/>
              </w:rPr>
              <w:t>Yes</w:t>
            </w:r>
          </w:p>
          <w:p w14:paraId="337B4B3F"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w:t>
            </w:r>
            <w:r>
              <w:rPr>
                <w:rFonts w:ascii="Times New Roman" w:eastAsia="楷体" w:hAnsi="Times New Roman" w:cs="Times New Roman" w:hint="eastAsia"/>
                <w:szCs w:val="21"/>
              </w:rPr>
              <w:t>No</w:t>
            </w:r>
          </w:p>
        </w:tc>
        <w:tc>
          <w:tcPr>
            <w:tcW w:w="645" w:type="pct"/>
            <w:vAlign w:val="center"/>
          </w:tcPr>
          <w:p w14:paraId="1C0289E1"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Title</w:t>
            </w:r>
          </w:p>
        </w:tc>
        <w:tc>
          <w:tcPr>
            <w:tcW w:w="824" w:type="pct"/>
            <w:vAlign w:val="center"/>
          </w:tcPr>
          <w:p w14:paraId="287035FC"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□Positive senior</w:t>
            </w:r>
          </w:p>
          <w:p w14:paraId="73D3D5B1"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 xml:space="preserve">□Deputy senior    </w:t>
            </w:r>
          </w:p>
          <w:p w14:paraId="20B9DCA4"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□Intermediate</w:t>
            </w:r>
          </w:p>
          <w:p w14:paraId="15524471" w14:textId="77777777" w:rsidR="005F4D62" w:rsidRDefault="005B360A">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□Other</w:t>
            </w:r>
            <w:r>
              <w:rPr>
                <w:rFonts w:ascii="Times New Roman" w:eastAsia="楷体" w:hAnsi="Times New Roman" w:cs="Times New Roman"/>
                <w:szCs w:val="21"/>
              </w:rPr>
              <w:t>：</w:t>
            </w:r>
            <w:r>
              <w:rPr>
                <w:rFonts w:ascii="Times New Roman" w:eastAsia="楷体" w:hAnsi="Times New Roman" w:cs="Times New Roman"/>
                <w:szCs w:val="21"/>
              </w:rPr>
              <w:t>_____</w:t>
            </w:r>
          </w:p>
        </w:tc>
      </w:tr>
      <w:tr w:rsidR="005F4D62" w14:paraId="557DCCBC" w14:textId="77777777">
        <w:trPr>
          <w:trHeight w:val="538"/>
          <w:jc w:val="center"/>
        </w:trPr>
        <w:tc>
          <w:tcPr>
            <w:tcW w:w="1040" w:type="pct"/>
            <w:vAlign w:val="center"/>
          </w:tcPr>
          <w:p w14:paraId="1051EF81"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Work Unit</w:t>
            </w:r>
          </w:p>
        </w:tc>
        <w:tc>
          <w:tcPr>
            <w:tcW w:w="3959" w:type="pct"/>
            <w:gridSpan w:val="6"/>
            <w:vAlign w:val="center"/>
          </w:tcPr>
          <w:p w14:paraId="325DD9EB" w14:textId="77777777" w:rsidR="005F4D62" w:rsidRDefault="005F4D62">
            <w:pPr>
              <w:spacing w:line="360" w:lineRule="auto"/>
              <w:rPr>
                <w:rFonts w:ascii="Times New Roman" w:eastAsia="楷体" w:hAnsi="Times New Roman" w:cs="Times New Roman"/>
                <w:szCs w:val="21"/>
              </w:rPr>
            </w:pPr>
          </w:p>
        </w:tc>
      </w:tr>
      <w:tr w:rsidR="005F4D62" w14:paraId="7EDCE0CE" w14:textId="77777777">
        <w:trPr>
          <w:trHeight w:val="678"/>
          <w:jc w:val="center"/>
        </w:trPr>
        <w:tc>
          <w:tcPr>
            <w:tcW w:w="1040" w:type="pct"/>
            <w:vAlign w:val="center"/>
          </w:tcPr>
          <w:p w14:paraId="56242342"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Telephone</w:t>
            </w:r>
          </w:p>
        </w:tc>
        <w:tc>
          <w:tcPr>
            <w:tcW w:w="2440" w:type="pct"/>
            <w:gridSpan w:val="3"/>
            <w:vAlign w:val="center"/>
          </w:tcPr>
          <w:p w14:paraId="43698872" w14:textId="77777777" w:rsidR="005F4D62" w:rsidRDefault="005F4D62">
            <w:pPr>
              <w:spacing w:line="360" w:lineRule="auto"/>
              <w:jc w:val="left"/>
              <w:rPr>
                <w:rFonts w:ascii="Times New Roman" w:eastAsia="楷体" w:hAnsi="Times New Roman" w:cs="Times New Roman"/>
                <w:szCs w:val="21"/>
              </w:rPr>
            </w:pPr>
          </w:p>
        </w:tc>
        <w:tc>
          <w:tcPr>
            <w:tcW w:w="695" w:type="pct"/>
            <w:gridSpan w:val="2"/>
            <w:vAlign w:val="center"/>
          </w:tcPr>
          <w:p w14:paraId="42A465B7"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hint="eastAsia"/>
                <w:szCs w:val="21"/>
              </w:rPr>
              <w:t>E-mail</w:t>
            </w:r>
          </w:p>
        </w:tc>
        <w:tc>
          <w:tcPr>
            <w:tcW w:w="824" w:type="pct"/>
            <w:vAlign w:val="center"/>
          </w:tcPr>
          <w:p w14:paraId="37DEF153" w14:textId="77777777" w:rsidR="005F4D62" w:rsidRDefault="005F4D62">
            <w:pPr>
              <w:spacing w:line="360" w:lineRule="auto"/>
              <w:jc w:val="center"/>
              <w:rPr>
                <w:rFonts w:ascii="Times New Roman" w:eastAsia="楷体" w:hAnsi="Times New Roman" w:cs="Times New Roman"/>
                <w:szCs w:val="21"/>
              </w:rPr>
            </w:pPr>
          </w:p>
        </w:tc>
      </w:tr>
    </w:tbl>
    <w:p w14:paraId="7AA92F00" w14:textId="77777777" w:rsidR="005F4D62" w:rsidRDefault="005B360A">
      <w:pPr>
        <w:rPr>
          <w:rFonts w:ascii="Times New Roman" w:eastAsia="宋体" w:hAnsi="Times New Roman" w:cs="Times New Roman"/>
          <w:sz w:val="24"/>
        </w:rPr>
      </w:pPr>
      <w:r>
        <w:rPr>
          <w:rFonts w:ascii="Times New Roman" w:eastAsia="宋体" w:hAnsi="Times New Roman" w:cs="Times New Roman" w:hint="eastAsia"/>
          <w:sz w:val="24"/>
        </w:rPr>
        <w:br w:type="page"/>
      </w:r>
    </w:p>
    <w:p w14:paraId="477D100E" w14:textId="28C58949" w:rsidR="005F4D62" w:rsidRDefault="005B360A">
      <w:p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lastRenderedPageBreak/>
        <w:t>Part 2</w:t>
      </w:r>
      <w:r>
        <w:rPr>
          <w:rFonts w:ascii="Times New Roman" w:eastAsia="宋体" w:hAnsi="Times New Roman" w:cs="Times New Roman"/>
          <w:sz w:val="24"/>
        </w:rPr>
        <w:t>：</w:t>
      </w:r>
      <w:bookmarkStart w:id="5" w:name="OLE_LINK26"/>
      <w:r>
        <w:rPr>
          <w:rFonts w:ascii="Times New Roman" w:eastAsia="宋体" w:hAnsi="Times New Roman" w:cs="Times New Roman" w:hint="eastAsia"/>
          <w:sz w:val="24"/>
        </w:rPr>
        <w:t xml:space="preserve">The evaluation index system of hospital resilience to emerging infectious diseases </w:t>
      </w:r>
      <w:r w:rsidR="000C2290" w:rsidRPr="000C2290">
        <w:rPr>
          <w:rFonts w:ascii="Times New Roman" w:eastAsia="宋体" w:hAnsi="Times New Roman" w:cs="Times New Roman"/>
          <w:sz w:val="24"/>
        </w:rPr>
        <w:t>Consultation questionnaire</w:t>
      </w:r>
    </w:p>
    <w:bookmarkEnd w:id="5"/>
    <w:p w14:paraId="23DDC912" w14:textId="77777777" w:rsidR="005F4D62" w:rsidRDefault="005B360A">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Instructions for completing the form</w:t>
      </w:r>
      <w:r>
        <w:rPr>
          <w:rFonts w:ascii="Times New Roman" w:eastAsia="宋体" w:hAnsi="Times New Roman" w:cs="Times New Roman"/>
          <w:b/>
          <w:bCs/>
          <w:sz w:val="24"/>
        </w:rPr>
        <w:t>：</w:t>
      </w:r>
    </w:p>
    <w:p w14:paraId="0E77852B" w14:textId="77777777" w:rsidR="005F4D62" w:rsidRDefault="005B360A">
      <w:pPr>
        <w:spacing w:line="360" w:lineRule="auto"/>
        <w:rPr>
          <w:rFonts w:ascii="宋体" w:eastAsia="宋体" w:hAnsi="宋体" w:cs="宋体"/>
          <w:sz w:val="24"/>
        </w:rPr>
      </w:pPr>
      <w:r>
        <w:rPr>
          <w:rFonts w:ascii="Times New Roman" w:eastAsia="宋体" w:hAnsi="Times New Roman" w:cs="Times New Roman"/>
          <w:sz w:val="24"/>
        </w:rPr>
        <w:t>This section contains a total of 4 correspondence forms, of which</w:t>
      </w:r>
      <w:r>
        <w:rPr>
          <w:rFonts w:ascii="宋体" w:eastAsia="宋体" w:hAnsi="宋体" w:cs="宋体" w:hint="eastAsia"/>
          <w:sz w:val="24"/>
        </w:rPr>
        <w:t>：</w:t>
      </w:r>
    </w:p>
    <w:p w14:paraId="1A3C7CFE" w14:textId="77777777" w:rsidR="005F4D62" w:rsidRDefault="005B360A">
      <w:pPr>
        <w:spacing w:line="360" w:lineRule="auto"/>
        <w:ind w:firstLineChars="200" w:firstLine="480"/>
        <w:rPr>
          <w:rFonts w:ascii="宋体" w:eastAsia="宋体" w:hAnsi="宋体" w:cs="宋体"/>
          <w:sz w:val="24"/>
        </w:rPr>
      </w:pPr>
      <w:r>
        <w:rPr>
          <w:rFonts w:ascii="Times New Roman" w:eastAsia="宋体" w:hAnsi="Times New Roman" w:cs="Times New Roman"/>
          <w:sz w:val="24"/>
        </w:rPr>
        <w:t xml:space="preserve">Table </w:t>
      </w:r>
      <w:r>
        <w:rPr>
          <w:rFonts w:ascii="Times New Roman" w:eastAsia="宋体" w:hAnsi="Times New Roman" w:cs="Times New Roman" w:hint="eastAsia"/>
          <w:sz w:val="24"/>
        </w:rPr>
        <w:t xml:space="preserve">1: </w:t>
      </w:r>
      <w:bookmarkStart w:id="6" w:name="OLE_LINK4"/>
      <w:r>
        <w:rPr>
          <w:rFonts w:ascii="Times New Roman" w:eastAsia="宋体" w:hAnsi="Times New Roman" w:cs="Times New Roman"/>
          <w:sz w:val="24"/>
        </w:rPr>
        <w:t>Secondary indicators correspondence table</w:t>
      </w:r>
      <w:bookmarkEnd w:id="6"/>
      <w:r>
        <w:rPr>
          <w:rFonts w:ascii="Times New Roman" w:eastAsia="宋体" w:hAnsi="Times New Roman" w:cs="Times New Roman"/>
          <w:sz w:val="24"/>
        </w:rPr>
        <w:t>；</w:t>
      </w:r>
    </w:p>
    <w:p w14:paraId="1D93E2DC" w14:textId="77777777" w:rsidR="005F4D62" w:rsidRDefault="005B360A">
      <w:pPr>
        <w:spacing w:line="360" w:lineRule="auto"/>
        <w:ind w:firstLineChars="200" w:firstLine="480"/>
        <w:rPr>
          <w:rFonts w:ascii="宋体" w:eastAsia="宋体" w:hAnsi="宋体" w:cs="宋体"/>
          <w:sz w:val="24"/>
        </w:rPr>
      </w:pPr>
      <w:r>
        <w:rPr>
          <w:rFonts w:ascii="Times New Roman" w:eastAsia="宋体" w:hAnsi="Times New Roman" w:cs="Times New Roman"/>
          <w:sz w:val="24"/>
        </w:rPr>
        <w:t xml:space="preserve">Table </w:t>
      </w:r>
      <w:r>
        <w:rPr>
          <w:rFonts w:ascii="Times New Roman" w:eastAsia="宋体" w:hAnsi="Times New Roman" w:cs="Times New Roman" w:hint="eastAsia"/>
          <w:sz w:val="24"/>
        </w:rPr>
        <w:t xml:space="preserve">2: </w:t>
      </w:r>
      <w:bookmarkStart w:id="7" w:name="OLE_LINK6"/>
      <w:r>
        <w:rPr>
          <w:rFonts w:ascii="Times New Roman" w:eastAsia="宋体" w:hAnsi="Times New Roman" w:cs="Times New Roman"/>
          <w:sz w:val="24"/>
        </w:rPr>
        <w:t>Tertiary</w:t>
      </w:r>
      <w:bookmarkEnd w:id="7"/>
      <w:r>
        <w:rPr>
          <w:rFonts w:ascii="Times New Roman" w:eastAsia="宋体" w:hAnsi="Times New Roman" w:cs="Times New Roman"/>
          <w:sz w:val="24"/>
        </w:rPr>
        <w:t xml:space="preserve"> indicators correspondence table</w:t>
      </w:r>
      <w:r>
        <w:rPr>
          <w:rFonts w:ascii="宋体" w:eastAsia="宋体" w:hAnsi="宋体" w:cs="宋体" w:hint="eastAsia"/>
          <w:sz w:val="24"/>
        </w:rPr>
        <w:t xml:space="preserve">； </w:t>
      </w:r>
    </w:p>
    <w:p w14:paraId="4D72C971" w14:textId="77777777" w:rsidR="005F4D62" w:rsidRDefault="005B360A">
      <w:pPr>
        <w:spacing w:line="360" w:lineRule="auto"/>
        <w:ind w:leftChars="228" w:left="719" w:hangingChars="100" w:hanging="240"/>
        <w:rPr>
          <w:rFonts w:ascii="宋体" w:eastAsia="宋体" w:hAnsi="宋体" w:cs="宋体"/>
          <w:sz w:val="24"/>
        </w:rPr>
      </w:pPr>
      <w:r>
        <w:rPr>
          <w:rFonts w:ascii="Times New Roman" w:eastAsia="宋体" w:hAnsi="Times New Roman" w:cs="Times New Roman"/>
          <w:sz w:val="24"/>
        </w:rPr>
        <w:t>Table</w:t>
      </w:r>
      <w:r>
        <w:rPr>
          <w:rFonts w:ascii="Times New Roman" w:eastAsia="宋体" w:hAnsi="Times New Roman" w:cs="Times New Roman" w:hint="eastAsia"/>
          <w:sz w:val="24"/>
        </w:rPr>
        <w:t xml:space="preserve">3: </w:t>
      </w:r>
      <w:r>
        <w:rPr>
          <w:rFonts w:ascii="Times New Roman" w:eastAsia="宋体" w:hAnsi="Times New Roman" w:cs="Times New Roman"/>
          <w:sz w:val="24"/>
        </w:rPr>
        <w:t>Please rate your judgment basis, degree of influence, and familiarity with</w:t>
      </w:r>
      <w:r>
        <w:rPr>
          <w:rFonts w:ascii="Times New Roman" w:eastAsia="宋体" w:hAnsi="Times New Roman" w:cs="Times New Roman" w:hint="eastAsia"/>
          <w:sz w:val="24"/>
        </w:rPr>
        <w:t xml:space="preserve"> </w:t>
      </w:r>
      <w:r>
        <w:rPr>
          <w:rFonts w:ascii="Times New Roman" w:eastAsia="宋体" w:hAnsi="Times New Roman" w:cs="Times New Roman"/>
          <w:sz w:val="24"/>
        </w:rPr>
        <w:t>the above items.</w:t>
      </w:r>
    </w:p>
    <w:p w14:paraId="47A6E4BE" w14:textId="77777777" w:rsidR="005F4D62" w:rsidRDefault="005B360A">
      <w:pPr>
        <w:spacing w:line="360" w:lineRule="auto"/>
        <w:rPr>
          <w:rFonts w:ascii="Times New Roman" w:eastAsia="宋体" w:hAnsi="Times New Roman" w:cs="Times New Roman"/>
          <w:sz w:val="24"/>
        </w:rPr>
      </w:pPr>
      <w:r>
        <w:rPr>
          <w:rFonts w:ascii="Times New Roman" w:eastAsia="宋体" w:hAnsi="Times New Roman" w:cs="Times New Roman"/>
          <w:sz w:val="24"/>
        </w:rPr>
        <w:t>Please give your rating for the importance of each indicator based on your own experience and knowledge.</w:t>
      </w:r>
    </w:p>
    <w:p w14:paraId="68A22E0E" w14:textId="77777777" w:rsidR="005F4D62" w:rsidRDefault="005B360A">
      <w:pPr>
        <w:spacing w:line="360" w:lineRule="auto"/>
        <w:ind w:firstLineChars="200" w:firstLine="480"/>
        <w:rPr>
          <w:rFonts w:ascii="Times New Roman" w:eastAsia="宋体" w:hAnsi="Times New Roman" w:cs="Times New Roman"/>
          <w:color w:val="000000"/>
          <w:sz w:val="24"/>
        </w:rPr>
      </w:pPr>
      <w:r>
        <w:rPr>
          <w:rFonts w:ascii="Times New Roman" w:eastAsia="宋体" w:hAnsi="Times New Roman" w:cs="Times New Roman"/>
          <w:sz w:val="24"/>
        </w:rPr>
        <w:t>Importance score</w:t>
      </w:r>
      <w:r>
        <w:rPr>
          <w:rFonts w:ascii="Times New Roman" w:eastAsia="宋体" w:hAnsi="Times New Roman" w:cs="Times New Roman"/>
          <w:sz w:val="24"/>
        </w:rPr>
        <w:t>：</w:t>
      </w:r>
      <w:r>
        <w:rPr>
          <w:rFonts w:ascii="Times New Roman" w:eastAsia="宋体" w:hAnsi="Times New Roman" w:cs="Times New Roman"/>
          <w:sz w:val="24"/>
        </w:rPr>
        <w:t>Very important =5 points</w:t>
      </w:r>
      <w:r>
        <w:rPr>
          <w:rFonts w:ascii="Times New Roman" w:eastAsia="宋体" w:hAnsi="Times New Roman" w:cs="Times New Roman"/>
          <w:color w:val="000000"/>
          <w:sz w:val="24"/>
        </w:rPr>
        <w:t>；</w:t>
      </w:r>
      <w:r>
        <w:rPr>
          <w:rFonts w:ascii="Times New Roman" w:eastAsia="宋体" w:hAnsi="Times New Roman" w:cs="Times New Roman"/>
          <w:color w:val="000000"/>
          <w:sz w:val="24"/>
        </w:rPr>
        <w:t>More important = 4 points</w:t>
      </w:r>
      <w:r>
        <w:rPr>
          <w:rFonts w:ascii="Times New Roman" w:eastAsia="宋体" w:hAnsi="Times New Roman" w:cs="Times New Roman"/>
          <w:color w:val="000000"/>
          <w:sz w:val="24"/>
        </w:rPr>
        <w:t>；</w:t>
      </w:r>
      <w:r>
        <w:rPr>
          <w:rFonts w:ascii="Times New Roman" w:eastAsia="宋体" w:hAnsi="Times New Roman" w:cs="Times New Roman"/>
          <w:color w:val="000000"/>
          <w:sz w:val="24"/>
        </w:rPr>
        <w:t>General =3 points</w:t>
      </w:r>
      <w:r>
        <w:rPr>
          <w:rFonts w:ascii="Times New Roman" w:eastAsia="宋体" w:hAnsi="Times New Roman" w:cs="Times New Roman"/>
          <w:color w:val="000000"/>
          <w:sz w:val="24"/>
        </w:rPr>
        <w:t>；</w:t>
      </w:r>
      <w:r>
        <w:rPr>
          <w:rFonts w:ascii="Times New Roman" w:eastAsia="宋体" w:hAnsi="Times New Roman" w:cs="Times New Roman"/>
          <w:color w:val="000000"/>
          <w:sz w:val="24"/>
        </w:rPr>
        <w:t>Not very important = 2 points</w:t>
      </w:r>
      <w:r>
        <w:rPr>
          <w:rFonts w:ascii="Times New Roman" w:eastAsia="宋体" w:hAnsi="Times New Roman" w:cs="Times New Roman"/>
          <w:color w:val="000000"/>
          <w:sz w:val="24"/>
        </w:rPr>
        <w:t>；</w:t>
      </w:r>
      <w:r>
        <w:rPr>
          <w:rFonts w:ascii="Times New Roman" w:eastAsia="宋体" w:hAnsi="Times New Roman" w:cs="Times New Roman"/>
          <w:color w:val="000000"/>
          <w:sz w:val="24"/>
        </w:rPr>
        <w:t>Not important = 1 point</w:t>
      </w:r>
      <w:r>
        <w:rPr>
          <w:rFonts w:ascii="Times New Roman" w:eastAsia="宋体" w:hAnsi="Times New Roman" w:cs="Times New Roman" w:hint="eastAsia"/>
          <w:color w:val="000000"/>
          <w:sz w:val="24"/>
        </w:rPr>
        <w:t>, Please make a judgement on the relative importance of the indicator and tick the appropriate box.</w:t>
      </w:r>
    </w:p>
    <w:p w14:paraId="30CDB18B" w14:textId="77777777" w:rsidR="005F4D62" w:rsidRDefault="005B360A">
      <w:pPr>
        <w:spacing w:line="360" w:lineRule="auto"/>
        <w:ind w:firstLineChars="200" w:firstLine="480"/>
        <w:rPr>
          <w:rFonts w:ascii="楷体" w:eastAsia="楷体" w:hAnsi="楷体" w:cs="楷体"/>
          <w:b/>
          <w:bCs/>
          <w:szCs w:val="21"/>
        </w:rPr>
      </w:pPr>
      <w:r>
        <w:rPr>
          <w:rFonts w:ascii="Times New Roman" w:eastAsia="宋体" w:hAnsi="Times New Roman" w:cs="Times New Roman"/>
          <w:sz w:val="24"/>
        </w:rPr>
        <w:t>If you believe that the description of the indicator is inaccurate or should be deleted, please fill in the "Comments for amendment or deletion" field or indicate "Delete".</w:t>
      </w:r>
      <w:r>
        <w:rPr>
          <w:rFonts w:ascii="Times New Roman" w:eastAsia="宋体" w:hAnsi="Times New Roman" w:cs="Times New Roman" w:hint="eastAsia"/>
          <w:sz w:val="24"/>
        </w:rPr>
        <w:t xml:space="preserve"> </w:t>
      </w:r>
      <w:r>
        <w:rPr>
          <w:rFonts w:ascii="Times New Roman" w:eastAsia="宋体" w:hAnsi="Times New Roman" w:cs="Times New Roman"/>
          <w:sz w:val="24"/>
        </w:rPr>
        <w:t>If you think there are additional indicators that we have not considered, please add them in the "Suggested additions" blank box, and please judge the importance of the changes and additions in the same way.</w:t>
      </w:r>
    </w:p>
    <w:p w14:paraId="5E20EEE5" w14:textId="77777777" w:rsidR="005F4D62" w:rsidRDefault="005F4D62">
      <w:pPr>
        <w:rPr>
          <w:rFonts w:ascii="楷体" w:eastAsia="楷体" w:hAnsi="楷体" w:cs="楷体"/>
          <w:b/>
          <w:bCs/>
          <w:szCs w:val="21"/>
        </w:rPr>
      </w:pPr>
    </w:p>
    <w:p w14:paraId="3079B962" w14:textId="77777777" w:rsidR="005F4D62" w:rsidRDefault="005F4D62">
      <w:pPr>
        <w:rPr>
          <w:rFonts w:ascii="楷体" w:eastAsia="楷体" w:hAnsi="楷体" w:cs="楷体"/>
          <w:b/>
          <w:bCs/>
          <w:szCs w:val="21"/>
        </w:rPr>
      </w:pPr>
    </w:p>
    <w:p w14:paraId="48C9B78C" w14:textId="77777777" w:rsidR="005F4D62" w:rsidRDefault="005F4D62">
      <w:pPr>
        <w:rPr>
          <w:rFonts w:ascii="楷体" w:eastAsia="楷体" w:hAnsi="楷体" w:cs="楷体"/>
          <w:b/>
          <w:bCs/>
          <w:szCs w:val="21"/>
        </w:rPr>
        <w:sectPr w:rsidR="005F4D62" w:rsidSect="005243E1">
          <w:headerReference w:type="default" r:id="rId7"/>
          <w:pgSz w:w="11906" w:h="16838"/>
          <w:pgMar w:top="1440" w:right="1800" w:bottom="1440" w:left="1800" w:header="851" w:footer="992" w:gutter="0"/>
          <w:cols w:space="425"/>
          <w:docGrid w:type="lines" w:linePitch="312"/>
        </w:sectPr>
      </w:pPr>
    </w:p>
    <w:p w14:paraId="7D93529E" w14:textId="77777777" w:rsidR="005F4D62" w:rsidRDefault="005F4D62">
      <w:pPr>
        <w:rPr>
          <w:rFonts w:ascii="楷体" w:eastAsia="楷体" w:hAnsi="楷体" w:cs="楷体"/>
          <w:b/>
          <w:bCs/>
          <w:szCs w:val="21"/>
        </w:rPr>
      </w:pPr>
    </w:p>
    <w:p w14:paraId="17D572A9" w14:textId="77777777" w:rsidR="005F4D62" w:rsidRDefault="005B360A">
      <w:pPr>
        <w:jc w:val="center"/>
        <w:rPr>
          <w:rFonts w:ascii="Times New Roman" w:eastAsia="宋体" w:hAnsi="Times New Roman" w:cs="Times New Roman"/>
          <w:szCs w:val="21"/>
        </w:rPr>
      </w:pPr>
      <w:r>
        <w:rPr>
          <w:rFonts w:ascii="Times New Roman" w:eastAsia="宋体" w:hAnsi="Times New Roman" w:cs="Times New Roman"/>
          <w:szCs w:val="21"/>
        </w:rPr>
        <w:t xml:space="preserve">Table 1  </w:t>
      </w:r>
      <w:bookmarkStart w:id="8" w:name="OLE_LINK5"/>
      <w:r>
        <w:rPr>
          <w:rFonts w:ascii="Times New Roman" w:eastAsia="宋体" w:hAnsi="Times New Roman" w:cs="Times New Roman"/>
          <w:szCs w:val="21"/>
        </w:rPr>
        <w:t>Secondary</w:t>
      </w:r>
      <w:bookmarkEnd w:id="8"/>
      <w:r>
        <w:rPr>
          <w:rFonts w:ascii="Times New Roman" w:eastAsia="宋体" w:hAnsi="Times New Roman" w:cs="Times New Roman"/>
          <w:szCs w:val="21"/>
        </w:rPr>
        <w:t xml:space="preserve"> indicators correspondence table</w:t>
      </w:r>
    </w:p>
    <w:p w14:paraId="729C693A"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color w:val="000000"/>
          <w:szCs w:val="21"/>
        </w:rPr>
        <w:t>Note</w:t>
      </w:r>
      <w:r>
        <w:rPr>
          <w:rFonts w:ascii="Times New Roman" w:eastAsia="楷体" w:hAnsi="Times New Roman" w:cs="Times New Roman"/>
          <w:color w:val="000000"/>
          <w:szCs w:val="21"/>
        </w:rPr>
        <w:t>：</w:t>
      </w:r>
      <w:r>
        <w:rPr>
          <w:rFonts w:ascii="Times New Roman" w:eastAsia="宋体" w:hAnsi="Times New Roman" w:cs="Times New Roman"/>
          <w:szCs w:val="21"/>
        </w:rPr>
        <w:t>Importance score</w:t>
      </w:r>
      <w:r>
        <w:rPr>
          <w:rFonts w:ascii="Times New Roman" w:eastAsia="楷体" w:hAnsi="Times New Roman" w:cs="Times New Roman"/>
          <w:color w:val="000000"/>
          <w:szCs w:val="21"/>
        </w:rPr>
        <w:t>：</w:t>
      </w:r>
      <w:r>
        <w:rPr>
          <w:rFonts w:ascii="Times New Roman" w:eastAsia="宋体" w:hAnsi="Times New Roman" w:cs="Times New Roman"/>
          <w:szCs w:val="21"/>
        </w:rPr>
        <w:t>Very important =5 points</w:t>
      </w:r>
      <w:r>
        <w:rPr>
          <w:rFonts w:ascii="Times New Roman" w:eastAsia="宋体" w:hAnsi="Times New Roman" w:cs="Times New Roman"/>
          <w:color w:val="000000"/>
          <w:szCs w:val="21"/>
        </w:rPr>
        <w:t>；</w:t>
      </w:r>
      <w:r>
        <w:rPr>
          <w:rFonts w:ascii="Times New Roman" w:eastAsia="宋体" w:hAnsi="Times New Roman" w:cs="Times New Roman"/>
          <w:color w:val="000000"/>
          <w:szCs w:val="21"/>
        </w:rPr>
        <w:t>More important = 4 points</w:t>
      </w:r>
      <w:r>
        <w:rPr>
          <w:rFonts w:ascii="Times New Roman" w:eastAsia="宋体" w:hAnsi="Times New Roman" w:cs="Times New Roman"/>
          <w:color w:val="000000"/>
          <w:szCs w:val="21"/>
        </w:rPr>
        <w:t>；</w:t>
      </w:r>
      <w:r>
        <w:rPr>
          <w:rFonts w:ascii="Times New Roman" w:eastAsia="宋体" w:hAnsi="Times New Roman" w:cs="Times New Roman"/>
          <w:color w:val="000000"/>
          <w:szCs w:val="21"/>
        </w:rPr>
        <w:t>General =3 points</w:t>
      </w:r>
      <w:r>
        <w:rPr>
          <w:rFonts w:ascii="Times New Roman" w:eastAsia="宋体" w:hAnsi="Times New Roman" w:cs="Times New Roman"/>
          <w:color w:val="000000"/>
          <w:szCs w:val="21"/>
        </w:rPr>
        <w:t>；</w:t>
      </w:r>
      <w:r>
        <w:rPr>
          <w:rFonts w:ascii="Times New Roman" w:eastAsia="宋体" w:hAnsi="Times New Roman" w:cs="Times New Roman"/>
          <w:color w:val="000000"/>
          <w:szCs w:val="21"/>
        </w:rPr>
        <w:t>Not very important = 2 points</w:t>
      </w:r>
      <w:r>
        <w:rPr>
          <w:rFonts w:ascii="Times New Roman" w:eastAsia="宋体" w:hAnsi="Times New Roman" w:cs="Times New Roman"/>
          <w:color w:val="000000"/>
          <w:szCs w:val="21"/>
        </w:rPr>
        <w:t>；</w:t>
      </w:r>
      <w:r>
        <w:rPr>
          <w:rFonts w:ascii="Times New Roman" w:eastAsia="宋体" w:hAnsi="Times New Roman" w:cs="Times New Roman"/>
          <w:color w:val="000000"/>
          <w:szCs w:val="21"/>
        </w:rPr>
        <w:t>Not important = 1 point</w:t>
      </w:r>
    </w:p>
    <w:tbl>
      <w:tblPr>
        <w:tblStyle w:val="a6"/>
        <w:tblW w:w="5000" w:type="pct"/>
        <w:jc w:val="center"/>
        <w:tblLook w:val="04A0" w:firstRow="1" w:lastRow="0" w:firstColumn="1" w:lastColumn="0" w:noHBand="0" w:noVBand="1"/>
      </w:tblPr>
      <w:tblGrid>
        <w:gridCol w:w="2235"/>
        <w:gridCol w:w="2235"/>
        <w:gridCol w:w="3749"/>
        <w:gridCol w:w="569"/>
        <w:gridCol w:w="566"/>
        <w:gridCol w:w="566"/>
        <w:gridCol w:w="569"/>
        <w:gridCol w:w="538"/>
        <w:gridCol w:w="2921"/>
      </w:tblGrid>
      <w:tr w:rsidR="002D6CEE" w14:paraId="4730D8D5" w14:textId="77777777" w:rsidTr="002D6CEE">
        <w:trPr>
          <w:jc w:val="center"/>
        </w:trPr>
        <w:tc>
          <w:tcPr>
            <w:tcW w:w="801" w:type="pct"/>
            <w:vMerge w:val="restart"/>
            <w:shd w:val="clear" w:color="auto" w:fill="auto"/>
            <w:vAlign w:val="center"/>
          </w:tcPr>
          <w:p w14:paraId="757DB9DF" w14:textId="77777777" w:rsidR="002D6CEE" w:rsidRDefault="002D6CEE">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Primary indicators</w:t>
            </w:r>
          </w:p>
        </w:tc>
        <w:tc>
          <w:tcPr>
            <w:tcW w:w="801" w:type="pct"/>
            <w:vMerge w:val="restart"/>
            <w:shd w:val="clear" w:color="auto" w:fill="auto"/>
            <w:vAlign w:val="center"/>
          </w:tcPr>
          <w:p w14:paraId="73509E1D" w14:textId="77777777" w:rsidR="002D6CEE" w:rsidRDefault="002D6CEE">
            <w:pPr>
              <w:spacing w:line="360" w:lineRule="auto"/>
              <w:jc w:val="center"/>
              <w:rPr>
                <w:rFonts w:ascii="Times New Roman" w:eastAsia="楷体" w:hAnsi="Times New Roman" w:cs="Times New Roman"/>
                <w:szCs w:val="21"/>
              </w:rPr>
            </w:pPr>
            <w:r>
              <w:rPr>
                <w:rFonts w:ascii="Times New Roman" w:eastAsia="宋体" w:hAnsi="Times New Roman" w:cs="Times New Roman"/>
                <w:szCs w:val="21"/>
              </w:rPr>
              <w:t xml:space="preserve">Secondary indicators </w:t>
            </w:r>
          </w:p>
        </w:tc>
        <w:tc>
          <w:tcPr>
            <w:tcW w:w="1344" w:type="pct"/>
            <w:vMerge w:val="restart"/>
            <w:vAlign w:val="center"/>
          </w:tcPr>
          <w:p w14:paraId="2D8EF933" w14:textId="3B0DAA94" w:rsidR="002D6CEE" w:rsidRDefault="002D6CEE" w:rsidP="002D6CEE">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D</w:t>
            </w:r>
            <w:r w:rsidRPr="002D6CEE">
              <w:rPr>
                <w:rFonts w:ascii="Times New Roman" w:eastAsia="宋体" w:hAnsi="Times New Roman" w:cs="Times New Roman"/>
                <w:szCs w:val="21"/>
              </w:rPr>
              <w:t>efinition</w:t>
            </w:r>
            <w:r>
              <w:rPr>
                <w:rFonts w:ascii="Times New Roman" w:eastAsia="宋体" w:hAnsi="Times New Roman" w:cs="Times New Roman" w:hint="eastAsia"/>
                <w:szCs w:val="21"/>
              </w:rPr>
              <w:t xml:space="preserve"> of s</w:t>
            </w:r>
            <w:r>
              <w:rPr>
                <w:rFonts w:ascii="Times New Roman" w:eastAsia="宋体" w:hAnsi="Times New Roman" w:cs="Times New Roman"/>
                <w:szCs w:val="21"/>
              </w:rPr>
              <w:t>econdary indicators</w:t>
            </w:r>
          </w:p>
        </w:tc>
        <w:tc>
          <w:tcPr>
            <w:tcW w:w="1006" w:type="pct"/>
            <w:gridSpan w:val="5"/>
            <w:shd w:val="clear" w:color="auto" w:fill="FFFFFF"/>
            <w:vAlign w:val="center"/>
          </w:tcPr>
          <w:p w14:paraId="76CEB358" w14:textId="62CEAB50" w:rsidR="002D6CEE" w:rsidRDefault="002D6CEE">
            <w:pPr>
              <w:spacing w:line="360" w:lineRule="auto"/>
              <w:jc w:val="center"/>
              <w:rPr>
                <w:rFonts w:ascii="Times New Roman" w:eastAsia="楷体" w:hAnsi="Times New Roman" w:cs="Times New Roman"/>
                <w:szCs w:val="21"/>
              </w:rPr>
            </w:pPr>
            <w:r>
              <w:rPr>
                <w:rFonts w:ascii="Times New Roman" w:eastAsia="宋体" w:hAnsi="Times New Roman" w:cs="Times New Roman"/>
                <w:szCs w:val="21"/>
              </w:rPr>
              <w:t>Importance score</w:t>
            </w:r>
          </w:p>
        </w:tc>
        <w:tc>
          <w:tcPr>
            <w:tcW w:w="1048" w:type="pct"/>
            <w:shd w:val="clear" w:color="auto" w:fill="FFFFFF"/>
            <w:vAlign w:val="center"/>
          </w:tcPr>
          <w:p w14:paraId="72C33E10"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Expert opinions</w:t>
            </w:r>
          </w:p>
        </w:tc>
      </w:tr>
      <w:tr w:rsidR="002D6CEE" w14:paraId="44E05EB9" w14:textId="77777777" w:rsidTr="002D6CEE">
        <w:trPr>
          <w:jc w:val="center"/>
        </w:trPr>
        <w:tc>
          <w:tcPr>
            <w:tcW w:w="801" w:type="pct"/>
            <w:vMerge/>
            <w:shd w:val="clear" w:color="auto" w:fill="auto"/>
          </w:tcPr>
          <w:p w14:paraId="37FB484F" w14:textId="77777777" w:rsidR="002D6CEE" w:rsidRDefault="002D6CEE">
            <w:pPr>
              <w:spacing w:line="360" w:lineRule="auto"/>
              <w:jc w:val="center"/>
              <w:rPr>
                <w:rFonts w:ascii="Times New Roman" w:eastAsia="楷体" w:hAnsi="Times New Roman" w:cs="Times New Roman"/>
                <w:szCs w:val="21"/>
              </w:rPr>
            </w:pPr>
          </w:p>
        </w:tc>
        <w:tc>
          <w:tcPr>
            <w:tcW w:w="801" w:type="pct"/>
            <w:vMerge/>
            <w:shd w:val="clear" w:color="auto" w:fill="auto"/>
          </w:tcPr>
          <w:p w14:paraId="3E11CBE0" w14:textId="77777777" w:rsidR="002D6CEE" w:rsidRDefault="002D6CEE">
            <w:pPr>
              <w:spacing w:line="360" w:lineRule="auto"/>
              <w:jc w:val="center"/>
              <w:rPr>
                <w:rFonts w:ascii="Times New Roman" w:eastAsia="楷体" w:hAnsi="Times New Roman" w:cs="Times New Roman"/>
                <w:szCs w:val="21"/>
              </w:rPr>
            </w:pPr>
          </w:p>
        </w:tc>
        <w:tc>
          <w:tcPr>
            <w:tcW w:w="1344" w:type="pct"/>
            <w:vMerge/>
          </w:tcPr>
          <w:p w14:paraId="15125D70" w14:textId="77777777" w:rsidR="002D6CEE" w:rsidRDefault="002D6CEE">
            <w:pPr>
              <w:spacing w:line="360" w:lineRule="auto"/>
              <w:jc w:val="center"/>
              <w:rPr>
                <w:rFonts w:ascii="Times New Roman" w:eastAsia="楷体" w:hAnsi="Times New Roman" w:cs="Times New Roman"/>
                <w:color w:val="000000"/>
                <w:szCs w:val="21"/>
              </w:rPr>
            </w:pPr>
          </w:p>
        </w:tc>
        <w:tc>
          <w:tcPr>
            <w:tcW w:w="204" w:type="pct"/>
            <w:shd w:val="clear" w:color="auto" w:fill="FFFFFF"/>
          </w:tcPr>
          <w:p w14:paraId="4BC72DA9" w14:textId="60FAEAE6" w:rsidR="002D6CEE" w:rsidRDefault="002D6CEE">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5</w:t>
            </w:r>
          </w:p>
        </w:tc>
        <w:tc>
          <w:tcPr>
            <w:tcW w:w="203" w:type="pct"/>
            <w:shd w:val="clear" w:color="auto" w:fill="FFFFFF"/>
          </w:tcPr>
          <w:p w14:paraId="332F8BB4" w14:textId="77777777" w:rsidR="002D6CEE" w:rsidRDefault="002D6CEE">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4</w:t>
            </w:r>
          </w:p>
        </w:tc>
        <w:tc>
          <w:tcPr>
            <w:tcW w:w="203" w:type="pct"/>
            <w:shd w:val="clear" w:color="auto" w:fill="FFFFFF"/>
          </w:tcPr>
          <w:p w14:paraId="420F5407" w14:textId="77777777" w:rsidR="002D6CEE" w:rsidRDefault="002D6CEE">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3</w:t>
            </w:r>
          </w:p>
        </w:tc>
        <w:tc>
          <w:tcPr>
            <w:tcW w:w="204" w:type="pct"/>
            <w:shd w:val="clear" w:color="auto" w:fill="FFFFFF"/>
          </w:tcPr>
          <w:p w14:paraId="61177000" w14:textId="77777777" w:rsidR="002D6CEE" w:rsidRDefault="002D6CEE">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2</w:t>
            </w:r>
          </w:p>
        </w:tc>
        <w:tc>
          <w:tcPr>
            <w:tcW w:w="193" w:type="pct"/>
            <w:shd w:val="clear" w:color="auto" w:fill="FFFFFF"/>
          </w:tcPr>
          <w:p w14:paraId="5B309993" w14:textId="77777777" w:rsidR="002D6CEE" w:rsidRDefault="002D6CEE">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1</w:t>
            </w:r>
          </w:p>
        </w:tc>
        <w:tc>
          <w:tcPr>
            <w:tcW w:w="1048" w:type="pct"/>
            <w:shd w:val="clear" w:color="auto" w:fill="FFFFFF"/>
            <w:vAlign w:val="center"/>
          </w:tcPr>
          <w:p w14:paraId="7280739E"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Modify or delete comments</w:t>
            </w:r>
          </w:p>
        </w:tc>
      </w:tr>
      <w:tr w:rsidR="002D6CEE" w14:paraId="002E2F5D" w14:textId="77777777" w:rsidTr="002D6CEE">
        <w:trPr>
          <w:jc w:val="center"/>
        </w:trPr>
        <w:tc>
          <w:tcPr>
            <w:tcW w:w="801" w:type="pct"/>
            <w:vMerge w:val="restart"/>
            <w:shd w:val="clear" w:color="auto" w:fill="auto"/>
            <w:vAlign w:val="center"/>
          </w:tcPr>
          <w:p w14:paraId="6E9EAF74" w14:textId="77777777" w:rsidR="002D6CEE" w:rsidRDefault="002D6CEE">
            <w:pPr>
              <w:numPr>
                <w:ilvl w:val="0"/>
                <w:numId w:val="1"/>
              </w:numPr>
              <w:spacing w:line="360" w:lineRule="auto"/>
              <w:rPr>
                <w:rFonts w:ascii="Times New Roman" w:eastAsia="楷体" w:hAnsi="Times New Roman" w:cs="Times New Roman"/>
                <w:szCs w:val="21"/>
              </w:rPr>
            </w:pPr>
            <w:bookmarkStart w:id="9" w:name="OLE_LINK16"/>
            <w:bookmarkStart w:id="10" w:name="OLE_LINK27" w:colFirst="0" w:colLast="1"/>
            <w:bookmarkStart w:id="11" w:name="OLE_LINK28" w:colFirst="1" w:colLast="1"/>
            <w:r>
              <w:rPr>
                <w:rFonts w:ascii="Times New Roman" w:eastAsia="楷体" w:hAnsi="Times New Roman" w:cs="Times New Roman"/>
                <w:szCs w:val="21"/>
              </w:rPr>
              <w:t xml:space="preserve">Hospital command and </w:t>
            </w:r>
            <w:bookmarkStart w:id="12" w:name="_Hlk163054747"/>
            <w:r>
              <w:rPr>
                <w:rFonts w:ascii="Times New Roman" w:eastAsia="楷体" w:hAnsi="Times New Roman" w:cs="Times New Roman"/>
                <w:szCs w:val="21"/>
              </w:rPr>
              <w:t>coordination</w:t>
            </w:r>
            <w:bookmarkEnd w:id="12"/>
            <w:r>
              <w:rPr>
                <w:rFonts w:ascii="Times New Roman" w:eastAsia="楷体" w:hAnsi="Times New Roman" w:cs="Times New Roman"/>
                <w:szCs w:val="21"/>
              </w:rPr>
              <w:t xml:space="preserve"> capacity</w:t>
            </w:r>
            <w:bookmarkEnd w:id="9"/>
          </w:p>
        </w:tc>
        <w:tc>
          <w:tcPr>
            <w:tcW w:w="801" w:type="pct"/>
            <w:shd w:val="clear" w:color="auto" w:fill="auto"/>
            <w:vAlign w:val="center"/>
          </w:tcPr>
          <w:p w14:paraId="58BDE395" w14:textId="77777777" w:rsidR="002D6CEE" w:rsidRDefault="002D6CEE">
            <w:pPr>
              <w:spacing w:line="360" w:lineRule="auto"/>
              <w:rPr>
                <w:rFonts w:ascii="Times New Roman" w:eastAsia="楷体" w:hAnsi="Times New Roman" w:cs="Times New Roman"/>
                <w:szCs w:val="21"/>
              </w:rPr>
            </w:pPr>
            <w:bookmarkStart w:id="13" w:name="OLE_LINK8"/>
            <w:r>
              <w:rPr>
                <w:rFonts w:ascii="Times New Roman" w:eastAsia="楷体" w:hAnsi="Times New Roman" w:cs="Times New Roman" w:hint="eastAsia"/>
                <w:szCs w:val="21"/>
              </w:rPr>
              <w:t>1.1</w:t>
            </w:r>
            <w:bookmarkStart w:id="14" w:name="OLE_LINK21"/>
            <w:r>
              <w:rPr>
                <w:rFonts w:ascii="Times New Roman" w:eastAsia="楷体" w:hAnsi="Times New Roman" w:cs="Times New Roman" w:hint="eastAsia"/>
                <w:szCs w:val="21"/>
              </w:rPr>
              <w:t xml:space="preserve"> System construction</w:t>
            </w:r>
            <w:bookmarkEnd w:id="14"/>
            <w:r>
              <w:rPr>
                <w:rFonts w:ascii="Times New Roman" w:eastAsia="楷体" w:hAnsi="Times New Roman" w:cs="Times New Roman" w:hint="eastAsia"/>
                <w:szCs w:val="21"/>
              </w:rPr>
              <w:t xml:space="preserve"> capacity</w:t>
            </w:r>
            <w:bookmarkEnd w:id="13"/>
          </w:p>
        </w:tc>
        <w:tc>
          <w:tcPr>
            <w:tcW w:w="1344" w:type="pct"/>
          </w:tcPr>
          <w:p w14:paraId="53000586" w14:textId="14EE555E" w:rsidR="002D6CEE" w:rsidRDefault="00AE0A73">
            <w:pPr>
              <w:spacing w:line="360" w:lineRule="auto"/>
              <w:jc w:val="center"/>
              <w:rPr>
                <w:rFonts w:ascii="Times New Roman" w:eastAsia="楷体" w:hAnsi="Times New Roman" w:cs="Times New Roman"/>
                <w:szCs w:val="21"/>
              </w:rPr>
            </w:pPr>
            <w:r w:rsidRPr="00AE0A73">
              <w:rPr>
                <w:rFonts w:ascii="Times New Roman" w:eastAsia="楷体" w:hAnsi="Times New Roman" w:cs="Times New Roman"/>
                <w:szCs w:val="21"/>
              </w:rPr>
              <w:t xml:space="preserve">Ability to establish regulations and organizational systems related to </w:t>
            </w:r>
            <w:r w:rsidRPr="005B360A">
              <w:rPr>
                <w:rFonts w:ascii="Times New Roman" w:eastAsia="楷体" w:hAnsi="Times New Roman" w:cs="Times New Roman" w:hint="eastAsia"/>
                <w:szCs w:val="21"/>
              </w:rPr>
              <w:t>emerging infectious diseases</w:t>
            </w:r>
          </w:p>
        </w:tc>
        <w:tc>
          <w:tcPr>
            <w:tcW w:w="204" w:type="pct"/>
            <w:shd w:val="clear" w:color="auto" w:fill="FFFFFF"/>
          </w:tcPr>
          <w:p w14:paraId="07D0C172" w14:textId="7C974A08"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6E99DE9F"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1FFE5A0C"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7BD14191"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25CD5542"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514C88F0" w14:textId="77777777" w:rsidR="002D6CEE" w:rsidRDefault="002D6CEE">
            <w:pPr>
              <w:spacing w:line="360" w:lineRule="auto"/>
              <w:jc w:val="center"/>
              <w:rPr>
                <w:rFonts w:ascii="Times New Roman" w:eastAsia="楷体" w:hAnsi="Times New Roman" w:cs="Times New Roman"/>
                <w:szCs w:val="21"/>
              </w:rPr>
            </w:pPr>
          </w:p>
        </w:tc>
      </w:tr>
      <w:tr w:rsidR="002D6CEE" w14:paraId="7161582E" w14:textId="77777777" w:rsidTr="002D6CEE">
        <w:trPr>
          <w:jc w:val="center"/>
        </w:trPr>
        <w:tc>
          <w:tcPr>
            <w:tcW w:w="801" w:type="pct"/>
            <w:vMerge/>
            <w:shd w:val="clear" w:color="auto" w:fill="auto"/>
            <w:vAlign w:val="center"/>
          </w:tcPr>
          <w:p w14:paraId="06DBC3E7" w14:textId="77777777" w:rsidR="002D6CEE" w:rsidRDefault="002D6CEE">
            <w:pPr>
              <w:spacing w:line="360" w:lineRule="auto"/>
              <w:rPr>
                <w:rFonts w:ascii="Times New Roman" w:eastAsia="楷体" w:hAnsi="Times New Roman" w:cs="Times New Roman"/>
                <w:szCs w:val="21"/>
              </w:rPr>
            </w:pPr>
          </w:p>
        </w:tc>
        <w:tc>
          <w:tcPr>
            <w:tcW w:w="801" w:type="pct"/>
            <w:shd w:val="clear" w:color="auto" w:fill="auto"/>
            <w:vAlign w:val="center"/>
          </w:tcPr>
          <w:p w14:paraId="37F7227A" w14:textId="77777777" w:rsidR="002D6CEE" w:rsidRDefault="002D6CEE">
            <w:pPr>
              <w:spacing w:line="360" w:lineRule="auto"/>
              <w:rPr>
                <w:rFonts w:ascii="Times New Roman" w:eastAsia="楷体" w:hAnsi="Times New Roman" w:cs="Times New Roman"/>
                <w:szCs w:val="21"/>
              </w:rPr>
            </w:pPr>
            <w:r>
              <w:rPr>
                <w:rFonts w:ascii="Times New Roman" w:eastAsia="楷体" w:hAnsi="Times New Roman" w:cs="Times New Roman" w:hint="eastAsia"/>
                <w:szCs w:val="21"/>
              </w:rPr>
              <w:t xml:space="preserve">1.2 </w:t>
            </w:r>
            <w:bookmarkStart w:id="15" w:name="OLE_LINK9"/>
            <w:r>
              <w:rPr>
                <w:rFonts w:ascii="Times New Roman" w:eastAsia="楷体" w:hAnsi="Times New Roman" w:cs="Times New Roman" w:hint="eastAsia"/>
                <w:szCs w:val="21"/>
              </w:rPr>
              <w:t>System implement capacity</w:t>
            </w:r>
            <w:bookmarkEnd w:id="15"/>
          </w:p>
        </w:tc>
        <w:tc>
          <w:tcPr>
            <w:tcW w:w="1344" w:type="pct"/>
          </w:tcPr>
          <w:p w14:paraId="432BA279" w14:textId="02243F2D" w:rsidR="002D6CEE"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hint="eastAsia"/>
                <w:szCs w:val="21"/>
              </w:rPr>
              <w:t>A</w:t>
            </w:r>
            <w:r w:rsidR="00AE0A73" w:rsidRPr="00AE0A73">
              <w:rPr>
                <w:rFonts w:ascii="Times New Roman" w:eastAsia="楷体" w:hAnsi="Times New Roman" w:cs="Times New Roman"/>
                <w:szCs w:val="21"/>
              </w:rPr>
              <w:t>bility to organize emergency drills, information management, and grad</w:t>
            </w:r>
            <w:r>
              <w:rPr>
                <w:rFonts w:ascii="Times New Roman" w:eastAsia="楷体" w:hAnsi="Times New Roman" w:cs="Times New Roman"/>
                <w:szCs w:val="21"/>
              </w:rPr>
              <w:t xml:space="preserve">ed diagnosis and treatment for </w:t>
            </w:r>
            <w:r w:rsidR="00AE0A73">
              <w:rPr>
                <w:rFonts w:ascii="Times New Roman" w:eastAsia="宋体" w:hAnsi="Times New Roman" w:cs="Times New Roman" w:hint="eastAsia"/>
                <w:sz w:val="24"/>
              </w:rPr>
              <w:t>emerging infectious diseases</w:t>
            </w:r>
            <w:r w:rsidR="00AE0A73" w:rsidRPr="00AE0A73">
              <w:rPr>
                <w:rFonts w:ascii="Times New Roman" w:eastAsia="楷体" w:hAnsi="Times New Roman" w:cs="Times New Roman"/>
                <w:szCs w:val="21"/>
              </w:rPr>
              <w:t xml:space="preserve"> in accord</w:t>
            </w:r>
            <w:r w:rsidR="00D41835">
              <w:rPr>
                <w:rFonts w:ascii="Times New Roman" w:eastAsia="楷体" w:hAnsi="Times New Roman" w:cs="Times New Roman"/>
                <w:szCs w:val="21"/>
              </w:rPr>
              <w:t>ance with rules and regulations</w:t>
            </w:r>
          </w:p>
        </w:tc>
        <w:tc>
          <w:tcPr>
            <w:tcW w:w="204" w:type="pct"/>
            <w:shd w:val="clear" w:color="auto" w:fill="FFFFFF"/>
          </w:tcPr>
          <w:p w14:paraId="1EF274F6" w14:textId="42E0BFD2"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567DB2F8"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2F47B760"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6D52AB33"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177EAEC1"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7202D2E4" w14:textId="77777777" w:rsidR="002D6CEE" w:rsidRDefault="002D6CEE">
            <w:pPr>
              <w:spacing w:line="360" w:lineRule="auto"/>
              <w:jc w:val="center"/>
              <w:rPr>
                <w:rFonts w:ascii="Times New Roman" w:eastAsia="楷体" w:hAnsi="Times New Roman" w:cs="Times New Roman"/>
                <w:szCs w:val="21"/>
              </w:rPr>
            </w:pPr>
          </w:p>
        </w:tc>
      </w:tr>
      <w:tr w:rsidR="002D6CEE" w14:paraId="23346C1F" w14:textId="77777777" w:rsidTr="002D6CEE">
        <w:trPr>
          <w:jc w:val="center"/>
        </w:trPr>
        <w:tc>
          <w:tcPr>
            <w:tcW w:w="801" w:type="pct"/>
            <w:vMerge w:val="restart"/>
            <w:shd w:val="clear" w:color="auto" w:fill="auto"/>
            <w:vAlign w:val="center"/>
          </w:tcPr>
          <w:p w14:paraId="3E80D785" w14:textId="77777777" w:rsidR="002D6CEE" w:rsidRDefault="002D6CEE">
            <w:pPr>
              <w:spacing w:line="360" w:lineRule="auto"/>
              <w:rPr>
                <w:rFonts w:ascii="Times New Roman" w:eastAsia="楷体" w:hAnsi="Times New Roman" w:cs="Times New Roman"/>
                <w:szCs w:val="21"/>
              </w:rPr>
            </w:pPr>
            <w:r>
              <w:rPr>
                <w:rFonts w:ascii="Times New Roman" w:eastAsia="楷体" w:hAnsi="Times New Roman" w:cs="Times New Roman"/>
                <w:szCs w:val="21"/>
              </w:rPr>
              <w:t>2. Hospital</w:t>
            </w:r>
            <w:bookmarkStart w:id="16" w:name="_Hlk163063789"/>
            <w:r>
              <w:rPr>
                <w:rFonts w:ascii="Times New Roman" w:eastAsia="楷体" w:hAnsi="Times New Roman" w:cs="Times New Roman"/>
                <w:szCs w:val="21"/>
              </w:rPr>
              <w:t xml:space="preserve"> monitoring</w:t>
            </w:r>
            <w:bookmarkEnd w:id="16"/>
            <w:r>
              <w:rPr>
                <w:rFonts w:ascii="Times New Roman" w:eastAsia="楷体" w:hAnsi="Times New Roman" w:cs="Times New Roman"/>
                <w:szCs w:val="21"/>
              </w:rPr>
              <w:t xml:space="preserve"> capacity</w:t>
            </w:r>
          </w:p>
        </w:tc>
        <w:tc>
          <w:tcPr>
            <w:tcW w:w="801" w:type="pct"/>
            <w:tcBorders>
              <w:bottom w:val="single" w:sz="4" w:space="0" w:color="auto"/>
            </w:tcBorders>
            <w:shd w:val="clear" w:color="auto" w:fill="auto"/>
            <w:vAlign w:val="center"/>
          </w:tcPr>
          <w:p w14:paraId="6FD8D810" w14:textId="77777777" w:rsidR="002D6CEE" w:rsidRDefault="002D6CEE">
            <w:pPr>
              <w:spacing w:line="360" w:lineRule="auto"/>
              <w:rPr>
                <w:rFonts w:ascii="Times New Roman" w:eastAsia="楷体" w:hAnsi="Times New Roman" w:cs="Times New Roman"/>
                <w:szCs w:val="21"/>
              </w:rPr>
            </w:pPr>
            <w:bookmarkStart w:id="17" w:name="OLE_LINK10"/>
            <w:r>
              <w:rPr>
                <w:rFonts w:ascii="Times New Roman" w:eastAsia="楷体" w:hAnsi="Times New Roman" w:cs="Times New Roman" w:hint="eastAsia"/>
                <w:szCs w:val="21"/>
              </w:rPr>
              <w:t>2.1 Infectious disease monitoring capacity</w:t>
            </w:r>
            <w:bookmarkEnd w:id="17"/>
          </w:p>
        </w:tc>
        <w:tc>
          <w:tcPr>
            <w:tcW w:w="1344" w:type="pct"/>
          </w:tcPr>
          <w:p w14:paraId="5E012202" w14:textId="5D882C69" w:rsidR="002D6CEE"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hint="eastAsia"/>
                <w:szCs w:val="21"/>
              </w:rPr>
              <w:t>A</w:t>
            </w:r>
            <w:r w:rsidRPr="005B360A">
              <w:rPr>
                <w:rFonts w:ascii="Times New Roman" w:eastAsia="楷体" w:hAnsi="Times New Roman" w:cs="Times New Roman"/>
                <w:szCs w:val="21"/>
              </w:rPr>
              <w:t xml:space="preserve">bility to equip laboratory equipment and sufficient medical personnel with infectious disease identification and detection capabilities, timely grasp infectious disease information, and take </w:t>
            </w:r>
            <w:r w:rsidRPr="005B360A">
              <w:rPr>
                <w:rFonts w:ascii="Times New Roman" w:eastAsia="楷体" w:hAnsi="Times New Roman" w:cs="Times New Roman"/>
                <w:szCs w:val="21"/>
              </w:rPr>
              <w:lastRenderedPageBreak/>
              <w:t xml:space="preserve">corresponding </w:t>
            </w:r>
            <w:r w:rsidR="00D41835">
              <w:rPr>
                <w:rFonts w:ascii="Times New Roman" w:eastAsia="楷体" w:hAnsi="Times New Roman" w:cs="Times New Roman"/>
                <w:szCs w:val="21"/>
              </w:rPr>
              <w:t>prevention and control measures</w:t>
            </w:r>
          </w:p>
        </w:tc>
        <w:tc>
          <w:tcPr>
            <w:tcW w:w="204" w:type="pct"/>
            <w:shd w:val="clear" w:color="auto" w:fill="FFFFFF"/>
          </w:tcPr>
          <w:p w14:paraId="6CE5DA57" w14:textId="7C04C4DC"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48F6379D"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28C04D31"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745E0B64"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56E7FD2E"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1CE89F4F" w14:textId="77777777" w:rsidR="002D6CEE" w:rsidRDefault="002D6CEE">
            <w:pPr>
              <w:spacing w:line="360" w:lineRule="auto"/>
              <w:jc w:val="center"/>
              <w:rPr>
                <w:rFonts w:ascii="Times New Roman" w:eastAsia="楷体" w:hAnsi="Times New Roman" w:cs="Times New Roman"/>
                <w:szCs w:val="21"/>
              </w:rPr>
            </w:pPr>
          </w:p>
        </w:tc>
      </w:tr>
      <w:tr w:rsidR="002D6CEE" w14:paraId="4CC9B645" w14:textId="77777777" w:rsidTr="002D6CEE">
        <w:trPr>
          <w:jc w:val="center"/>
        </w:trPr>
        <w:tc>
          <w:tcPr>
            <w:tcW w:w="801" w:type="pct"/>
            <w:vMerge/>
            <w:tcBorders>
              <w:bottom w:val="single" w:sz="4" w:space="0" w:color="auto"/>
            </w:tcBorders>
            <w:shd w:val="clear" w:color="auto" w:fill="auto"/>
            <w:vAlign w:val="center"/>
          </w:tcPr>
          <w:p w14:paraId="2D24B39C" w14:textId="77777777" w:rsidR="002D6CEE" w:rsidRDefault="002D6CEE">
            <w:pPr>
              <w:spacing w:line="360" w:lineRule="auto"/>
              <w:rPr>
                <w:rFonts w:ascii="Times New Roman" w:eastAsia="楷体" w:hAnsi="Times New Roman" w:cs="Times New Roman"/>
                <w:szCs w:val="21"/>
              </w:rPr>
            </w:pPr>
          </w:p>
        </w:tc>
        <w:tc>
          <w:tcPr>
            <w:tcW w:w="801" w:type="pct"/>
            <w:tcBorders>
              <w:bottom w:val="single" w:sz="4" w:space="0" w:color="auto"/>
            </w:tcBorders>
            <w:shd w:val="clear" w:color="auto" w:fill="auto"/>
            <w:vAlign w:val="center"/>
          </w:tcPr>
          <w:p w14:paraId="740B330C" w14:textId="77777777" w:rsidR="002D6CEE" w:rsidRDefault="002D6CEE">
            <w:pPr>
              <w:spacing w:line="360" w:lineRule="auto"/>
              <w:rPr>
                <w:rFonts w:ascii="Times New Roman" w:eastAsia="楷体" w:hAnsi="Times New Roman" w:cs="Times New Roman"/>
                <w:szCs w:val="21"/>
              </w:rPr>
            </w:pPr>
            <w:bookmarkStart w:id="18" w:name="OLE_LINK11"/>
            <w:r>
              <w:rPr>
                <w:rFonts w:ascii="Times New Roman" w:eastAsia="楷体" w:hAnsi="Times New Roman" w:cs="Times New Roman" w:hint="eastAsia"/>
                <w:szCs w:val="21"/>
              </w:rPr>
              <w:t>2.2 Medical quality and safety monitoring capability</w:t>
            </w:r>
            <w:bookmarkEnd w:id="18"/>
          </w:p>
        </w:tc>
        <w:tc>
          <w:tcPr>
            <w:tcW w:w="1344" w:type="pct"/>
          </w:tcPr>
          <w:p w14:paraId="6711FAC2" w14:textId="038C1A82" w:rsidR="002D6CEE"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hint="eastAsia"/>
                <w:szCs w:val="21"/>
              </w:rPr>
              <w:t>A</w:t>
            </w:r>
            <w:r w:rsidRPr="005B360A">
              <w:rPr>
                <w:rFonts w:ascii="Times New Roman" w:eastAsia="楷体" w:hAnsi="Times New Roman" w:cs="Times New Roman"/>
                <w:szCs w:val="21"/>
              </w:rPr>
              <w:t xml:space="preserve">bility to monitor and evaluate medical behavior, medical quality, and effectiveness related to </w:t>
            </w:r>
            <w:r w:rsidR="00D41835">
              <w:rPr>
                <w:rFonts w:ascii="Times New Roman" w:eastAsia="楷体" w:hAnsi="Times New Roman" w:cs="Times New Roman" w:hint="eastAsia"/>
                <w:szCs w:val="21"/>
              </w:rPr>
              <w:t>emerging infectious diseases</w:t>
            </w:r>
          </w:p>
        </w:tc>
        <w:tc>
          <w:tcPr>
            <w:tcW w:w="204" w:type="pct"/>
            <w:shd w:val="clear" w:color="auto" w:fill="FFFFFF"/>
          </w:tcPr>
          <w:p w14:paraId="6CB24938" w14:textId="6C828AC1"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0EAFDEE9"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0C0743F9"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0DC76B32"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3668186F"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527E27CD" w14:textId="77777777" w:rsidR="002D6CEE" w:rsidRDefault="002D6CEE">
            <w:pPr>
              <w:spacing w:line="360" w:lineRule="auto"/>
              <w:jc w:val="center"/>
              <w:rPr>
                <w:rFonts w:ascii="Times New Roman" w:eastAsia="楷体" w:hAnsi="Times New Roman" w:cs="Times New Roman"/>
                <w:szCs w:val="21"/>
              </w:rPr>
            </w:pPr>
          </w:p>
        </w:tc>
      </w:tr>
      <w:tr w:rsidR="002D6CEE" w14:paraId="33D6FBAB" w14:textId="77777777" w:rsidTr="002D6CEE">
        <w:trPr>
          <w:jc w:val="center"/>
        </w:trPr>
        <w:tc>
          <w:tcPr>
            <w:tcW w:w="801" w:type="pct"/>
            <w:tcBorders>
              <w:bottom w:val="single" w:sz="4" w:space="0" w:color="auto"/>
            </w:tcBorders>
            <w:shd w:val="clear" w:color="auto" w:fill="auto"/>
            <w:vAlign w:val="center"/>
          </w:tcPr>
          <w:p w14:paraId="716243E3" w14:textId="77777777" w:rsidR="002D6CEE" w:rsidRDefault="002D6CEE">
            <w:pPr>
              <w:rPr>
                <w:rFonts w:ascii="Times New Roman" w:eastAsia="楷体" w:hAnsi="Times New Roman" w:cs="Times New Roman"/>
                <w:szCs w:val="21"/>
              </w:rPr>
            </w:pPr>
            <w:bookmarkStart w:id="19" w:name="OLE_LINK12" w:colFirst="0" w:colLast="1"/>
            <w:r>
              <w:rPr>
                <w:rFonts w:ascii="Times New Roman" w:eastAsia="楷体" w:hAnsi="Times New Roman" w:cs="Times New Roman"/>
                <w:szCs w:val="21"/>
              </w:rPr>
              <w:t>3. Hospital risk communication capability</w:t>
            </w:r>
          </w:p>
        </w:tc>
        <w:tc>
          <w:tcPr>
            <w:tcW w:w="801" w:type="pct"/>
            <w:tcBorders>
              <w:bottom w:val="single" w:sz="4" w:space="0" w:color="auto"/>
            </w:tcBorders>
            <w:shd w:val="clear" w:color="auto" w:fill="auto"/>
            <w:vAlign w:val="center"/>
          </w:tcPr>
          <w:p w14:paraId="61D35EF6" w14:textId="77777777" w:rsidR="002D6CEE" w:rsidRDefault="002D6CEE">
            <w:pPr>
              <w:rPr>
                <w:rFonts w:ascii="Times New Roman" w:eastAsia="楷体" w:hAnsi="Times New Roman" w:cs="Times New Roman"/>
                <w:szCs w:val="21"/>
              </w:rPr>
            </w:pPr>
            <w:r>
              <w:rPr>
                <w:rFonts w:ascii="Times New Roman" w:eastAsia="楷体" w:hAnsi="Times New Roman" w:cs="Times New Roman" w:hint="eastAsia"/>
                <w:szCs w:val="21"/>
              </w:rPr>
              <w:t>3.1 Information management capability</w:t>
            </w:r>
          </w:p>
        </w:tc>
        <w:tc>
          <w:tcPr>
            <w:tcW w:w="1344" w:type="pct"/>
          </w:tcPr>
          <w:p w14:paraId="6D3E61BF" w14:textId="341CFA26" w:rsidR="002D6CEE"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hint="eastAsia"/>
                <w:szCs w:val="21"/>
              </w:rPr>
              <w:t>A</w:t>
            </w:r>
            <w:r w:rsidRPr="005B360A">
              <w:rPr>
                <w:rFonts w:ascii="Times New Roman" w:eastAsia="楷体" w:hAnsi="Times New Roman" w:cs="Times New Roman"/>
                <w:szCs w:val="21"/>
              </w:rPr>
              <w:t>bility to timely and accurately report the situation of infectious diseases to higher-level departments and relevant institutions, and actively particip</w:t>
            </w:r>
            <w:r w:rsidR="00D41835">
              <w:rPr>
                <w:rFonts w:ascii="Times New Roman" w:eastAsia="楷体" w:hAnsi="Times New Roman" w:cs="Times New Roman"/>
                <w:szCs w:val="21"/>
              </w:rPr>
              <w:t>ate in information sharing work</w:t>
            </w:r>
          </w:p>
        </w:tc>
        <w:tc>
          <w:tcPr>
            <w:tcW w:w="204" w:type="pct"/>
            <w:shd w:val="clear" w:color="auto" w:fill="FFFFFF"/>
          </w:tcPr>
          <w:p w14:paraId="04EEFB2E" w14:textId="37CDCD01"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5F26D832"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7040D0C0"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019546BF"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56C7BD91"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47C035A6" w14:textId="77777777" w:rsidR="002D6CEE" w:rsidRDefault="002D6CEE">
            <w:pPr>
              <w:spacing w:line="360" w:lineRule="auto"/>
              <w:jc w:val="center"/>
              <w:rPr>
                <w:rFonts w:ascii="Times New Roman" w:eastAsia="楷体" w:hAnsi="Times New Roman" w:cs="Times New Roman"/>
                <w:szCs w:val="21"/>
              </w:rPr>
            </w:pPr>
          </w:p>
        </w:tc>
      </w:tr>
      <w:tr w:rsidR="002D6CEE" w14:paraId="018E8539" w14:textId="77777777" w:rsidTr="002D6CEE">
        <w:trPr>
          <w:jc w:val="center"/>
        </w:trPr>
        <w:tc>
          <w:tcPr>
            <w:tcW w:w="801" w:type="pct"/>
            <w:vMerge w:val="restart"/>
            <w:shd w:val="clear" w:color="auto" w:fill="auto"/>
            <w:vAlign w:val="center"/>
          </w:tcPr>
          <w:p w14:paraId="5981AB35" w14:textId="77777777" w:rsidR="002D6CEE" w:rsidRDefault="002D6CEE">
            <w:pPr>
              <w:spacing w:line="360" w:lineRule="auto"/>
              <w:rPr>
                <w:rFonts w:ascii="Times New Roman" w:eastAsia="楷体" w:hAnsi="Times New Roman" w:cs="Times New Roman"/>
                <w:szCs w:val="21"/>
              </w:rPr>
            </w:pPr>
            <w:bookmarkStart w:id="20" w:name="OLE_LINK13" w:colFirst="0" w:colLast="1"/>
            <w:bookmarkEnd w:id="19"/>
            <w:r>
              <w:rPr>
                <w:rFonts w:ascii="Times New Roman" w:eastAsia="楷体" w:hAnsi="Times New Roman" w:cs="Times New Roman"/>
                <w:szCs w:val="21"/>
              </w:rPr>
              <w:t>4.</w:t>
            </w:r>
            <w:bookmarkStart w:id="21" w:name="OLE_LINK25"/>
            <w:r>
              <w:rPr>
                <w:rFonts w:ascii="Times New Roman" w:eastAsia="楷体" w:hAnsi="Times New Roman" w:cs="Times New Roman"/>
                <w:szCs w:val="21"/>
              </w:rPr>
              <w:t xml:space="preserve"> Hospital medical response capacity</w:t>
            </w:r>
            <w:bookmarkEnd w:id="21"/>
          </w:p>
        </w:tc>
        <w:tc>
          <w:tcPr>
            <w:tcW w:w="801" w:type="pct"/>
            <w:shd w:val="clear" w:color="auto" w:fill="auto"/>
            <w:vAlign w:val="center"/>
          </w:tcPr>
          <w:p w14:paraId="5E91F328" w14:textId="77777777" w:rsidR="002D6CEE" w:rsidRDefault="002D6CEE">
            <w:pPr>
              <w:spacing w:line="360" w:lineRule="auto"/>
              <w:rPr>
                <w:rFonts w:ascii="Times New Roman" w:eastAsia="楷体" w:hAnsi="Times New Roman" w:cs="Times New Roman"/>
                <w:szCs w:val="21"/>
              </w:rPr>
            </w:pPr>
            <w:r>
              <w:rPr>
                <w:rFonts w:ascii="Times New Roman" w:eastAsia="楷体" w:hAnsi="Times New Roman" w:cs="Times New Roman" w:hint="eastAsia"/>
                <w:szCs w:val="21"/>
              </w:rPr>
              <w:t>4.1 Personnel management capability</w:t>
            </w:r>
          </w:p>
        </w:tc>
        <w:tc>
          <w:tcPr>
            <w:tcW w:w="1344" w:type="pct"/>
          </w:tcPr>
          <w:p w14:paraId="5911A300" w14:textId="3269EC59" w:rsidR="002D6CEE"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hint="eastAsia"/>
                <w:szCs w:val="21"/>
              </w:rPr>
              <w:t>A</w:t>
            </w:r>
            <w:r w:rsidRPr="005B360A">
              <w:rPr>
                <w:rFonts w:ascii="Times New Roman" w:eastAsia="楷体" w:hAnsi="Times New Roman" w:cs="Times New Roman"/>
                <w:szCs w:val="21"/>
              </w:rPr>
              <w:t xml:space="preserve">bility of emergency response personnel with sufficient and certain professional qualities to respond to </w:t>
            </w:r>
            <w:r w:rsidR="00D41835">
              <w:rPr>
                <w:rFonts w:ascii="Times New Roman" w:eastAsia="楷体" w:hAnsi="Times New Roman" w:cs="Times New Roman" w:hint="eastAsia"/>
                <w:szCs w:val="21"/>
              </w:rPr>
              <w:t>emerging infectious diseases</w:t>
            </w:r>
          </w:p>
        </w:tc>
        <w:tc>
          <w:tcPr>
            <w:tcW w:w="204" w:type="pct"/>
            <w:shd w:val="clear" w:color="auto" w:fill="FFFFFF"/>
          </w:tcPr>
          <w:p w14:paraId="202A3CBF" w14:textId="0D38DA0B"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0F691E7E"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4EC3769A"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3BA9DFF1"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7F00ECE6"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618D3747" w14:textId="77777777" w:rsidR="002D6CEE" w:rsidRDefault="002D6CEE">
            <w:pPr>
              <w:spacing w:line="360" w:lineRule="auto"/>
              <w:jc w:val="center"/>
              <w:rPr>
                <w:rFonts w:ascii="Times New Roman" w:eastAsia="楷体" w:hAnsi="Times New Roman" w:cs="Times New Roman"/>
                <w:szCs w:val="21"/>
              </w:rPr>
            </w:pPr>
          </w:p>
        </w:tc>
      </w:tr>
      <w:bookmarkEnd w:id="20"/>
      <w:tr w:rsidR="002D6CEE" w14:paraId="36F74736" w14:textId="77777777" w:rsidTr="002D6CEE">
        <w:trPr>
          <w:jc w:val="center"/>
        </w:trPr>
        <w:tc>
          <w:tcPr>
            <w:tcW w:w="801" w:type="pct"/>
            <w:vMerge/>
            <w:shd w:val="clear" w:color="auto" w:fill="auto"/>
            <w:vAlign w:val="center"/>
          </w:tcPr>
          <w:p w14:paraId="53999ACC" w14:textId="77777777" w:rsidR="002D6CEE" w:rsidRDefault="002D6CEE">
            <w:pPr>
              <w:spacing w:line="360" w:lineRule="auto"/>
              <w:rPr>
                <w:rFonts w:ascii="Times New Roman" w:eastAsia="楷体" w:hAnsi="Times New Roman" w:cs="Times New Roman"/>
                <w:szCs w:val="21"/>
              </w:rPr>
            </w:pPr>
          </w:p>
        </w:tc>
        <w:tc>
          <w:tcPr>
            <w:tcW w:w="801" w:type="pct"/>
            <w:shd w:val="clear" w:color="auto" w:fill="auto"/>
            <w:vAlign w:val="center"/>
          </w:tcPr>
          <w:p w14:paraId="46D45BB4" w14:textId="77777777" w:rsidR="002D6CEE" w:rsidRDefault="002D6CEE">
            <w:pPr>
              <w:spacing w:line="360" w:lineRule="auto"/>
              <w:rPr>
                <w:rFonts w:ascii="Times New Roman" w:eastAsia="楷体" w:hAnsi="Times New Roman" w:cs="Times New Roman"/>
                <w:szCs w:val="21"/>
              </w:rPr>
            </w:pPr>
            <w:bookmarkStart w:id="22" w:name="OLE_LINK14"/>
            <w:r>
              <w:rPr>
                <w:rFonts w:ascii="Times New Roman" w:eastAsia="楷体" w:hAnsi="Times New Roman" w:cs="Times New Roman" w:hint="eastAsia"/>
                <w:szCs w:val="21"/>
              </w:rPr>
              <w:t>4.2 Material management capability</w:t>
            </w:r>
            <w:bookmarkEnd w:id="22"/>
          </w:p>
        </w:tc>
        <w:tc>
          <w:tcPr>
            <w:tcW w:w="1344" w:type="pct"/>
          </w:tcPr>
          <w:p w14:paraId="6738458B" w14:textId="619789CB" w:rsidR="002D6CEE" w:rsidRDefault="005B360A">
            <w:pPr>
              <w:spacing w:line="360" w:lineRule="auto"/>
              <w:jc w:val="center"/>
              <w:rPr>
                <w:rFonts w:ascii="Times New Roman" w:eastAsia="楷体" w:hAnsi="Times New Roman" w:cs="Times New Roman"/>
                <w:szCs w:val="21"/>
              </w:rPr>
            </w:pPr>
            <w:r w:rsidRPr="005B360A">
              <w:rPr>
                <w:rFonts w:ascii="Times New Roman" w:eastAsia="楷体" w:hAnsi="Times New Roman" w:cs="Times New Roman"/>
                <w:szCs w:val="21"/>
              </w:rPr>
              <w:t>sufficient emergency supplies</w:t>
            </w:r>
          </w:p>
        </w:tc>
        <w:tc>
          <w:tcPr>
            <w:tcW w:w="204" w:type="pct"/>
            <w:shd w:val="clear" w:color="auto" w:fill="FFFFFF"/>
          </w:tcPr>
          <w:p w14:paraId="5BCED44B" w14:textId="14A70A06"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28B31B29"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7A25CC88"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1724790A"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6D444361"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6ED9DCC4" w14:textId="77777777" w:rsidR="002D6CEE" w:rsidRDefault="002D6CEE">
            <w:pPr>
              <w:spacing w:line="360" w:lineRule="auto"/>
              <w:jc w:val="center"/>
              <w:rPr>
                <w:rFonts w:ascii="Times New Roman" w:eastAsia="楷体" w:hAnsi="Times New Roman" w:cs="Times New Roman"/>
                <w:szCs w:val="21"/>
              </w:rPr>
            </w:pPr>
          </w:p>
        </w:tc>
      </w:tr>
      <w:tr w:rsidR="002D6CEE" w14:paraId="10B061D6" w14:textId="77777777" w:rsidTr="002D6CEE">
        <w:trPr>
          <w:jc w:val="center"/>
        </w:trPr>
        <w:tc>
          <w:tcPr>
            <w:tcW w:w="801" w:type="pct"/>
            <w:vMerge/>
            <w:shd w:val="clear" w:color="auto" w:fill="auto"/>
            <w:vAlign w:val="center"/>
          </w:tcPr>
          <w:p w14:paraId="4773ADC5" w14:textId="77777777" w:rsidR="002D6CEE" w:rsidRDefault="002D6CEE">
            <w:pPr>
              <w:spacing w:line="360" w:lineRule="auto"/>
              <w:rPr>
                <w:rFonts w:ascii="Times New Roman" w:eastAsia="楷体" w:hAnsi="Times New Roman" w:cs="Times New Roman"/>
                <w:szCs w:val="21"/>
              </w:rPr>
            </w:pPr>
          </w:p>
        </w:tc>
        <w:tc>
          <w:tcPr>
            <w:tcW w:w="801" w:type="pct"/>
            <w:shd w:val="clear" w:color="auto" w:fill="auto"/>
            <w:vAlign w:val="center"/>
          </w:tcPr>
          <w:p w14:paraId="3BDE3F86" w14:textId="77777777" w:rsidR="002D6CEE" w:rsidRDefault="002D6CEE">
            <w:pPr>
              <w:spacing w:line="360" w:lineRule="auto"/>
              <w:rPr>
                <w:rFonts w:ascii="Times New Roman" w:eastAsia="楷体" w:hAnsi="Times New Roman" w:cs="Times New Roman"/>
                <w:szCs w:val="21"/>
              </w:rPr>
            </w:pPr>
            <w:bookmarkStart w:id="23" w:name="OLE_LINK15"/>
            <w:r>
              <w:rPr>
                <w:rFonts w:ascii="Times New Roman" w:eastAsia="楷体" w:hAnsi="Times New Roman" w:cs="Times New Roman" w:hint="eastAsia"/>
                <w:szCs w:val="21"/>
              </w:rPr>
              <w:t>4.3 Equipment management capability</w:t>
            </w:r>
            <w:bookmarkEnd w:id="23"/>
          </w:p>
        </w:tc>
        <w:tc>
          <w:tcPr>
            <w:tcW w:w="1344" w:type="pct"/>
          </w:tcPr>
          <w:p w14:paraId="0BAD055A" w14:textId="7E654B77" w:rsidR="002D6CEE" w:rsidRDefault="005B360A">
            <w:pPr>
              <w:spacing w:line="360" w:lineRule="auto"/>
              <w:jc w:val="center"/>
              <w:rPr>
                <w:rFonts w:ascii="Times New Roman" w:eastAsia="楷体" w:hAnsi="Times New Roman" w:cs="Times New Roman"/>
                <w:szCs w:val="21"/>
              </w:rPr>
            </w:pPr>
            <w:r w:rsidRPr="005B360A">
              <w:rPr>
                <w:rFonts w:ascii="Times New Roman" w:eastAsia="楷体" w:hAnsi="Times New Roman" w:cs="Times New Roman"/>
                <w:szCs w:val="21"/>
              </w:rPr>
              <w:t>sufficient medical equipment</w:t>
            </w:r>
          </w:p>
        </w:tc>
        <w:tc>
          <w:tcPr>
            <w:tcW w:w="204" w:type="pct"/>
            <w:shd w:val="clear" w:color="auto" w:fill="FFFFFF"/>
          </w:tcPr>
          <w:p w14:paraId="5837D32A" w14:textId="74D0DCA1"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70ACEA24"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349F58E5"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60221FBB"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18284145"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5B5CC2F7" w14:textId="77777777" w:rsidR="002D6CEE" w:rsidRDefault="002D6CEE">
            <w:pPr>
              <w:spacing w:line="360" w:lineRule="auto"/>
              <w:jc w:val="center"/>
              <w:rPr>
                <w:rFonts w:ascii="Times New Roman" w:eastAsia="楷体" w:hAnsi="Times New Roman" w:cs="Times New Roman"/>
                <w:szCs w:val="21"/>
              </w:rPr>
            </w:pPr>
          </w:p>
        </w:tc>
      </w:tr>
      <w:tr w:rsidR="002D6CEE" w14:paraId="2B9E3419" w14:textId="77777777" w:rsidTr="002D6CEE">
        <w:trPr>
          <w:jc w:val="center"/>
        </w:trPr>
        <w:tc>
          <w:tcPr>
            <w:tcW w:w="801" w:type="pct"/>
            <w:vMerge/>
            <w:shd w:val="clear" w:color="auto" w:fill="auto"/>
            <w:vAlign w:val="center"/>
          </w:tcPr>
          <w:p w14:paraId="59A61BFE" w14:textId="77777777" w:rsidR="002D6CEE" w:rsidRDefault="002D6CEE">
            <w:pPr>
              <w:spacing w:line="360" w:lineRule="auto"/>
              <w:rPr>
                <w:rFonts w:ascii="Times New Roman" w:eastAsia="楷体" w:hAnsi="Times New Roman" w:cs="Times New Roman"/>
                <w:szCs w:val="21"/>
              </w:rPr>
            </w:pPr>
          </w:p>
        </w:tc>
        <w:tc>
          <w:tcPr>
            <w:tcW w:w="801" w:type="pct"/>
            <w:shd w:val="clear" w:color="auto" w:fill="auto"/>
            <w:vAlign w:val="center"/>
          </w:tcPr>
          <w:p w14:paraId="548CC387" w14:textId="77777777" w:rsidR="002D6CEE" w:rsidRDefault="002D6CEE">
            <w:pPr>
              <w:spacing w:line="360" w:lineRule="auto"/>
              <w:rPr>
                <w:rFonts w:ascii="Times New Roman" w:eastAsia="楷体" w:hAnsi="Times New Roman" w:cs="Times New Roman"/>
                <w:szCs w:val="21"/>
              </w:rPr>
            </w:pPr>
            <w:bookmarkStart w:id="24" w:name="OLE_LINK18"/>
            <w:r>
              <w:rPr>
                <w:rFonts w:ascii="Times New Roman" w:eastAsia="楷体" w:hAnsi="Times New Roman" w:cs="Times New Roman" w:hint="eastAsia"/>
                <w:szCs w:val="21"/>
              </w:rPr>
              <w:t>4.4 Capital management capacity</w:t>
            </w:r>
            <w:bookmarkEnd w:id="24"/>
          </w:p>
        </w:tc>
        <w:tc>
          <w:tcPr>
            <w:tcW w:w="1344" w:type="pct"/>
          </w:tcPr>
          <w:p w14:paraId="792F876E" w14:textId="5E2AE123" w:rsidR="002D6CEE" w:rsidRDefault="005B360A">
            <w:pPr>
              <w:spacing w:line="360" w:lineRule="auto"/>
              <w:jc w:val="center"/>
              <w:rPr>
                <w:rFonts w:ascii="Times New Roman" w:eastAsia="楷体" w:hAnsi="Times New Roman" w:cs="Times New Roman"/>
                <w:szCs w:val="21"/>
              </w:rPr>
            </w:pPr>
            <w:r w:rsidRPr="005B360A">
              <w:rPr>
                <w:rFonts w:ascii="Times New Roman" w:eastAsia="楷体" w:hAnsi="Times New Roman" w:cs="Times New Roman"/>
                <w:szCs w:val="21"/>
              </w:rPr>
              <w:t>sufficient financial support</w:t>
            </w:r>
          </w:p>
        </w:tc>
        <w:tc>
          <w:tcPr>
            <w:tcW w:w="204" w:type="pct"/>
            <w:shd w:val="clear" w:color="auto" w:fill="FFFFFF"/>
          </w:tcPr>
          <w:p w14:paraId="3735ED3B" w14:textId="07B300BA"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2ADACC72"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26E20D5A"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49270AAA"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79D0F4D8"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604E018C" w14:textId="77777777" w:rsidR="002D6CEE" w:rsidRDefault="002D6CEE">
            <w:pPr>
              <w:spacing w:line="360" w:lineRule="auto"/>
              <w:jc w:val="center"/>
              <w:rPr>
                <w:rFonts w:ascii="Times New Roman" w:eastAsia="楷体" w:hAnsi="Times New Roman" w:cs="Times New Roman"/>
                <w:szCs w:val="21"/>
              </w:rPr>
            </w:pPr>
          </w:p>
        </w:tc>
      </w:tr>
      <w:tr w:rsidR="002D6CEE" w14:paraId="225E3073" w14:textId="77777777" w:rsidTr="002D6CEE">
        <w:trPr>
          <w:jc w:val="center"/>
        </w:trPr>
        <w:tc>
          <w:tcPr>
            <w:tcW w:w="801" w:type="pct"/>
            <w:vMerge/>
            <w:shd w:val="clear" w:color="auto" w:fill="auto"/>
            <w:vAlign w:val="center"/>
          </w:tcPr>
          <w:p w14:paraId="6F416D8F" w14:textId="77777777" w:rsidR="002D6CEE" w:rsidRDefault="002D6CEE">
            <w:pPr>
              <w:spacing w:line="360" w:lineRule="auto"/>
              <w:rPr>
                <w:rFonts w:ascii="Times New Roman" w:eastAsia="楷体" w:hAnsi="Times New Roman" w:cs="Times New Roman"/>
                <w:szCs w:val="21"/>
              </w:rPr>
            </w:pPr>
          </w:p>
        </w:tc>
        <w:tc>
          <w:tcPr>
            <w:tcW w:w="801" w:type="pct"/>
            <w:shd w:val="clear" w:color="auto" w:fill="auto"/>
            <w:vAlign w:val="center"/>
          </w:tcPr>
          <w:p w14:paraId="3C14F5EB" w14:textId="77777777" w:rsidR="002D6CEE" w:rsidRDefault="002D6CEE">
            <w:pPr>
              <w:spacing w:line="360" w:lineRule="auto"/>
              <w:rPr>
                <w:rFonts w:ascii="Times New Roman" w:eastAsia="楷体" w:hAnsi="Times New Roman" w:cs="Times New Roman"/>
                <w:szCs w:val="21"/>
              </w:rPr>
            </w:pPr>
            <w:r>
              <w:rPr>
                <w:rFonts w:ascii="Times New Roman" w:eastAsia="楷体" w:hAnsi="Times New Roman" w:cs="Times New Roman" w:hint="eastAsia"/>
                <w:szCs w:val="21"/>
              </w:rPr>
              <w:t>4.5 Emergency response capability</w:t>
            </w:r>
          </w:p>
        </w:tc>
        <w:tc>
          <w:tcPr>
            <w:tcW w:w="1344" w:type="pct"/>
          </w:tcPr>
          <w:p w14:paraId="4910C051" w14:textId="5E1E6694" w:rsidR="002D6CEE" w:rsidRDefault="005B360A">
            <w:pPr>
              <w:spacing w:line="360" w:lineRule="auto"/>
              <w:jc w:val="center"/>
              <w:rPr>
                <w:rFonts w:ascii="Times New Roman" w:eastAsia="楷体" w:hAnsi="Times New Roman" w:cs="Times New Roman"/>
                <w:szCs w:val="21"/>
              </w:rPr>
            </w:pPr>
            <w:r w:rsidRPr="005B360A">
              <w:rPr>
                <w:rFonts w:ascii="Times New Roman" w:eastAsia="楷体" w:hAnsi="Times New Roman" w:cs="Times New Roman"/>
                <w:szCs w:val="21"/>
              </w:rPr>
              <w:t>Quickly organize and dispatch various departments to effectively respond to on-site emergencies and provide relevant treatment</w:t>
            </w:r>
          </w:p>
        </w:tc>
        <w:tc>
          <w:tcPr>
            <w:tcW w:w="204" w:type="pct"/>
            <w:shd w:val="clear" w:color="auto" w:fill="FFFFFF"/>
          </w:tcPr>
          <w:p w14:paraId="0B2B12AA" w14:textId="2F6B7914"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0E77B284"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2108329E"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528AA7DF"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2C56F300"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1EB50A70" w14:textId="77777777" w:rsidR="002D6CEE" w:rsidRDefault="002D6CEE">
            <w:pPr>
              <w:spacing w:line="360" w:lineRule="auto"/>
              <w:jc w:val="center"/>
              <w:rPr>
                <w:rFonts w:ascii="Times New Roman" w:eastAsia="楷体" w:hAnsi="Times New Roman" w:cs="Times New Roman"/>
                <w:szCs w:val="21"/>
              </w:rPr>
            </w:pPr>
          </w:p>
        </w:tc>
      </w:tr>
      <w:tr w:rsidR="002D6CEE" w14:paraId="3F4FF14E" w14:textId="77777777" w:rsidTr="002D6CEE">
        <w:trPr>
          <w:jc w:val="center"/>
        </w:trPr>
        <w:tc>
          <w:tcPr>
            <w:tcW w:w="801" w:type="pct"/>
            <w:vMerge w:val="restart"/>
            <w:shd w:val="clear" w:color="auto" w:fill="auto"/>
            <w:vAlign w:val="center"/>
          </w:tcPr>
          <w:p w14:paraId="12756361" w14:textId="77777777" w:rsidR="002D6CEE" w:rsidRDefault="002D6CEE">
            <w:pPr>
              <w:numPr>
                <w:ilvl w:val="0"/>
                <w:numId w:val="2"/>
              </w:numPr>
              <w:spacing w:line="360" w:lineRule="auto"/>
              <w:rPr>
                <w:rFonts w:ascii="Times New Roman" w:eastAsia="楷体" w:hAnsi="Times New Roman" w:cs="Times New Roman"/>
                <w:szCs w:val="21"/>
              </w:rPr>
            </w:pPr>
            <w:bookmarkStart w:id="25" w:name="OLE_LINK19"/>
            <w:r>
              <w:rPr>
                <w:rFonts w:ascii="Times New Roman" w:eastAsia="楷体" w:hAnsi="Times New Roman" w:cs="Times New Roman" w:hint="eastAsia"/>
                <w:szCs w:val="21"/>
              </w:rPr>
              <w:t>Hospital p</w:t>
            </w:r>
            <w:r>
              <w:rPr>
                <w:rFonts w:ascii="Times New Roman" w:eastAsia="楷体" w:hAnsi="Times New Roman" w:cs="Times New Roman"/>
                <w:szCs w:val="21"/>
              </w:rPr>
              <w:t>ublic health response capacity</w:t>
            </w:r>
            <w:bookmarkEnd w:id="25"/>
          </w:p>
        </w:tc>
        <w:tc>
          <w:tcPr>
            <w:tcW w:w="801" w:type="pct"/>
            <w:shd w:val="clear" w:color="auto" w:fill="auto"/>
            <w:vAlign w:val="center"/>
          </w:tcPr>
          <w:p w14:paraId="3C722B2C" w14:textId="77777777" w:rsidR="002D6CEE" w:rsidRDefault="002D6CEE">
            <w:pPr>
              <w:spacing w:line="360" w:lineRule="auto"/>
              <w:rPr>
                <w:rFonts w:ascii="Times New Roman" w:eastAsia="楷体" w:hAnsi="Times New Roman" w:cs="Times New Roman"/>
                <w:szCs w:val="21"/>
              </w:rPr>
            </w:pPr>
            <w:bookmarkStart w:id="26" w:name="OLE_LINK20"/>
            <w:r>
              <w:rPr>
                <w:rFonts w:ascii="Times New Roman" w:eastAsia="楷体" w:hAnsi="Times New Roman" w:cs="Times New Roman" w:hint="eastAsia"/>
                <w:szCs w:val="21"/>
              </w:rPr>
              <w:t>5.1 Discipline construction capacity</w:t>
            </w:r>
            <w:bookmarkEnd w:id="26"/>
          </w:p>
        </w:tc>
        <w:tc>
          <w:tcPr>
            <w:tcW w:w="1344" w:type="pct"/>
          </w:tcPr>
          <w:p w14:paraId="26B93331" w14:textId="6D817938" w:rsidR="002D6CEE" w:rsidRDefault="005B360A">
            <w:pPr>
              <w:spacing w:line="360" w:lineRule="auto"/>
              <w:jc w:val="center"/>
              <w:rPr>
                <w:rFonts w:ascii="Times New Roman" w:eastAsia="楷体" w:hAnsi="Times New Roman" w:cs="Times New Roman"/>
                <w:szCs w:val="21"/>
              </w:rPr>
            </w:pPr>
            <w:r w:rsidRPr="005B360A">
              <w:rPr>
                <w:rFonts w:ascii="Times New Roman" w:eastAsia="楷体" w:hAnsi="Times New Roman" w:cs="Times New Roman"/>
                <w:szCs w:val="21"/>
              </w:rPr>
              <w:t xml:space="preserve">Ability to actively carry out the construction of </w:t>
            </w:r>
            <w:r w:rsidR="00D41835" w:rsidRPr="005B360A">
              <w:rPr>
                <w:rFonts w:ascii="Times New Roman" w:eastAsia="楷体" w:hAnsi="Times New Roman" w:cs="Times New Roman" w:hint="eastAsia"/>
                <w:szCs w:val="21"/>
              </w:rPr>
              <w:t>emerging infectious diseases</w:t>
            </w:r>
            <w:r w:rsidRPr="005B360A">
              <w:rPr>
                <w:rFonts w:ascii="Times New Roman" w:eastAsia="楷体" w:hAnsi="Times New Roman" w:cs="Times New Roman"/>
                <w:szCs w:val="21"/>
              </w:rPr>
              <w:t xml:space="preserve"> disciplines and talent cultivation</w:t>
            </w:r>
          </w:p>
        </w:tc>
        <w:tc>
          <w:tcPr>
            <w:tcW w:w="204" w:type="pct"/>
            <w:shd w:val="clear" w:color="auto" w:fill="FFFFFF"/>
          </w:tcPr>
          <w:p w14:paraId="02EF13E6" w14:textId="22AECB4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28DB1B06"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78A87F0F"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731F5709"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145AE663"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7E453003" w14:textId="77777777" w:rsidR="002D6CEE" w:rsidRDefault="002D6CEE">
            <w:pPr>
              <w:spacing w:line="360" w:lineRule="auto"/>
              <w:jc w:val="center"/>
              <w:rPr>
                <w:rFonts w:ascii="Times New Roman" w:eastAsia="楷体" w:hAnsi="Times New Roman" w:cs="Times New Roman"/>
                <w:szCs w:val="21"/>
              </w:rPr>
            </w:pPr>
          </w:p>
        </w:tc>
      </w:tr>
      <w:tr w:rsidR="002D6CEE" w14:paraId="4EFF811A" w14:textId="77777777" w:rsidTr="002D6CEE">
        <w:trPr>
          <w:jc w:val="center"/>
        </w:trPr>
        <w:tc>
          <w:tcPr>
            <w:tcW w:w="801" w:type="pct"/>
            <w:vMerge/>
            <w:shd w:val="clear" w:color="auto" w:fill="auto"/>
            <w:vAlign w:val="center"/>
          </w:tcPr>
          <w:p w14:paraId="78E90DE1" w14:textId="77777777" w:rsidR="002D6CEE" w:rsidRDefault="002D6CEE">
            <w:pPr>
              <w:spacing w:line="360" w:lineRule="auto"/>
              <w:rPr>
                <w:rFonts w:ascii="Times New Roman" w:eastAsia="楷体" w:hAnsi="Times New Roman" w:cs="Times New Roman"/>
                <w:szCs w:val="21"/>
              </w:rPr>
            </w:pPr>
          </w:p>
        </w:tc>
        <w:tc>
          <w:tcPr>
            <w:tcW w:w="801" w:type="pct"/>
            <w:shd w:val="clear" w:color="auto" w:fill="auto"/>
            <w:vAlign w:val="center"/>
          </w:tcPr>
          <w:p w14:paraId="1FC67B0F" w14:textId="77777777" w:rsidR="002D6CEE" w:rsidRDefault="002D6CEE">
            <w:pPr>
              <w:spacing w:line="360" w:lineRule="auto"/>
              <w:rPr>
                <w:rFonts w:ascii="Times New Roman" w:eastAsia="楷体" w:hAnsi="Times New Roman" w:cs="Times New Roman"/>
                <w:szCs w:val="21"/>
              </w:rPr>
            </w:pPr>
            <w:bookmarkStart w:id="27" w:name="OLE_LINK22"/>
            <w:r>
              <w:rPr>
                <w:rFonts w:ascii="Times New Roman" w:eastAsia="楷体" w:hAnsi="Times New Roman" w:cs="Times New Roman" w:hint="eastAsia"/>
                <w:szCs w:val="21"/>
              </w:rPr>
              <w:t>5.2 Publicity capacity</w:t>
            </w:r>
            <w:bookmarkEnd w:id="27"/>
          </w:p>
        </w:tc>
        <w:tc>
          <w:tcPr>
            <w:tcW w:w="1344" w:type="pct"/>
          </w:tcPr>
          <w:p w14:paraId="1F3EA3D9" w14:textId="76CA80E2" w:rsidR="002D6CEE" w:rsidRDefault="00D41835">
            <w:pPr>
              <w:spacing w:line="360" w:lineRule="auto"/>
              <w:jc w:val="center"/>
              <w:rPr>
                <w:rFonts w:ascii="Times New Roman" w:eastAsia="楷体" w:hAnsi="Times New Roman" w:cs="Times New Roman"/>
                <w:szCs w:val="21"/>
              </w:rPr>
            </w:pPr>
            <w:r>
              <w:rPr>
                <w:rFonts w:ascii="Times New Roman" w:eastAsia="楷体" w:hAnsi="Times New Roman" w:cs="Times New Roman" w:hint="eastAsia"/>
                <w:szCs w:val="21"/>
              </w:rPr>
              <w:t>A</w:t>
            </w:r>
            <w:r w:rsidRPr="00D41835">
              <w:rPr>
                <w:rFonts w:ascii="Times New Roman" w:eastAsia="楷体" w:hAnsi="Times New Roman" w:cs="Times New Roman"/>
                <w:szCs w:val="21"/>
              </w:rPr>
              <w:t xml:space="preserve">bility to actively promote knowledge dissemination and social publicity related to </w:t>
            </w:r>
            <w:r w:rsidRPr="005B360A">
              <w:rPr>
                <w:rFonts w:ascii="Times New Roman" w:eastAsia="楷体" w:hAnsi="Times New Roman" w:cs="Times New Roman" w:hint="eastAsia"/>
                <w:szCs w:val="21"/>
              </w:rPr>
              <w:t>emerging infectious diseases</w:t>
            </w:r>
          </w:p>
        </w:tc>
        <w:tc>
          <w:tcPr>
            <w:tcW w:w="204" w:type="pct"/>
            <w:shd w:val="clear" w:color="auto" w:fill="FFFFFF"/>
          </w:tcPr>
          <w:p w14:paraId="1C6BADEA" w14:textId="29EDB4D2"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69FBBE13"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79B7D775"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1CD1ADAD"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3300773A"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33EABA72" w14:textId="77777777" w:rsidR="002D6CEE" w:rsidRDefault="002D6CEE">
            <w:pPr>
              <w:spacing w:line="360" w:lineRule="auto"/>
              <w:jc w:val="center"/>
              <w:rPr>
                <w:rFonts w:ascii="Times New Roman" w:eastAsia="楷体" w:hAnsi="Times New Roman" w:cs="Times New Roman"/>
                <w:szCs w:val="21"/>
              </w:rPr>
            </w:pPr>
          </w:p>
        </w:tc>
      </w:tr>
      <w:tr w:rsidR="002D6CEE" w14:paraId="13BBBA3A" w14:textId="77777777" w:rsidTr="002D6CEE">
        <w:trPr>
          <w:jc w:val="center"/>
        </w:trPr>
        <w:tc>
          <w:tcPr>
            <w:tcW w:w="801" w:type="pct"/>
            <w:vMerge/>
            <w:shd w:val="clear" w:color="auto" w:fill="auto"/>
            <w:vAlign w:val="center"/>
          </w:tcPr>
          <w:p w14:paraId="3B08AC8B" w14:textId="77777777" w:rsidR="002D6CEE" w:rsidRDefault="002D6CEE">
            <w:pPr>
              <w:spacing w:line="360" w:lineRule="auto"/>
              <w:rPr>
                <w:rFonts w:ascii="Times New Roman" w:eastAsia="楷体" w:hAnsi="Times New Roman" w:cs="Times New Roman"/>
                <w:szCs w:val="21"/>
              </w:rPr>
            </w:pPr>
          </w:p>
        </w:tc>
        <w:tc>
          <w:tcPr>
            <w:tcW w:w="801" w:type="pct"/>
            <w:shd w:val="clear" w:color="auto" w:fill="auto"/>
            <w:vAlign w:val="center"/>
          </w:tcPr>
          <w:p w14:paraId="56D03220" w14:textId="77777777" w:rsidR="002D6CEE" w:rsidRDefault="002D6CEE">
            <w:pPr>
              <w:spacing w:line="360" w:lineRule="auto"/>
              <w:rPr>
                <w:rFonts w:ascii="Times New Roman" w:eastAsia="楷体" w:hAnsi="Times New Roman" w:cs="Times New Roman"/>
                <w:szCs w:val="21"/>
              </w:rPr>
            </w:pPr>
            <w:bookmarkStart w:id="28" w:name="OLE_LINK23"/>
            <w:r>
              <w:rPr>
                <w:rFonts w:ascii="Times New Roman" w:eastAsia="楷体" w:hAnsi="Times New Roman" w:cs="Times New Roman" w:hint="eastAsia"/>
                <w:szCs w:val="21"/>
              </w:rPr>
              <w:t xml:space="preserve">5.3 </w:t>
            </w:r>
            <w:bookmarkStart w:id="29" w:name="OLE_LINK33"/>
            <w:r>
              <w:rPr>
                <w:rFonts w:ascii="Times New Roman" w:eastAsia="楷体" w:hAnsi="Times New Roman" w:cs="Times New Roman" w:hint="eastAsia"/>
                <w:szCs w:val="21"/>
              </w:rPr>
              <w:t>Experience summarization capability</w:t>
            </w:r>
            <w:bookmarkEnd w:id="28"/>
            <w:bookmarkEnd w:id="29"/>
          </w:p>
        </w:tc>
        <w:tc>
          <w:tcPr>
            <w:tcW w:w="1344" w:type="pct"/>
          </w:tcPr>
          <w:p w14:paraId="1709FC77" w14:textId="2F1027D5" w:rsidR="002D6CEE"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hint="eastAsia"/>
                <w:szCs w:val="21"/>
              </w:rPr>
              <w:t>A</w:t>
            </w:r>
            <w:r w:rsidRPr="005B360A">
              <w:rPr>
                <w:rFonts w:ascii="Times New Roman" w:eastAsia="楷体" w:hAnsi="Times New Roman" w:cs="Times New Roman"/>
                <w:szCs w:val="21"/>
              </w:rPr>
              <w:t>bility to review and summarize the work that has been carried out</w:t>
            </w:r>
          </w:p>
        </w:tc>
        <w:tc>
          <w:tcPr>
            <w:tcW w:w="204" w:type="pct"/>
            <w:shd w:val="clear" w:color="auto" w:fill="FFFFFF"/>
          </w:tcPr>
          <w:p w14:paraId="0C1FE978" w14:textId="4120813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3F4C4D07" w14:textId="77777777" w:rsidR="002D6CEE" w:rsidRDefault="002D6CEE">
            <w:pPr>
              <w:spacing w:line="360" w:lineRule="auto"/>
              <w:jc w:val="center"/>
              <w:rPr>
                <w:rFonts w:ascii="Times New Roman" w:eastAsia="楷体" w:hAnsi="Times New Roman" w:cs="Times New Roman"/>
                <w:szCs w:val="21"/>
              </w:rPr>
            </w:pPr>
          </w:p>
        </w:tc>
        <w:tc>
          <w:tcPr>
            <w:tcW w:w="203" w:type="pct"/>
            <w:shd w:val="clear" w:color="auto" w:fill="FFFFFF"/>
          </w:tcPr>
          <w:p w14:paraId="6D33D45D" w14:textId="77777777" w:rsidR="002D6CEE" w:rsidRDefault="002D6CEE">
            <w:pPr>
              <w:spacing w:line="360" w:lineRule="auto"/>
              <w:jc w:val="center"/>
              <w:rPr>
                <w:rFonts w:ascii="Times New Roman" w:eastAsia="楷体" w:hAnsi="Times New Roman" w:cs="Times New Roman"/>
                <w:szCs w:val="21"/>
              </w:rPr>
            </w:pPr>
          </w:p>
        </w:tc>
        <w:tc>
          <w:tcPr>
            <w:tcW w:w="204" w:type="pct"/>
            <w:shd w:val="clear" w:color="auto" w:fill="FFFFFF"/>
          </w:tcPr>
          <w:p w14:paraId="7866F748" w14:textId="77777777" w:rsidR="002D6CEE" w:rsidRDefault="002D6CEE">
            <w:pPr>
              <w:spacing w:line="360" w:lineRule="auto"/>
              <w:jc w:val="center"/>
              <w:rPr>
                <w:rFonts w:ascii="Times New Roman" w:eastAsia="楷体" w:hAnsi="Times New Roman" w:cs="Times New Roman"/>
                <w:szCs w:val="21"/>
              </w:rPr>
            </w:pPr>
          </w:p>
        </w:tc>
        <w:tc>
          <w:tcPr>
            <w:tcW w:w="193" w:type="pct"/>
            <w:shd w:val="clear" w:color="auto" w:fill="FFFFFF"/>
          </w:tcPr>
          <w:p w14:paraId="21297CF8" w14:textId="77777777" w:rsidR="002D6CEE" w:rsidRDefault="002D6CEE">
            <w:pPr>
              <w:spacing w:line="360" w:lineRule="auto"/>
              <w:jc w:val="center"/>
              <w:rPr>
                <w:rFonts w:ascii="Times New Roman" w:eastAsia="楷体" w:hAnsi="Times New Roman" w:cs="Times New Roman"/>
                <w:szCs w:val="21"/>
              </w:rPr>
            </w:pPr>
          </w:p>
        </w:tc>
        <w:tc>
          <w:tcPr>
            <w:tcW w:w="1048" w:type="pct"/>
            <w:shd w:val="clear" w:color="auto" w:fill="FFFFFF"/>
          </w:tcPr>
          <w:p w14:paraId="4FABFAA7" w14:textId="77777777" w:rsidR="002D6CEE" w:rsidRDefault="002D6CEE">
            <w:pPr>
              <w:spacing w:line="360" w:lineRule="auto"/>
              <w:jc w:val="center"/>
              <w:rPr>
                <w:rFonts w:ascii="Times New Roman" w:eastAsia="楷体" w:hAnsi="Times New Roman" w:cs="Times New Roman"/>
                <w:szCs w:val="21"/>
              </w:rPr>
            </w:pPr>
          </w:p>
        </w:tc>
      </w:tr>
    </w:tbl>
    <w:bookmarkEnd w:id="10"/>
    <w:bookmarkEnd w:id="11"/>
    <w:p w14:paraId="56E9E499" w14:textId="77777777" w:rsidR="005F4D62" w:rsidRDefault="005B360A">
      <w:pPr>
        <w:spacing w:line="360" w:lineRule="auto"/>
        <w:jc w:val="center"/>
        <w:rPr>
          <w:rFonts w:ascii="楷体" w:eastAsia="楷体" w:hAnsi="楷体" w:cs="楷体"/>
          <w:b/>
          <w:bCs/>
          <w:szCs w:val="21"/>
        </w:rPr>
      </w:pPr>
      <w:r>
        <w:rPr>
          <w:rFonts w:ascii="Times New Roman" w:eastAsia="宋体" w:hAnsi="Times New Roman" w:cs="Times New Roman"/>
          <w:sz w:val="24"/>
        </w:rPr>
        <w:lastRenderedPageBreak/>
        <w:t xml:space="preserve">Table </w:t>
      </w:r>
      <w:r>
        <w:rPr>
          <w:rFonts w:ascii="Times New Roman" w:eastAsia="宋体" w:hAnsi="Times New Roman" w:cs="Times New Roman" w:hint="eastAsia"/>
          <w:sz w:val="24"/>
        </w:rPr>
        <w:t xml:space="preserve">2  </w:t>
      </w:r>
      <w:r>
        <w:rPr>
          <w:rFonts w:ascii="Times New Roman" w:eastAsia="宋体" w:hAnsi="Times New Roman" w:cs="Times New Roman"/>
          <w:sz w:val="24"/>
        </w:rPr>
        <w:t>Tertiary indicators correspondence table</w:t>
      </w:r>
    </w:p>
    <w:p w14:paraId="65F39FEA" w14:textId="77777777" w:rsidR="005F4D62" w:rsidRDefault="005B360A">
      <w:pPr>
        <w:jc w:val="center"/>
        <w:rPr>
          <w:rFonts w:ascii="楷体" w:eastAsia="楷体" w:hAnsi="楷体" w:cs="楷体"/>
          <w:b/>
          <w:bCs/>
          <w:szCs w:val="21"/>
        </w:rPr>
      </w:pPr>
      <w:r>
        <w:rPr>
          <w:rFonts w:ascii="Times New Roman" w:eastAsia="楷体" w:hAnsi="Times New Roman" w:cs="Times New Roman"/>
          <w:color w:val="000000"/>
          <w:szCs w:val="21"/>
        </w:rPr>
        <w:t>Note</w:t>
      </w:r>
      <w:r>
        <w:rPr>
          <w:rFonts w:ascii="Times New Roman" w:eastAsia="楷体" w:hAnsi="Times New Roman" w:cs="Times New Roman"/>
          <w:color w:val="000000"/>
          <w:szCs w:val="21"/>
        </w:rPr>
        <w:t>：</w:t>
      </w:r>
      <w:r>
        <w:rPr>
          <w:rFonts w:ascii="Times New Roman" w:eastAsia="宋体" w:hAnsi="Times New Roman" w:cs="Times New Roman"/>
          <w:szCs w:val="21"/>
        </w:rPr>
        <w:t>Importance score</w:t>
      </w:r>
      <w:r>
        <w:rPr>
          <w:rFonts w:ascii="Times New Roman" w:eastAsia="楷体" w:hAnsi="Times New Roman" w:cs="Times New Roman"/>
          <w:color w:val="000000"/>
          <w:szCs w:val="21"/>
        </w:rPr>
        <w:t>：</w:t>
      </w:r>
      <w:r>
        <w:rPr>
          <w:rFonts w:ascii="Times New Roman" w:eastAsia="宋体" w:hAnsi="Times New Roman" w:cs="Times New Roman"/>
          <w:szCs w:val="21"/>
        </w:rPr>
        <w:t>Very important =5 points</w:t>
      </w:r>
      <w:r>
        <w:rPr>
          <w:rFonts w:ascii="Times New Roman" w:eastAsia="宋体" w:hAnsi="Times New Roman" w:cs="Times New Roman"/>
          <w:color w:val="000000"/>
          <w:szCs w:val="21"/>
        </w:rPr>
        <w:t>；</w:t>
      </w:r>
      <w:r>
        <w:rPr>
          <w:rFonts w:ascii="Times New Roman" w:eastAsia="宋体" w:hAnsi="Times New Roman" w:cs="Times New Roman"/>
          <w:color w:val="000000"/>
          <w:szCs w:val="21"/>
        </w:rPr>
        <w:t>More important = 4 points</w:t>
      </w:r>
      <w:r>
        <w:rPr>
          <w:rFonts w:ascii="Times New Roman" w:eastAsia="宋体" w:hAnsi="Times New Roman" w:cs="Times New Roman"/>
          <w:color w:val="000000"/>
          <w:szCs w:val="21"/>
        </w:rPr>
        <w:t>；</w:t>
      </w:r>
      <w:r>
        <w:rPr>
          <w:rFonts w:ascii="Times New Roman" w:eastAsia="宋体" w:hAnsi="Times New Roman" w:cs="Times New Roman"/>
          <w:color w:val="000000"/>
          <w:szCs w:val="21"/>
        </w:rPr>
        <w:t>General =3 points</w:t>
      </w:r>
      <w:r>
        <w:rPr>
          <w:rFonts w:ascii="Times New Roman" w:eastAsia="宋体" w:hAnsi="Times New Roman" w:cs="Times New Roman"/>
          <w:color w:val="000000"/>
          <w:szCs w:val="21"/>
        </w:rPr>
        <w:t>；</w:t>
      </w:r>
      <w:r>
        <w:rPr>
          <w:rFonts w:ascii="Times New Roman" w:eastAsia="宋体" w:hAnsi="Times New Roman" w:cs="Times New Roman"/>
          <w:color w:val="000000"/>
          <w:szCs w:val="21"/>
        </w:rPr>
        <w:t>Not very important = 2 points</w:t>
      </w:r>
      <w:r>
        <w:rPr>
          <w:rFonts w:ascii="Times New Roman" w:eastAsia="宋体" w:hAnsi="Times New Roman" w:cs="Times New Roman"/>
          <w:color w:val="000000"/>
          <w:szCs w:val="21"/>
        </w:rPr>
        <w:t>；</w:t>
      </w:r>
      <w:r>
        <w:rPr>
          <w:rFonts w:ascii="Times New Roman" w:eastAsia="宋体" w:hAnsi="Times New Roman" w:cs="Times New Roman"/>
          <w:color w:val="000000"/>
          <w:szCs w:val="21"/>
        </w:rPr>
        <w:t>Not important = 1 point</w:t>
      </w:r>
    </w:p>
    <w:tbl>
      <w:tblPr>
        <w:tblStyle w:val="a6"/>
        <w:tblW w:w="4996" w:type="pct"/>
        <w:jc w:val="center"/>
        <w:tblLook w:val="04A0" w:firstRow="1" w:lastRow="0" w:firstColumn="1" w:lastColumn="0" w:noHBand="0" w:noVBand="1"/>
      </w:tblPr>
      <w:tblGrid>
        <w:gridCol w:w="1523"/>
        <w:gridCol w:w="2471"/>
        <w:gridCol w:w="3564"/>
        <w:gridCol w:w="503"/>
        <w:gridCol w:w="488"/>
        <w:gridCol w:w="499"/>
        <w:gridCol w:w="488"/>
        <w:gridCol w:w="535"/>
        <w:gridCol w:w="3866"/>
      </w:tblGrid>
      <w:tr w:rsidR="005F4D62" w14:paraId="36DDFF10" w14:textId="77777777">
        <w:trPr>
          <w:trHeight w:val="456"/>
          <w:jc w:val="center"/>
        </w:trPr>
        <w:tc>
          <w:tcPr>
            <w:tcW w:w="537" w:type="pct"/>
            <w:vMerge w:val="restart"/>
            <w:shd w:val="clear" w:color="auto" w:fill="auto"/>
            <w:vAlign w:val="center"/>
          </w:tcPr>
          <w:p w14:paraId="4E4AC825" w14:textId="77777777" w:rsidR="005F4D62" w:rsidRDefault="005B360A">
            <w:pPr>
              <w:spacing w:line="360" w:lineRule="auto"/>
              <w:jc w:val="center"/>
              <w:rPr>
                <w:rFonts w:ascii="Times New Roman" w:eastAsia="楷体" w:hAnsi="Times New Roman" w:cs="Times New Roman"/>
                <w:szCs w:val="21"/>
              </w:rPr>
            </w:pPr>
            <w:r>
              <w:rPr>
                <w:rFonts w:ascii="Times New Roman" w:eastAsia="宋体" w:hAnsi="Times New Roman" w:cs="Times New Roman"/>
                <w:szCs w:val="21"/>
              </w:rPr>
              <w:t>Primary indicators</w:t>
            </w:r>
          </w:p>
        </w:tc>
        <w:tc>
          <w:tcPr>
            <w:tcW w:w="887" w:type="pct"/>
            <w:vMerge w:val="restart"/>
            <w:shd w:val="clear" w:color="auto" w:fill="auto"/>
            <w:vAlign w:val="center"/>
          </w:tcPr>
          <w:p w14:paraId="25ED221D" w14:textId="77777777" w:rsidR="005F4D62" w:rsidRDefault="005B360A">
            <w:pPr>
              <w:spacing w:line="360" w:lineRule="auto"/>
              <w:jc w:val="center"/>
              <w:rPr>
                <w:rFonts w:ascii="Times New Roman" w:eastAsia="楷体" w:hAnsi="Times New Roman" w:cs="Times New Roman"/>
                <w:szCs w:val="21"/>
              </w:rPr>
            </w:pPr>
            <w:r>
              <w:rPr>
                <w:rFonts w:ascii="Times New Roman" w:eastAsia="宋体" w:hAnsi="Times New Roman" w:cs="Times New Roman"/>
                <w:szCs w:val="21"/>
              </w:rPr>
              <w:t>Secondary indicators</w:t>
            </w:r>
          </w:p>
        </w:tc>
        <w:tc>
          <w:tcPr>
            <w:tcW w:w="1279" w:type="pct"/>
            <w:vMerge w:val="restart"/>
            <w:shd w:val="clear" w:color="auto" w:fill="auto"/>
            <w:vAlign w:val="center"/>
          </w:tcPr>
          <w:p w14:paraId="154270E1" w14:textId="77777777" w:rsidR="005F4D62" w:rsidRDefault="005B360A">
            <w:pPr>
              <w:spacing w:line="360" w:lineRule="auto"/>
              <w:jc w:val="center"/>
              <w:rPr>
                <w:rFonts w:ascii="Times New Roman" w:eastAsia="楷体" w:hAnsi="Times New Roman" w:cs="Times New Roman"/>
                <w:szCs w:val="21"/>
              </w:rPr>
            </w:pPr>
            <w:r>
              <w:rPr>
                <w:rFonts w:ascii="Times New Roman" w:eastAsia="宋体" w:hAnsi="Times New Roman" w:cs="Times New Roman"/>
                <w:szCs w:val="21"/>
              </w:rPr>
              <w:t>Tertiary indicators</w:t>
            </w:r>
          </w:p>
        </w:tc>
        <w:tc>
          <w:tcPr>
            <w:tcW w:w="907" w:type="pct"/>
            <w:gridSpan w:val="5"/>
            <w:shd w:val="clear" w:color="auto" w:fill="FFFFFF"/>
            <w:vAlign w:val="center"/>
          </w:tcPr>
          <w:p w14:paraId="30F12003" w14:textId="77777777" w:rsidR="005F4D62" w:rsidRDefault="005B360A">
            <w:pPr>
              <w:spacing w:line="360" w:lineRule="auto"/>
              <w:jc w:val="center"/>
              <w:rPr>
                <w:rFonts w:ascii="Times New Roman" w:eastAsia="楷体" w:hAnsi="Times New Roman" w:cs="Times New Roman"/>
                <w:szCs w:val="21"/>
              </w:rPr>
            </w:pPr>
            <w:r>
              <w:rPr>
                <w:rFonts w:ascii="Times New Roman" w:eastAsia="宋体" w:hAnsi="Times New Roman" w:cs="Times New Roman"/>
                <w:szCs w:val="21"/>
              </w:rPr>
              <w:t>Importance score</w:t>
            </w:r>
          </w:p>
        </w:tc>
        <w:tc>
          <w:tcPr>
            <w:tcW w:w="1387" w:type="pct"/>
            <w:shd w:val="clear" w:color="auto" w:fill="FFFFFF"/>
            <w:vAlign w:val="center"/>
          </w:tcPr>
          <w:p w14:paraId="2D65D660"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Expert opinions</w:t>
            </w:r>
          </w:p>
        </w:tc>
      </w:tr>
      <w:tr w:rsidR="005F4D62" w14:paraId="6D04AC2C" w14:textId="77777777">
        <w:trPr>
          <w:trHeight w:val="448"/>
          <w:jc w:val="center"/>
        </w:trPr>
        <w:tc>
          <w:tcPr>
            <w:tcW w:w="537" w:type="pct"/>
            <w:vMerge/>
            <w:shd w:val="clear" w:color="auto" w:fill="auto"/>
            <w:vAlign w:val="center"/>
          </w:tcPr>
          <w:p w14:paraId="7D8EC8A6" w14:textId="77777777" w:rsidR="005F4D62" w:rsidRDefault="005F4D62">
            <w:pPr>
              <w:spacing w:line="360" w:lineRule="auto"/>
              <w:jc w:val="center"/>
              <w:rPr>
                <w:rFonts w:ascii="Times New Roman" w:eastAsia="楷体" w:hAnsi="Times New Roman" w:cs="Times New Roman"/>
                <w:szCs w:val="21"/>
              </w:rPr>
            </w:pPr>
          </w:p>
        </w:tc>
        <w:tc>
          <w:tcPr>
            <w:tcW w:w="887" w:type="pct"/>
            <w:vMerge/>
            <w:shd w:val="clear" w:color="auto" w:fill="auto"/>
            <w:vAlign w:val="center"/>
          </w:tcPr>
          <w:p w14:paraId="69B47F37" w14:textId="77777777" w:rsidR="005F4D62" w:rsidRDefault="005F4D62">
            <w:pPr>
              <w:spacing w:line="360" w:lineRule="auto"/>
              <w:jc w:val="center"/>
              <w:rPr>
                <w:rFonts w:ascii="Times New Roman" w:eastAsia="楷体" w:hAnsi="Times New Roman" w:cs="Times New Roman"/>
                <w:szCs w:val="21"/>
              </w:rPr>
            </w:pPr>
          </w:p>
        </w:tc>
        <w:tc>
          <w:tcPr>
            <w:tcW w:w="1279" w:type="pct"/>
            <w:vMerge/>
            <w:shd w:val="clear" w:color="auto" w:fill="auto"/>
            <w:vAlign w:val="center"/>
          </w:tcPr>
          <w:p w14:paraId="4C814502" w14:textId="77777777" w:rsidR="005F4D62" w:rsidRDefault="005F4D62">
            <w:pPr>
              <w:spacing w:line="360" w:lineRule="auto"/>
              <w:jc w:val="center"/>
              <w:rPr>
                <w:rFonts w:ascii="Times New Roman" w:eastAsia="楷体" w:hAnsi="Times New Roman" w:cs="Times New Roman"/>
                <w:szCs w:val="21"/>
              </w:rPr>
            </w:pPr>
          </w:p>
        </w:tc>
        <w:tc>
          <w:tcPr>
            <w:tcW w:w="182" w:type="pct"/>
            <w:shd w:val="clear" w:color="auto" w:fill="FFFFFF"/>
            <w:vAlign w:val="center"/>
          </w:tcPr>
          <w:p w14:paraId="16414A60" w14:textId="77777777" w:rsidR="005F4D62" w:rsidRDefault="005B360A">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5</w:t>
            </w:r>
          </w:p>
        </w:tc>
        <w:tc>
          <w:tcPr>
            <w:tcW w:w="176" w:type="pct"/>
            <w:shd w:val="clear" w:color="auto" w:fill="FFFFFF"/>
            <w:vAlign w:val="center"/>
          </w:tcPr>
          <w:p w14:paraId="61CF06E3" w14:textId="77777777" w:rsidR="005F4D62" w:rsidRDefault="005B360A">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4</w:t>
            </w:r>
          </w:p>
        </w:tc>
        <w:tc>
          <w:tcPr>
            <w:tcW w:w="180" w:type="pct"/>
            <w:shd w:val="clear" w:color="auto" w:fill="FFFFFF"/>
            <w:vAlign w:val="center"/>
          </w:tcPr>
          <w:p w14:paraId="5E480D47" w14:textId="77777777" w:rsidR="005F4D62" w:rsidRDefault="005B360A">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3</w:t>
            </w:r>
          </w:p>
        </w:tc>
        <w:tc>
          <w:tcPr>
            <w:tcW w:w="176" w:type="pct"/>
            <w:shd w:val="clear" w:color="auto" w:fill="FFFFFF"/>
            <w:vAlign w:val="center"/>
          </w:tcPr>
          <w:p w14:paraId="0D323C54" w14:textId="77777777" w:rsidR="005F4D62" w:rsidRDefault="005B360A">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2</w:t>
            </w:r>
          </w:p>
        </w:tc>
        <w:tc>
          <w:tcPr>
            <w:tcW w:w="193" w:type="pct"/>
            <w:shd w:val="clear" w:color="auto" w:fill="FFFFFF"/>
            <w:vAlign w:val="center"/>
          </w:tcPr>
          <w:p w14:paraId="5B412CB1" w14:textId="77777777" w:rsidR="005F4D62" w:rsidRDefault="005B360A">
            <w:pPr>
              <w:spacing w:line="360" w:lineRule="auto"/>
              <w:jc w:val="center"/>
              <w:rPr>
                <w:rFonts w:ascii="Times New Roman" w:eastAsia="楷体" w:hAnsi="Times New Roman" w:cs="Times New Roman"/>
                <w:color w:val="000000"/>
                <w:szCs w:val="21"/>
              </w:rPr>
            </w:pPr>
            <w:r>
              <w:rPr>
                <w:rFonts w:ascii="Times New Roman" w:eastAsia="楷体" w:hAnsi="Times New Roman" w:cs="Times New Roman"/>
                <w:color w:val="000000"/>
                <w:szCs w:val="21"/>
              </w:rPr>
              <w:t>1</w:t>
            </w:r>
          </w:p>
        </w:tc>
        <w:tc>
          <w:tcPr>
            <w:tcW w:w="1387" w:type="pct"/>
            <w:shd w:val="clear" w:color="auto" w:fill="FFFFFF"/>
            <w:vAlign w:val="center"/>
          </w:tcPr>
          <w:p w14:paraId="6E5C7BC2"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Modify or delete comments</w:t>
            </w:r>
          </w:p>
        </w:tc>
      </w:tr>
      <w:tr w:rsidR="005F4D62" w14:paraId="23908E98" w14:textId="77777777">
        <w:trPr>
          <w:trHeight w:val="469"/>
          <w:jc w:val="center"/>
        </w:trPr>
        <w:tc>
          <w:tcPr>
            <w:tcW w:w="537" w:type="pct"/>
            <w:vMerge w:val="restart"/>
            <w:shd w:val="clear" w:color="auto" w:fill="auto"/>
            <w:vAlign w:val="center"/>
          </w:tcPr>
          <w:p w14:paraId="674E06FF" w14:textId="77777777" w:rsidR="005F4D62" w:rsidRDefault="005B360A">
            <w:pPr>
              <w:numPr>
                <w:ilvl w:val="0"/>
                <w:numId w:val="3"/>
              </w:numPr>
              <w:spacing w:line="360" w:lineRule="auto"/>
              <w:rPr>
                <w:rFonts w:ascii="Times New Roman" w:eastAsia="楷体" w:hAnsi="Times New Roman" w:cs="Times New Roman"/>
                <w:szCs w:val="21"/>
              </w:rPr>
            </w:pPr>
            <w:bookmarkStart w:id="30" w:name="OLE_LINK29" w:colFirst="2" w:colLast="2"/>
            <w:r>
              <w:rPr>
                <w:rFonts w:ascii="Times New Roman" w:eastAsia="楷体" w:hAnsi="Times New Roman" w:cs="Times New Roman"/>
                <w:szCs w:val="21"/>
              </w:rPr>
              <w:t>Hospital command and coordination capacity</w:t>
            </w:r>
          </w:p>
        </w:tc>
        <w:tc>
          <w:tcPr>
            <w:tcW w:w="887" w:type="pct"/>
            <w:vMerge w:val="restart"/>
            <w:shd w:val="clear" w:color="auto" w:fill="auto"/>
            <w:vAlign w:val="center"/>
          </w:tcPr>
          <w:p w14:paraId="376F5DF2" w14:textId="77777777" w:rsidR="005F4D62" w:rsidRDefault="005B360A">
            <w:pPr>
              <w:rPr>
                <w:rFonts w:ascii="Times New Roman" w:eastAsia="楷体" w:hAnsi="Times New Roman" w:cs="Times New Roman"/>
                <w:color w:val="000000"/>
                <w:szCs w:val="21"/>
              </w:rPr>
            </w:pPr>
            <w:r>
              <w:rPr>
                <w:rFonts w:ascii="Times New Roman" w:eastAsia="楷体" w:hAnsi="Times New Roman" w:cs="Times New Roman" w:hint="eastAsia"/>
                <w:szCs w:val="21"/>
              </w:rPr>
              <w:t>1.1 System construction capacity</w:t>
            </w:r>
          </w:p>
        </w:tc>
        <w:tc>
          <w:tcPr>
            <w:tcW w:w="1279" w:type="pct"/>
            <w:shd w:val="clear" w:color="auto" w:fill="auto"/>
            <w:vAlign w:val="center"/>
          </w:tcPr>
          <w:p w14:paraId="4673E9AD" w14:textId="77777777" w:rsidR="005F4D62" w:rsidRDefault="005B360A">
            <w:pPr>
              <w:pStyle w:val="1"/>
              <w:ind w:firstLineChars="0" w:firstLine="0"/>
              <w:rPr>
                <w:rFonts w:ascii="Times New Roman" w:eastAsia="楷体" w:hAnsi="Times New Roman" w:cs="Times New Roman"/>
                <w:szCs w:val="21"/>
              </w:rPr>
            </w:pPr>
            <w:bookmarkStart w:id="31" w:name="_Hlk163052939"/>
            <w:r>
              <w:rPr>
                <w:rFonts w:ascii="Times New Roman" w:eastAsia="楷体" w:hAnsi="Times New Roman" w:cs="Times New Roman" w:hint="eastAsia"/>
                <w:szCs w:val="21"/>
              </w:rPr>
              <w:t xml:space="preserve">1.1.1 </w:t>
            </w:r>
            <w:r>
              <w:rPr>
                <w:rFonts w:ascii="Times New Roman" w:eastAsia="楷体" w:hAnsi="Times New Roman" w:cs="Times New Roman"/>
                <w:szCs w:val="21"/>
              </w:rPr>
              <w:t>The coverage rate of a hospital construction emergency working group</w:t>
            </w:r>
            <w:bookmarkEnd w:id="31"/>
            <w:r>
              <w:rPr>
                <w:rFonts w:ascii="Times New Roman" w:eastAsia="楷体" w:hAnsi="Times New Roman" w:cs="Times New Roman" w:hint="eastAsia"/>
                <w:szCs w:val="21"/>
              </w:rPr>
              <w:t xml:space="preserve"> (</w:t>
            </w:r>
            <w:r>
              <w:rPr>
                <w:rFonts w:ascii="Times New Roman" w:eastAsia="楷体" w:hAnsi="Times New Roman" w:cs="Times New Roman"/>
                <w:szCs w:val="21"/>
              </w:rPr>
              <w:t>e.g.,</w:t>
            </w:r>
            <w:r>
              <w:rPr>
                <w:rFonts w:ascii="Times New Roman" w:eastAsia="楷体" w:hAnsi="Times New Roman" w:cs="Times New Roman" w:hint="eastAsia"/>
                <w:szCs w:val="21"/>
              </w:rPr>
              <w:t xml:space="preserve"> a. internal emergency expert group b. medical rescue group c. hospital infection prevention and control group d. material and funding support group e. publicity and public opinion group f. supervision and inspection group, etc.)</w:t>
            </w:r>
          </w:p>
        </w:tc>
        <w:tc>
          <w:tcPr>
            <w:tcW w:w="182" w:type="pct"/>
            <w:shd w:val="clear" w:color="auto" w:fill="FFFFFF"/>
            <w:vAlign w:val="center"/>
          </w:tcPr>
          <w:p w14:paraId="67D866BD"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3EA5924"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006ABD48"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19EC28BC"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13E362E8"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15561C83" w14:textId="77777777" w:rsidR="005F4D62" w:rsidRDefault="005F4D62">
            <w:pPr>
              <w:spacing w:line="360" w:lineRule="auto"/>
              <w:rPr>
                <w:rFonts w:ascii="Times New Roman" w:eastAsia="楷体" w:hAnsi="Times New Roman" w:cs="Times New Roman"/>
                <w:szCs w:val="21"/>
              </w:rPr>
            </w:pPr>
          </w:p>
        </w:tc>
      </w:tr>
      <w:tr w:rsidR="005F4D62" w14:paraId="6FBF75F4" w14:textId="77777777">
        <w:trPr>
          <w:jc w:val="center"/>
        </w:trPr>
        <w:tc>
          <w:tcPr>
            <w:tcW w:w="537" w:type="pct"/>
            <w:vMerge/>
            <w:shd w:val="clear" w:color="auto" w:fill="auto"/>
            <w:vAlign w:val="center"/>
          </w:tcPr>
          <w:p w14:paraId="7BBB1380" w14:textId="77777777" w:rsidR="005F4D62" w:rsidRDefault="005F4D62">
            <w:pPr>
              <w:spacing w:line="360" w:lineRule="auto"/>
              <w:rPr>
                <w:rFonts w:ascii="Times New Roman" w:eastAsia="楷体" w:hAnsi="Times New Roman" w:cs="Times New Roman"/>
                <w:szCs w:val="21"/>
              </w:rPr>
            </w:pPr>
          </w:p>
        </w:tc>
        <w:tc>
          <w:tcPr>
            <w:tcW w:w="887" w:type="pct"/>
            <w:vMerge/>
            <w:shd w:val="clear" w:color="auto" w:fill="auto"/>
            <w:vAlign w:val="center"/>
          </w:tcPr>
          <w:p w14:paraId="52E8197C" w14:textId="77777777" w:rsidR="005F4D62" w:rsidRDefault="005F4D62">
            <w:pPr>
              <w:rPr>
                <w:rFonts w:ascii="Times New Roman" w:eastAsia="楷体" w:hAnsi="Times New Roman" w:cs="Times New Roman"/>
                <w:color w:val="000000"/>
                <w:szCs w:val="21"/>
              </w:rPr>
            </w:pPr>
          </w:p>
        </w:tc>
        <w:tc>
          <w:tcPr>
            <w:tcW w:w="1279" w:type="pct"/>
            <w:shd w:val="clear" w:color="auto" w:fill="auto"/>
            <w:vAlign w:val="center"/>
          </w:tcPr>
          <w:p w14:paraId="2D269592" w14:textId="77777777" w:rsidR="005F4D62" w:rsidRDefault="005B360A">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 xml:space="preserve">1.1.2 </w:t>
            </w:r>
            <w:r>
              <w:rPr>
                <w:rFonts w:ascii="Times New Roman" w:eastAsia="楷体" w:hAnsi="Times New Roman" w:cs="Times New Roman"/>
                <w:szCs w:val="21"/>
              </w:rPr>
              <w:t>The coverage rate of the hospital emergency management system (</w:t>
            </w:r>
            <w:bookmarkStart w:id="32" w:name="OLE_LINK7"/>
            <w:r>
              <w:rPr>
                <w:rFonts w:ascii="Times New Roman" w:eastAsia="楷体" w:hAnsi="Times New Roman" w:cs="Times New Roman"/>
                <w:szCs w:val="21"/>
              </w:rPr>
              <w:t xml:space="preserve">e.g., </w:t>
            </w:r>
            <w:bookmarkEnd w:id="32"/>
            <w:r>
              <w:rPr>
                <w:rFonts w:ascii="Times New Roman" w:eastAsia="楷体" w:hAnsi="Times New Roman" w:cs="Times New Roman"/>
                <w:szCs w:val="21"/>
              </w:rPr>
              <w:t>a. Plan Management System b. Emergency Duty System c. Team Management System d. Material Management System e. Fund Management System f. Emergency Event Reporting System g. Training and Exercise System h. Reward and Punishment System I. Graded Diagnosis and Treatment System, etc.)</w:t>
            </w:r>
          </w:p>
        </w:tc>
        <w:tc>
          <w:tcPr>
            <w:tcW w:w="182" w:type="pct"/>
            <w:shd w:val="clear" w:color="auto" w:fill="FFFFFF"/>
            <w:vAlign w:val="center"/>
          </w:tcPr>
          <w:p w14:paraId="3C44CE9E"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6B74F4D"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316A16E3"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4DFCDB1B"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786E7013"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3FCE7DDE" w14:textId="77777777" w:rsidR="005F4D62" w:rsidRDefault="005F4D62">
            <w:pPr>
              <w:spacing w:line="360" w:lineRule="auto"/>
              <w:rPr>
                <w:rFonts w:ascii="Times New Roman" w:eastAsia="楷体" w:hAnsi="Times New Roman" w:cs="Times New Roman"/>
                <w:szCs w:val="21"/>
              </w:rPr>
            </w:pPr>
          </w:p>
        </w:tc>
      </w:tr>
      <w:tr w:rsidR="005F4D62" w14:paraId="781628AA" w14:textId="77777777">
        <w:trPr>
          <w:jc w:val="center"/>
        </w:trPr>
        <w:tc>
          <w:tcPr>
            <w:tcW w:w="537" w:type="pct"/>
            <w:vMerge/>
            <w:shd w:val="clear" w:color="auto" w:fill="auto"/>
            <w:vAlign w:val="center"/>
          </w:tcPr>
          <w:p w14:paraId="1F1CF659" w14:textId="77777777" w:rsidR="005F4D62" w:rsidRDefault="005F4D62">
            <w:pPr>
              <w:spacing w:line="360" w:lineRule="auto"/>
              <w:rPr>
                <w:rFonts w:ascii="Times New Roman" w:eastAsia="楷体" w:hAnsi="Times New Roman" w:cs="Times New Roman"/>
                <w:szCs w:val="21"/>
              </w:rPr>
            </w:pPr>
          </w:p>
        </w:tc>
        <w:tc>
          <w:tcPr>
            <w:tcW w:w="887" w:type="pct"/>
            <w:vMerge/>
            <w:shd w:val="clear" w:color="auto" w:fill="auto"/>
            <w:vAlign w:val="center"/>
          </w:tcPr>
          <w:p w14:paraId="35236C9B" w14:textId="77777777" w:rsidR="005F4D62" w:rsidRDefault="005F4D62">
            <w:pPr>
              <w:rPr>
                <w:rFonts w:ascii="Times New Roman" w:eastAsia="楷体" w:hAnsi="Times New Roman" w:cs="Times New Roman"/>
                <w:szCs w:val="21"/>
              </w:rPr>
            </w:pPr>
          </w:p>
        </w:tc>
        <w:tc>
          <w:tcPr>
            <w:tcW w:w="1279" w:type="pct"/>
            <w:shd w:val="clear" w:color="auto" w:fill="auto"/>
            <w:vAlign w:val="center"/>
          </w:tcPr>
          <w:p w14:paraId="2B0A3999" w14:textId="77777777" w:rsidR="005F4D62" w:rsidRDefault="005B360A">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 xml:space="preserve">1.1.3 </w:t>
            </w:r>
            <w:r>
              <w:rPr>
                <w:rFonts w:ascii="Times New Roman" w:eastAsia="楷体" w:hAnsi="Times New Roman" w:cs="Times New Roman"/>
                <w:szCs w:val="21"/>
              </w:rPr>
              <w:t xml:space="preserve">Whether the hospital emergency </w:t>
            </w:r>
            <w:r>
              <w:rPr>
                <w:rFonts w:ascii="Times New Roman" w:eastAsia="楷体" w:hAnsi="Times New Roman" w:cs="Times New Roman"/>
                <w:szCs w:val="21"/>
              </w:rPr>
              <w:lastRenderedPageBreak/>
              <w:t>management system is revised and updated in a timely manner according to the analysis and judgement of various emergencies or the release of guidelines or standards</w:t>
            </w:r>
          </w:p>
        </w:tc>
        <w:tc>
          <w:tcPr>
            <w:tcW w:w="182" w:type="pct"/>
            <w:shd w:val="clear" w:color="auto" w:fill="FFFFFF"/>
            <w:vAlign w:val="center"/>
          </w:tcPr>
          <w:p w14:paraId="42505A67"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1FA9079F"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32962F50"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46A1CDA7"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485B6558"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754BCD76" w14:textId="77777777" w:rsidR="005F4D62" w:rsidRDefault="005F4D62">
            <w:pPr>
              <w:spacing w:line="360" w:lineRule="auto"/>
              <w:rPr>
                <w:rFonts w:ascii="Times New Roman" w:eastAsia="楷体" w:hAnsi="Times New Roman" w:cs="Times New Roman"/>
                <w:szCs w:val="21"/>
              </w:rPr>
            </w:pPr>
          </w:p>
        </w:tc>
      </w:tr>
      <w:bookmarkEnd w:id="30"/>
      <w:tr w:rsidR="005F4D62" w14:paraId="44464A8B" w14:textId="77777777">
        <w:trPr>
          <w:jc w:val="center"/>
        </w:trPr>
        <w:tc>
          <w:tcPr>
            <w:tcW w:w="537" w:type="pct"/>
            <w:vMerge/>
            <w:shd w:val="clear" w:color="auto" w:fill="auto"/>
            <w:vAlign w:val="center"/>
          </w:tcPr>
          <w:p w14:paraId="05230B41" w14:textId="77777777" w:rsidR="005F4D62" w:rsidRDefault="005F4D62">
            <w:pPr>
              <w:spacing w:line="360" w:lineRule="auto"/>
              <w:rPr>
                <w:rFonts w:ascii="Times New Roman" w:eastAsia="楷体" w:hAnsi="Times New Roman" w:cs="Times New Roman"/>
                <w:szCs w:val="21"/>
              </w:rPr>
            </w:pPr>
          </w:p>
        </w:tc>
        <w:tc>
          <w:tcPr>
            <w:tcW w:w="887" w:type="pct"/>
            <w:vMerge w:val="restart"/>
            <w:shd w:val="clear" w:color="auto" w:fill="auto"/>
            <w:vAlign w:val="center"/>
          </w:tcPr>
          <w:p w14:paraId="2C737C14" w14:textId="77777777" w:rsidR="005F4D62" w:rsidRDefault="005B360A">
            <w:pPr>
              <w:rPr>
                <w:rFonts w:ascii="Times New Roman" w:eastAsia="楷体" w:hAnsi="Times New Roman" w:cs="Times New Roman"/>
                <w:szCs w:val="21"/>
              </w:rPr>
            </w:pPr>
            <w:r>
              <w:rPr>
                <w:rFonts w:ascii="Times New Roman" w:eastAsia="楷体" w:hAnsi="Times New Roman" w:cs="Times New Roman" w:hint="eastAsia"/>
                <w:szCs w:val="21"/>
              </w:rPr>
              <w:t>1.2 System implement capacity</w:t>
            </w:r>
          </w:p>
        </w:tc>
        <w:tc>
          <w:tcPr>
            <w:tcW w:w="1279" w:type="pct"/>
            <w:shd w:val="clear" w:color="auto" w:fill="auto"/>
            <w:vAlign w:val="center"/>
          </w:tcPr>
          <w:p w14:paraId="656BDF55" w14:textId="77777777" w:rsidR="005F4D62" w:rsidRDefault="005B360A">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 xml:space="preserve">1.2.1 </w:t>
            </w:r>
            <w:r>
              <w:rPr>
                <w:rFonts w:ascii="Times New Roman" w:eastAsia="楷体" w:hAnsi="Times New Roman" w:cs="Times New Roman"/>
                <w:szCs w:val="21"/>
              </w:rPr>
              <w:t>Number of drills conducted for EIDs in 1 year</w:t>
            </w:r>
          </w:p>
        </w:tc>
        <w:tc>
          <w:tcPr>
            <w:tcW w:w="182" w:type="pct"/>
            <w:shd w:val="clear" w:color="auto" w:fill="FFFFFF"/>
            <w:vAlign w:val="center"/>
          </w:tcPr>
          <w:p w14:paraId="7663B86F"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AA7847D"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3792AD84"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11176F55"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4B16C334"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34B8BFD" w14:textId="77777777" w:rsidR="005F4D62" w:rsidRDefault="005F4D62">
            <w:pPr>
              <w:spacing w:line="360" w:lineRule="auto"/>
              <w:rPr>
                <w:rFonts w:ascii="Times New Roman" w:eastAsia="楷体" w:hAnsi="Times New Roman" w:cs="Times New Roman"/>
                <w:szCs w:val="21"/>
              </w:rPr>
            </w:pPr>
          </w:p>
        </w:tc>
      </w:tr>
      <w:tr w:rsidR="005F4D62" w14:paraId="26135722" w14:textId="77777777">
        <w:trPr>
          <w:jc w:val="center"/>
        </w:trPr>
        <w:tc>
          <w:tcPr>
            <w:tcW w:w="537" w:type="pct"/>
            <w:vMerge/>
            <w:shd w:val="clear" w:color="auto" w:fill="auto"/>
            <w:vAlign w:val="center"/>
          </w:tcPr>
          <w:p w14:paraId="57A683F9" w14:textId="77777777" w:rsidR="005F4D62" w:rsidRDefault="005F4D62">
            <w:pPr>
              <w:spacing w:line="360" w:lineRule="auto"/>
              <w:rPr>
                <w:rFonts w:ascii="Times New Roman" w:eastAsia="楷体" w:hAnsi="Times New Roman" w:cs="Times New Roman"/>
                <w:szCs w:val="21"/>
              </w:rPr>
            </w:pPr>
          </w:p>
        </w:tc>
        <w:tc>
          <w:tcPr>
            <w:tcW w:w="887" w:type="pct"/>
            <w:vMerge/>
            <w:shd w:val="clear" w:color="auto" w:fill="auto"/>
            <w:vAlign w:val="center"/>
          </w:tcPr>
          <w:p w14:paraId="2A21BA41" w14:textId="77777777" w:rsidR="005F4D62" w:rsidRDefault="005F4D62">
            <w:pPr>
              <w:rPr>
                <w:rFonts w:ascii="Times New Roman" w:eastAsia="楷体" w:hAnsi="Times New Roman" w:cs="Times New Roman"/>
                <w:color w:val="000000"/>
                <w:szCs w:val="21"/>
                <w:highlight w:val="yellow"/>
              </w:rPr>
            </w:pPr>
          </w:p>
        </w:tc>
        <w:tc>
          <w:tcPr>
            <w:tcW w:w="1279" w:type="pct"/>
            <w:shd w:val="clear" w:color="auto" w:fill="auto"/>
            <w:vAlign w:val="center"/>
          </w:tcPr>
          <w:p w14:paraId="6AF31E70" w14:textId="77777777" w:rsidR="005F4D62" w:rsidRDefault="005B360A">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 xml:space="preserve">1.2.2 </w:t>
            </w:r>
            <w:r>
              <w:rPr>
                <w:rFonts w:ascii="Times New Roman" w:eastAsia="楷体" w:hAnsi="Times New Roman" w:cs="Times New Roman"/>
                <w:szCs w:val="21"/>
              </w:rPr>
              <w:t>Percentage of hospital staff involved in drills</w:t>
            </w:r>
          </w:p>
        </w:tc>
        <w:tc>
          <w:tcPr>
            <w:tcW w:w="182" w:type="pct"/>
            <w:shd w:val="clear" w:color="auto" w:fill="FFFFFF"/>
            <w:vAlign w:val="center"/>
          </w:tcPr>
          <w:p w14:paraId="0BE38BD4"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377EF1A"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1B1C7CEF"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2EF1910D"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04566A5B"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023AD53E" w14:textId="77777777" w:rsidR="005F4D62" w:rsidRDefault="005F4D62">
            <w:pPr>
              <w:spacing w:line="360" w:lineRule="auto"/>
              <w:rPr>
                <w:rFonts w:ascii="Times New Roman" w:eastAsia="楷体" w:hAnsi="Times New Roman" w:cs="Times New Roman"/>
                <w:szCs w:val="21"/>
              </w:rPr>
            </w:pPr>
          </w:p>
        </w:tc>
      </w:tr>
      <w:tr w:rsidR="005F4D62" w14:paraId="45AA07C7" w14:textId="77777777">
        <w:trPr>
          <w:jc w:val="center"/>
        </w:trPr>
        <w:tc>
          <w:tcPr>
            <w:tcW w:w="537" w:type="pct"/>
            <w:vMerge/>
            <w:shd w:val="clear" w:color="auto" w:fill="auto"/>
            <w:vAlign w:val="center"/>
          </w:tcPr>
          <w:p w14:paraId="4F028241" w14:textId="77777777" w:rsidR="005F4D62" w:rsidRDefault="005F4D62">
            <w:pPr>
              <w:spacing w:line="360" w:lineRule="auto"/>
              <w:rPr>
                <w:rFonts w:ascii="Times New Roman" w:eastAsia="楷体" w:hAnsi="Times New Roman" w:cs="Times New Roman"/>
                <w:szCs w:val="21"/>
              </w:rPr>
            </w:pPr>
          </w:p>
        </w:tc>
        <w:tc>
          <w:tcPr>
            <w:tcW w:w="887" w:type="pct"/>
            <w:vMerge/>
            <w:shd w:val="clear" w:color="auto" w:fill="auto"/>
            <w:vAlign w:val="center"/>
          </w:tcPr>
          <w:p w14:paraId="2E4BCC5C" w14:textId="77777777" w:rsidR="005F4D62" w:rsidRDefault="005F4D62">
            <w:pPr>
              <w:rPr>
                <w:rFonts w:ascii="Times New Roman" w:eastAsia="楷体" w:hAnsi="Times New Roman" w:cs="Times New Roman"/>
                <w:color w:val="000000"/>
                <w:szCs w:val="21"/>
                <w:highlight w:val="yellow"/>
              </w:rPr>
            </w:pPr>
          </w:p>
        </w:tc>
        <w:tc>
          <w:tcPr>
            <w:tcW w:w="1279" w:type="pct"/>
            <w:shd w:val="clear" w:color="auto" w:fill="auto"/>
            <w:vAlign w:val="center"/>
          </w:tcPr>
          <w:p w14:paraId="2CEBA99C" w14:textId="77777777" w:rsidR="005F4D62" w:rsidRDefault="005B360A">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 xml:space="preserve">1.2.3 </w:t>
            </w:r>
            <w:r>
              <w:rPr>
                <w:rFonts w:ascii="Times New Roman" w:eastAsia="楷体" w:hAnsi="Times New Roman" w:cs="Times New Roman"/>
                <w:szCs w:val="21"/>
              </w:rPr>
              <w:t>Number of information platforms</w:t>
            </w:r>
          </w:p>
        </w:tc>
        <w:tc>
          <w:tcPr>
            <w:tcW w:w="182" w:type="pct"/>
            <w:shd w:val="clear" w:color="auto" w:fill="FFFFFF"/>
            <w:vAlign w:val="center"/>
          </w:tcPr>
          <w:p w14:paraId="67D68462"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2BA1A514"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7346C54E"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D0C47C1"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5B29B238"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69A6F8F7" w14:textId="77777777" w:rsidR="005F4D62" w:rsidRDefault="005F4D62">
            <w:pPr>
              <w:spacing w:line="360" w:lineRule="auto"/>
              <w:rPr>
                <w:rFonts w:ascii="Times New Roman" w:eastAsia="楷体" w:hAnsi="Times New Roman" w:cs="Times New Roman"/>
                <w:szCs w:val="21"/>
              </w:rPr>
            </w:pPr>
          </w:p>
        </w:tc>
      </w:tr>
      <w:tr w:rsidR="005F4D62" w14:paraId="25E5D5F4" w14:textId="77777777">
        <w:trPr>
          <w:jc w:val="center"/>
        </w:trPr>
        <w:tc>
          <w:tcPr>
            <w:tcW w:w="537" w:type="pct"/>
            <w:vMerge/>
            <w:shd w:val="clear" w:color="auto" w:fill="auto"/>
            <w:vAlign w:val="center"/>
          </w:tcPr>
          <w:p w14:paraId="26F93449" w14:textId="77777777" w:rsidR="005F4D62" w:rsidRDefault="005F4D62">
            <w:pPr>
              <w:spacing w:line="360" w:lineRule="auto"/>
              <w:rPr>
                <w:rFonts w:ascii="Times New Roman" w:eastAsia="楷体" w:hAnsi="Times New Roman" w:cs="Times New Roman"/>
                <w:szCs w:val="21"/>
              </w:rPr>
            </w:pPr>
          </w:p>
        </w:tc>
        <w:tc>
          <w:tcPr>
            <w:tcW w:w="887" w:type="pct"/>
            <w:vMerge/>
            <w:shd w:val="clear" w:color="auto" w:fill="auto"/>
            <w:vAlign w:val="center"/>
          </w:tcPr>
          <w:p w14:paraId="4157A9F0" w14:textId="77777777" w:rsidR="005F4D62" w:rsidRDefault="005F4D62">
            <w:pPr>
              <w:rPr>
                <w:rFonts w:ascii="Times New Roman" w:eastAsia="楷体" w:hAnsi="Times New Roman" w:cs="Times New Roman"/>
                <w:color w:val="000000"/>
                <w:szCs w:val="21"/>
                <w:highlight w:val="yellow"/>
              </w:rPr>
            </w:pPr>
          </w:p>
        </w:tc>
        <w:tc>
          <w:tcPr>
            <w:tcW w:w="1279" w:type="pct"/>
            <w:shd w:val="clear" w:color="auto" w:fill="auto"/>
            <w:vAlign w:val="center"/>
          </w:tcPr>
          <w:p w14:paraId="5B1F38B9" w14:textId="77777777" w:rsidR="005F4D62" w:rsidRDefault="005B360A">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 xml:space="preserve">1.2.4 </w:t>
            </w:r>
            <w:r>
              <w:rPr>
                <w:rFonts w:ascii="Times New Roman" w:eastAsia="楷体" w:hAnsi="Times New Roman" w:cs="Times New Roman"/>
                <w:szCs w:val="21"/>
              </w:rPr>
              <w:t>Number and proportion of transfers to lower level hospitals (primary medical institutions)</w:t>
            </w:r>
          </w:p>
        </w:tc>
        <w:tc>
          <w:tcPr>
            <w:tcW w:w="182" w:type="pct"/>
            <w:shd w:val="clear" w:color="auto" w:fill="FFFFFF"/>
            <w:vAlign w:val="center"/>
          </w:tcPr>
          <w:p w14:paraId="57CFF78F"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059076F"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527F0909"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E8A84B2"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5311861E"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625304A3" w14:textId="77777777" w:rsidR="005F4D62" w:rsidRDefault="005F4D62">
            <w:pPr>
              <w:spacing w:line="360" w:lineRule="auto"/>
              <w:rPr>
                <w:rFonts w:ascii="Times New Roman" w:eastAsia="楷体" w:hAnsi="Times New Roman" w:cs="Times New Roman"/>
                <w:szCs w:val="21"/>
              </w:rPr>
            </w:pPr>
          </w:p>
        </w:tc>
      </w:tr>
      <w:tr w:rsidR="005F4D62" w14:paraId="011B7FDB" w14:textId="77777777">
        <w:trPr>
          <w:jc w:val="center"/>
        </w:trPr>
        <w:tc>
          <w:tcPr>
            <w:tcW w:w="537" w:type="pct"/>
            <w:vMerge/>
            <w:shd w:val="clear" w:color="auto" w:fill="auto"/>
            <w:vAlign w:val="center"/>
          </w:tcPr>
          <w:p w14:paraId="7D4DCB54" w14:textId="77777777" w:rsidR="005F4D62" w:rsidRDefault="005F4D62">
            <w:pPr>
              <w:spacing w:line="360" w:lineRule="auto"/>
              <w:rPr>
                <w:rFonts w:ascii="Times New Roman" w:eastAsia="楷体" w:hAnsi="Times New Roman" w:cs="Times New Roman"/>
                <w:szCs w:val="21"/>
              </w:rPr>
            </w:pPr>
          </w:p>
        </w:tc>
        <w:tc>
          <w:tcPr>
            <w:tcW w:w="887" w:type="pct"/>
            <w:vMerge/>
            <w:shd w:val="clear" w:color="auto" w:fill="auto"/>
            <w:vAlign w:val="center"/>
          </w:tcPr>
          <w:p w14:paraId="2C7E3F9E" w14:textId="77777777" w:rsidR="005F4D62" w:rsidRDefault="005F4D62">
            <w:pPr>
              <w:rPr>
                <w:rFonts w:ascii="Times New Roman" w:eastAsia="楷体" w:hAnsi="Times New Roman" w:cs="Times New Roman"/>
                <w:color w:val="000000"/>
                <w:szCs w:val="21"/>
                <w:highlight w:val="yellow"/>
              </w:rPr>
            </w:pPr>
          </w:p>
        </w:tc>
        <w:tc>
          <w:tcPr>
            <w:tcW w:w="1279" w:type="pct"/>
            <w:shd w:val="clear" w:color="auto" w:fill="auto"/>
            <w:vAlign w:val="center"/>
          </w:tcPr>
          <w:p w14:paraId="025B4BAC" w14:textId="77777777" w:rsidR="005F4D62" w:rsidRDefault="005B360A">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 xml:space="preserve">1.2.5 </w:t>
            </w:r>
            <w:r>
              <w:rPr>
                <w:rFonts w:ascii="Times New Roman" w:eastAsia="楷体" w:hAnsi="Times New Roman" w:cs="Times New Roman"/>
                <w:szCs w:val="21"/>
              </w:rPr>
              <w:t>Satisfaction of medical staff with superior management departments</w:t>
            </w:r>
          </w:p>
        </w:tc>
        <w:tc>
          <w:tcPr>
            <w:tcW w:w="182" w:type="pct"/>
            <w:shd w:val="clear" w:color="auto" w:fill="FFFFFF"/>
            <w:vAlign w:val="center"/>
          </w:tcPr>
          <w:p w14:paraId="0372AC9A"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1543C61"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779D3B0E"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5EF733B"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2E24950C"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C76B571" w14:textId="77777777" w:rsidR="005F4D62" w:rsidRDefault="005F4D62">
            <w:pPr>
              <w:spacing w:line="360" w:lineRule="auto"/>
              <w:rPr>
                <w:rFonts w:ascii="Times New Roman" w:eastAsia="楷体" w:hAnsi="Times New Roman" w:cs="Times New Roman"/>
                <w:szCs w:val="21"/>
              </w:rPr>
            </w:pPr>
          </w:p>
        </w:tc>
      </w:tr>
      <w:tr w:rsidR="005F4D62" w14:paraId="0069E2FF" w14:textId="77777777">
        <w:trPr>
          <w:jc w:val="center"/>
        </w:trPr>
        <w:tc>
          <w:tcPr>
            <w:tcW w:w="537" w:type="pct"/>
            <w:vMerge w:val="restart"/>
            <w:shd w:val="clear" w:color="auto" w:fill="auto"/>
            <w:vAlign w:val="center"/>
          </w:tcPr>
          <w:p w14:paraId="170492D5" w14:textId="77777777" w:rsidR="005F4D62" w:rsidRDefault="005B360A">
            <w:pPr>
              <w:numPr>
                <w:ilvl w:val="0"/>
                <w:numId w:val="3"/>
              </w:numPr>
              <w:rPr>
                <w:rFonts w:ascii="Times New Roman" w:eastAsia="楷体" w:hAnsi="Times New Roman" w:cs="Times New Roman"/>
                <w:szCs w:val="21"/>
              </w:rPr>
            </w:pPr>
            <w:r>
              <w:rPr>
                <w:rFonts w:ascii="Times New Roman" w:eastAsia="楷体" w:hAnsi="Times New Roman" w:cs="Times New Roman"/>
                <w:szCs w:val="21"/>
              </w:rPr>
              <w:t>Hospital monitoring capacity</w:t>
            </w:r>
          </w:p>
        </w:tc>
        <w:tc>
          <w:tcPr>
            <w:tcW w:w="887" w:type="pct"/>
            <w:vMerge w:val="restart"/>
            <w:shd w:val="clear" w:color="auto" w:fill="auto"/>
            <w:vAlign w:val="center"/>
          </w:tcPr>
          <w:p w14:paraId="2581B78B" w14:textId="77777777" w:rsidR="005F4D62" w:rsidRDefault="005B360A">
            <w:pPr>
              <w:rPr>
                <w:rFonts w:ascii="Times New Roman" w:eastAsia="楷体" w:hAnsi="Times New Roman" w:cs="Times New Roman"/>
                <w:color w:val="000000"/>
                <w:szCs w:val="21"/>
              </w:rPr>
            </w:pPr>
            <w:r>
              <w:rPr>
                <w:rFonts w:ascii="Times New Roman" w:eastAsia="楷体" w:hAnsi="Times New Roman" w:cs="Times New Roman" w:hint="eastAsia"/>
                <w:szCs w:val="21"/>
              </w:rPr>
              <w:t>2.1 Infectious disease monitoring capacity</w:t>
            </w:r>
          </w:p>
        </w:tc>
        <w:tc>
          <w:tcPr>
            <w:tcW w:w="1279" w:type="pct"/>
            <w:shd w:val="clear" w:color="auto" w:fill="auto"/>
            <w:vAlign w:val="center"/>
          </w:tcPr>
          <w:p w14:paraId="7C6B1D61" w14:textId="37A85A8B" w:rsidR="005F4D62" w:rsidRDefault="00B16C73">
            <w:pPr>
              <w:pStyle w:val="1"/>
              <w:ind w:firstLineChars="0" w:firstLine="0"/>
              <w:rPr>
                <w:rFonts w:ascii="Times New Roman" w:eastAsia="楷体" w:hAnsi="Times New Roman" w:cs="Times New Roman"/>
                <w:szCs w:val="21"/>
              </w:rPr>
            </w:pPr>
            <w:bookmarkStart w:id="33" w:name="OLE_LINK30"/>
            <w:r>
              <w:rPr>
                <w:rFonts w:ascii="Times New Roman" w:eastAsia="楷体" w:hAnsi="Times New Roman" w:cs="Times New Roman" w:hint="eastAsia"/>
                <w:szCs w:val="21"/>
              </w:rPr>
              <w:t>2.1.1</w:t>
            </w:r>
            <w:r w:rsidR="005B360A">
              <w:rPr>
                <w:rFonts w:ascii="Times New Roman" w:eastAsia="楷体" w:hAnsi="Times New Roman" w:cs="Times New Roman"/>
                <w:szCs w:val="21"/>
              </w:rPr>
              <w:t>Number of qualified nucleic acid testing technicians in the hospital</w:t>
            </w:r>
            <w:bookmarkEnd w:id="33"/>
          </w:p>
        </w:tc>
        <w:tc>
          <w:tcPr>
            <w:tcW w:w="182" w:type="pct"/>
            <w:shd w:val="clear" w:color="auto" w:fill="FFFFFF"/>
            <w:vAlign w:val="center"/>
          </w:tcPr>
          <w:p w14:paraId="34531E8B"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3C785F2"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486A91BF"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B66178A"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56A1EA17"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1C9E4FD8" w14:textId="77777777" w:rsidR="005F4D62" w:rsidRDefault="005F4D62">
            <w:pPr>
              <w:spacing w:line="360" w:lineRule="auto"/>
              <w:rPr>
                <w:rFonts w:ascii="Times New Roman" w:eastAsia="楷体" w:hAnsi="Times New Roman" w:cs="Times New Roman"/>
                <w:szCs w:val="21"/>
              </w:rPr>
            </w:pPr>
          </w:p>
        </w:tc>
      </w:tr>
      <w:tr w:rsidR="005F4D62" w14:paraId="0ED6E4CC" w14:textId="77777777">
        <w:trPr>
          <w:jc w:val="center"/>
        </w:trPr>
        <w:tc>
          <w:tcPr>
            <w:tcW w:w="537" w:type="pct"/>
            <w:vMerge/>
            <w:shd w:val="clear" w:color="auto" w:fill="auto"/>
            <w:vAlign w:val="center"/>
          </w:tcPr>
          <w:p w14:paraId="7935F5B9"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2620B70A" w14:textId="77777777" w:rsidR="005F4D62" w:rsidRDefault="005F4D62">
            <w:pPr>
              <w:rPr>
                <w:rFonts w:ascii="Times New Roman" w:eastAsia="楷体" w:hAnsi="Times New Roman" w:cs="Times New Roman"/>
                <w:color w:val="000000"/>
                <w:szCs w:val="21"/>
              </w:rPr>
            </w:pPr>
          </w:p>
        </w:tc>
        <w:tc>
          <w:tcPr>
            <w:tcW w:w="1279" w:type="pct"/>
            <w:shd w:val="clear" w:color="auto" w:fill="auto"/>
            <w:vAlign w:val="center"/>
          </w:tcPr>
          <w:p w14:paraId="501AD406" w14:textId="1848396A" w:rsidR="005F4D62" w:rsidRDefault="00B16C73">
            <w:pPr>
              <w:pStyle w:val="1"/>
              <w:ind w:firstLineChars="0" w:firstLine="0"/>
              <w:rPr>
                <w:rFonts w:ascii="Times New Roman" w:eastAsia="楷体" w:hAnsi="Times New Roman" w:cs="Times New Roman"/>
                <w:szCs w:val="21"/>
              </w:rPr>
            </w:pPr>
            <w:bookmarkStart w:id="34" w:name="OLE_LINK31"/>
            <w:r>
              <w:rPr>
                <w:rFonts w:ascii="Times New Roman" w:eastAsia="楷体" w:hAnsi="Times New Roman" w:cs="Times New Roman" w:hint="eastAsia"/>
                <w:szCs w:val="21"/>
              </w:rPr>
              <w:t>2.1.2</w:t>
            </w:r>
            <w:r w:rsidR="005B360A">
              <w:rPr>
                <w:rFonts w:ascii="Times New Roman" w:eastAsia="楷体" w:hAnsi="Times New Roman" w:cs="Times New Roman"/>
                <w:szCs w:val="21"/>
              </w:rPr>
              <w:t>Number of hospital nucleic acid testing equipment</w:t>
            </w:r>
            <w:bookmarkEnd w:id="34"/>
          </w:p>
        </w:tc>
        <w:tc>
          <w:tcPr>
            <w:tcW w:w="182" w:type="pct"/>
            <w:shd w:val="clear" w:color="auto" w:fill="FFFFFF"/>
            <w:vAlign w:val="center"/>
          </w:tcPr>
          <w:p w14:paraId="3044B868"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57633988"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14A308C0"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4D936845"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2B13F396"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37749723" w14:textId="77777777" w:rsidR="005F4D62" w:rsidRDefault="005F4D62">
            <w:pPr>
              <w:spacing w:line="360" w:lineRule="auto"/>
              <w:rPr>
                <w:rFonts w:ascii="Times New Roman" w:eastAsia="楷体" w:hAnsi="Times New Roman" w:cs="Times New Roman"/>
                <w:szCs w:val="21"/>
              </w:rPr>
            </w:pPr>
          </w:p>
        </w:tc>
      </w:tr>
      <w:tr w:rsidR="005F4D62" w14:paraId="009601B0" w14:textId="77777777">
        <w:trPr>
          <w:jc w:val="center"/>
        </w:trPr>
        <w:tc>
          <w:tcPr>
            <w:tcW w:w="537" w:type="pct"/>
            <w:vMerge/>
            <w:shd w:val="clear" w:color="auto" w:fill="auto"/>
            <w:vAlign w:val="center"/>
          </w:tcPr>
          <w:p w14:paraId="651419BC"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4F2C20E8" w14:textId="77777777" w:rsidR="005F4D62" w:rsidRDefault="005F4D62">
            <w:pPr>
              <w:rPr>
                <w:rFonts w:ascii="Times New Roman" w:eastAsia="楷体" w:hAnsi="Times New Roman" w:cs="Times New Roman"/>
                <w:color w:val="000000"/>
                <w:szCs w:val="21"/>
              </w:rPr>
            </w:pPr>
          </w:p>
        </w:tc>
        <w:tc>
          <w:tcPr>
            <w:tcW w:w="1279" w:type="pct"/>
            <w:shd w:val="clear" w:color="auto" w:fill="auto"/>
            <w:vAlign w:val="center"/>
          </w:tcPr>
          <w:p w14:paraId="6AF7356D" w14:textId="00B0E2C8" w:rsidR="005F4D62" w:rsidRDefault="00B16C73">
            <w:pPr>
              <w:pStyle w:val="1"/>
              <w:ind w:firstLineChars="0" w:firstLine="0"/>
              <w:rPr>
                <w:rFonts w:ascii="Times New Roman" w:eastAsia="楷体" w:hAnsi="Times New Roman" w:cs="Times New Roman"/>
                <w:szCs w:val="21"/>
              </w:rPr>
            </w:pPr>
            <w:bookmarkStart w:id="35" w:name="OLE_LINK32"/>
            <w:r>
              <w:rPr>
                <w:rFonts w:ascii="Times New Roman" w:eastAsia="楷体" w:hAnsi="Times New Roman" w:cs="Times New Roman" w:hint="eastAsia"/>
                <w:szCs w:val="21"/>
              </w:rPr>
              <w:t>2.1.3</w:t>
            </w:r>
            <w:r w:rsidR="005B360A">
              <w:rPr>
                <w:rFonts w:ascii="Times New Roman" w:eastAsia="楷体" w:hAnsi="Times New Roman" w:cs="Times New Roman"/>
                <w:szCs w:val="21"/>
              </w:rPr>
              <w:t xml:space="preserve">The number of statutory infectious diseases reported by the hospital in the past </w:t>
            </w:r>
            <w:r w:rsidR="005B360A">
              <w:rPr>
                <w:rFonts w:ascii="Times New Roman" w:eastAsia="楷体" w:hAnsi="Times New Roman" w:cs="Times New Roman" w:hint="eastAsia"/>
                <w:szCs w:val="21"/>
              </w:rPr>
              <w:t>3</w:t>
            </w:r>
            <w:r w:rsidR="005B360A">
              <w:rPr>
                <w:rFonts w:ascii="Times New Roman" w:eastAsia="楷体" w:hAnsi="Times New Roman" w:cs="Times New Roman"/>
                <w:szCs w:val="21"/>
              </w:rPr>
              <w:t xml:space="preserve"> years</w:t>
            </w:r>
            <w:bookmarkEnd w:id="35"/>
          </w:p>
        </w:tc>
        <w:tc>
          <w:tcPr>
            <w:tcW w:w="182" w:type="pct"/>
            <w:shd w:val="clear" w:color="auto" w:fill="FFFFFF"/>
            <w:vAlign w:val="center"/>
          </w:tcPr>
          <w:p w14:paraId="28C98BF0"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570A3B0C"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3E88126D"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0537BBFD"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46338AF6"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266E618" w14:textId="77777777" w:rsidR="005F4D62" w:rsidRDefault="005F4D62">
            <w:pPr>
              <w:spacing w:line="360" w:lineRule="auto"/>
              <w:rPr>
                <w:rFonts w:ascii="Times New Roman" w:eastAsia="楷体" w:hAnsi="Times New Roman" w:cs="Times New Roman"/>
                <w:szCs w:val="21"/>
              </w:rPr>
            </w:pPr>
          </w:p>
        </w:tc>
      </w:tr>
      <w:tr w:rsidR="005F4D62" w14:paraId="57C6B570" w14:textId="77777777">
        <w:trPr>
          <w:jc w:val="center"/>
        </w:trPr>
        <w:tc>
          <w:tcPr>
            <w:tcW w:w="537" w:type="pct"/>
            <w:vMerge/>
            <w:shd w:val="clear" w:color="auto" w:fill="auto"/>
            <w:vAlign w:val="center"/>
          </w:tcPr>
          <w:p w14:paraId="15CB5DAF"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35D5C483" w14:textId="77777777" w:rsidR="005F4D62" w:rsidRDefault="005F4D62">
            <w:pPr>
              <w:rPr>
                <w:rFonts w:ascii="Times New Roman" w:eastAsia="楷体" w:hAnsi="Times New Roman" w:cs="Times New Roman"/>
                <w:color w:val="000000"/>
                <w:szCs w:val="21"/>
              </w:rPr>
            </w:pPr>
          </w:p>
        </w:tc>
        <w:tc>
          <w:tcPr>
            <w:tcW w:w="1279" w:type="pct"/>
            <w:shd w:val="clear" w:color="auto" w:fill="auto"/>
            <w:vAlign w:val="center"/>
          </w:tcPr>
          <w:p w14:paraId="64E0B4EF" w14:textId="5EA6D644" w:rsidR="005F4D62" w:rsidRDefault="00B16C73">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2.1.4</w:t>
            </w:r>
            <w:r w:rsidR="005B360A">
              <w:rPr>
                <w:rFonts w:ascii="Times New Roman" w:eastAsia="楷体" w:hAnsi="Times New Roman" w:cs="Times New Roman"/>
                <w:szCs w:val="21"/>
              </w:rPr>
              <w:t xml:space="preserve">Rate of patients with current infection </w:t>
            </w:r>
          </w:p>
        </w:tc>
        <w:tc>
          <w:tcPr>
            <w:tcW w:w="182" w:type="pct"/>
            <w:shd w:val="clear" w:color="auto" w:fill="FFFFFF"/>
            <w:vAlign w:val="center"/>
          </w:tcPr>
          <w:p w14:paraId="1B8A272B"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1E0D5724"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00D4D49A"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FECC739"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39A3C726"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5B1BE255" w14:textId="77777777" w:rsidR="005F4D62" w:rsidRDefault="005F4D62">
            <w:pPr>
              <w:spacing w:line="360" w:lineRule="auto"/>
              <w:rPr>
                <w:rFonts w:ascii="Times New Roman" w:eastAsia="楷体" w:hAnsi="Times New Roman" w:cs="Times New Roman"/>
                <w:szCs w:val="21"/>
              </w:rPr>
            </w:pPr>
          </w:p>
        </w:tc>
      </w:tr>
      <w:tr w:rsidR="005F4D62" w14:paraId="11C355C5" w14:textId="77777777">
        <w:trPr>
          <w:jc w:val="center"/>
        </w:trPr>
        <w:tc>
          <w:tcPr>
            <w:tcW w:w="537" w:type="pct"/>
            <w:vMerge/>
            <w:shd w:val="clear" w:color="auto" w:fill="auto"/>
            <w:vAlign w:val="center"/>
          </w:tcPr>
          <w:p w14:paraId="7D2B6C5D" w14:textId="77777777" w:rsidR="005F4D62" w:rsidRDefault="005F4D62">
            <w:pPr>
              <w:rPr>
                <w:rFonts w:ascii="Times New Roman" w:eastAsia="楷体" w:hAnsi="Times New Roman" w:cs="Times New Roman"/>
                <w:szCs w:val="21"/>
              </w:rPr>
            </w:pPr>
          </w:p>
        </w:tc>
        <w:tc>
          <w:tcPr>
            <w:tcW w:w="887" w:type="pct"/>
            <w:vMerge w:val="restart"/>
            <w:shd w:val="clear" w:color="auto" w:fill="auto"/>
            <w:vAlign w:val="center"/>
          </w:tcPr>
          <w:p w14:paraId="05E93475" w14:textId="77777777" w:rsidR="005F4D62" w:rsidRDefault="005B360A">
            <w:pPr>
              <w:rPr>
                <w:rFonts w:ascii="Times New Roman" w:eastAsia="楷体" w:hAnsi="Times New Roman" w:cs="Times New Roman"/>
                <w:color w:val="000000"/>
                <w:szCs w:val="21"/>
              </w:rPr>
            </w:pPr>
            <w:r>
              <w:rPr>
                <w:rFonts w:ascii="Times New Roman" w:eastAsia="楷体" w:hAnsi="Times New Roman" w:cs="Times New Roman" w:hint="eastAsia"/>
                <w:szCs w:val="21"/>
              </w:rPr>
              <w:t xml:space="preserve">2.2 Medical quality and </w:t>
            </w:r>
            <w:r>
              <w:rPr>
                <w:rFonts w:ascii="Times New Roman" w:eastAsia="楷体" w:hAnsi="Times New Roman" w:cs="Times New Roman" w:hint="eastAsia"/>
                <w:szCs w:val="21"/>
              </w:rPr>
              <w:lastRenderedPageBreak/>
              <w:t>safety monitoring capability</w:t>
            </w:r>
          </w:p>
        </w:tc>
        <w:tc>
          <w:tcPr>
            <w:tcW w:w="1279" w:type="pct"/>
            <w:shd w:val="clear" w:color="auto" w:fill="auto"/>
            <w:vAlign w:val="center"/>
          </w:tcPr>
          <w:p w14:paraId="5E8E2BF7" w14:textId="151E74CA" w:rsidR="005F4D62" w:rsidRDefault="00B16C73">
            <w:pPr>
              <w:pStyle w:val="1"/>
              <w:ind w:firstLineChars="0" w:firstLine="0"/>
              <w:rPr>
                <w:rFonts w:ascii="Times New Roman" w:eastAsia="楷体" w:hAnsi="Times New Roman" w:cs="Times New Roman"/>
                <w:szCs w:val="21"/>
              </w:rPr>
            </w:pPr>
            <w:bookmarkStart w:id="36" w:name="OLE_LINK34"/>
            <w:r>
              <w:rPr>
                <w:rFonts w:ascii="Times New Roman" w:eastAsia="楷体" w:hAnsi="Times New Roman" w:cs="Times New Roman" w:hint="eastAsia"/>
                <w:szCs w:val="21"/>
              </w:rPr>
              <w:lastRenderedPageBreak/>
              <w:t>2.2.1</w:t>
            </w:r>
            <w:r w:rsidR="005B360A">
              <w:rPr>
                <w:rFonts w:ascii="Times New Roman" w:eastAsia="楷体" w:hAnsi="Times New Roman" w:cs="Times New Roman"/>
                <w:szCs w:val="21"/>
              </w:rPr>
              <w:t xml:space="preserve">Compliance rate of hand hygiene </w:t>
            </w:r>
            <w:r w:rsidR="005B360A">
              <w:rPr>
                <w:rFonts w:ascii="Times New Roman" w:eastAsia="楷体" w:hAnsi="Times New Roman" w:cs="Times New Roman"/>
                <w:szCs w:val="21"/>
              </w:rPr>
              <w:lastRenderedPageBreak/>
              <w:t>among medical staff</w:t>
            </w:r>
            <w:bookmarkEnd w:id="36"/>
          </w:p>
        </w:tc>
        <w:tc>
          <w:tcPr>
            <w:tcW w:w="182" w:type="pct"/>
            <w:shd w:val="clear" w:color="auto" w:fill="FFFFFF"/>
            <w:vAlign w:val="center"/>
          </w:tcPr>
          <w:p w14:paraId="0F399D2B"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04F2675"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678313F1"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2AA102A8"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7DEFB567"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700F3078" w14:textId="77777777" w:rsidR="005F4D62" w:rsidRDefault="005F4D62">
            <w:pPr>
              <w:spacing w:line="360" w:lineRule="auto"/>
              <w:rPr>
                <w:rFonts w:ascii="Times New Roman" w:eastAsia="楷体" w:hAnsi="Times New Roman" w:cs="Times New Roman"/>
                <w:szCs w:val="21"/>
              </w:rPr>
            </w:pPr>
          </w:p>
        </w:tc>
      </w:tr>
      <w:tr w:rsidR="005F4D62" w14:paraId="192679FF" w14:textId="77777777">
        <w:trPr>
          <w:jc w:val="center"/>
        </w:trPr>
        <w:tc>
          <w:tcPr>
            <w:tcW w:w="537" w:type="pct"/>
            <w:vMerge/>
            <w:shd w:val="clear" w:color="auto" w:fill="auto"/>
            <w:vAlign w:val="center"/>
          </w:tcPr>
          <w:p w14:paraId="0DBE28E2"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53331010" w14:textId="77777777" w:rsidR="005F4D62" w:rsidRDefault="005F4D62">
            <w:pPr>
              <w:rPr>
                <w:rFonts w:ascii="Times New Roman" w:eastAsia="楷体" w:hAnsi="Times New Roman" w:cs="Times New Roman"/>
                <w:color w:val="000000"/>
                <w:szCs w:val="21"/>
              </w:rPr>
            </w:pPr>
          </w:p>
        </w:tc>
        <w:tc>
          <w:tcPr>
            <w:tcW w:w="1279" w:type="pct"/>
            <w:shd w:val="clear" w:color="auto" w:fill="auto"/>
            <w:vAlign w:val="center"/>
          </w:tcPr>
          <w:p w14:paraId="68FC04DC" w14:textId="562C539D" w:rsidR="005F4D62" w:rsidRDefault="00B16C73">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2.2.2</w:t>
            </w:r>
            <w:r w:rsidR="005B360A">
              <w:rPr>
                <w:rFonts w:ascii="Times New Roman" w:eastAsia="楷体" w:hAnsi="Times New Roman" w:cs="Times New Roman"/>
                <w:szCs w:val="21"/>
              </w:rPr>
              <w:t xml:space="preserve">Rate of inter-laboratory quality control project implementation </w:t>
            </w:r>
          </w:p>
        </w:tc>
        <w:tc>
          <w:tcPr>
            <w:tcW w:w="182" w:type="pct"/>
            <w:shd w:val="clear" w:color="auto" w:fill="FFFFFF"/>
            <w:vAlign w:val="center"/>
          </w:tcPr>
          <w:p w14:paraId="27535DF7"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444891BD"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2F0BE4AA"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65021E6"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7B317414"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333F2977" w14:textId="77777777" w:rsidR="005F4D62" w:rsidRDefault="005F4D62">
            <w:pPr>
              <w:spacing w:line="360" w:lineRule="auto"/>
              <w:rPr>
                <w:rFonts w:ascii="Times New Roman" w:eastAsia="楷体" w:hAnsi="Times New Roman" w:cs="Times New Roman"/>
                <w:szCs w:val="21"/>
              </w:rPr>
            </w:pPr>
          </w:p>
        </w:tc>
      </w:tr>
      <w:tr w:rsidR="005F4D62" w14:paraId="110A8B2A" w14:textId="77777777">
        <w:trPr>
          <w:jc w:val="center"/>
        </w:trPr>
        <w:tc>
          <w:tcPr>
            <w:tcW w:w="537" w:type="pct"/>
            <w:vMerge/>
            <w:shd w:val="clear" w:color="auto" w:fill="auto"/>
            <w:vAlign w:val="center"/>
          </w:tcPr>
          <w:p w14:paraId="7422F537"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7C26270D" w14:textId="77777777" w:rsidR="005F4D62" w:rsidRDefault="005F4D62">
            <w:pPr>
              <w:rPr>
                <w:rFonts w:ascii="Times New Roman" w:eastAsia="楷体" w:hAnsi="Times New Roman" w:cs="Times New Roman"/>
                <w:szCs w:val="21"/>
              </w:rPr>
            </w:pPr>
          </w:p>
        </w:tc>
        <w:tc>
          <w:tcPr>
            <w:tcW w:w="1279" w:type="pct"/>
            <w:shd w:val="clear" w:color="auto" w:fill="auto"/>
            <w:vAlign w:val="center"/>
          </w:tcPr>
          <w:p w14:paraId="5EB52976" w14:textId="024A03D5" w:rsidR="005F4D62" w:rsidRDefault="00B16C73">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2.2.3</w:t>
            </w:r>
            <w:r w:rsidR="005B360A">
              <w:rPr>
                <w:rFonts w:ascii="Times New Roman" w:eastAsia="楷体" w:hAnsi="Times New Roman" w:cs="Times New Roman"/>
                <w:szCs w:val="21"/>
              </w:rPr>
              <w:t>Number of infectious disease-related inspections and supervisions organized by the hospital in 1 year</w:t>
            </w:r>
          </w:p>
        </w:tc>
        <w:tc>
          <w:tcPr>
            <w:tcW w:w="182" w:type="pct"/>
            <w:shd w:val="clear" w:color="auto" w:fill="FFFFFF"/>
            <w:vAlign w:val="center"/>
          </w:tcPr>
          <w:p w14:paraId="67048AED"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45297FD"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5F9DA258"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D69F737"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253DCC61"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ED65F15" w14:textId="77777777" w:rsidR="005F4D62" w:rsidRDefault="005F4D62">
            <w:pPr>
              <w:spacing w:line="360" w:lineRule="auto"/>
              <w:rPr>
                <w:rFonts w:ascii="Times New Roman" w:eastAsia="楷体" w:hAnsi="Times New Roman" w:cs="Times New Roman"/>
                <w:szCs w:val="21"/>
              </w:rPr>
            </w:pPr>
          </w:p>
        </w:tc>
      </w:tr>
      <w:tr w:rsidR="005F4D62" w14:paraId="5651EAB6" w14:textId="77777777">
        <w:trPr>
          <w:jc w:val="center"/>
        </w:trPr>
        <w:tc>
          <w:tcPr>
            <w:tcW w:w="537" w:type="pct"/>
            <w:vMerge w:val="restart"/>
            <w:shd w:val="clear" w:color="auto" w:fill="auto"/>
            <w:vAlign w:val="center"/>
          </w:tcPr>
          <w:p w14:paraId="5C897843" w14:textId="77777777" w:rsidR="005F4D62" w:rsidRDefault="005B360A">
            <w:pPr>
              <w:rPr>
                <w:rFonts w:ascii="Times New Roman" w:eastAsia="楷体" w:hAnsi="Times New Roman" w:cs="Times New Roman"/>
                <w:szCs w:val="21"/>
              </w:rPr>
            </w:pPr>
            <w:r>
              <w:rPr>
                <w:rFonts w:ascii="Times New Roman" w:eastAsia="楷体" w:hAnsi="Times New Roman" w:cs="Times New Roman"/>
                <w:szCs w:val="21"/>
              </w:rPr>
              <w:t>3. Hospital risk communication capability</w:t>
            </w:r>
          </w:p>
        </w:tc>
        <w:tc>
          <w:tcPr>
            <w:tcW w:w="887" w:type="pct"/>
            <w:vMerge w:val="restart"/>
            <w:shd w:val="clear" w:color="auto" w:fill="auto"/>
            <w:vAlign w:val="center"/>
          </w:tcPr>
          <w:p w14:paraId="20D79069" w14:textId="77777777" w:rsidR="005F4D62" w:rsidRDefault="005B360A">
            <w:pPr>
              <w:rPr>
                <w:rFonts w:ascii="Times New Roman" w:eastAsia="楷体" w:hAnsi="Times New Roman" w:cs="Times New Roman"/>
                <w:szCs w:val="21"/>
              </w:rPr>
            </w:pPr>
            <w:r>
              <w:rPr>
                <w:rFonts w:ascii="Times New Roman" w:eastAsia="楷体" w:hAnsi="Times New Roman" w:cs="Times New Roman" w:hint="eastAsia"/>
                <w:szCs w:val="21"/>
              </w:rPr>
              <w:t>3.1 Information management capability</w:t>
            </w:r>
          </w:p>
        </w:tc>
        <w:tc>
          <w:tcPr>
            <w:tcW w:w="1279" w:type="pct"/>
            <w:shd w:val="clear" w:color="auto" w:fill="auto"/>
          </w:tcPr>
          <w:p w14:paraId="08CBDF78" w14:textId="517B8F2E"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3.1.1</w:t>
            </w:r>
            <w:r w:rsidR="005B360A">
              <w:rPr>
                <w:rFonts w:ascii="Times New Roman" w:eastAsia="楷体" w:hAnsi="Times New Roman" w:cs="Times New Roman"/>
                <w:szCs w:val="21"/>
              </w:rPr>
              <w:t xml:space="preserve">Number of infectious disease related warnings issued to society based on information analysis results </w:t>
            </w:r>
            <w:r w:rsidR="005B360A">
              <w:rPr>
                <w:rFonts w:ascii="Times New Roman" w:eastAsia="楷体" w:hAnsi="Times New Roman" w:cs="Times New Roman" w:hint="eastAsia"/>
                <w:szCs w:val="21"/>
              </w:rPr>
              <w:t>in 1 year</w:t>
            </w:r>
          </w:p>
        </w:tc>
        <w:tc>
          <w:tcPr>
            <w:tcW w:w="182" w:type="pct"/>
            <w:shd w:val="clear" w:color="auto" w:fill="FFFFFF"/>
            <w:vAlign w:val="center"/>
          </w:tcPr>
          <w:p w14:paraId="1048B179"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4FCD2F3F"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0D9A57E2"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52A4454"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718C3270"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2A77F07E" w14:textId="77777777" w:rsidR="005F4D62" w:rsidRDefault="005F4D62">
            <w:pPr>
              <w:spacing w:line="360" w:lineRule="auto"/>
              <w:rPr>
                <w:rFonts w:ascii="Times New Roman" w:eastAsia="楷体" w:hAnsi="Times New Roman" w:cs="Times New Roman"/>
                <w:szCs w:val="21"/>
              </w:rPr>
            </w:pPr>
          </w:p>
        </w:tc>
      </w:tr>
      <w:tr w:rsidR="005F4D62" w14:paraId="19190C11" w14:textId="77777777">
        <w:trPr>
          <w:jc w:val="center"/>
        </w:trPr>
        <w:tc>
          <w:tcPr>
            <w:tcW w:w="537" w:type="pct"/>
            <w:vMerge/>
            <w:shd w:val="clear" w:color="auto" w:fill="auto"/>
            <w:vAlign w:val="center"/>
          </w:tcPr>
          <w:p w14:paraId="1FA63943"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46EF7D75" w14:textId="77777777" w:rsidR="005F4D62" w:rsidRDefault="005F4D62">
            <w:pPr>
              <w:spacing w:line="360" w:lineRule="auto"/>
              <w:rPr>
                <w:rFonts w:ascii="Times New Roman" w:eastAsia="楷体" w:hAnsi="Times New Roman" w:cs="Times New Roman"/>
                <w:szCs w:val="21"/>
              </w:rPr>
            </w:pPr>
          </w:p>
        </w:tc>
        <w:tc>
          <w:tcPr>
            <w:tcW w:w="1279" w:type="pct"/>
            <w:shd w:val="clear" w:color="auto" w:fill="auto"/>
          </w:tcPr>
          <w:p w14:paraId="6CACBB3B" w14:textId="5283570D" w:rsidR="005F4D62" w:rsidRDefault="00B16C73">
            <w:pPr>
              <w:rPr>
                <w:rFonts w:ascii="Times New Roman" w:eastAsia="楷体" w:hAnsi="Times New Roman" w:cs="Times New Roman"/>
                <w:szCs w:val="21"/>
              </w:rPr>
            </w:pPr>
            <w:bookmarkStart w:id="37" w:name="OLE_LINK35"/>
            <w:r>
              <w:rPr>
                <w:rFonts w:ascii="Times New Roman" w:eastAsia="楷体" w:hAnsi="Times New Roman" w:cs="Times New Roman" w:hint="eastAsia"/>
                <w:szCs w:val="21"/>
              </w:rPr>
              <w:t>3.1.2</w:t>
            </w:r>
            <w:r w:rsidR="005B360A">
              <w:rPr>
                <w:rFonts w:ascii="Times New Roman" w:eastAsia="楷体" w:hAnsi="Times New Roman" w:cs="Times New Roman"/>
                <w:szCs w:val="21"/>
              </w:rPr>
              <w:t>Underreporting rate of hospital infection cases</w:t>
            </w:r>
            <w:bookmarkEnd w:id="37"/>
          </w:p>
        </w:tc>
        <w:tc>
          <w:tcPr>
            <w:tcW w:w="182" w:type="pct"/>
            <w:shd w:val="clear" w:color="auto" w:fill="FFFFFF"/>
            <w:vAlign w:val="center"/>
          </w:tcPr>
          <w:p w14:paraId="3997BC72"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0D253E8E"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68DD7898"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1368431A"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21E2F4CB"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1AD5DA01" w14:textId="77777777" w:rsidR="005F4D62" w:rsidRDefault="005F4D62">
            <w:pPr>
              <w:spacing w:line="360" w:lineRule="auto"/>
              <w:rPr>
                <w:rFonts w:ascii="Times New Roman" w:eastAsia="楷体" w:hAnsi="Times New Roman" w:cs="Times New Roman"/>
                <w:szCs w:val="21"/>
              </w:rPr>
            </w:pPr>
          </w:p>
        </w:tc>
      </w:tr>
      <w:tr w:rsidR="005F4D62" w14:paraId="1C68460B" w14:textId="77777777">
        <w:trPr>
          <w:jc w:val="center"/>
        </w:trPr>
        <w:tc>
          <w:tcPr>
            <w:tcW w:w="537" w:type="pct"/>
            <w:vMerge/>
            <w:shd w:val="clear" w:color="auto" w:fill="auto"/>
            <w:vAlign w:val="center"/>
          </w:tcPr>
          <w:p w14:paraId="70F0A863"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5B78D15A" w14:textId="77777777" w:rsidR="005F4D62" w:rsidRDefault="005F4D62">
            <w:pPr>
              <w:spacing w:line="360" w:lineRule="auto"/>
              <w:rPr>
                <w:rFonts w:ascii="Times New Roman" w:eastAsia="楷体" w:hAnsi="Times New Roman" w:cs="Times New Roman"/>
                <w:szCs w:val="21"/>
              </w:rPr>
            </w:pPr>
          </w:p>
        </w:tc>
        <w:tc>
          <w:tcPr>
            <w:tcW w:w="1279" w:type="pct"/>
            <w:shd w:val="clear" w:color="auto" w:fill="auto"/>
          </w:tcPr>
          <w:p w14:paraId="45045F68" w14:textId="20C7CB83" w:rsidR="005F4D62" w:rsidRDefault="00B16C73">
            <w:pPr>
              <w:rPr>
                <w:rFonts w:ascii="Times New Roman" w:eastAsia="楷体" w:hAnsi="Times New Roman" w:cs="Times New Roman"/>
                <w:szCs w:val="21"/>
              </w:rPr>
            </w:pPr>
            <w:bookmarkStart w:id="38" w:name="_Hlk163064934"/>
            <w:bookmarkStart w:id="39" w:name="OLE_LINK36"/>
            <w:r>
              <w:rPr>
                <w:rFonts w:ascii="Times New Roman" w:eastAsia="楷体" w:hAnsi="Times New Roman" w:cs="Times New Roman" w:hint="eastAsia"/>
                <w:szCs w:val="21"/>
              </w:rPr>
              <w:t>3.1.3</w:t>
            </w:r>
            <w:r w:rsidR="005B360A">
              <w:rPr>
                <w:rFonts w:ascii="Times New Roman" w:eastAsia="楷体" w:hAnsi="Times New Roman" w:cs="Times New Roman"/>
                <w:szCs w:val="21"/>
              </w:rPr>
              <w:t>Timely reporting rate of statutory infectious diseases</w:t>
            </w:r>
            <w:bookmarkEnd w:id="38"/>
            <w:bookmarkEnd w:id="39"/>
          </w:p>
        </w:tc>
        <w:tc>
          <w:tcPr>
            <w:tcW w:w="182" w:type="pct"/>
            <w:shd w:val="clear" w:color="auto" w:fill="FFFFFF"/>
            <w:vAlign w:val="center"/>
          </w:tcPr>
          <w:p w14:paraId="53CD0055"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A9297C4"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64D520B4"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5F5485CF"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489E5008"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7C712A14" w14:textId="77777777" w:rsidR="005F4D62" w:rsidRDefault="005F4D62">
            <w:pPr>
              <w:spacing w:line="360" w:lineRule="auto"/>
              <w:rPr>
                <w:rFonts w:ascii="Times New Roman" w:eastAsia="楷体" w:hAnsi="Times New Roman" w:cs="Times New Roman"/>
                <w:szCs w:val="21"/>
              </w:rPr>
            </w:pPr>
          </w:p>
        </w:tc>
      </w:tr>
      <w:tr w:rsidR="005F4D62" w14:paraId="6FD7C0E1" w14:textId="77777777">
        <w:trPr>
          <w:jc w:val="center"/>
        </w:trPr>
        <w:tc>
          <w:tcPr>
            <w:tcW w:w="537" w:type="pct"/>
            <w:vMerge w:val="restart"/>
            <w:shd w:val="clear" w:color="auto" w:fill="auto"/>
            <w:vAlign w:val="center"/>
          </w:tcPr>
          <w:p w14:paraId="6753C260" w14:textId="77777777" w:rsidR="005F4D62" w:rsidRDefault="005B360A">
            <w:pPr>
              <w:spacing w:line="360" w:lineRule="auto"/>
              <w:rPr>
                <w:rFonts w:ascii="Times New Roman" w:eastAsia="楷体" w:hAnsi="Times New Roman" w:cs="Times New Roman"/>
                <w:szCs w:val="21"/>
              </w:rPr>
            </w:pPr>
            <w:r>
              <w:rPr>
                <w:rFonts w:ascii="Times New Roman" w:eastAsia="楷体" w:hAnsi="Times New Roman" w:cs="Times New Roman"/>
                <w:szCs w:val="21"/>
              </w:rPr>
              <w:t>4. Hospital medical response capacity</w:t>
            </w:r>
          </w:p>
        </w:tc>
        <w:tc>
          <w:tcPr>
            <w:tcW w:w="887" w:type="pct"/>
            <w:vMerge w:val="restart"/>
            <w:shd w:val="clear" w:color="auto" w:fill="auto"/>
            <w:vAlign w:val="center"/>
          </w:tcPr>
          <w:p w14:paraId="1354C76D" w14:textId="77777777" w:rsidR="005F4D62" w:rsidRDefault="005B360A">
            <w:pPr>
              <w:spacing w:line="360" w:lineRule="auto"/>
              <w:rPr>
                <w:rFonts w:ascii="Times New Roman" w:eastAsia="楷体" w:hAnsi="Times New Roman" w:cs="Times New Roman"/>
                <w:szCs w:val="21"/>
              </w:rPr>
            </w:pPr>
            <w:r>
              <w:rPr>
                <w:rFonts w:ascii="Times New Roman" w:eastAsia="楷体" w:hAnsi="Times New Roman" w:cs="Times New Roman" w:hint="eastAsia"/>
                <w:szCs w:val="21"/>
              </w:rPr>
              <w:t>4.1 Personnel management capability</w:t>
            </w:r>
          </w:p>
        </w:tc>
        <w:tc>
          <w:tcPr>
            <w:tcW w:w="1279" w:type="pct"/>
            <w:shd w:val="clear" w:color="auto" w:fill="auto"/>
          </w:tcPr>
          <w:p w14:paraId="36735F50" w14:textId="656AFE38" w:rsidR="005F4D62" w:rsidRDefault="00B16C73">
            <w:pPr>
              <w:rPr>
                <w:rFonts w:ascii="Times New Roman" w:eastAsia="楷体" w:hAnsi="Times New Roman" w:cs="Times New Roman"/>
                <w:szCs w:val="21"/>
              </w:rPr>
            </w:pPr>
            <w:bookmarkStart w:id="40" w:name="OLE_LINK40"/>
            <w:r>
              <w:rPr>
                <w:rFonts w:ascii="Times New Roman" w:eastAsia="楷体" w:hAnsi="Times New Roman" w:cs="Times New Roman" w:hint="eastAsia"/>
                <w:szCs w:val="21"/>
              </w:rPr>
              <w:t>4.1.1</w:t>
            </w:r>
            <w:r w:rsidR="005B360A">
              <w:rPr>
                <w:rFonts w:ascii="Times New Roman" w:eastAsia="楷体" w:hAnsi="Times New Roman" w:cs="Times New Roman"/>
                <w:szCs w:val="21"/>
              </w:rPr>
              <w:t>Number of professional emergency medical teams</w:t>
            </w:r>
            <w:bookmarkEnd w:id="40"/>
          </w:p>
        </w:tc>
        <w:tc>
          <w:tcPr>
            <w:tcW w:w="182" w:type="pct"/>
            <w:shd w:val="clear" w:color="auto" w:fill="FFFFFF"/>
            <w:vAlign w:val="center"/>
          </w:tcPr>
          <w:p w14:paraId="031C5B2E"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1E2A263"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1E7CB664"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16DDFA3"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5F294ABA"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E24AB98" w14:textId="77777777" w:rsidR="005F4D62" w:rsidRDefault="005F4D62">
            <w:pPr>
              <w:spacing w:line="360" w:lineRule="auto"/>
              <w:rPr>
                <w:rFonts w:ascii="Times New Roman" w:eastAsia="楷体" w:hAnsi="Times New Roman" w:cs="Times New Roman"/>
                <w:szCs w:val="21"/>
              </w:rPr>
            </w:pPr>
          </w:p>
        </w:tc>
      </w:tr>
      <w:tr w:rsidR="005F4D62" w14:paraId="10E90702" w14:textId="77777777">
        <w:trPr>
          <w:jc w:val="center"/>
        </w:trPr>
        <w:tc>
          <w:tcPr>
            <w:tcW w:w="537" w:type="pct"/>
            <w:vMerge/>
            <w:shd w:val="clear" w:color="auto" w:fill="auto"/>
            <w:vAlign w:val="center"/>
          </w:tcPr>
          <w:p w14:paraId="430F6FB3" w14:textId="77777777" w:rsidR="005F4D62" w:rsidRDefault="005F4D62">
            <w:pPr>
              <w:rPr>
                <w:rFonts w:ascii="Times New Roman" w:eastAsia="楷体" w:hAnsi="Times New Roman" w:cs="Times New Roman"/>
                <w:szCs w:val="21"/>
              </w:rPr>
            </w:pPr>
          </w:p>
        </w:tc>
        <w:tc>
          <w:tcPr>
            <w:tcW w:w="887" w:type="pct"/>
            <w:vMerge/>
            <w:shd w:val="clear" w:color="auto" w:fill="auto"/>
          </w:tcPr>
          <w:p w14:paraId="423CF886" w14:textId="77777777" w:rsidR="005F4D62" w:rsidRDefault="005F4D62">
            <w:pPr>
              <w:rPr>
                <w:rFonts w:ascii="Times New Roman" w:eastAsia="楷体" w:hAnsi="Times New Roman" w:cs="Times New Roman"/>
                <w:szCs w:val="21"/>
              </w:rPr>
            </w:pPr>
          </w:p>
        </w:tc>
        <w:tc>
          <w:tcPr>
            <w:tcW w:w="1279" w:type="pct"/>
            <w:shd w:val="clear" w:color="auto" w:fill="auto"/>
          </w:tcPr>
          <w:p w14:paraId="381705FF" w14:textId="338AF670" w:rsidR="005F4D62" w:rsidRDefault="00B16C73">
            <w:pPr>
              <w:rPr>
                <w:rFonts w:ascii="Times New Roman" w:eastAsia="楷体" w:hAnsi="Times New Roman" w:cs="Times New Roman"/>
                <w:szCs w:val="21"/>
              </w:rPr>
            </w:pPr>
            <w:bookmarkStart w:id="41" w:name="OLE_LINK41"/>
            <w:r>
              <w:rPr>
                <w:rFonts w:ascii="Times New Roman" w:eastAsia="楷体" w:hAnsi="Times New Roman" w:cs="Times New Roman" w:hint="eastAsia"/>
                <w:szCs w:val="21"/>
              </w:rPr>
              <w:t>4.1.2</w:t>
            </w:r>
            <w:r w:rsidR="005B360A">
              <w:rPr>
                <w:rFonts w:ascii="Times New Roman" w:eastAsia="楷体" w:hAnsi="Times New Roman" w:cs="Times New Roman"/>
                <w:szCs w:val="21"/>
              </w:rPr>
              <w:t>Percentage of infectious disease treatment experts on professional emergency medical team</w:t>
            </w:r>
            <w:bookmarkEnd w:id="41"/>
          </w:p>
        </w:tc>
        <w:tc>
          <w:tcPr>
            <w:tcW w:w="182" w:type="pct"/>
            <w:shd w:val="clear" w:color="auto" w:fill="FFFFFF"/>
            <w:vAlign w:val="center"/>
          </w:tcPr>
          <w:p w14:paraId="664DCEE4"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5206F710"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704112C7"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0B7A40B3"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6C10D5C9"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5CE67A27" w14:textId="77777777" w:rsidR="005F4D62" w:rsidRDefault="005F4D62">
            <w:pPr>
              <w:spacing w:line="360" w:lineRule="auto"/>
              <w:rPr>
                <w:rFonts w:ascii="Times New Roman" w:eastAsia="楷体" w:hAnsi="Times New Roman" w:cs="Times New Roman"/>
                <w:szCs w:val="21"/>
              </w:rPr>
            </w:pPr>
          </w:p>
        </w:tc>
      </w:tr>
      <w:tr w:rsidR="005F4D62" w14:paraId="6A39BDE6" w14:textId="77777777">
        <w:trPr>
          <w:jc w:val="center"/>
        </w:trPr>
        <w:tc>
          <w:tcPr>
            <w:tcW w:w="537" w:type="pct"/>
            <w:vMerge/>
            <w:shd w:val="clear" w:color="auto" w:fill="auto"/>
            <w:vAlign w:val="center"/>
          </w:tcPr>
          <w:p w14:paraId="56BE8D39" w14:textId="77777777" w:rsidR="005F4D62" w:rsidRDefault="005F4D62">
            <w:pPr>
              <w:rPr>
                <w:rFonts w:ascii="Times New Roman" w:eastAsia="楷体" w:hAnsi="Times New Roman" w:cs="Times New Roman"/>
                <w:szCs w:val="21"/>
              </w:rPr>
            </w:pPr>
            <w:bookmarkStart w:id="42" w:name="OLE_LINK42" w:colFirst="2" w:colLast="2"/>
          </w:p>
        </w:tc>
        <w:tc>
          <w:tcPr>
            <w:tcW w:w="887" w:type="pct"/>
            <w:vMerge/>
            <w:shd w:val="clear" w:color="auto" w:fill="auto"/>
          </w:tcPr>
          <w:p w14:paraId="673CB812" w14:textId="77777777" w:rsidR="005F4D62" w:rsidRDefault="005F4D62">
            <w:pPr>
              <w:rPr>
                <w:rFonts w:ascii="Times New Roman" w:eastAsia="楷体" w:hAnsi="Times New Roman" w:cs="Times New Roman"/>
                <w:szCs w:val="21"/>
              </w:rPr>
            </w:pPr>
          </w:p>
        </w:tc>
        <w:tc>
          <w:tcPr>
            <w:tcW w:w="1279" w:type="pct"/>
            <w:shd w:val="clear" w:color="auto" w:fill="auto"/>
          </w:tcPr>
          <w:p w14:paraId="1F6E67C1" w14:textId="4A7D52B3"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4.1.3</w:t>
            </w:r>
            <w:r w:rsidR="005B360A">
              <w:rPr>
                <w:rFonts w:ascii="Times New Roman" w:eastAsia="楷体" w:hAnsi="Times New Roman" w:cs="Times New Roman"/>
                <w:szCs w:val="21"/>
              </w:rPr>
              <w:t>Number of hospital logistics staff members</w:t>
            </w:r>
          </w:p>
        </w:tc>
        <w:tc>
          <w:tcPr>
            <w:tcW w:w="182" w:type="pct"/>
            <w:shd w:val="clear" w:color="auto" w:fill="FFFFFF"/>
            <w:vAlign w:val="center"/>
          </w:tcPr>
          <w:p w14:paraId="698F0917"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2F5C971D"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0E1E129F"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2BD247F"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1D2DE199"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04346CAC" w14:textId="77777777" w:rsidR="005F4D62" w:rsidRDefault="005F4D62">
            <w:pPr>
              <w:spacing w:line="360" w:lineRule="auto"/>
              <w:rPr>
                <w:rFonts w:ascii="Times New Roman" w:eastAsia="楷体" w:hAnsi="Times New Roman" w:cs="Times New Roman"/>
                <w:szCs w:val="21"/>
              </w:rPr>
            </w:pPr>
          </w:p>
        </w:tc>
      </w:tr>
      <w:bookmarkEnd w:id="42"/>
      <w:tr w:rsidR="005F4D62" w14:paraId="31E71D2B" w14:textId="77777777">
        <w:trPr>
          <w:jc w:val="center"/>
        </w:trPr>
        <w:tc>
          <w:tcPr>
            <w:tcW w:w="537" w:type="pct"/>
            <w:vMerge/>
            <w:shd w:val="clear" w:color="auto" w:fill="auto"/>
            <w:vAlign w:val="center"/>
          </w:tcPr>
          <w:p w14:paraId="44372255"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122CE170" w14:textId="77777777" w:rsidR="005F4D62" w:rsidRDefault="005F4D62">
            <w:pPr>
              <w:spacing w:line="360" w:lineRule="auto"/>
              <w:rPr>
                <w:rFonts w:ascii="Times New Roman" w:eastAsia="楷体" w:hAnsi="Times New Roman" w:cs="Times New Roman"/>
                <w:szCs w:val="21"/>
              </w:rPr>
            </w:pPr>
          </w:p>
        </w:tc>
        <w:tc>
          <w:tcPr>
            <w:tcW w:w="1279" w:type="pct"/>
            <w:shd w:val="clear" w:color="auto" w:fill="auto"/>
            <w:vAlign w:val="center"/>
          </w:tcPr>
          <w:p w14:paraId="5ED12EE6" w14:textId="32BC10E7" w:rsidR="005F4D62" w:rsidRDefault="00B16C73">
            <w:pPr>
              <w:pStyle w:val="1"/>
              <w:ind w:firstLineChars="0" w:firstLine="0"/>
              <w:rPr>
                <w:rFonts w:ascii="Times New Roman" w:eastAsia="楷体" w:hAnsi="Times New Roman" w:cs="Times New Roman"/>
                <w:szCs w:val="21"/>
              </w:rPr>
            </w:pPr>
            <w:r>
              <w:rPr>
                <w:rFonts w:ascii="Times New Roman" w:eastAsia="楷体" w:hAnsi="Times New Roman" w:cs="Times New Roman" w:hint="eastAsia"/>
                <w:szCs w:val="21"/>
              </w:rPr>
              <w:t>4.1.4</w:t>
            </w:r>
            <w:r w:rsidR="005B360A">
              <w:rPr>
                <w:rFonts w:ascii="Times New Roman" w:eastAsia="楷体" w:hAnsi="Times New Roman" w:cs="Times New Roman"/>
                <w:szCs w:val="21"/>
              </w:rPr>
              <w:t>Score of psychological quality evaluation for medical staff</w:t>
            </w:r>
          </w:p>
        </w:tc>
        <w:tc>
          <w:tcPr>
            <w:tcW w:w="182" w:type="pct"/>
            <w:shd w:val="clear" w:color="auto" w:fill="FFFFFF"/>
            <w:vAlign w:val="center"/>
          </w:tcPr>
          <w:p w14:paraId="1A0103A6"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3F5C5D5"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76B33DA3"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55509E6F"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10DAEADC"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3970A7EE" w14:textId="77777777" w:rsidR="005F4D62" w:rsidRDefault="005F4D62">
            <w:pPr>
              <w:spacing w:line="360" w:lineRule="auto"/>
              <w:rPr>
                <w:rFonts w:ascii="Times New Roman" w:eastAsia="楷体" w:hAnsi="Times New Roman" w:cs="Times New Roman"/>
                <w:szCs w:val="21"/>
              </w:rPr>
            </w:pPr>
          </w:p>
        </w:tc>
      </w:tr>
      <w:tr w:rsidR="005F4D62" w14:paraId="351678B7" w14:textId="77777777">
        <w:trPr>
          <w:jc w:val="center"/>
        </w:trPr>
        <w:tc>
          <w:tcPr>
            <w:tcW w:w="537" w:type="pct"/>
            <w:vMerge/>
            <w:shd w:val="clear" w:color="auto" w:fill="auto"/>
            <w:vAlign w:val="center"/>
          </w:tcPr>
          <w:p w14:paraId="0A56CDF2"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3F276FCA" w14:textId="77777777" w:rsidR="005F4D62" w:rsidRDefault="005F4D62">
            <w:pPr>
              <w:spacing w:line="360" w:lineRule="auto"/>
              <w:rPr>
                <w:rFonts w:ascii="Times New Roman" w:eastAsia="楷体" w:hAnsi="Times New Roman" w:cs="Times New Roman"/>
                <w:szCs w:val="21"/>
              </w:rPr>
            </w:pPr>
          </w:p>
        </w:tc>
        <w:tc>
          <w:tcPr>
            <w:tcW w:w="1279" w:type="pct"/>
            <w:shd w:val="clear" w:color="auto" w:fill="auto"/>
            <w:vAlign w:val="center"/>
          </w:tcPr>
          <w:p w14:paraId="66F87F08" w14:textId="384ECCE6" w:rsidR="005F4D62" w:rsidRDefault="00B16C73">
            <w:pPr>
              <w:pStyle w:val="1"/>
              <w:spacing w:line="360" w:lineRule="auto"/>
              <w:ind w:firstLineChars="0" w:firstLine="0"/>
              <w:rPr>
                <w:rFonts w:ascii="Times New Roman" w:eastAsia="楷体" w:hAnsi="Times New Roman" w:cs="Times New Roman"/>
                <w:szCs w:val="21"/>
              </w:rPr>
            </w:pPr>
            <w:bookmarkStart w:id="43" w:name="OLE_LINK43"/>
            <w:r>
              <w:rPr>
                <w:rFonts w:ascii="Times New Roman" w:eastAsia="楷体" w:hAnsi="Times New Roman" w:cs="Times New Roman" w:hint="eastAsia"/>
                <w:szCs w:val="21"/>
              </w:rPr>
              <w:t>4.1.5</w:t>
            </w:r>
            <w:r w:rsidR="005B360A">
              <w:rPr>
                <w:rFonts w:ascii="Times New Roman" w:eastAsia="楷体" w:hAnsi="Times New Roman" w:cs="Times New Roman"/>
                <w:szCs w:val="21"/>
              </w:rPr>
              <w:t>Number of nosocomial infectious disease-related trainings in 1 year</w:t>
            </w:r>
            <w:bookmarkEnd w:id="43"/>
          </w:p>
        </w:tc>
        <w:tc>
          <w:tcPr>
            <w:tcW w:w="182" w:type="pct"/>
            <w:shd w:val="clear" w:color="auto" w:fill="FFFFFF"/>
            <w:vAlign w:val="center"/>
          </w:tcPr>
          <w:p w14:paraId="662E5043"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19CA0BEF"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77389162"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502E5A55"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1D4C40EE"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116399F8" w14:textId="77777777" w:rsidR="005F4D62" w:rsidRDefault="005F4D62">
            <w:pPr>
              <w:spacing w:line="360" w:lineRule="auto"/>
              <w:rPr>
                <w:rFonts w:ascii="Times New Roman" w:eastAsia="楷体" w:hAnsi="Times New Roman" w:cs="Times New Roman"/>
                <w:szCs w:val="21"/>
              </w:rPr>
            </w:pPr>
          </w:p>
        </w:tc>
      </w:tr>
      <w:tr w:rsidR="005F4D62" w14:paraId="64BB6139" w14:textId="77777777">
        <w:trPr>
          <w:jc w:val="center"/>
        </w:trPr>
        <w:tc>
          <w:tcPr>
            <w:tcW w:w="537" w:type="pct"/>
            <w:vMerge/>
            <w:shd w:val="clear" w:color="auto" w:fill="auto"/>
            <w:vAlign w:val="center"/>
          </w:tcPr>
          <w:p w14:paraId="3A21D21B" w14:textId="77777777" w:rsidR="005F4D62" w:rsidRDefault="005F4D62">
            <w:pPr>
              <w:rPr>
                <w:rFonts w:ascii="Times New Roman" w:eastAsia="楷体" w:hAnsi="Times New Roman" w:cs="Times New Roman"/>
                <w:szCs w:val="21"/>
              </w:rPr>
            </w:pPr>
          </w:p>
        </w:tc>
        <w:tc>
          <w:tcPr>
            <w:tcW w:w="887" w:type="pct"/>
            <w:shd w:val="clear" w:color="auto" w:fill="auto"/>
            <w:vAlign w:val="center"/>
          </w:tcPr>
          <w:p w14:paraId="3E86368B"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hint="eastAsia"/>
                <w:szCs w:val="21"/>
              </w:rPr>
              <w:t>4.2 Material management capability</w:t>
            </w:r>
          </w:p>
        </w:tc>
        <w:tc>
          <w:tcPr>
            <w:tcW w:w="1279" w:type="pct"/>
            <w:shd w:val="clear" w:color="auto" w:fill="auto"/>
          </w:tcPr>
          <w:p w14:paraId="3DE73914" w14:textId="044EE83E" w:rsidR="005F4D62" w:rsidRDefault="00B16C73">
            <w:pPr>
              <w:rPr>
                <w:rFonts w:ascii="Times New Roman" w:eastAsia="楷体" w:hAnsi="Times New Roman" w:cs="Times New Roman"/>
                <w:szCs w:val="21"/>
              </w:rPr>
            </w:pPr>
            <w:bookmarkStart w:id="44" w:name="OLE_LINK44"/>
            <w:r>
              <w:rPr>
                <w:rFonts w:ascii="Times New Roman" w:eastAsia="楷体" w:hAnsi="Times New Roman" w:cs="Times New Roman" w:hint="eastAsia"/>
                <w:szCs w:val="21"/>
              </w:rPr>
              <w:t>4.2.1</w:t>
            </w:r>
            <w:r w:rsidR="005B360A">
              <w:rPr>
                <w:rFonts w:ascii="Times New Roman" w:eastAsia="楷体" w:hAnsi="Times New Roman" w:cs="Times New Roman"/>
                <w:szCs w:val="21"/>
              </w:rPr>
              <w:t>The total reserve quantity of hospital masks, protective clothing, goggles, surgical gowns, infrared thermometers, etc</w:t>
            </w:r>
            <w:bookmarkEnd w:id="44"/>
          </w:p>
        </w:tc>
        <w:tc>
          <w:tcPr>
            <w:tcW w:w="182" w:type="pct"/>
            <w:shd w:val="clear" w:color="auto" w:fill="FFFFFF"/>
            <w:vAlign w:val="center"/>
          </w:tcPr>
          <w:p w14:paraId="6A859226"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2144AC80"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629A652B"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58280513"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12579DAB"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64874F3" w14:textId="77777777" w:rsidR="005F4D62" w:rsidRDefault="005F4D62">
            <w:pPr>
              <w:spacing w:line="360" w:lineRule="auto"/>
              <w:rPr>
                <w:rFonts w:ascii="Times New Roman" w:eastAsia="楷体" w:hAnsi="Times New Roman" w:cs="Times New Roman"/>
                <w:szCs w:val="21"/>
              </w:rPr>
            </w:pPr>
          </w:p>
        </w:tc>
      </w:tr>
      <w:tr w:rsidR="005F4D62" w14:paraId="3EB17CBA" w14:textId="77777777">
        <w:trPr>
          <w:jc w:val="center"/>
        </w:trPr>
        <w:tc>
          <w:tcPr>
            <w:tcW w:w="537" w:type="pct"/>
            <w:vMerge/>
            <w:shd w:val="clear" w:color="auto" w:fill="auto"/>
            <w:vAlign w:val="center"/>
          </w:tcPr>
          <w:p w14:paraId="038DA479" w14:textId="77777777" w:rsidR="005F4D62" w:rsidRDefault="005F4D62">
            <w:pPr>
              <w:rPr>
                <w:rFonts w:ascii="Times New Roman" w:eastAsia="楷体" w:hAnsi="Times New Roman" w:cs="Times New Roman"/>
                <w:szCs w:val="21"/>
              </w:rPr>
            </w:pPr>
          </w:p>
        </w:tc>
        <w:tc>
          <w:tcPr>
            <w:tcW w:w="887" w:type="pct"/>
            <w:vMerge w:val="restart"/>
            <w:shd w:val="clear" w:color="auto" w:fill="auto"/>
            <w:vAlign w:val="center"/>
          </w:tcPr>
          <w:p w14:paraId="6BEB647C" w14:textId="77777777" w:rsidR="005F4D62" w:rsidRDefault="005B360A">
            <w:pPr>
              <w:rPr>
                <w:rFonts w:ascii="Times New Roman" w:eastAsia="楷体" w:hAnsi="Times New Roman" w:cs="Times New Roman"/>
                <w:szCs w:val="21"/>
              </w:rPr>
            </w:pPr>
            <w:r>
              <w:rPr>
                <w:rFonts w:ascii="Times New Roman" w:eastAsia="楷体" w:hAnsi="Times New Roman" w:cs="Times New Roman" w:hint="eastAsia"/>
                <w:szCs w:val="21"/>
              </w:rPr>
              <w:t>4.3 Equipment management capability</w:t>
            </w:r>
          </w:p>
        </w:tc>
        <w:tc>
          <w:tcPr>
            <w:tcW w:w="1279" w:type="pct"/>
            <w:shd w:val="clear" w:color="auto" w:fill="auto"/>
          </w:tcPr>
          <w:p w14:paraId="407AE188" w14:textId="4E6F3EDE"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4.3.1</w:t>
            </w:r>
            <w:r w:rsidR="005B360A">
              <w:rPr>
                <w:rFonts w:ascii="Times New Roman" w:eastAsia="楷体" w:hAnsi="Times New Roman" w:cs="Times New Roman"/>
                <w:szCs w:val="21"/>
              </w:rPr>
              <w:t>Reserve rate of emergency first aid equipment (e.g., extracorporeal membrane lung oxygenation machine, ventilator, cardiac defibrillator, oxygen cylinders)</w:t>
            </w:r>
          </w:p>
        </w:tc>
        <w:tc>
          <w:tcPr>
            <w:tcW w:w="182" w:type="pct"/>
            <w:shd w:val="clear" w:color="auto" w:fill="FFFFFF"/>
            <w:vAlign w:val="center"/>
          </w:tcPr>
          <w:p w14:paraId="452AFB3E"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1CF55563"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0AD984F8"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55CED4F1"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7ACBF9E3"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7E3E7F95" w14:textId="77777777" w:rsidR="005F4D62" w:rsidRDefault="005F4D62">
            <w:pPr>
              <w:spacing w:line="360" w:lineRule="auto"/>
              <w:rPr>
                <w:rFonts w:ascii="Times New Roman" w:eastAsia="楷体" w:hAnsi="Times New Roman" w:cs="Times New Roman"/>
                <w:szCs w:val="21"/>
              </w:rPr>
            </w:pPr>
          </w:p>
        </w:tc>
      </w:tr>
      <w:tr w:rsidR="005F4D62" w14:paraId="4F77C09E" w14:textId="77777777">
        <w:trPr>
          <w:jc w:val="center"/>
        </w:trPr>
        <w:tc>
          <w:tcPr>
            <w:tcW w:w="537" w:type="pct"/>
            <w:vMerge/>
            <w:shd w:val="clear" w:color="auto" w:fill="auto"/>
            <w:vAlign w:val="center"/>
          </w:tcPr>
          <w:p w14:paraId="3A0AC051"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4980A79C" w14:textId="77777777" w:rsidR="005F4D62" w:rsidRDefault="005F4D62">
            <w:pPr>
              <w:rPr>
                <w:rFonts w:ascii="Times New Roman" w:eastAsia="楷体" w:hAnsi="Times New Roman" w:cs="Times New Roman"/>
                <w:szCs w:val="21"/>
              </w:rPr>
            </w:pPr>
          </w:p>
        </w:tc>
        <w:tc>
          <w:tcPr>
            <w:tcW w:w="1279" w:type="pct"/>
            <w:shd w:val="clear" w:color="auto" w:fill="auto"/>
          </w:tcPr>
          <w:p w14:paraId="67AAF0BF" w14:textId="4B983C7F" w:rsidR="005F4D62" w:rsidRDefault="00B16C73">
            <w:pPr>
              <w:rPr>
                <w:rFonts w:ascii="Times New Roman" w:eastAsia="楷体" w:hAnsi="Times New Roman" w:cs="Times New Roman"/>
                <w:szCs w:val="21"/>
              </w:rPr>
            </w:pPr>
            <w:bookmarkStart w:id="45" w:name="OLE_LINK45"/>
            <w:r>
              <w:rPr>
                <w:rFonts w:ascii="Times New Roman" w:eastAsia="楷体" w:hAnsi="Times New Roman" w:cs="Times New Roman" w:hint="eastAsia"/>
                <w:szCs w:val="21"/>
              </w:rPr>
              <w:t>4.3.2</w:t>
            </w:r>
            <w:r w:rsidR="005B360A">
              <w:rPr>
                <w:rFonts w:ascii="Times New Roman" w:eastAsia="楷体" w:hAnsi="Times New Roman" w:cs="Times New Roman"/>
                <w:szCs w:val="21"/>
              </w:rPr>
              <w:t>Reserve rate of beds</w:t>
            </w:r>
            <w:bookmarkEnd w:id="45"/>
          </w:p>
        </w:tc>
        <w:tc>
          <w:tcPr>
            <w:tcW w:w="182" w:type="pct"/>
            <w:shd w:val="clear" w:color="auto" w:fill="FFFFFF"/>
            <w:vAlign w:val="center"/>
          </w:tcPr>
          <w:p w14:paraId="23E2D0DD"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4F738354"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1D820D93"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214F9500"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0513D741"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65357935" w14:textId="77777777" w:rsidR="005F4D62" w:rsidRDefault="005F4D62">
            <w:pPr>
              <w:spacing w:line="360" w:lineRule="auto"/>
              <w:rPr>
                <w:rFonts w:ascii="Times New Roman" w:eastAsia="楷体" w:hAnsi="Times New Roman" w:cs="Times New Roman"/>
                <w:szCs w:val="21"/>
              </w:rPr>
            </w:pPr>
          </w:p>
        </w:tc>
      </w:tr>
      <w:tr w:rsidR="005F4D62" w14:paraId="1A80B8AD" w14:textId="77777777">
        <w:trPr>
          <w:jc w:val="center"/>
        </w:trPr>
        <w:tc>
          <w:tcPr>
            <w:tcW w:w="537" w:type="pct"/>
            <w:vMerge/>
            <w:shd w:val="clear" w:color="auto" w:fill="auto"/>
            <w:vAlign w:val="center"/>
          </w:tcPr>
          <w:p w14:paraId="4025497C" w14:textId="77777777" w:rsidR="005F4D62" w:rsidRDefault="005F4D62">
            <w:pPr>
              <w:rPr>
                <w:rFonts w:ascii="Times New Roman" w:eastAsia="楷体" w:hAnsi="Times New Roman" w:cs="Times New Roman"/>
                <w:szCs w:val="21"/>
              </w:rPr>
            </w:pPr>
          </w:p>
        </w:tc>
        <w:tc>
          <w:tcPr>
            <w:tcW w:w="887" w:type="pct"/>
            <w:shd w:val="clear" w:color="auto" w:fill="auto"/>
            <w:vAlign w:val="center"/>
          </w:tcPr>
          <w:p w14:paraId="7180FCF3" w14:textId="77777777" w:rsidR="005F4D62" w:rsidRDefault="005B360A">
            <w:pPr>
              <w:rPr>
                <w:rFonts w:ascii="Times New Roman" w:eastAsia="楷体" w:hAnsi="Times New Roman" w:cs="Times New Roman"/>
                <w:szCs w:val="21"/>
              </w:rPr>
            </w:pPr>
            <w:r>
              <w:rPr>
                <w:rFonts w:ascii="Times New Roman" w:eastAsia="楷体" w:hAnsi="Times New Roman" w:cs="Times New Roman" w:hint="eastAsia"/>
                <w:szCs w:val="21"/>
              </w:rPr>
              <w:t>4.4 Capital management capacity</w:t>
            </w:r>
          </w:p>
        </w:tc>
        <w:tc>
          <w:tcPr>
            <w:tcW w:w="1279" w:type="pct"/>
            <w:shd w:val="clear" w:color="auto" w:fill="auto"/>
          </w:tcPr>
          <w:p w14:paraId="7C74ED7C" w14:textId="2AD046CB" w:rsidR="005F4D62" w:rsidRDefault="00B16C73">
            <w:pPr>
              <w:rPr>
                <w:rFonts w:ascii="Times New Roman" w:eastAsia="楷体" w:hAnsi="Times New Roman" w:cs="Times New Roman"/>
                <w:szCs w:val="21"/>
              </w:rPr>
            </w:pPr>
            <w:bookmarkStart w:id="46" w:name="OLE_LINK46"/>
            <w:r>
              <w:rPr>
                <w:rFonts w:ascii="Times New Roman" w:eastAsia="楷体" w:hAnsi="Times New Roman" w:cs="Times New Roman" w:hint="eastAsia"/>
                <w:szCs w:val="21"/>
              </w:rPr>
              <w:t>4.4.1</w:t>
            </w:r>
            <w:r w:rsidR="005B360A">
              <w:rPr>
                <w:rFonts w:ascii="Times New Roman" w:eastAsia="楷体" w:hAnsi="Times New Roman" w:cs="Times New Roman"/>
                <w:szCs w:val="21"/>
              </w:rPr>
              <w:t>The proportion of annual investment in infectious disease prevention and control in hospitals to the total investment</w:t>
            </w:r>
            <w:bookmarkEnd w:id="46"/>
          </w:p>
        </w:tc>
        <w:tc>
          <w:tcPr>
            <w:tcW w:w="182" w:type="pct"/>
            <w:shd w:val="clear" w:color="auto" w:fill="FFFFFF"/>
            <w:vAlign w:val="center"/>
          </w:tcPr>
          <w:p w14:paraId="2CC7ADF3"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03691F85"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72EAD56E"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60ACBEE"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573E43C0"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0AB9F1DF" w14:textId="77777777" w:rsidR="005F4D62" w:rsidRDefault="005F4D62">
            <w:pPr>
              <w:spacing w:line="360" w:lineRule="auto"/>
              <w:rPr>
                <w:rFonts w:ascii="Times New Roman" w:eastAsia="楷体" w:hAnsi="Times New Roman" w:cs="Times New Roman"/>
                <w:szCs w:val="21"/>
              </w:rPr>
            </w:pPr>
          </w:p>
        </w:tc>
      </w:tr>
      <w:tr w:rsidR="005F4D62" w14:paraId="0F447822" w14:textId="77777777">
        <w:trPr>
          <w:jc w:val="center"/>
        </w:trPr>
        <w:tc>
          <w:tcPr>
            <w:tcW w:w="537" w:type="pct"/>
            <w:vMerge/>
            <w:shd w:val="clear" w:color="auto" w:fill="auto"/>
            <w:vAlign w:val="center"/>
          </w:tcPr>
          <w:p w14:paraId="57399552" w14:textId="77777777" w:rsidR="005F4D62" w:rsidRDefault="005F4D62">
            <w:pPr>
              <w:rPr>
                <w:rFonts w:ascii="Times New Roman" w:eastAsia="楷体" w:hAnsi="Times New Roman" w:cs="Times New Roman"/>
                <w:szCs w:val="21"/>
              </w:rPr>
            </w:pPr>
          </w:p>
        </w:tc>
        <w:tc>
          <w:tcPr>
            <w:tcW w:w="887" w:type="pct"/>
            <w:vMerge w:val="restart"/>
            <w:shd w:val="clear" w:color="auto" w:fill="auto"/>
            <w:vAlign w:val="center"/>
          </w:tcPr>
          <w:p w14:paraId="572247C6" w14:textId="77777777" w:rsidR="005F4D62" w:rsidRDefault="005B360A">
            <w:pPr>
              <w:rPr>
                <w:rFonts w:ascii="Times New Roman" w:eastAsia="楷体" w:hAnsi="Times New Roman" w:cs="Times New Roman"/>
                <w:szCs w:val="21"/>
              </w:rPr>
            </w:pPr>
            <w:r>
              <w:rPr>
                <w:rFonts w:ascii="Times New Roman" w:eastAsia="楷体" w:hAnsi="Times New Roman" w:cs="Times New Roman" w:hint="eastAsia"/>
                <w:szCs w:val="21"/>
              </w:rPr>
              <w:t>4.5 Emergency response capability</w:t>
            </w:r>
          </w:p>
        </w:tc>
        <w:tc>
          <w:tcPr>
            <w:tcW w:w="1279" w:type="pct"/>
            <w:shd w:val="clear" w:color="auto" w:fill="auto"/>
          </w:tcPr>
          <w:p w14:paraId="592860BA" w14:textId="6B0F7E47"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4.5.1</w:t>
            </w:r>
            <w:r w:rsidR="005B360A">
              <w:rPr>
                <w:rFonts w:ascii="Times New Roman" w:eastAsia="楷体" w:hAnsi="Times New Roman" w:cs="Times New Roman"/>
                <w:szCs w:val="21"/>
              </w:rPr>
              <w:t>Daily disinfection frequency in the hospital</w:t>
            </w:r>
          </w:p>
        </w:tc>
        <w:tc>
          <w:tcPr>
            <w:tcW w:w="182" w:type="pct"/>
            <w:shd w:val="clear" w:color="auto" w:fill="FFFFFF"/>
            <w:vAlign w:val="center"/>
          </w:tcPr>
          <w:p w14:paraId="7D13ABB0"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6AE8342"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1FEE72CA"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19B673F2"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078AC61C"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71DEE6AD" w14:textId="77777777" w:rsidR="005F4D62" w:rsidRDefault="005F4D62">
            <w:pPr>
              <w:spacing w:line="360" w:lineRule="auto"/>
              <w:rPr>
                <w:rFonts w:ascii="Times New Roman" w:eastAsia="楷体" w:hAnsi="Times New Roman" w:cs="Times New Roman"/>
                <w:szCs w:val="21"/>
              </w:rPr>
            </w:pPr>
          </w:p>
        </w:tc>
      </w:tr>
      <w:tr w:rsidR="005F4D62" w14:paraId="026C8B02" w14:textId="77777777">
        <w:trPr>
          <w:jc w:val="center"/>
        </w:trPr>
        <w:tc>
          <w:tcPr>
            <w:tcW w:w="537" w:type="pct"/>
            <w:vMerge/>
            <w:shd w:val="clear" w:color="auto" w:fill="auto"/>
            <w:vAlign w:val="center"/>
          </w:tcPr>
          <w:p w14:paraId="50C15870"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246AA159" w14:textId="77777777" w:rsidR="005F4D62" w:rsidRDefault="005F4D62">
            <w:pPr>
              <w:rPr>
                <w:rFonts w:ascii="Times New Roman" w:eastAsia="楷体" w:hAnsi="Times New Roman" w:cs="Times New Roman"/>
                <w:szCs w:val="21"/>
              </w:rPr>
            </w:pPr>
          </w:p>
        </w:tc>
        <w:tc>
          <w:tcPr>
            <w:tcW w:w="1279" w:type="pct"/>
            <w:shd w:val="clear" w:color="auto" w:fill="auto"/>
          </w:tcPr>
          <w:p w14:paraId="29BC92F3" w14:textId="28D6A53C"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4.5.2</w:t>
            </w:r>
            <w:r w:rsidR="005B360A">
              <w:rPr>
                <w:rFonts w:ascii="Times New Roman" w:eastAsia="楷体" w:hAnsi="Times New Roman" w:cs="Times New Roman"/>
                <w:szCs w:val="21"/>
              </w:rPr>
              <w:t>Ratio of convertible infectious disease beds to the total number of open beds</w:t>
            </w:r>
          </w:p>
        </w:tc>
        <w:tc>
          <w:tcPr>
            <w:tcW w:w="182" w:type="pct"/>
            <w:shd w:val="clear" w:color="auto" w:fill="FFFFFF"/>
            <w:vAlign w:val="center"/>
          </w:tcPr>
          <w:p w14:paraId="425E2FEC"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2613AB1"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5715567D"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8A3F078"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744D1D7B"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D70FB7B" w14:textId="77777777" w:rsidR="005F4D62" w:rsidRDefault="005F4D62">
            <w:pPr>
              <w:spacing w:line="360" w:lineRule="auto"/>
              <w:rPr>
                <w:rFonts w:ascii="Times New Roman" w:eastAsia="楷体" w:hAnsi="Times New Roman" w:cs="Times New Roman"/>
                <w:szCs w:val="21"/>
              </w:rPr>
            </w:pPr>
          </w:p>
        </w:tc>
      </w:tr>
      <w:tr w:rsidR="005F4D62" w14:paraId="661D0787" w14:textId="77777777">
        <w:trPr>
          <w:jc w:val="center"/>
        </w:trPr>
        <w:tc>
          <w:tcPr>
            <w:tcW w:w="537" w:type="pct"/>
            <w:vMerge/>
            <w:shd w:val="clear" w:color="auto" w:fill="auto"/>
            <w:vAlign w:val="center"/>
          </w:tcPr>
          <w:p w14:paraId="191D7FBB"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1BB9DEA9" w14:textId="77777777" w:rsidR="005F4D62" w:rsidRDefault="005F4D62">
            <w:pPr>
              <w:rPr>
                <w:rFonts w:ascii="Times New Roman" w:eastAsia="楷体" w:hAnsi="Times New Roman" w:cs="Times New Roman"/>
                <w:szCs w:val="21"/>
              </w:rPr>
            </w:pPr>
          </w:p>
        </w:tc>
        <w:tc>
          <w:tcPr>
            <w:tcW w:w="1279" w:type="pct"/>
            <w:shd w:val="clear" w:color="auto" w:fill="auto"/>
          </w:tcPr>
          <w:p w14:paraId="449FCCF1" w14:textId="3F4ED8AA"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4.5.3</w:t>
            </w:r>
            <w:r w:rsidR="005B360A">
              <w:rPr>
                <w:rFonts w:ascii="Times New Roman" w:eastAsia="楷体" w:hAnsi="Times New Roman" w:cs="Times New Roman"/>
                <w:szCs w:val="21"/>
              </w:rPr>
              <w:t>Cure rate of critically ill patients with major infectious diseases</w:t>
            </w:r>
          </w:p>
        </w:tc>
        <w:tc>
          <w:tcPr>
            <w:tcW w:w="182" w:type="pct"/>
            <w:shd w:val="clear" w:color="auto" w:fill="FFFFFF"/>
            <w:vAlign w:val="center"/>
          </w:tcPr>
          <w:p w14:paraId="41860155"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4CEDF42B"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5FBCEABD"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D863BAF"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51AC9F69"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666C5C47" w14:textId="77777777" w:rsidR="005F4D62" w:rsidRDefault="005F4D62">
            <w:pPr>
              <w:spacing w:line="360" w:lineRule="auto"/>
              <w:rPr>
                <w:rFonts w:ascii="Times New Roman" w:eastAsia="楷体" w:hAnsi="Times New Roman" w:cs="Times New Roman"/>
                <w:szCs w:val="21"/>
              </w:rPr>
            </w:pPr>
          </w:p>
        </w:tc>
      </w:tr>
      <w:tr w:rsidR="005F4D62" w14:paraId="695E0D26" w14:textId="77777777">
        <w:trPr>
          <w:jc w:val="center"/>
        </w:trPr>
        <w:tc>
          <w:tcPr>
            <w:tcW w:w="537" w:type="pct"/>
            <w:vMerge w:val="restart"/>
            <w:shd w:val="clear" w:color="auto" w:fill="auto"/>
            <w:vAlign w:val="center"/>
          </w:tcPr>
          <w:p w14:paraId="02B6A9ED" w14:textId="77777777" w:rsidR="005F4D62" w:rsidRDefault="005B360A">
            <w:pPr>
              <w:numPr>
                <w:ilvl w:val="0"/>
                <w:numId w:val="4"/>
              </w:numPr>
              <w:rPr>
                <w:rFonts w:ascii="Times New Roman" w:eastAsia="楷体" w:hAnsi="Times New Roman" w:cs="Times New Roman"/>
                <w:szCs w:val="21"/>
              </w:rPr>
            </w:pPr>
            <w:r>
              <w:rPr>
                <w:rFonts w:ascii="Times New Roman" w:eastAsia="楷体" w:hAnsi="Times New Roman" w:cs="Times New Roman" w:hint="eastAsia"/>
                <w:szCs w:val="21"/>
              </w:rPr>
              <w:t>Hospital p</w:t>
            </w:r>
            <w:r>
              <w:rPr>
                <w:rFonts w:ascii="Times New Roman" w:eastAsia="楷体" w:hAnsi="Times New Roman" w:cs="Times New Roman"/>
                <w:szCs w:val="21"/>
              </w:rPr>
              <w:t>ublic health response capacity</w:t>
            </w:r>
          </w:p>
        </w:tc>
        <w:tc>
          <w:tcPr>
            <w:tcW w:w="887" w:type="pct"/>
            <w:vMerge w:val="restart"/>
            <w:shd w:val="clear" w:color="auto" w:fill="auto"/>
            <w:vAlign w:val="center"/>
          </w:tcPr>
          <w:p w14:paraId="34A1A172" w14:textId="77777777" w:rsidR="005F4D62" w:rsidRDefault="005B360A">
            <w:pPr>
              <w:rPr>
                <w:rFonts w:ascii="Times New Roman" w:eastAsia="楷体" w:hAnsi="Times New Roman" w:cs="Times New Roman"/>
                <w:szCs w:val="21"/>
              </w:rPr>
            </w:pPr>
            <w:r>
              <w:rPr>
                <w:rFonts w:ascii="Times New Roman" w:eastAsia="楷体" w:hAnsi="Times New Roman" w:cs="Times New Roman" w:hint="eastAsia"/>
                <w:szCs w:val="21"/>
              </w:rPr>
              <w:t>5.1 Discipline construction capacity</w:t>
            </w:r>
          </w:p>
        </w:tc>
        <w:tc>
          <w:tcPr>
            <w:tcW w:w="1279" w:type="pct"/>
            <w:shd w:val="clear" w:color="auto" w:fill="auto"/>
          </w:tcPr>
          <w:p w14:paraId="37BB5CAC" w14:textId="029951F1"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5.1.1</w:t>
            </w:r>
            <w:r w:rsidR="005B360A">
              <w:rPr>
                <w:rFonts w:ascii="Times New Roman" w:eastAsia="楷体" w:hAnsi="Times New Roman" w:cs="Times New Roman"/>
                <w:szCs w:val="21"/>
              </w:rPr>
              <w:t>Number of national and provincial scientific research projects related to infectious diseases completed in 1 year</w:t>
            </w:r>
          </w:p>
        </w:tc>
        <w:tc>
          <w:tcPr>
            <w:tcW w:w="182" w:type="pct"/>
            <w:shd w:val="clear" w:color="auto" w:fill="FFFFFF"/>
            <w:vAlign w:val="center"/>
          </w:tcPr>
          <w:p w14:paraId="29DEFD31"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AA3F7F2"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2F6BF321"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5B5B0843"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4E58D2EC"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0A086BE" w14:textId="77777777" w:rsidR="005F4D62" w:rsidRDefault="005F4D62">
            <w:pPr>
              <w:spacing w:line="360" w:lineRule="auto"/>
              <w:rPr>
                <w:rFonts w:ascii="Times New Roman" w:eastAsia="楷体" w:hAnsi="Times New Roman" w:cs="Times New Roman"/>
                <w:szCs w:val="21"/>
              </w:rPr>
            </w:pPr>
          </w:p>
        </w:tc>
      </w:tr>
      <w:tr w:rsidR="005F4D62" w14:paraId="77622039" w14:textId="77777777">
        <w:trPr>
          <w:jc w:val="center"/>
        </w:trPr>
        <w:tc>
          <w:tcPr>
            <w:tcW w:w="537" w:type="pct"/>
            <w:vMerge/>
            <w:shd w:val="clear" w:color="auto" w:fill="auto"/>
            <w:vAlign w:val="center"/>
          </w:tcPr>
          <w:p w14:paraId="582B5ABF"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12453977" w14:textId="77777777" w:rsidR="005F4D62" w:rsidRDefault="005F4D62">
            <w:pPr>
              <w:rPr>
                <w:rFonts w:ascii="Times New Roman" w:eastAsia="楷体" w:hAnsi="Times New Roman" w:cs="Times New Roman"/>
                <w:szCs w:val="21"/>
              </w:rPr>
            </w:pPr>
          </w:p>
        </w:tc>
        <w:tc>
          <w:tcPr>
            <w:tcW w:w="1279" w:type="pct"/>
            <w:shd w:val="clear" w:color="auto" w:fill="auto"/>
          </w:tcPr>
          <w:p w14:paraId="04BA492D" w14:textId="1416933B"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5.1.2</w:t>
            </w:r>
            <w:r w:rsidR="005B360A">
              <w:rPr>
                <w:rFonts w:ascii="Times New Roman" w:eastAsia="楷体" w:hAnsi="Times New Roman" w:cs="Times New Roman"/>
                <w:szCs w:val="21"/>
              </w:rPr>
              <w:t xml:space="preserve">The proportion of independent </w:t>
            </w:r>
            <w:r w:rsidR="005B360A">
              <w:rPr>
                <w:rFonts w:ascii="Times New Roman" w:eastAsia="楷体" w:hAnsi="Times New Roman" w:cs="Times New Roman"/>
                <w:szCs w:val="21"/>
              </w:rPr>
              <w:lastRenderedPageBreak/>
              <w:t>workers in hospitals who receive further education from other hospitals and return to their original hospitals</w:t>
            </w:r>
          </w:p>
        </w:tc>
        <w:tc>
          <w:tcPr>
            <w:tcW w:w="182" w:type="pct"/>
            <w:shd w:val="clear" w:color="auto" w:fill="FFFFFF"/>
            <w:vAlign w:val="center"/>
          </w:tcPr>
          <w:p w14:paraId="7995E6A3"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06BDEA43"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3ED0C74F"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A7AF9AA"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0AC8D20B"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552E96F5" w14:textId="77777777" w:rsidR="005F4D62" w:rsidRDefault="005F4D62">
            <w:pPr>
              <w:spacing w:line="360" w:lineRule="auto"/>
              <w:rPr>
                <w:rFonts w:ascii="Times New Roman" w:eastAsia="楷体" w:hAnsi="Times New Roman" w:cs="Times New Roman"/>
                <w:szCs w:val="21"/>
              </w:rPr>
            </w:pPr>
          </w:p>
        </w:tc>
      </w:tr>
      <w:tr w:rsidR="005F4D62" w14:paraId="4907AF8C" w14:textId="77777777">
        <w:trPr>
          <w:jc w:val="center"/>
        </w:trPr>
        <w:tc>
          <w:tcPr>
            <w:tcW w:w="537" w:type="pct"/>
            <w:vMerge/>
            <w:shd w:val="clear" w:color="auto" w:fill="auto"/>
            <w:vAlign w:val="center"/>
          </w:tcPr>
          <w:p w14:paraId="0A7B2824" w14:textId="77777777" w:rsidR="005F4D62" w:rsidRDefault="005F4D62">
            <w:pPr>
              <w:rPr>
                <w:rFonts w:ascii="Times New Roman" w:eastAsia="楷体" w:hAnsi="Times New Roman" w:cs="Times New Roman"/>
                <w:szCs w:val="21"/>
              </w:rPr>
            </w:pPr>
          </w:p>
        </w:tc>
        <w:tc>
          <w:tcPr>
            <w:tcW w:w="887" w:type="pct"/>
            <w:vMerge w:val="restart"/>
            <w:shd w:val="clear" w:color="auto" w:fill="auto"/>
            <w:vAlign w:val="center"/>
          </w:tcPr>
          <w:p w14:paraId="31BFA341" w14:textId="77777777" w:rsidR="005F4D62" w:rsidRDefault="005B360A">
            <w:pPr>
              <w:rPr>
                <w:rFonts w:ascii="Times New Roman" w:eastAsia="楷体" w:hAnsi="Times New Roman" w:cs="Times New Roman"/>
                <w:szCs w:val="21"/>
              </w:rPr>
            </w:pPr>
            <w:r>
              <w:rPr>
                <w:rFonts w:ascii="Times New Roman" w:eastAsia="楷体" w:hAnsi="Times New Roman" w:cs="Times New Roman" w:hint="eastAsia"/>
                <w:szCs w:val="21"/>
              </w:rPr>
              <w:t>5.2 Publicity capacity</w:t>
            </w:r>
          </w:p>
        </w:tc>
        <w:tc>
          <w:tcPr>
            <w:tcW w:w="1279" w:type="pct"/>
            <w:shd w:val="clear" w:color="auto" w:fill="auto"/>
          </w:tcPr>
          <w:p w14:paraId="1FE6B49B" w14:textId="425B1EFF"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5.2.1</w:t>
            </w:r>
            <w:r w:rsidR="005B360A">
              <w:rPr>
                <w:rFonts w:ascii="Times New Roman" w:eastAsia="楷体" w:hAnsi="Times New Roman" w:cs="Times New Roman"/>
                <w:szCs w:val="21"/>
              </w:rPr>
              <w:t>Number of psychological stress relief lectures and activities related to sudden major infectious disease events </w:t>
            </w:r>
            <w:r w:rsidR="005B360A">
              <w:rPr>
                <w:rFonts w:ascii="Times New Roman" w:eastAsia="楷体" w:hAnsi="Times New Roman" w:cs="Times New Roman" w:hint="eastAsia"/>
                <w:szCs w:val="21"/>
              </w:rPr>
              <w:t xml:space="preserve"> in 1 year</w:t>
            </w:r>
          </w:p>
        </w:tc>
        <w:tc>
          <w:tcPr>
            <w:tcW w:w="182" w:type="pct"/>
            <w:shd w:val="clear" w:color="auto" w:fill="FFFFFF"/>
            <w:vAlign w:val="center"/>
          </w:tcPr>
          <w:p w14:paraId="70AB566D"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81F95AC"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6EBDCDE9"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0291492D"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1AB0FB9F"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12B1C60E" w14:textId="77777777" w:rsidR="005F4D62" w:rsidRDefault="005F4D62">
            <w:pPr>
              <w:spacing w:line="360" w:lineRule="auto"/>
              <w:rPr>
                <w:rFonts w:ascii="Times New Roman" w:eastAsia="楷体" w:hAnsi="Times New Roman" w:cs="Times New Roman"/>
                <w:szCs w:val="21"/>
              </w:rPr>
            </w:pPr>
          </w:p>
        </w:tc>
      </w:tr>
      <w:tr w:rsidR="005F4D62" w14:paraId="6087C424" w14:textId="77777777">
        <w:trPr>
          <w:jc w:val="center"/>
        </w:trPr>
        <w:tc>
          <w:tcPr>
            <w:tcW w:w="537" w:type="pct"/>
            <w:vMerge/>
            <w:shd w:val="clear" w:color="auto" w:fill="auto"/>
            <w:vAlign w:val="center"/>
          </w:tcPr>
          <w:p w14:paraId="46E66AFF"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10A38A03" w14:textId="77777777" w:rsidR="005F4D62" w:rsidRDefault="005F4D62">
            <w:pPr>
              <w:rPr>
                <w:rFonts w:ascii="Times New Roman" w:eastAsia="楷体" w:hAnsi="Times New Roman" w:cs="Times New Roman"/>
                <w:szCs w:val="21"/>
              </w:rPr>
            </w:pPr>
          </w:p>
        </w:tc>
        <w:tc>
          <w:tcPr>
            <w:tcW w:w="1279" w:type="pct"/>
            <w:shd w:val="clear" w:color="auto" w:fill="auto"/>
          </w:tcPr>
          <w:p w14:paraId="6CF2529B" w14:textId="1C4EA9DA" w:rsidR="005F4D62" w:rsidRDefault="00B16C73">
            <w:pPr>
              <w:rPr>
                <w:rFonts w:ascii="Times New Roman" w:eastAsia="楷体" w:hAnsi="Times New Roman" w:cs="Times New Roman"/>
                <w:szCs w:val="21"/>
              </w:rPr>
            </w:pPr>
            <w:r>
              <w:rPr>
                <w:rFonts w:ascii="Times New Roman" w:eastAsia="楷体" w:hAnsi="Times New Roman" w:cs="Times New Roman" w:hint="eastAsia"/>
                <w:szCs w:val="21"/>
              </w:rPr>
              <w:t>5.2.2</w:t>
            </w:r>
            <w:r w:rsidR="005B360A">
              <w:rPr>
                <w:rFonts w:ascii="Times New Roman" w:eastAsia="楷体" w:hAnsi="Times New Roman" w:cs="Times New Roman"/>
                <w:szCs w:val="21"/>
              </w:rPr>
              <w:t>Number of publicity activities on infectious diseases organized in 1 year</w:t>
            </w:r>
          </w:p>
        </w:tc>
        <w:tc>
          <w:tcPr>
            <w:tcW w:w="182" w:type="pct"/>
            <w:shd w:val="clear" w:color="auto" w:fill="FFFFFF"/>
            <w:vAlign w:val="center"/>
          </w:tcPr>
          <w:p w14:paraId="2757E305"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1AD0111"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150EE99B"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78249FAB"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300E6473"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33305709" w14:textId="77777777" w:rsidR="005F4D62" w:rsidRDefault="005F4D62">
            <w:pPr>
              <w:spacing w:line="360" w:lineRule="auto"/>
              <w:rPr>
                <w:rFonts w:ascii="Times New Roman" w:eastAsia="楷体" w:hAnsi="Times New Roman" w:cs="Times New Roman"/>
                <w:szCs w:val="21"/>
              </w:rPr>
            </w:pPr>
          </w:p>
        </w:tc>
      </w:tr>
      <w:tr w:rsidR="005F4D62" w14:paraId="5F02EAA8" w14:textId="77777777">
        <w:trPr>
          <w:jc w:val="center"/>
        </w:trPr>
        <w:tc>
          <w:tcPr>
            <w:tcW w:w="537" w:type="pct"/>
            <w:vMerge/>
            <w:shd w:val="clear" w:color="auto" w:fill="auto"/>
            <w:vAlign w:val="center"/>
          </w:tcPr>
          <w:p w14:paraId="537C8B0B" w14:textId="77777777" w:rsidR="005F4D62" w:rsidRDefault="005F4D62">
            <w:pPr>
              <w:rPr>
                <w:rFonts w:ascii="Times New Roman" w:eastAsia="楷体" w:hAnsi="Times New Roman" w:cs="Times New Roman"/>
                <w:szCs w:val="21"/>
              </w:rPr>
            </w:pPr>
          </w:p>
        </w:tc>
        <w:tc>
          <w:tcPr>
            <w:tcW w:w="887" w:type="pct"/>
            <w:vMerge w:val="restart"/>
            <w:shd w:val="clear" w:color="auto" w:fill="auto"/>
            <w:vAlign w:val="center"/>
          </w:tcPr>
          <w:p w14:paraId="6BEF0966" w14:textId="77777777" w:rsidR="005F4D62" w:rsidRDefault="005B360A">
            <w:pPr>
              <w:rPr>
                <w:rFonts w:ascii="Times New Roman" w:eastAsia="楷体" w:hAnsi="Times New Roman" w:cs="Times New Roman"/>
                <w:szCs w:val="21"/>
              </w:rPr>
            </w:pPr>
            <w:r>
              <w:rPr>
                <w:rFonts w:ascii="Times New Roman" w:eastAsia="楷体" w:hAnsi="Times New Roman" w:cs="Times New Roman" w:hint="eastAsia"/>
                <w:szCs w:val="21"/>
              </w:rPr>
              <w:t>5.3 Experience summarization capability</w:t>
            </w:r>
          </w:p>
        </w:tc>
        <w:tc>
          <w:tcPr>
            <w:tcW w:w="1279" w:type="pct"/>
            <w:shd w:val="clear" w:color="auto" w:fill="auto"/>
          </w:tcPr>
          <w:p w14:paraId="4C48772E" w14:textId="2DB43627" w:rsidR="005F4D62" w:rsidRDefault="00B16C73">
            <w:pPr>
              <w:rPr>
                <w:rFonts w:ascii="Times New Roman" w:eastAsia="楷体" w:hAnsi="Times New Roman" w:cs="Times New Roman"/>
                <w:szCs w:val="21"/>
              </w:rPr>
            </w:pPr>
            <w:bookmarkStart w:id="47" w:name="OLE_LINK37"/>
            <w:r>
              <w:rPr>
                <w:rFonts w:ascii="Times New Roman" w:eastAsia="楷体" w:hAnsi="Times New Roman" w:cs="Times New Roman" w:hint="eastAsia"/>
                <w:szCs w:val="21"/>
              </w:rPr>
              <w:t>5.3.1</w:t>
            </w:r>
            <w:r w:rsidR="005B360A">
              <w:rPr>
                <w:rFonts w:ascii="Times New Roman" w:eastAsia="楷体" w:hAnsi="Times New Roman" w:cs="Times New Roman"/>
                <w:szCs w:val="21"/>
              </w:rPr>
              <w:t>Number of experts undertaking domestic and international medical treatment tasks for EIDs over the past 5 years</w:t>
            </w:r>
            <w:bookmarkEnd w:id="47"/>
          </w:p>
        </w:tc>
        <w:tc>
          <w:tcPr>
            <w:tcW w:w="182" w:type="pct"/>
            <w:shd w:val="clear" w:color="auto" w:fill="FFFFFF"/>
            <w:vAlign w:val="center"/>
          </w:tcPr>
          <w:p w14:paraId="1310F38F"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0C5C723E"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51977E54"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3BD63322"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2374784B"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637A006" w14:textId="77777777" w:rsidR="005F4D62" w:rsidRDefault="005F4D62">
            <w:pPr>
              <w:spacing w:line="360" w:lineRule="auto"/>
              <w:rPr>
                <w:rFonts w:ascii="Times New Roman" w:eastAsia="楷体" w:hAnsi="Times New Roman" w:cs="Times New Roman"/>
                <w:szCs w:val="21"/>
              </w:rPr>
            </w:pPr>
          </w:p>
        </w:tc>
      </w:tr>
      <w:tr w:rsidR="005F4D62" w14:paraId="4E9704D2" w14:textId="77777777">
        <w:trPr>
          <w:jc w:val="center"/>
        </w:trPr>
        <w:tc>
          <w:tcPr>
            <w:tcW w:w="537" w:type="pct"/>
            <w:vMerge/>
            <w:shd w:val="clear" w:color="auto" w:fill="auto"/>
            <w:vAlign w:val="center"/>
          </w:tcPr>
          <w:p w14:paraId="0DF11F21"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7643DE45" w14:textId="77777777" w:rsidR="005F4D62" w:rsidRDefault="005F4D62">
            <w:pPr>
              <w:rPr>
                <w:rFonts w:ascii="Times New Roman" w:eastAsia="楷体" w:hAnsi="Times New Roman" w:cs="Times New Roman"/>
                <w:szCs w:val="21"/>
              </w:rPr>
            </w:pPr>
          </w:p>
        </w:tc>
        <w:tc>
          <w:tcPr>
            <w:tcW w:w="1279" w:type="pct"/>
            <w:shd w:val="clear" w:color="auto" w:fill="auto"/>
          </w:tcPr>
          <w:p w14:paraId="24B3007E" w14:textId="5C8166A1" w:rsidR="005F4D62" w:rsidRDefault="00B16C73">
            <w:pPr>
              <w:rPr>
                <w:rFonts w:ascii="Times New Roman" w:eastAsia="楷体" w:hAnsi="Times New Roman" w:cs="Times New Roman"/>
                <w:szCs w:val="21"/>
              </w:rPr>
            </w:pPr>
            <w:bookmarkStart w:id="48" w:name="OLE_LINK38"/>
            <w:r>
              <w:rPr>
                <w:rFonts w:ascii="Times New Roman" w:eastAsia="楷体" w:hAnsi="Times New Roman" w:cs="Times New Roman" w:hint="eastAsia"/>
                <w:szCs w:val="21"/>
              </w:rPr>
              <w:t>5.3.2</w:t>
            </w:r>
            <w:r w:rsidR="005B360A">
              <w:rPr>
                <w:rFonts w:ascii="Times New Roman" w:eastAsia="楷体" w:hAnsi="Times New Roman" w:cs="Times New Roman"/>
                <w:szCs w:val="21"/>
              </w:rPr>
              <w:t>The proportion of main managers who have participated in frontline infectious disease treatment to the total number of staff</w:t>
            </w:r>
            <w:bookmarkEnd w:id="48"/>
          </w:p>
        </w:tc>
        <w:tc>
          <w:tcPr>
            <w:tcW w:w="182" w:type="pct"/>
            <w:shd w:val="clear" w:color="auto" w:fill="FFFFFF"/>
            <w:vAlign w:val="center"/>
          </w:tcPr>
          <w:p w14:paraId="0226AC55"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20ADE217"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49C76273"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0118BB4F"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2CD67DE6"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3BA89CE0" w14:textId="77777777" w:rsidR="005F4D62" w:rsidRDefault="005F4D62">
            <w:pPr>
              <w:spacing w:line="360" w:lineRule="auto"/>
              <w:rPr>
                <w:rFonts w:ascii="Times New Roman" w:eastAsia="楷体" w:hAnsi="Times New Roman" w:cs="Times New Roman"/>
                <w:szCs w:val="21"/>
              </w:rPr>
            </w:pPr>
          </w:p>
        </w:tc>
      </w:tr>
      <w:tr w:rsidR="005F4D62" w14:paraId="7C07870E" w14:textId="77777777">
        <w:trPr>
          <w:jc w:val="center"/>
        </w:trPr>
        <w:tc>
          <w:tcPr>
            <w:tcW w:w="537" w:type="pct"/>
            <w:vMerge/>
            <w:shd w:val="clear" w:color="auto" w:fill="auto"/>
            <w:vAlign w:val="center"/>
          </w:tcPr>
          <w:p w14:paraId="12A0BA5E" w14:textId="77777777" w:rsidR="005F4D62" w:rsidRDefault="005F4D62">
            <w:pPr>
              <w:rPr>
                <w:rFonts w:ascii="Times New Roman" w:eastAsia="楷体" w:hAnsi="Times New Roman" w:cs="Times New Roman"/>
                <w:szCs w:val="21"/>
              </w:rPr>
            </w:pPr>
          </w:p>
        </w:tc>
        <w:tc>
          <w:tcPr>
            <w:tcW w:w="887" w:type="pct"/>
            <w:vMerge/>
            <w:shd w:val="clear" w:color="auto" w:fill="auto"/>
            <w:vAlign w:val="center"/>
          </w:tcPr>
          <w:p w14:paraId="3B1A65F7" w14:textId="77777777" w:rsidR="005F4D62" w:rsidRDefault="005F4D62">
            <w:pPr>
              <w:rPr>
                <w:rFonts w:ascii="Times New Roman" w:eastAsia="楷体" w:hAnsi="Times New Roman" w:cs="Times New Roman"/>
                <w:szCs w:val="21"/>
              </w:rPr>
            </w:pPr>
          </w:p>
        </w:tc>
        <w:tc>
          <w:tcPr>
            <w:tcW w:w="1279" w:type="pct"/>
            <w:shd w:val="clear" w:color="auto" w:fill="auto"/>
          </w:tcPr>
          <w:p w14:paraId="7EC688F2" w14:textId="03DF83A8" w:rsidR="005F4D62" w:rsidRDefault="00B16C73">
            <w:pPr>
              <w:rPr>
                <w:rFonts w:ascii="Times New Roman" w:eastAsia="楷体" w:hAnsi="Times New Roman" w:cs="Times New Roman"/>
                <w:szCs w:val="21"/>
              </w:rPr>
            </w:pPr>
            <w:bookmarkStart w:id="49" w:name="OLE_LINK39"/>
            <w:r>
              <w:rPr>
                <w:rFonts w:ascii="Times New Roman" w:eastAsia="楷体" w:hAnsi="Times New Roman" w:cs="Times New Roman" w:hint="eastAsia"/>
                <w:szCs w:val="21"/>
              </w:rPr>
              <w:t>5.3.3</w:t>
            </w:r>
            <w:r w:rsidR="005B360A">
              <w:rPr>
                <w:rFonts w:ascii="Times New Roman" w:eastAsia="楷体" w:hAnsi="Times New Roman" w:cs="Times New Roman"/>
                <w:szCs w:val="21"/>
              </w:rPr>
              <w:t>Number of summary reports issued or relevant discussion meetings held regarding EIDs in 1 year</w:t>
            </w:r>
            <w:bookmarkEnd w:id="49"/>
          </w:p>
        </w:tc>
        <w:tc>
          <w:tcPr>
            <w:tcW w:w="182" w:type="pct"/>
            <w:shd w:val="clear" w:color="auto" w:fill="FFFFFF"/>
            <w:vAlign w:val="center"/>
          </w:tcPr>
          <w:p w14:paraId="2180B26A"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614941C8" w14:textId="77777777" w:rsidR="005F4D62" w:rsidRDefault="005F4D62">
            <w:pPr>
              <w:spacing w:line="360" w:lineRule="auto"/>
              <w:rPr>
                <w:rFonts w:ascii="Times New Roman" w:eastAsia="楷体" w:hAnsi="Times New Roman" w:cs="Times New Roman"/>
                <w:szCs w:val="21"/>
              </w:rPr>
            </w:pPr>
          </w:p>
        </w:tc>
        <w:tc>
          <w:tcPr>
            <w:tcW w:w="180" w:type="pct"/>
            <w:shd w:val="clear" w:color="auto" w:fill="FFFFFF"/>
            <w:vAlign w:val="center"/>
          </w:tcPr>
          <w:p w14:paraId="526D751D" w14:textId="77777777" w:rsidR="005F4D62" w:rsidRDefault="005F4D62">
            <w:pPr>
              <w:spacing w:line="360" w:lineRule="auto"/>
              <w:rPr>
                <w:rFonts w:ascii="Times New Roman" w:eastAsia="楷体" w:hAnsi="Times New Roman" w:cs="Times New Roman"/>
                <w:szCs w:val="21"/>
              </w:rPr>
            </w:pPr>
          </w:p>
        </w:tc>
        <w:tc>
          <w:tcPr>
            <w:tcW w:w="176" w:type="pct"/>
            <w:shd w:val="clear" w:color="auto" w:fill="FFFFFF"/>
            <w:vAlign w:val="center"/>
          </w:tcPr>
          <w:p w14:paraId="4C32C31C" w14:textId="77777777" w:rsidR="005F4D62" w:rsidRDefault="005F4D62">
            <w:pPr>
              <w:spacing w:line="360" w:lineRule="auto"/>
              <w:rPr>
                <w:rFonts w:ascii="Times New Roman" w:eastAsia="楷体" w:hAnsi="Times New Roman" w:cs="Times New Roman"/>
                <w:szCs w:val="21"/>
              </w:rPr>
            </w:pPr>
          </w:p>
        </w:tc>
        <w:tc>
          <w:tcPr>
            <w:tcW w:w="193" w:type="pct"/>
            <w:shd w:val="clear" w:color="auto" w:fill="FFFFFF"/>
            <w:vAlign w:val="center"/>
          </w:tcPr>
          <w:p w14:paraId="5273E063" w14:textId="77777777" w:rsidR="005F4D62" w:rsidRDefault="005F4D62">
            <w:pPr>
              <w:spacing w:line="360" w:lineRule="auto"/>
              <w:rPr>
                <w:rFonts w:ascii="Times New Roman" w:eastAsia="楷体" w:hAnsi="Times New Roman" w:cs="Times New Roman"/>
                <w:szCs w:val="21"/>
              </w:rPr>
            </w:pPr>
          </w:p>
        </w:tc>
        <w:tc>
          <w:tcPr>
            <w:tcW w:w="1387" w:type="pct"/>
            <w:shd w:val="clear" w:color="auto" w:fill="FFFFFF"/>
            <w:vAlign w:val="center"/>
          </w:tcPr>
          <w:p w14:paraId="4274204A" w14:textId="77777777" w:rsidR="005F4D62" w:rsidRDefault="005F4D62">
            <w:pPr>
              <w:spacing w:line="360" w:lineRule="auto"/>
              <w:rPr>
                <w:rFonts w:ascii="Times New Roman" w:eastAsia="楷体" w:hAnsi="Times New Roman" w:cs="Times New Roman"/>
                <w:szCs w:val="21"/>
              </w:rPr>
            </w:pPr>
          </w:p>
        </w:tc>
      </w:tr>
    </w:tbl>
    <w:p w14:paraId="47D50B90" w14:textId="77777777" w:rsidR="005F4D62" w:rsidRDefault="005F4D62">
      <w:pPr>
        <w:rPr>
          <w:rFonts w:ascii="楷体" w:eastAsia="楷体" w:hAnsi="楷体" w:cs="楷体"/>
          <w:b/>
          <w:bCs/>
          <w:szCs w:val="21"/>
        </w:rPr>
      </w:pPr>
    </w:p>
    <w:p w14:paraId="5329674E" w14:textId="77777777" w:rsidR="005F4D62" w:rsidRDefault="005F4D62">
      <w:pPr>
        <w:rPr>
          <w:rFonts w:ascii="楷体" w:eastAsia="楷体" w:hAnsi="楷体" w:cs="楷体"/>
          <w:b/>
          <w:bCs/>
          <w:szCs w:val="21"/>
        </w:rPr>
      </w:pPr>
    </w:p>
    <w:p w14:paraId="766D0CED" w14:textId="77777777" w:rsidR="005F4D62" w:rsidRDefault="005F4D62">
      <w:pPr>
        <w:rPr>
          <w:rFonts w:ascii="楷体" w:eastAsia="楷体" w:hAnsi="楷体" w:cs="楷体"/>
          <w:b/>
          <w:bCs/>
          <w:szCs w:val="21"/>
        </w:rPr>
      </w:pPr>
    </w:p>
    <w:p w14:paraId="6F5F51F8" w14:textId="77777777" w:rsidR="005F4D62" w:rsidRDefault="005F4D62">
      <w:pPr>
        <w:rPr>
          <w:rFonts w:ascii="楷体" w:eastAsia="楷体" w:hAnsi="楷体" w:cs="楷体"/>
          <w:b/>
          <w:bCs/>
          <w:szCs w:val="21"/>
        </w:rPr>
        <w:sectPr w:rsidR="005F4D62" w:rsidSect="005243E1">
          <w:pgSz w:w="16838" w:h="11906" w:orient="landscape"/>
          <w:pgMar w:top="1800" w:right="1440" w:bottom="1800" w:left="1440" w:header="851" w:footer="992" w:gutter="0"/>
          <w:cols w:space="425"/>
          <w:docGrid w:type="lines" w:linePitch="312"/>
        </w:sectPr>
      </w:pPr>
    </w:p>
    <w:p w14:paraId="36D890A1" w14:textId="77777777" w:rsidR="005F4D62" w:rsidRDefault="005F4D62">
      <w:pPr>
        <w:rPr>
          <w:rFonts w:ascii="楷体" w:eastAsia="楷体" w:hAnsi="楷体" w:cs="楷体"/>
          <w:b/>
          <w:bCs/>
          <w:szCs w:val="21"/>
        </w:rPr>
      </w:pPr>
    </w:p>
    <w:p w14:paraId="2D313BF1"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Table 4 Please select the basis for your judgement, level of influence and familiarity with the above entry “</w:t>
      </w:r>
      <w:r>
        <w:rPr>
          <w:rFonts w:ascii="Arial" w:eastAsia="楷体" w:hAnsi="Arial" w:cs="Arial"/>
          <w:szCs w:val="21"/>
        </w:rPr>
        <w:t>√</w:t>
      </w:r>
      <w:r>
        <w:rPr>
          <w:rFonts w:ascii="Times New Roman" w:eastAsia="楷体" w:hAnsi="Times New Roman" w:cs="Times New Roman"/>
          <w:szCs w:val="21"/>
        </w:rPr>
        <w:t>” the appropriate column</w:t>
      </w:r>
    </w:p>
    <w:p w14:paraId="54D56304" w14:textId="77777777" w:rsidR="005F4D62" w:rsidRDefault="005F4D62">
      <w:pPr>
        <w:jc w:val="center"/>
        <w:rPr>
          <w:rFonts w:ascii="楷体" w:eastAsia="楷体" w:hAnsi="楷体" w:cs="楷体"/>
          <w:b/>
          <w:bCs/>
          <w:szCs w:val="21"/>
        </w:rPr>
      </w:pPr>
    </w:p>
    <w:tbl>
      <w:tblPr>
        <w:tblStyle w:val="a6"/>
        <w:tblW w:w="0" w:type="auto"/>
        <w:jc w:val="center"/>
        <w:tblLook w:val="04A0" w:firstRow="1" w:lastRow="0" w:firstColumn="1" w:lastColumn="0" w:noHBand="0" w:noVBand="1"/>
      </w:tblPr>
      <w:tblGrid>
        <w:gridCol w:w="1624"/>
        <w:gridCol w:w="1613"/>
        <w:gridCol w:w="1232"/>
        <w:gridCol w:w="1293"/>
        <w:gridCol w:w="1293"/>
        <w:gridCol w:w="1241"/>
      </w:tblGrid>
      <w:tr w:rsidR="005F4D62" w14:paraId="3658426E" w14:textId="77777777">
        <w:trPr>
          <w:jc w:val="center"/>
        </w:trPr>
        <w:tc>
          <w:tcPr>
            <w:tcW w:w="2225" w:type="dxa"/>
            <w:vMerge w:val="restart"/>
            <w:vAlign w:val="center"/>
          </w:tcPr>
          <w:p w14:paraId="194481D3"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Basis of judgement</w:t>
            </w:r>
          </w:p>
        </w:tc>
        <w:tc>
          <w:tcPr>
            <w:tcW w:w="9278" w:type="dxa"/>
            <w:gridSpan w:val="5"/>
            <w:vAlign w:val="center"/>
          </w:tcPr>
          <w:p w14:paraId="7435284F"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Level of influence</w:t>
            </w:r>
          </w:p>
        </w:tc>
      </w:tr>
      <w:tr w:rsidR="005F4D62" w14:paraId="2641CF91" w14:textId="77777777">
        <w:trPr>
          <w:jc w:val="center"/>
        </w:trPr>
        <w:tc>
          <w:tcPr>
            <w:tcW w:w="2225" w:type="dxa"/>
            <w:vMerge/>
            <w:vAlign w:val="center"/>
          </w:tcPr>
          <w:p w14:paraId="72F946CE" w14:textId="77777777" w:rsidR="005F4D62" w:rsidRDefault="005F4D62">
            <w:pPr>
              <w:jc w:val="center"/>
              <w:rPr>
                <w:rFonts w:ascii="Times New Roman" w:eastAsia="楷体" w:hAnsi="Times New Roman" w:cs="Times New Roman"/>
                <w:szCs w:val="21"/>
              </w:rPr>
            </w:pPr>
          </w:p>
        </w:tc>
        <w:tc>
          <w:tcPr>
            <w:tcW w:w="2590" w:type="dxa"/>
            <w:vAlign w:val="center"/>
          </w:tcPr>
          <w:p w14:paraId="601E4CA9"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large</w:t>
            </w:r>
          </w:p>
        </w:tc>
        <w:tc>
          <w:tcPr>
            <w:tcW w:w="3544" w:type="dxa"/>
            <w:gridSpan w:val="2"/>
            <w:vAlign w:val="center"/>
          </w:tcPr>
          <w:p w14:paraId="056FEB1B"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middle</w:t>
            </w:r>
          </w:p>
        </w:tc>
        <w:tc>
          <w:tcPr>
            <w:tcW w:w="3144" w:type="dxa"/>
            <w:gridSpan w:val="2"/>
          </w:tcPr>
          <w:p w14:paraId="319B1A04"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 xml:space="preserve"> small</w:t>
            </w:r>
          </w:p>
        </w:tc>
      </w:tr>
      <w:tr w:rsidR="005F4D62" w14:paraId="0CE28493" w14:textId="77777777">
        <w:trPr>
          <w:jc w:val="center"/>
        </w:trPr>
        <w:tc>
          <w:tcPr>
            <w:tcW w:w="2225" w:type="dxa"/>
            <w:vAlign w:val="center"/>
          </w:tcPr>
          <w:p w14:paraId="45C4A56C"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Theoretical analysis</w:t>
            </w:r>
          </w:p>
        </w:tc>
        <w:tc>
          <w:tcPr>
            <w:tcW w:w="2590" w:type="dxa"/>
            <w:vAlign w:val="center"/>
          </w:tcPr>
          <w:p w14:paraId="240AFF78" w14:textId="77777777" w:rsidR="005F4D62" w:rsidRDefault="005F4D62">
            <w:pPr>
              <w:spacing w:line="360" w:lineRule="auto"/>
              <w:jc w:val="center"/>
              <w:rPr>
                <w:rFonts w:ascii="Times New Roman" w:eastAsia="楷体" w:hAnsi="Times New Roman" w:cs="Times New Roman"/>
                <w:szCs w:val="21"/>
              </w:rPr>
            </w:pPr>
          </w:p>
        </w:tc>
        <w:tc>
          <w:tcPr>
            <w:tcW w:w="3544" w:type="dxa"/>
            <w:gridSpan w:val="2"/>
            <w:vAlign w:val="center"/>
          </w:tcPr>
          <w:p w14:paraId="54F77343" w14:textId="77777777" w:rsidR="005F4D62" w:rsidRDefault="005F4D62">
            <w:pPr>
              <w:spacing w:line="360" w:lineRule="auto"/>
              <w:jc w:val="center"/>
              <w:rPr>
                <w:rFonts w:ascii="Times New Roman" w:eastAsia="楷体" w:hAnsi="Times New Roman" w:cs="Times New Roman"/>
                <w:szCs w:val="21"/>
              </w:rPr>
            </w:pPr>
          </w:p>
        </w:tc>
        <w:tc>
          <w:tcPr>
            <w:tcW w:w="3144" w:type="dxa"/>
            <w:gridSpan w:val="2"/>
          </w:tcPr>
          <w:p w14:paraId="340DB4EC" w14:textId="77777777" w:rsidR="005F4D62" w:rsidRDefault="005F4D62">
            <w:pPr>
              <w:spacing w:line="360" w:lineRule="auto"/>
              <w:jc w:val="center"/>
              <w:rPr>
                <w:rFonts w:ascii="Times New Roman" w:eastAsia="楷体" w:hAnsi="Times New Roman" w:cs="Times New Roman"/>
                <w:szCs w:val="21"/>
              </w:rPr>
            </w:pPr>
          </w:p>
        </w:tc>
      </w:tr>
      <w:tr w:rsidR="005F4D62" w14:paraId="73B093AF" w14:textId="77777777">
        <w:trPr>
          <w:jc w:val="center"/>
        </w:trPr>
        <w:tc>
          <w:tcPr>
            <w:tcW w:w="2225" w:type="dxa"/>
            <w:vAlign w:val="center"/>
          </w:tcPr>
          <w:p w14:paraId="6904AFC6"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Practical experience</w:t>
            </w:r>
          </w:p>
        </w:tc>
        <w:tc>
          <w:tcPr>
            <w:tcW w:w="2590" w:type="dxa"/>
            <w:vAlign w:val="center"/>
          </w:tcPr>
          <w:p w14:paraId="73D83DDB" w14:textId="77777777" w:rsidR="005F4D62" w:rsidRDefault="005F4D62">
            <w:pPr>
              <w:spacing w:line="360" w:lineRule="auto"/>
              <w:jc w:val="center"/>
              <w:rPr>
                <w:rFonts w:ascii="Times New Roman" w:eastAsia="楷体" w:hAnsi="Times New Roman" w:cs="Times New Roman"/>
                <w:szCs w:val="21"/>
              </w:rPr>
            </w:pPr>
          </w:p>
        </w:tc>
        <w:tc>
          <w:tcPr>
            <w:tcW w:w="3544" w:type="dxa"/>
            <w:gridSpan w:val="2"/>
            <w:vAlign w:val="center"/>
          </w:tcPr>
          <w:p w14:paraId="49C9EF39" w14:textId="77777777" w:rsidR="005F4D62" w:rsidRDefault="005F4D62">
            <w:pPr>
              <w:spacing w:line="360" w:lineRule="auto"/>
              <w:jc w:val="center"/>
              <w:rPr>
                <w:rFonts w:ascii="Times New Roman" w:eastAsia="楷体" w:hAnsi="Times New Roman" w:cs="Times New Roman"/>
                <w:szCs w:val="21"/>
              </w:rPr>
            </w:pPr>
          </w:p>
        </w:tc>
        <w:tc>
          <w:tcPr>
            <w:tcW w:w="3144" w:type="dxa"/>
            <w:gridSpan w:val="2"/>
          </w:tcPr>
          <w:p w14:paraId="62EB3080" w14:textId="77777777" w:rsidR="005F4D62" w:rsidRDefault="005F4D62">
            <w:pPr>
              <w:spacing w:line="360" w:lineRule="auto"/>
              <w:jc w:val="center"/>
              <w:rPr>
                <w:rFonts w:ascii="Times New Roman" w:eastAsia="楷体" w:hAnsi="Times New Roman" w:cs="Times New Roman"/>
                <w:szCs w:val="21"/>
              </w:rPr>
            </w:pPr>
          </w:p>
        </w:tc>
      </w:tr>
      <w:tr w:rsidR="005F4D62" w14:paraId="2F56F6AD" w14:textId="77777777">
        <w:trPr>
          <w:jc w:val="center"/>
        </w:trPr>
        <w:tc>
          <w:tcPr>
            <w:tcW w:w="2225" w:type="dxa"/>
            <w:vAlign w:val="center"/>
          </w:tcPr>
          <w:p w14:paraId="581EA412"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References</w:t>
            </w:r>
          </w:p>
        </w:tc>
        <w:tc>
          <w:tcPr>
            <w:tcW w:w="2590" w:type="dxa"/>
            <w:vAlign w:val="center"/>
          </w:tcPr>
          <w:p w14:paraId="2A893E5A" w14:textId="77777777" w:rsidR="005F4D62" w:rsidRDefault="005F4D62">
            <w:pPr>
              <w:spacing w:line="360" w:lineRule="auto"/>
              <w:jc w:val="center"/>
              <w:rPr>
                <w:rFonts w:ascii="Times New Roman" w:eastAsia="楷体" w:hAnsi="Times New Roman" w:cs="Times New Roman"/>
                <w:szCs w:val="21"/>
              </w:rPr>
            </w:pPr>
          </w:p>
        </w:tc>
        <w:tc>
          <w:tcPr>
            <w:tcW w:w="3544" w:type="dxa"/>
            <w:gridSpan w:val="2"/>
            <w:vAlign w:val="center"/>
          </w:tcPr>
          <w:p w14:paraId="6E29C72D" w14:textId="77777777" w:rsidR="005F4D62" w:rsidRDefault="005F4D62">
            <w:pPr>
              <w:spacing w:line="360" w:lineRule="auto"/>
              <w:jc w:val="center"/>
              <w:rPr>
                <w:rFonts w:ascii="Times New Roman" w:eastAsia="楷体" w:hAnsi="Times New Roman" w:cs="Times New Roman"/>
                <w:szCs w:val="21"/>
              </w:rPr>
            </w:pPr>
          </w:p>
        </w:tc>
        <w:tc>
          <w:tcPr>
            <w:tcW w:w="3144" w:type="dxa"/>
            <w:gridSpan w:val="2"/>
          </w:tcPr>
          <w:p w14:paraId="53CB0A4C" w14:textId="77777777" w:rsidR="005F4D62" w:rsidRDefault="005F4D62">
            <w:pPr>
              <w:spacing w:line="360" w:lineRule="auto"/>
              <w:jc w:val="center"/>
              <w:rPr>
                <w:rFonts w:ascii="Times New Roman" w:eastAsia="楷体" w:hAnsi="Times New Roman" w:cs="Times New Roman"/>
                <w:szCs w:val="21"/>
              </w:rPr>
            </w:pPr>
          </w:p>
        </w:tc>
      </w:tr>
      <w:tr w:rsidR="005F4D62" w14:paraId="3BE04B77" w14:textId="77777777">
        <w:trPr>
          <w:jc w:val="center"/>
        </w:trPr>
        <w:tc>
          <w:tcPr>
            <w:tcW w:w="2225" w:type="dxa"/>
            <w:vAlign w:val="center"/>
          </w:tcPr>
          <w:p w14:paraId="3642285C"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Intuitive aspects</w:t>
            </w:r>
          </w:p>
        </w:tc>
        <w:tc>
          <w:tcPr>
            <w:tcW w:w="2590" w:type="dxa"/>
            <w:vAlign w:val="center"/>
          </w:tcPr>
          <w:p w14:paraId="23131F46" w14:textId="77777777" w:rsidR="005F4D62" w:rsidRDefault="005F4D62">
            <w:pPr>
              <w:spacing w:line="360" w:lineRule="auto"/>
              <w:jc w:val="center"/>
              <w:rPr>
                <w:rFonts w:ascii="Times New Roman" w:eastAsia="楷体" w:hAnsi="Times New Roman" w:cs="Times New Roman"/>
                <w:szCs w:val="21"/>
              </w:rPr>
            </w:pPr>
          </w:p>
        </w:tc>
        <w:tc>
          <w:tcPr>
            <w:tcW w:w="3544" w:type="dxa"/>
            <w:gridSpan w:val="2"/>
            <w:vAlign w:val="center"/>
          </w:tcPr>
          <w:p w14:paraId="2FA38FB5" w14:textId="77777777" w:rsidR="005F4D62" w:rsidRDefault="005F4D62">
            <w:pPr>
              <w:spacing w:line="360" w:lineRule="auto"/>
              <w:jc w:val="center"/>
              <w:rPr>
                <w:rFonts w:ascii="Times New Roman" w:eastAsia="楷体" w:hAnsi="Times New Roman" w:cs="Times New Roman"/>
                <w:szCs w:val="21"/>
              </w:rPr>
            </w:pPr>
          </w:p>
        </w:tc>
        <w:tc>
          <w:tcPr>
            <w:tcW w:w="3144" w:type="dxa"/>
            <w:gridSpan w:val="2"/>
          </w:tcPr>
          <w:p w14:paraId="30CCCCF9" w14:textId="77777777" w:rsidR="005F4D62" w:rsidRDefault="005F4D62">
            <w:pPr>
              <w:spacing w:line="360" w:lineRule="auto"/>
              <w:jc w:val="center"/>
              <w:rPr>
                <w:rFonts w:ascii="Times New Roman" w:eastAsia="楷体" w:hAnsi="Times New Roman" w:cs="Times New Roman"/>
                <w:szCs w:val="21"/>
              </w:rPr>
            </w:pPr>
          </w:p>
        </w:tc>
      </w:tr>
      <w:tr w:rsidR="005F4D62" w14:paraId="14806501" w14:textId="77777777">
        <w:trPr>
          <w:jc w:val="center"/>
        </w:trPr>
        <w:tc>
          <w:tcPr>
            <w:tcW w:w="11503" w:type="dxa"/>
            <w:gridSpan w:val="6"/>
            <w:vAlign w:val="center"/>
          </w:tcPr>
          <w:p w14:paraId="26BBFA5C"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How familiar are you with the content of this survey</w:t>
            </w:r>
          </w:p>
        </w:tc>
      </w:tr>
      <w:tr w:rsidR="005F4D62" w14:paraId="68E2C475" w14:textId="77777777">
        <w:trPr>
          <w:jc w:val="center"/>
        </w:trPr>
        <w:tc>
          <w:tcPr>
            <w:tcW w:w="2225" w:type="dxa"/>
            <w:vMerge w:val="restart"/>
            <w:vAlign w:val="center"/>
          </w:tcPr>
          <w:p w14:paraId="1CAF9914" w14:textId="77777777" w:rsidR="005F4D62" w:rsidRDefault="005B360A">
            <w:pPr>
              <w:spacing w:line="360" w:lineRule="auto"/>
              <w:jc w:val="center"/>
              <w:rPr>
                <w:rFonts w:ascii="Times New Roman" w:eastAsia="楷体" w:hAnsi="Times New Roman" w:cs="Times New Roman"/>
                <w:szCs w:val="21"/>
              </w:rPr>
            </w:pPr>
            <w:r>
              <w:rPr>
                <w:rFonts w:ascii="Times New Roman" w:eastAsia="楷体" w:hAnsi="Times New Roman" w:cs="Times New Roman" w:hint="eastAsia"/>
                <w:szCs w:val="21"/>
              </w:rPr>
              <w:t>D</w:t>
            </w:r>
            <w:r>
              <w:rPr>
                <w:rFonts w:ascii="Times New Roman" w:eastAsia="楷体" w:hAnsi="Times New Roman" w:cs="Times New Roman"/>
                <w:szCs w:val="21"/>
              </w:rPr>
              <w:t>egree of familiarity</w:t>
            </w:r>
          </w:p>
        </w:tc>
        <w:tc>
          <w:tcPr>
            <w:tcW w:w="2590" w:type="dxa"/>
            <w:vAlign w:val="center"/>
          </w:tcPr>
          <w:p w14:paraId="17905335"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Very familiar</w:t>
            </w:r>
          </w:p>
        </w:tc>
        <w:tc>
          <w:tcPr>
            <w:tcW w:w="1701" w:type="dxa"/>
            <w:vAlign w:val="center"/>
          </w:tcPr>
          <w:p w14:paraId="16D4E1E9"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More familiar</w:t>
            </w:r>
          </w:p>
        </w:tc>
        <w:tc>
          <w:tcPr>
            <w:tcW w:w="1843" w:type="dxa"/>
            <w:vAlign w:val="center"/>
          </w:tcPr>
          <w:p w14:paraId="7FEB7052"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General familiar</w:t>
            </w:r>
          </w:p>
        </w:tc>
        <w:tc>
          <w:tcPr>
            <w:tcW w:w="1842" w:type="dxa"/>
          </w:tcPr>
          <w:p w14:paraId="06410157"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Not really familiar</w:t>
            </w:r>
          </w:p>
        </w:tc>
        <w:tc>
          <w:tcPr>
            <w:tcW w:w="1302" w:type="dxa"/>
          </w:tcPr>
          <w:p w14:paraId="06DD0A5A"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Completely unfamiliar</w:t>
            </w:r>
          </w:p>
        </w:tc>
      </w:tr>
      <w:tr w:rsidR="005F4D62" w14:paraId="707EB24A" w14:textId="77777777">
        <w:trPr>
          <w:jc w:val="center"/>
        </w:trPr>
        <w:tc>
          <w:tcPr>
            <w:tcW w:w="2225" w:type="dxa"/>
            <w:vMerge/>
            <w:vAlign w:val="center"/>
          </w:tcPr>
          <w:p w14:paraId="5E97AB52" w14:textId="77777777" w:rsidR="005F4D62" w:rsidRDefault="005F4D62">
            <w:pPr>
              <w:spacing w:line="360" w:lineRule="auto"/>
              <w:jc w:val="center"/>
              <w:rPr>
                <w:rFonts w:ascii="Times New Roman" w:eastAsia="楷体" w:hAnsi="Times New Roman" w:cs="Times New Roman"/>
                <w:szCs w:val="21"/>
              </w:rPr>
            </w:pPr>
          </w:p>
        </w:tc>
        <w:tc>
          <w:tcPr>
            <w:tcW w:w="2590" w:type="dxa"/>
            <w:vAlign w:val="center"/>
          </w:tcPr>
          <w:p w14:paraId="7B945B6D" w14:textId="77777777" w:rsidR="005F4D62" w:rsidRDefault="005F4D62">
            <w:pPr>
              <w:spacing w:line="360" w:lineRule="auto"/>
              <w:jc w:val="center"/>
              <w:rPr>
                <w:rFonts w:ascii="Times New Roman" w:eastAsia="楷体" w:hAnsi="Times New Roman" w:cs="Times New Roman"/>
                <w:szCs w:val="21"/>
              </w:rPr>
            </w:pPr>
          </w:p>
        </w:tc>
        <w:tc>
          <w:tcPr>
            <w:tcW w:w="1701" w:type="dxa"/>
            <w:vAlign w:val="center"/>
          </w:tcPr>
          <w:p w14:paraId="0584615B" w14:textId="77777777" w:rsidR="005F4D62" w:rsidRDefault="005F4D62">
            <w:pPr>
              <w:spacing w:line="360" w:lineRule="auto"/>
              <w:jc w:val="center"/>
              <w:rPr>
                <w:rFonts w:ascii="Times New Roman" w:eastAsia="楷体" w:hAnsi="Times New Roman" w:cs="Times New Roman"/>
                <w:szCs w:val="21"/>
              </w:rPr>
            </w:pPr>
          </w:p>
        </w:tc>
        <w:tc>
          <w:tcPr>
            <w:tcW w:w="1843" w:type="dxa"/>
            <w:vAlign w:val="center"/>
          </w:tcPr>
          <w:p w14:paraId="4297A42B" w14:textId="77777777" w:rsidR="005F4D62" w:rsidRDefault="005F4D62">
            <w:pPr>
              <w:spacing w:line="360" w:lineRule="auto"/>
              <w:jc w:val="center"/>
              <w:rPr>
                <w:rFonts w:ascii="Times New Roman" w:eastAsia="楷体" w:hAnsi="Times New Roman" w:cs="Times New Roman"/>
                <w:szCs w:val="21"/>
              </w:rPr>
            </w:pPr>
          </w:p>
        </w:tc>
        <w:tc>
          <w:tcPr>
            <w:tcW w:w="1842" w:type="dxa"/>
          </w:tcPr>
          <w:p w14:paraId="4E81E3BB" w14:textId="77777777" w:rsidR="005F4D62" w:rsidRDefault="005F4D62">
            <w:pPr>
              <w:spacing w:line="360" w:lineRule="auto"/>
              <w:jc w:val="center"/>
              <w:rPr>
                <w:rFonts w:ascii="Times New Roman" w:eastAsia="楷体" w:hAnsi="Times New Roman" w:cs="Times New Roman"/>
                <w:szCs w:val="21"/>
              </w:rPr>
            </w:pPr>
          </w:p>
        </w:tc>
        <w:tc>
          <w:tcPr>
            <w:tcW w:w="1302" w:type="dxa"/>
          </w:tcPr>
          <w:p w14:paraId="680A5C2A" w14:textId="77777777" w:rsidR="005F4D62" w:rsidRDefault="005F4D62">
            <w:pPr>
              <w:spacing w:line="360" w:lineRule="auto"/>
              <w:jc w:val="center"/>
              <w:rPr>
                <w:rFonts w:ascii="Times New Roman" w:eastAsia="楷体" w:hAnsi="Times New Roman" w:cs="Times New Roman"/>
                <w:szCs w:val="21"/>
              </w:rPr>
            </w:pPr>
          </w:p>
        </w:tc>
      </w:tr>
    </w:tbl>
    <w:p w14:paraId="478AA476" w14:textId="77777777" w:rsidR="005F4D62" w:rsidRDefault="005F4D62">
      <w:pPr>
        <w:rPr>
          <w:rFonts w:ascii="楷体" w:eastAsia="楷体" w:hAnsi="楷体" w:cs="楷体"/>
          <w:b/>
          <w:bCs/>
          <w:szCs w:val="21"/>
        </w:rPr>
      </w:pPr>
    </w:p>
    <w:p w14:paraId="2CD42C25"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End of form. Thank you again for your support and help with this subject</w:t>
      </w:r>
      <w:r>
        <w:rPr>
          <w:rFonts w:ascii="Times New Roman" w:eastAsia="楷体" w:hAnsi="Times New Roman" w:cs="Times New Roman" w:hint="eastAsia"/>
          <w:szCs w:val="21"/>
        </w:rPr>
        <w:t>.</w:t>
      </w:r>
    </w:p>
    <w:p w14:paraId="62AE42C8" w14:textId="77777777" w:rsidR="005F4D62" w:rsidRDefault="005B360A">
      <w:pPr>
        <w:jc w:val="center"/>
        <w:rPr>
          <w:rFonts w:ascii="Times New Roman" w:eastAsia="楷体" w:hAnsi="Times New Roman" w:cs="Times New Roman"/>
          <w:szCs w:val="21"/>
        </w:rPr>
      </w:pPr>
      <w:r>
        <w:rPr>
          <w:rFonts w:ascii="Times New Roman" w:eastAsia="楷体" w:hAnsi="Times New Roman" w:cs="Times New Roman"/>
          <w:szCs w:val="21"/>
        </w:rPr>
        <w:t>I wish you a happy life</w:t>
      </w:r>
      <w:r>
        <w:rPr>
          <w:rFonts w:ascii="Times New Roman" w:eastAsia="楷体" w:hAnsi="Times New Roman" w:cs="Times New Roman" w:hint="eastAsia"/>
          <w:szCs w:val="21"/>
        </w:rPr>
        <w:t xml:space="preserve">. </w:t>
      </w:r>
      <w:r>
        <w:rPr>
          <w:rFonts w:ascii="Times New Roman" w:eastAsia="楷体" w:hAnsi="Times New Roman" w:cs="Times New Roman"/>
          <w:szCs w:val="21"/>
        </w:rPr>
        <w:t>Good luck with your work</w:t>
      </w:r>
      <w:r>
        <w:rPr>
          <w:rFonts w:ascii="Times New Roman" w:eastAsia="楷体" w:hAnsi="Times New Roman" w:cs="Times New Roman" w:hint="eastAsia"/>
          <w:szCs w:val="21"/>
        </w:rPr>
        <w:t>.</w:t>
      </w:r>
    </w:p>
    <w:p w14:paraId="5244ED77" w14:textId="77777777" w:rsidR="005F4D62" w:rsidRDefault="005F4D62">
      <w:pPr>
        <w:jc w:val="center"/>
        <w:rPr>
          <w:rFonts w:ascii="楷体" w:eastAsia="楷体" w:hAnsi="楷体" w:cs="楷体"/>
          <w:b/>
          <w:bCs/>
          <w:szCs w:val="21"/>
        </w:rPr>
        <w:sectPr w:rsidR="005F4D62" w:rsidSect="005243E1">
          <w:pgSz w:w="11906" w:h="16838"/>
          <w:pgMar w:top="1440" w:right="1800" w:bottom="1440" w:left="1800" w:header="851" w:footer="992" w:gutter="0"/>
          <w:cols w:space="425"/>
          <w:docGrid w:type="lines" w:linePitch="312"/>
        </w:sectPr>
      </w:pPr>
    </w:p>
    <w:p w14:paraId="3956BCE8" w14:textId="299D8435" w:rsidR="005F4D62" w:rsidRDefault="005B360A">
      <w:pPr>
        <w:jc w:val="center"/>
        <w:rPr>
          <w:rFonts w:ascii="宋体" w:hAnsi="宋体" w:cs="宋体"/>
          <w:color w:val="000000"/>
          <w:szCs w:val="21"/>
        </w:rPr>
      </w:pPr>
      <w:r>
        <w:rPr>
          <w:rFonts w:ascii="Times New Roman" w:eastAsia="黑体" w:hAnsi="Times New Roman" w:cs="Times New Roman"/>
          <w:b/>
          <w:bCs/>
          <w:sz w:val="30"/>
          <w:szCs w:val="30"/>
        </w:rPr>
        <w:lastRenderedPageBreak/>
        <w:t xml:space="preserve"> </w:t>
      </w:r>
      <w:r w:rsidR="000C2290" w:rsidRPr="000C2290">
        <w:rPr>
          <w:rFonts w:ascii="Times New Roman" w:eastAsia="黑体" w:hAnsi="Times New Roman" w:cs="Times New Roman"/>
          <w:b/>
          <w:bCs/>
          <w:sz w:val="30"/>
          <w:szCs w:val="30"/>
        </w:rPr>
        <w:t>Consultation questionnaire</w:t>
      </w:r>
      <w:r>
        <w:rPr>
          <w:rFonts w:ascii="Times New Roman" w:eastAsia="黑体" w:hAnsi="Times New Roman" w:cs="Times New Roman"/>
          <w:b/>
          <w:bCs/>
          <w:sz w:val="30"/>
          <w:szCs w:val="30"/>
        </w:rPr>
        <w:t xml:space="preserve"> of an evaluation index system for hospital resilience to emerging infectious diseases</w:t>
      </w:r>
      <w:r>
        <w:rPr>
          <w:rFonts w:ascii="Times New Roman" w:eastAsia="黑体" w:hAnsi="Times New Roman" w:cs="Times New Roman"/>
          <w:b/>
          <w:bCs/>
          <w:sz w:val="28"/>
          <w:szCs w:val="28"/>
        </w:rPr>
        <w:t>（</w:t>
      </w:r>
      <w:r>
        <w:rPr>
          <w:rFonts w:ascii="Times New Roman" w:eastAsia="黑体" w:hAnsi="Times New Roman" w:hint="eastAsia"/>
          <w:b/>
          <w:bCs/>
          <w:sz w:val="28"/>
          <w:szCs w:val="28"/>
        </w:rPr>
        <w:t>the second</w:t>
      </w:r>
      <w:r>
        <w:rPr>
          <w:rFonts w:ascii="Times New Roman" w:eastAsia="黑体" w:hAnsi="Times New Roman"/>
          <w:b/>
          <w:bCs/>
          <w:sz w:val="28"/>
          <w:szCs w:val="28"/>
        </w:rPr>
        <w:t xml:space="preserve"> round</w:t>
      </w:r>
      <w:r>
        <w:rPr>
          <w:rFonts w:ascii="Times New Roman" w:eastAsia="黑体" w:hAnsi="Times New Roman"/>
          <w:b/>
          <w:bCs/>
          <w:sz w:val="28"/>
          <w:szCs w:val="28"/>
        </w:rPr>
        <w:t>）</w:t>
      </w:r>
    </w:p>
    <w:p w14:paraId="4F99DF7B" w14:textId="77777777" w:rsidR="005F4D62" w:rsidRDefault="005B360A">
      <w:pPr>
        <w:spacing w:line="360" w:lineRule="auto"/>
        <w:rPr>
          <w:rFonts w:ascii="Times New Roman" w:hAnsi="Times New Roman"/>
          <w:color w:val="000000"/>
          <w:sz w:val="24"/>
        </w:rPr>
      </w:pPr>
      <w:r>
        <w:rPr>
          <w:rFonts w:ascii="Times New Roman" w:hAnsi="Times New Roman"/>
          <w:color w:val="000000"/>
          <w:sz w:val="24"/>
        </w:rPr>
        <w:t>Dear Experts:</w:t>
      </w:r>
    </w:p>
    <w:p w14:paraId="5D1F4B4C" w14:textId="77777777" w:rsidR="005F4D62" w:rsidRDefault="005B360A">
      <w:pPr>
        <w:spacing w:line="360" w:lineRule="auto"/>
        <w:ind w:firstLine="480"/>
        <w:rPr>
          <w:rFonts w:ascii="Times New Roman" w:hAnsi="Times New Roman"/>
          <w:color w:val="000000"/>
          <w:sz w:val="24"/>
        </w:rPr>
      </w:pPr>
      <w:r>
        <w:rPr>
          <w:rFonts w:ascii="Times New Roman" w:hAnsi="Times New Roman"/>
          <w:color w:val="000000"/>
          <w:sz w:val="24"/>
        </w:rPr>
        <w:t>First of all, I would like to thank you sincerely for your support and help in this study and for your valuable comments in the first round of correspondence</w:t>
      </w:r>
      <w:r>
        <w:rPr>
          <w:rFonts w:ascii="Times New Roman" w:hAnsi="Times New Roman" w:hint="eastAsia"/>
          <w:color w:val="000000"/>
          <w:sz w:val="24"/>
        </w:rPr>
        <w:t>.</w:t>
      </w:r>
    </w:p>
    <w:p w14:paraId="149885BE" w14:textId="77777777" w:rsidR="005F4D62" w:rsidRDefault="005B360A">
      <w:pPr>
        <w:spacing w:line="360" w:lineRule="auto"/>
        <w:ind w:firstLine="480"/>
        <w:rPr>
          <w:rFonts w:ascii="Times New Roman" w:hAnsi="Times New Roman"/>
          <w:color w:val="000000"/>
          <w:sz w:val="24"/>
        </w:rPr>
      </w:pPr>
      <w:r>
        <w:rPr>
          <w:rFonts w:ascii="Times New Roman" w:hAnsi="Times New Roman" w:hint="eastAsia"/>
          <w:color w:val="000000"/>
          <w:sz w:val="24"/>
        </w:rPr>
        <w:t>The overall feedback from the first round of experts is that: (1) the corresponding relationship between the secondary indicators and the primary indicators is not clear enough, and there is a deviation in the definition; (2) Some indicators have little reference significance and weak operability. The aim of this study is to provide hospitals with a powerful and user-friendly evaluation tool to better prepare, respond, and adapt to potential major outbreaks of infectious diseases in the future. Therefore, the indicators involved should minimize the workload and procedures of indicator collection as much as possible. Adjustments and modifications have been made under this train of thought.</w:t>
      </w:r>
    </w:p>
    <w:p w14:paraId="3A4F896A" w14:textId="77777777" w:rsidR="005F4D62" w:rsidRDefault="005B360A">
      <w:pPr>
        <w:spacing w:line="360" w:lineRule="auto"/>
        <w:ind w:firstLine="480"/>
        <w:rPr>
          <w:rFonts w:ascii="Times New Roman" w:hAnsi="Times New Roman"/>
          <w:color w:val="000000"/>
          <w:sz w:val="24"/>
        </w:rPr>
      </w:pPr>
      <w:r>
        <w:rPr>
          <w:rFonts w:ascii="Times New Roman" w:hAnsi="Times New Roman" w:hint="eastAsia"/>
          <w:color w:val="000000"/>
          <w:sz w:val="24"/>
        </w:rPr>
        <w:t xml:space="preserve">Explanation: </w:t>
      </w:r>
    </w:p>
    <w:p w14:paraId="1857749D" w14:textId="77777777" w:rsidR="005F4D62" w:rsidRDefault="005B360A">
      <w:pPr>
        <w:numPr>
          <w:ilvl w:val="0"/>
          <w:numId w:val="5"/>
        </w:numPr>
        <w:spacing w:line="360" w:lineRule="auto"/>
        <w:ind w:firstLine="480"/>
        <w:rPr>
          <w:rFonts w:ascii="Times New Roman" w:hAnsi="Times New Roman"/>
          <w:color w:val="000000"/>
          <w:sz w:val="24"/>
        </w:rPr>
      </w:pPr>
      <w:r>
        <w:rPr>
          <w:rFonts w:ascii="Times New Roman" w:hAnsi="Times New Roman" w:hint="eastAsia"/>
          <w:color w:val="000000"/>
          <w:sz w:val="24"/>
        </w:rPr>
        <w:t>In the first round, a total of 16 questionnaires were sent out, and 16 were collected with a 100% response rate.</w:t>
      </w:r>
    </w:p>
    <w:p w14:paraId="6E215AFD" w14:textId="77777777" w:rsidR="005F4D62" w:rsidRDefault="005B360A">
      <w:pPr>
        <w:spacing w:line="360" w:lineRule="auto"/>
        <w:ind w:firstLine="480"/>
        <w:rPr>
          <w:rFonts w:ascii="Times New Roman" w:hAnsi="Times New Roman"/>
          <w:color w:val="000000"/>
          <w:sz w:val="24"/>
        </w:rPr>
      </w:pPr>
      <w:r>
        <w:rPr>
          <w:rFonts w:ascii="Times New Roman" w:hAnsi="Times New Roman" w:hint="eastAsia"/>
          <w:color w:val="000000"/>
          <w:sz w:val="24"/>
        </w:rPr>
        <w:t>2. All experts have put forward constructive opinions and suggestions, totaling more than 160.</w:t>
      </w:r>
    </w:p>
    <w:p w14:paraId="10AC7F58" w14:textId="4C0D1BD1" w:rsidR="005F4D62" w:rsidRDefault="005B360A">
      <w:pPr>
        <w:spacing w:line="360" w:lineRule="auto"/>
        <w:ind w:firstLine="480"/>
        <w:rPr>
          <w:rFonts w:ascii="Times New Roman" w:hAnsi="Times New Roman"/>
          <w:color w:val="000000"/>
          <w:sz w:val="24"/>
        </w:rPr>
      </w:pPr>
      <w:r>
        <w:rPr>
          <w:rFonts w:ascii="Times New Roman" w:hAnsi="Times New Roman" w:hint="eastAsia"/>
          <w:color w:val="000000"/>
          <w:sz w:val="24"/>
        </w:rPr>
        <w:t xml:space="preserve">According to the criteria for indicator screening, after the first round of indicator consultation, a total of 8 secondary indicators were retained, 1 was added, 1 was deleted, and 4 were modified; A total of </w:t>
      </w:r>
      <w:r w:rsidR="00ED2D70">
        <w:rPr>
          <w:rFonts w:ascii="Times New Roman" w:hAnsi="Times New Roman" w:hint="eastAsia"/>
          <w:color w:val="000000"/>
          <w:sz w:val="24"/>
        </w:rPr>
        <w:t>5</w:t>
      </w:r>
      <w:r>
        <w:rPr>
          <w:rFonts w:ascii="Times New Roman" w:hAnsi="Times New Roman" w:hint="eastAsia"/>
          <w:color w:val="000000"/>
          <w:sz w:val="24"/>
        </w:rPr>
        <w:t xml:space="preserve"> third level indicators are retained, 5</w:t>
      </w:r>
      <w:r w:rsidR="000C7A39" w:rsidRPr="000C7A39">
        <w:rPr>
          <w:rFonts w:ascii="Times New Roman" w:hAnsi="Times New Roman" w:hint="eastAsia"/>
          <w:color w:val="000000"/>
          <w:sz w:val="24"/>
        </w:rPr>
        <w:t xml:space="preserve"> </w:t>
      </w:r>
      <w:r w:rsidR="000C7A39">
        <w:rPr>
          <w:rFonts w:ascii="Times New Roman" w:hAnsi="Times New Roman" w:hint="eastAsia"/>
          <w:color w:val="000000"/>
          <w:sz w:val="24"/>
        </w:rPr>
        <w:t>third level indicators</w:t>
      </w:r>
      <w:r>
        <w:rPr>
          <w:rFonts w:ascii="Times New Roman" w:hAnsi="Times New Roman" w:hint="eastAsia"/>
          <w:color w:val="000000"/>
          <w:sz w:val="24"/>
        </w:rPr>
        <w:t xml:space="preserve"> are added, 7 are deleted, and 2</w:t>
      </w:r>
      <w:r w:rsidR="00ED2D70">
        <w:rPr>
          <w:rFonts w:ascii="Times New Roman" w:hAnsi="Times New Roman" w:hint="eastAsia"/>
          <w:color w:val="000000"/>
          <w:sz w:val="24"/>
        </w:rPr>
        <w:t>5</w:t>
      </w:r>
      <w:r w:rsidR="00AA3142">
        <w:rPr>
          <w:rFonts w:ascii="Times New Roman" w:hAnsi="Times New Roman" w:hint="eastAsia"/>
          <w:color w:val="000000"/>
          <w:sz w:val="24"/>
        </w:rPr>
        <w:t xml:space="preserve"> </w:t>
      </w:r>
      <w:r>
        <w:rPr>
          <w:rFonts w:ascii="Times New Roman" w:hAnsi="Times New Roman" w:hint="eastAsia"/>
          <w:color w:val="000000"/>
          <w:sz w:val="24"/>
        </w:rPr>
        <w:t>are modified (including those that meet the deletion criteria).</w:t>
      </w:r>
    </w:p>
    <w:p w14:paraId="449E07F1" w14:textId="77777777" w:rsidR="005F4D62" w:rsidRDefault="005B360A">
      <w:pPr>
        <w:spacing w:line="360" w:lineRule="auto"/>
        <w:ind w:firstLine="480"/>
        <w:rPr>
          <w:rFonts w:ascii="Times New Roman" w:hAnsi="Times New Roman"/>
          <w:sz w:val="24"/>
        </w:rPr>
      </w:pPr>
      <w:r>
        <w:rPr>
          <w:rFonts w:ascii="Times New Roman" w:hAnsi="Times New Roman" w:hint="eastAsia"/>
          <w:sz w:val="24"/>
        </w:rPr>
        <w:t>Thank you from the bottom of my heart for your support and guidance. I wish you well in your work and good health.</w:t>
      </w:r>
    </w:p>
    <w:p w14:paraId="68A0509F" w14:textId="77777777" w:rsidR="00AA3142" w:rsidRDefault="00AA3142">
      <w:pPr>
        <w:spacing w:line="360" w:lineRule="auto"/>
        <w:ind w:firstLine="480"/>
        <w:rPr>
          <w:rFonts w:ascii="Times New Roman" w:hAnsi="Times New Roman"/>
          <w:sz w:val="24"/>
        </w:rPr>
      </w:pPr>
    </w:p>
    <w:p w14:paraId="6E81CD2B" w14:textId="5FC6CC81" w:rsidR="00AA3142" w:rsidRPr="00AA3142" w:rsidRDefault="00AA3142" w:rsidP="00AA3142">
      <w:pPr>
        <w:spacing w:line="360" w:lineRule="auto"/>
        <w:ind w:firstLineChars="900" w:firstLine="2160"/>
        <w:jc w:val="right"/>
        <w:rPr>
          <w:rFonts w:ascii="宋体" w:eastAsia="宋体" w:hAnsi="宋体" w:cs="宋体"/>
          <w:sz w:val="24"/>
        </w:rPr>
      </w:pPr>
      <w:r>
        <w:rPr>
          <w:rFonts w:ascii="Times New Roman" w:eastAsia="宋体" w:hAnsi="Times New Roman" w:cs="Times New Roman" w:hint="eastAsia"/>
          <w:sz w:val="24"/>
        </w:rPr>
        <w:t xml:space="preserve">Naval </w:t>
      </w:r>
      <w:r>
        <w:rPr>
          <w:rFonts w:ascii="Times New Roman" w:eastAsia="宋体" w:hAnsi="Times New Roman" w:cs="Times New Roman"/>
          <w:sz w:val="24"/>
        </w:rPr>
        <w:t>Medical University</w:t>
      </w:r>
    </w:p>
    <w:p w14:paraId="07380C33" w14:textId="77777777" w:rsidR="005F4D62" w:rsidRDefault="005B360A">
      <w:pPr>
        <w:wordWrap w:val="0"/>
        <w:spacing w:line="360" w:lineRule="auto"/>
        <w:jc w:val="right"/>
        <w:rPr>
          <w:rFonts w:ascii="宋体" w:eastAsia="宋体" w:hAnsi="宋体" w:cs="宋体"/>
          <w:sz w:val="24"/>
        </w:rPr>
      </w:pPr>
      <w:r>
        <w:rPr>
          <w:rFonts w:ascii="Times New Roman" w:hAnsi="Times New Roman"/>
          <w:sz w:val="24"/>
        </w:rPr>
        <w:lastRenderedPageBreak/>
        <w:t>Tutor</w:t>
      </w:r>
      <w:r>
        <w:rPr>
          <w:rFonts w:ascii="Times New Roman" w:hAnsi="Times New Roman"/>
          <w:sz w:val="24"/>
        </w:rPr>
        <w:t>：</w:t>
      </w:r>
      <w:r>
        <w:rPr>
          <w:rFonts w:ascii="Times New Roman" w:hAnsi="Times New Roman" w:hint="eastAsia"/>
          <w:sz w:val="24"/>
        </w:rPr>
        <w:t>Li Gui</w:t>
      </w:r>
    </w:p>
    <w:p w14:paraId="0C38AFF6" w14:textId="14DC70F8" w:rsidR="005F4D62" w:rsidRDefault="005B360A">
      <w:pPr>
        <w:spacing w:line="360" w:lineRule="auto"/>
        <w:jc w:val="right"/>
        <w:rPr>
          <w:rFonts w:ascii="Times New Roman" w:hAnsi="Times New Roman"/>
          <w:sz w:val="24"/>
        </w:rPr>
      </w:pPr>
      <w:r>
        <w:rPr>
          <w:rFonts w:ascii="Times New Roman" w:hAnsi="Times New Roman" w:hint="eastAsia"/>
          <w:sz w:val="24"/>
        </w:rPr>
        <w:t>P</w:t>
      </w:r>
      <w:r>
        <w:rPr>
          <w:rFonts w:ascii="Times New Roman" w:hAnsi="Times New Roman"/>
          <w:sz w:val="24"/>
        </w:rPr>
        <w:t>ostgraduate</w:t>
      </w:r>
      <w:r>
        <w:rPr>
          <w:rFonts w:ascii="Times New Roman" w:hAnsi="Times New Roman"/>
          <w:sz w:val="24"/>
        </w:rPr>
        <w:t>：</w:t>
      </w:r>
      <w:r w:rsidR="000B4B1E">
        <w:rPr>
          <w:rFonts w:ascii="Times New Roman" w:hAnsi="Times New Roman" w:hint="eastAsia"/>
          <w:sz w:val="24"/>
        </w:rPr>
        <w:t>Kangyao Cheng</w:t>
      </w:r>
      <w:r>
        <w:rPr>
          <w:rFonts w:ascii="宋体" w:hAnsi="宋体" w:cs="宋体" w:hint="eastAsia"/>
          <w:sz w:val="24"/>
        </w:rPr>
        <w:t xml:space="preserve"> </w:t>
      </w:r>
    </w:p>
    <w:p w14:paraId="75C32304" w14:textId="0C114CFB" w:rsidR="005F4D62" w:rsidRDefault="005B360A" w:rsidP="000B4B1E">
      <w:pPr>
        <w:spacing w:line="360" w:lineRule="auto"/>
        <w:jc w:val="center"/>
        <w:rPr>
          <w:rFonts w:ascii="Times New Roman" w:hAnsi="Times New Roman"/>
          <w:sz w:val="24"/>
        </w:rPr>
        <w:sectPr w:rsidR="005F4D62" w:rsidSect="005243E1">
          <w:pgSz w:w="11906" w:h="16838"/>
          <w:pgMar w:top="1701" w:right="1701" w:bottom="1417" w:left="1701" w:header="1134" w:footer="992" w:gutter="0"/>
          <w:cols w:space="720"/>
          <w:docGrid w:type="lines" w:linePitch="312"/>
        </w:sectPr>
      </w:pPr>
      <w:r>
        <w:rPr>
          <w:rFonts w:ascii="Times New Roman" w:hAnsi="Times New Roman"/>
          <w:sz w:val="24"/>
        </w:rPr>
        <w:t>Contacts</w:t>
      </w:r>
      <w:r>
        <w:rPr>
          <w:rFonts w:ascii="Times New Roman" w:hAnsi="Times New Roman" w:hint="eastAsia"/>
          <w:sz w:val="24"/>
        </w:rPr>
        <w:t xml:space="preserve">: </w:t>
      </w:r>
      <w:r w:rsidR="000B4B1E">
        <w:rPr>
          <w:rFonts w:ascii="Times New Roman" w:hAnsi="Times New Roman" w:hint="eastAsia"/>
          <w:sz w:val="24"/>
        </w:rPr>
        <w:t>Kangyao Cheng</w:t>
      </w:r>
      <w:r>
        <w:rPr>
          <w:rFonts w:ascii="宋体" w:hAnsi="宋体" w:cs="宋体" w:hint="eastAsia"/>
          <w:sz w:val="24"/>
        </w:rPr>
        <w:t xml:space="preserve">  </w:t>
      </w:r>
      <w:r>
        <w:rPr>
          <w:rFonts w:ascii="Times New Roman" w:hAnsi="Times New Roman"/>
          <w:sz w:val="24"/>
        </w:rPr>
        <w:t xml:space="preserve"> </w:t>
      </w:r>
      <w:r w:rsidR="000B4B1E">
        <w:rPr>
          <w:rFonts w:ascii="宋体" w:hAnsi="宋体" w:cs="宋体" w:hint="eastAsia"/>
          <w:sz w:val="24"/>
        </w:rPr>
        <w:t xml:space="preserve"> </w:t>
      </w:r>
      <w:r>
        <w:rPr>
          <w:rFonts w:ascii="Times New Roman" w:hAnsi="Times New Roman"/>
          <w:sz w:val="24"/>
        </w:rPr>
        <w:t>E-mail</w:t>
      </w:r>
      <w:r>
        <w:rPr>
          <w:rFonts w:ascii="Times New Roman" w:hAnsi="Times New Roman"/>
          <w:sz w:val="24"/>
        </w:rPr>
        <w:t>：</w:t>
      </w:r>
      <w:r w:rsidR="000B4B1E">
        <w:rPr>
          <w:rFonts w:ascii="Times New Roman" w:hAnsi="Times New Roman" w:hint="eastAsia"/>
          <w:sz w:val="24"/>
        </w:rPr>
        <w:t>chengkangyao</w:t>
      </w:r>
      <w:r>
        <w:rPr>
          <w:rFonts w:ascii="Times New Roman" w:hAnsi="Times New Roman"/>
          <w:sz w:val="24"/>
        </w:rPr>
        <w:t>@</w:t>
      </w:r>
      <w:r w:rsidR="000B4B1E">
        <w:rPr>
          <w:rFonts w:ascii="Times New Roman" w:hAnsi="Times New Roman" w:hint="eastAsia"/>
          <w:sz w:val="24"/>
        </w:rPr>
        <w:t>163</w:t>
      </w:r>
      <w:r>
        <w:rPr>
          <w:rFonts w:ascii="Times New Roman" w:hAnsi="Times New Roman"/>
          <w:sz w:val="24"/>
        </w:rPr>
        <w:t>.com</w:t>
      </w:r>
    </w:p>
    <w:p w14:paraId="5A234890" w14:textId="77777777" w:rsidR="005F4D62" w:rsidRDefault="005B360A">
      <w:pPr>
        <w:spacing w:line="360" w:lineRule="auto"/>
        <w:jc w:val="center"/>
        <w:rPr>
          <w:rFonts w:ascii="Times New Roman" w:hAnsi="Times New Roman"/>
          <w:b/>
          <w:bCs/>
          <w:sz w:val="24"/>
        </w:rPr>
      </w:pPr>
      <w:r>
        <w:rPr>
          <w:rFonts w:ascii="Times New Roman" w:hAnsi="Times New Roman" w:hint="eastAsia"/>
          <w:sz w:val="24"/>
        </w:rPr>
        <w:lastRenderedPageBreak/>
        <w:t>Part 1</w:t>
      </w:r>
      <w:r>
        <w:rPr>
          <w:rFonts w:ascii="Times New Roman" w:hAnsi="Times New Roman"/>
          <w:b/>
          <w:bCs/>
          <w:sz w:val="24"/>
        </w:rPr>
        <w:t>：</w:t>
      </w:r>
      <w:r>
        <w:rPr>
          <w:rFonts w:ascii="Times New Roman" w:hAnsi="Times New Roman" w:hint="eastAsia"/>
          <w:sz w:val="24"/>
        </w:rPr>
        <w:t>The evaluation index system of hospital resilience to emerging infectious diseases q</w:t>
      </w:r>
      <w:r>
        <w:rPr>
          <w:rFonts w:ascii="Times New Roman" w:hAnsi="Times New Roman"/>
          <w:sz w:val="24"/>
        </w:rPr>
        <w:t>uestionnaire</w:t>
      </w:r>
    </w:p>
    <w:p w14:paraId="16A39CC0" w14:textId="77777777" w:rsidR="005F4D62" w:rsidRDefault="005B360A">
      <w:pPr>
        <w:spacing w:line="360" w:lineRule="auto"/>
        <w:rPr>
          <w:rFonts w:ascii="Times New Roman" w:hAnsi="Times New Roman"/>
          <w:b/>
          <w:bCs/>
          <w:sz w:val="24"/>
        </w:rPr>
      </w:pPr>
      <w:r>
        <w:rPr>
          <w:rFonts w:ascii="Times New Roman" w:hAnsi="Times New Roman"/>
          <w:b/>
          <w:bCs/>
          <w:sz w:val="24"/>
        </w:rPr>
        <w:t>Instructions for completing the form</w:t>
      </w:r>
      <w:r>
        <w:rPr>
          <w:rFonts w:ascii="Times New Roman" w:hAnsi="Times New Roman"/>
          <w:b/>
          <w:bCs/>
          <w:sz w:val="24"/>
        </w:rPr>
        <w:t>：</w:t>
      </w:r>
    </w:p>
    <w:p w14:paraId="1DC11C76" w14:textId="77777777" w:rsidR="005F4D62" w:rsidRDefault="005B360A">
      <w:pPr>
        <w:spacing w:line="360" w:lineRule="auto"/>
        <w:rPr>
          <w:rFonts w:ascii="Times New Roman" w:hAnsi="Times New Roman"/>
          <w:color w:val="000000"/>
          <w:sz w:val="24"/>
        </w:rPr>
      </w:pPr>
      <w:r>
        <w:rPr>
          <w:rFonts w:ascii="Times New Roman" w:hAnsi="Times New Roman"/>
          <w:color w:val="000000"/>
          <w:sz w:val="24"/>
        </w:rPr>
        <w:t xml:space="preserve">This section contains a total of </w:t>
      </w:r>
      <w:r>
        <w:rPr>
          <w:rFonts w:ascii="Times New Roman" w:hAnsi="Times New Roman" w:hint="eastAsia"/>
          <w:color w:val="000000"/>
          <w:sz w:val="24"/>
        </w:rPr>
        <w:t>2</w:t>
      </w:r>
      <w:r>
        <w:rPr>
          <w:rFonts w:ascii="Times New Roman" w:hAnsi="Times New Roman"/>
          <w:color w:val="000000"/>
          <w:sz w:val="24"/>
        </w:rPr>
        <w:t xml:space="preserve"> correspondence forms, of which</w:t>
      </w:r>
      <w:r>
        <w:rPr>
          <w:rFonts w:ascii="Times New Roman" w:hAnsi="Times New Roman"/>
          <w:color w:val="000000"/>
          <w:sz w:val="24"/>
        </w:rPr>
        <w:t>：</w:t>
      </w:r>
    </w:p>
    <w:p w14:paraId="146DA2E0" w14:textId="77777777" w:rsidR="005F4D62" w:rsidRDefault="005B360A">
      <w:pPr>
        <w:spacing w:line="360" w:lineRule="auto"/>
        <w:ind w:firstLineChars="200" w:firstLine="480"/>
        <w:rPr>
          <w:rFonts w:ascii="Times New Roman" w:hAnsi="Times New Roman"/>
          <w:color w:val="000000"/>
          <w:sz w:val="24"/>
        </w:rPr>
      </w:pPr>
      <w:r>
        <w:rPr>
          <w:rFonts w:ascii="Times New Roman" w:hAnsi="Times New Roman"/>
          <w:color w:val="000000"/>
          <w:sz w:val="24"/>
        </w:rPr>
        <w:t xml:space="preserve">Table </w:t>
      </w:r>
      <w:r>
        <w:rPr>
          <w:rFonts w:ascii="Times New Roman" w:hAnsi="Times New Roman" w:hint="eastAsia"/>
          <w:color w:val="000000"/>
          <w:sz w:val="24"/>
        </w:rPr>
        <w:t>1</w:t>
      </w:r>
      <w:r>
        <w:rPr>
          <w:rFonts w:ascii="Times New Roman" w:hAnsi="Times New Roman"/>
          <w:color w:val="000000"/>
          <w:sz w:val="24"/>
        </w:rPr>
        <w:t>: Secondary indicators correspondence table</w:t>
      </w:r>
      <w:r>
        <w:rPr>
          <w:rFonts w:ascii="Times New Roman" w:hAnsi="Times New Roman"/>
          <w:color w:val="000000"/>
          <w:sz w:val="24"/>
        </w:rPr>
        <w:t>；</w:t>
      </w:r>
    </w:p>
    <w:p w14:paraId="4D0E3434" w14:textId="77777777" w:rsidR="005F4D62" w:rsidRDefault="005B360A">
      <w:pPr>
        <w:spacing w:line="360" w:lineRule="auto"/>
        <w:ind w:firstLineChars="200" w:firstLine="480"/>
        <w:rPr>
          <w:rFonts w:ascii="宋体" w:hAnsi="宋体" w:cs="宋体"/>
          <w:color w:val="000000"/>
          <w:sz w:val="24"/>
        </w:rPr>
      </w:pPr>
      <w:r>
        <w:rPr>
          <w:rFonts w:ascii="Times New Roman" w:hAnsi="Times New Roman"/>
          <w:color w:val="000000"/>
          <w:sz w:val="24"/>
        </w:rPr>
        <w:t xml:space="preserve">Table </w:t>
      </w:r>
      <w:r>
        <w:rPr>
          <w:rFonts w:ascii="Times New Roman" w:hAnsi="Times New Roman" w:hint="eastAsia"/>
          <w:color w:val="000000"/>
          <w:sz w:val="24"/>
        </w:rPr>
        <w:t>2</w:t>
      </w:r>
      <w:r>
        <w:rPr>
          <w:rFonts w:ascii="Times New Roman" w:hAnsi="Times New Roman"/>
          <w:color w:val="000000"/>
          <w:sz w:val="24"/>
        </w:rPr>
        <w:t>: Tertiary indicators correspondence table</w:t>
      </w:r>
      <w:r>
        <w:rPr>
          <w:rFonts w:ascii="Times New Roman" w:hAnsi="Times New Roman"/>
          <w:color w:val="000000"/>
          <w:sz w:val="24"/>
        </w:rPr>
        <w:t>；</w:t>
      </w:r>
      <w:r>
        <w:rPr>
          <w:rFonts w:ascii="Times New Roman" w:hAnsi="Times New Roman"/>
          <w:color w:val="000000"/>
          <w:sz w:val="24"/>
        </w:rPr>
        <w:t xml:space="preserve"> </w:t>
      </w:r>
      <w:r>
        <w:rPr>
          <w:rFonts w:ascii="宋体" w:hAnsi="宋体" w:cs="宋体" w:hint="eastAsia"/>
          <w:color w:val="000000"/>
          <w:sz w:val="24"/>
        </w:rPr>
        <w:t xml:space="preserve"> </w:t>
      </w:r>
    </w:p>
    <w:p w14:paraId="34F59E03" w14:textId="77777777" w:rsidR="005F4D62" w:rsidRDefault="005B360A">
      <w:pPr>
        <w:spacing w:line="360" w:lineRule="auto"/>
        <w:ind w:firstLineChars="200" w:firstLine="480"/>
        <w:rPr>
          <w:rFonts w:ascii="宋体" w:hAnsi="宋体" w:cs="宋体"/>
          <w:color w:val="000000"/>
          <w:sz w:val="24"/>
        </w:rPr>
      </w:pPr>
      <w:r>
        <w:rPr>
          <w:rFonts w:ascii="Times New Roman" w:hAnsi="Times New Roman"/>
          <w:sz w:val="24"/>
        </w:rPr>
        <w:t>Please give your rating for the importance of each indicator based on your own experience and knowledge.</w:t>
      </w:r>
    </w:p>
    <w:p w14:paraId="4DBB9AE0" w14:textId="77777777" w:rsidR="005F4D62" w:rsidRDefault="005B360A">
      <w:pPr>
        <w:spacing w:line="360" w:lineRule="auto"/>
        <w:ind w:firstLineChars="200" w:firstLine="480"/>
        <w:rPr>
          <w:rFonts w:ascii="宋体" w:hAnsi="宋体" w:cs="宋体"/>
          <w:color w:val="000000"/>
          <w:sz w:val="24"/>
        </w:rPr>
      </w:pPr>
      <w:r>
        <w:rPr>
          <w:rFonts w:ascii="Times New Roman" w:hAnsi="Times New Roman"/>
          <w:sz w:val="24"/>
        </w:rPr>
        <w:t>1.</w:t>
      </w:r>
      <w:r>
        <w:rPr>
          <w:rFonts w:ascii="Times New Roman" w:hAnsi="Times New Roman" w:hint="eastAsia"/>
          <w:sz w:val="24"/>
        </w:rPr>
        <w:t xml:space="preserve"> </w:t>
      </w:r>
      <w:r>
        <w:rPr>
          <w:rFonts w:ascii="Times New Roman" w:hAnsi="Times New Roman"/>
          <w:sz w:val="24"/>
        </w:rPr>
        <w:t>Importance score</w:t>
      </w:r>
      <w:r>
        <w:rPr>
          <w:rFonts w:ascii="Times New Roman" w:hAnsi="Times New Roman"/>
          <w:sz w:val="24"/>
        </w:rPr>
        <w:t>：</w:t>
      </w:r>
      <w:r>
        <w:rPr>
          <w:rFonts w:ascii="Times New Roman" w:hAnsi="Times New Roman"/>
          <w:sz w:val="24"/>
        </w:rPr>
        <w:t>Very important =5 points</w:t>
      </w:r>
      <w:r>
        <w:rPr>
          <w:rFonts w:ascii="Times New Roman" w:hAnsi="Times New Roman"/>
          <w:color w:val="000000"/>
          <w:sz w:val="24"/>
        </w:rPr>
        <w:t>；</w:t>
      </w:r>
      <w:r>
        <w:rPr>
          <w:rFonts w:ascii="Times New Roman" w:hAnsi="Times New Roman"/>
          <w:color w:val="000000"/>
          <w:sz w:val="24"/>
        </w:rPr>
        <w:t>More important = 4 points</w:t>
      </w:r>
      <w:r>
        <w:rPr>
          <w:rFonts w:ascii="Times New Roman" w:hAnsi="Times New Roman"/>
          <w:color w:val="000000"/>
          <w:sz w:val="24"/>
        </w:rPr>
        <w:t>；</w:t>
      </w:r>
      <w:r>
        <w:rPr>
          <w:rFonts w:ascii="Times New Roman" w:hAnsi="Times New Roman"/>
          <w:color w:val="000000"/>
          <w:sz w:val="24"/>
        </w:rPr>
        <w:t>General =3 points</w:t>
      </w:r>
      <w:r>
        <w:rPr>
          <w:rFonts w:ascii="Times New Roman" w:hAnsi="Times New Roman"/>
          <w:color w:val="000000"/>
          <w:sz w:val="24"/>
        </w:rPr>
        <w:t>；</w:t>
      </w:r>
      <w:r>
        <w:rPr>
          <w:rFonts w:ascii="Times New Roman" w:hAnsi="Times New Roman"/>
          <w:color w:val="000000"/>
          <w:sz w:val="24"/>
        </w:rPr>
        <w:t>Not very important = 2 points</w:t>
      </w:r>
      <w:r>
        <w:rPr>
          <w:rFonts w:ascii="Times New Roman" w:hAnsi="Times New Roman"/>
          <w:color w:val="000000"/>
          <w:sz w:val="24"/>
        </w:rPr>
        <w:t>；</w:t>
      </w:r>
      <w:r>
        <w:rPr>
          <w:rFonts w:ascii="Times New Roman" w:hAnsi="Times New Roman"/>
          <w:color w:val="000000"/>
          <w:sz w:val="24"/>
        </w:rPr>
        <w:t>Not important = 1 point</w:t>
      </w:r>
      <w:r>
        <w:rPr>
          <w:rFonts w:ascii="Times New Roman" w:hAnsi="Times New Roman" w:hint="eastAsia"/>
          <w:color w:val="000000"/>
          <w:sz w:val="24"/>
        </w:rPr>
        <w:t>, Please make a judgement on the relative importance of the indicator and tick the appropriate box.</w:t>
      </w:r>
    </w:p>
    <w:p w14:paraId="31316FA6" w14:textId="77777777" w:rsidR="005F4D62" w:rsidRDefault="005B360A">
      <w:pPr>
        <w:spacing w:line="360" w:lineRule="auto"/>
        <w:ind w:firstLineChars="200" w:firstLine="480"/>
        <w:rPr>
          <w:rFonts w:ascii="Times New Roman" w:hAnsi="Times New Roman"/>
          <w:color w:val="000000"/>
          <w:sz w:val="24"/>
        </w:rPr>
      </w:pPr>
      <w:r>
        <w:rPr>
          <w:rFonts w:ascii="Times New Roman" w:hAnsi="Times New Roman"/>
          <w:color w:val="000000"/>
          <w:sz w:val="24"/>
        </w:rPr>
        <w:t>2.</w:t>
      </w:r>
      <w:r>
        <w:rPr>
          <w:rFonts w:ascii="Times New Roman" w:hAnsi="Times New Roman" w:hint="eastAsia"/>
          <w:color w:val="000000"/>
          <w:sz w:val="24"/>
        </w:rPr>
        <w:t xml:space="preserve"> </w:t>
      </w:r>
      <w:r>
        <w:rPr>
          <w:rFonts w:ascii="Times New Roman" w:hAnsi="Times New Roman"/>
          <w:color w:val="000000"/>
          <w:sz w:val="24"/>
        </w:rPr>
        <w:t>If you think that the indicator description is inaccurate or should be deleted, please fill in the "Comments for amendment or deletion" column or indicate "Delete". If you think that there are additional indicators that we have not considered, please add them in the "Suggested additions" field and rate their importance.</w:t>
      </w:r>
    </w:p>
    <w:p w14:paraId="5094F8D6" w14:textId="77777777" w:rsidR="005F4D62" w:rsidRDefault="005F4D62">
      <w:pPr>
        <w:rPr>
          <w:rFonts w:ascii="宋体" w:hAnsi="宋体" w:cs="宋体"/>
          <w:color w:val="000000"/>
          <w:sz w:val="24"/>
        </w:rPr>
      </w:pPr>
    </w:p>
    <w:p w14:paraId="7E1B1928" w14:textId="77777777" w:rsidR="005F4D62" w:rsidRDefault="005F4D62">
      <w:pPr>
        <w:rPr>
          <w:rFonts w:ascii="宋体" w:hAnsi="宋体" w:cs="宋体"/>
          <w:color w:val="000000"/>
          <w:sz w:val="24"/>
        </w:rPr>
      </w:pPr>
    </w:p>
    <w:p w14:paraId="70A1178D" w14:textId="77777777" w:rsidR="005F4D62" w:rsidRDefault="005F4D62">
      <w:pPr>
        <w:rPr>
          <w:rFonts w:ascii="宋体" w:hAnsi="宋体" w:cs="宋体"/>
          <w:color w:val="000000"/>
          <w:sz w:val="24"/>
        </w:rPr>
      </w:pPr>
    </w:p>
    <w:p w14:paraId="6F117E85" w14:textId="77777777" w:rsidR="005F4D62" w:rsidRDefault="005F4D62">
      <w:pPr>
        <w:rPr>
          <w:rFonts w:ascii="宋体" w:hAnsi="宋体" w:cs="宋体"/>
          <w:color w:val="000000"/>
          <w:sz w:val="24"/>
        </w:rPr>
      </w:pPr>
    </w:p>
    <w:p w14:paraId="0D2FAFBA" w14:textId="77777777" w:rsidR="005F4D62" w:rsidRDefault="005F4D62">
      <w:pPr>
        <w:rPr>
          <w:rFonts w:ascii="宋体" w:hAnsi="宋体" w:cs="宋体"/>
          <w:color w:val="000000"/>
          <w:sz w:val="24"/>
        </w:rPr>
      </w:pPr>
    </w:p>
    <w:p w14:paraId="79752C56" w14:textId="77777777" w:rsidR="005F4D62" w:rsidRDefault="005F4D62">
      <w:pPr>
        <w:rPr>
          <w:rFonts w:ascii="宋体" w:hAnsi="宋体" w:cs="宋体"/>
          <w:color w:val="000000"/>
          <w:sz w:val="24"/>
        </w:rPr>
      </w:pPr>
    </w:p>
    <w:p w14:paraId="1F32E12C" w14:textId="77777777" w:rsidR="005F4D62" w:rsidRDefault="005F4D62">
      <w:pPr>
        <w:rPr>
          <w:rFonts w:ascii="宋体" w:hAnsi="宋体" w:cs="宋体"/>
          <w:color w:val="000000"/>
          <w:sz w:val="24"/>
        </w:rPr>
      </w:pPr>
    </w:p>
    <w:p w14:paraId="7DF50742" w14:textId="77777777" w:rsidR="005F4D62" w:rsidRDefault="005F4D62">
      <w:pPr>
        <w:rPr>
          <w:rFonts w:ascii="宋体" w:hAnsi="宋体" w:cs="宋体"/>
          <w:color w:val="000000"/>
          <w:sz w:val="24"/>
        </w:rPr>
      </w:pPr>
    </w:p>
    <w:p w14:paraId="3C246A9C" w14:textId="77777777" w:rsidR="005F4D62" w:rsidRDefault="005F4D62">
      <w:pPr>
        <w:rPr>
          <w:rFonts w:ascii="宋体" w:hAnsi="宋体" w:cs="宋体"/>
          <w:color w:val="000000"/>
          <w:sz w:val="24"/>
        </w:rPr>
      </w:pPr>
    </w:p>
    <w:p w14:paraId="5C1AB16C" w14:textId="77777777" w:rsidR="005F4D62" w:rsidRDefault="005F4D62">
      <w:pPr>
        <w:rPr>
          <w:rFonts w:ascii="宋体" w:hAnsi="宋体" w:cs="宋体"/>
          <w:color w:val="000000"/>
          <w:sz w:val="24"/>
        </w:rPr>
      </w:pPr>
    </w:p>
    <w:p w14:paraId="07155268" w14:textId="77777777" w:rsidR="005F4D62" w:rsidRDefault="005F4D62">
      <w:pPr>
        <w:rPr>
          <w:rFonts w:ascii="宋体" w:hAnsi="宋体" w:cs="宋体"/>
          <w:color w:val="000000"/>
          <w:sz w:val="24"/>
        </w:rPr>
      </w:pPr>
    </w:p>
    <w:p w14:paraId="58070EE9" w14:textId="77777777" w:rsidR="005F4D62" w:rsidRDefault="005F4D62">
      <w:pPr>
        <w:rPr>
          <w:rFonts w:ascii="宋体" w:hAnsi="宋体" w:cs="宋体"/>
          <w:color w:val="000000"/>
          <w:sz w:val="24"/>
        </w:rPr>
      </w:pPr>
    </w:p>
    <w:p w14:paraId="21D3E427" w14:textId="77777777" w:rsidR="005F4D62" w:rsidRDefault="005F4D62">
      <w:pPr>
        <w:rPr>
          <w:rFonts w:ascii="宋体" w:hAnsi="宋体" w:cs="宋体"/>
          <w:color w:val="000000"/>
          <w:sz w:val="24"/>
        </w:rPr>
      </w:pPr>
    </w:p>
    <w:p w14:paraId="58E46809" w14:textId="77777777" w:rsidR="005F4D62" w:rsidRDefault="005F4D62">
      <w:pPr>
        <w:rPr>
          <w:rFonts w:ascii="宋体" w:hAnsi="宋体" w:cs="宋体"/>
          <w:color w:val="000000"/>
          <w:sz w:val="24"/>
        </w:rPr>
      </w:pPr>
    </w:p>
    <w:p w14:paraId="4D780021" w14:textId="77777777" w:rsidR="005F4D62" w:rsidRDefault="005F4D62">
      <w:pPr>
        <w:rPr>
          <w:rFonts w:ascii="宋体" w:hAnsi="宋体" w:cs="宋体"/>
          <w:color w:val="000000"/>
          <w:sz w:val="24"/>
        </w:rPr>
        <w:sectPr w:rsidR="005F4D62" w:rsidSect="005243E1">
          <w:headerReference w:type="default" r:id="rId8"/>
          <w:pgSz w:w="11906" w:h="16838"/>
          <w:pgMar w:top="1440" w:right="1800" w:bottom="1440" w:left="1800" w:header="851" w:footer="992" w:gutter="0"/>
          <w:cols w:space="425"/>
          <w:docGrid w:type="lines" w:linePitch="312"/>
        </w:sectPr>
      </w:pPr>
    </w:p>
    <w:p w14:paraId="0FA9CA2F" w14:textId="77777777" w:rsidR="005F4D62" w:rsidRDefault="005B360A">
      <w:pPr>
        <w:spacing w:line="360" w:lineRule="auto"/>
        <w:jc w:val="center"/>
        <w:rPr>
          <w:rFonts w:ascii="Times New Roman" w:hAnsi="Times New Roman"/>
          <w:b/>
          <w:bCs/>
          <w:szCs w:val="21"/>
        </w:rPr>
      </w:pPr>
      <w:r>
        <w:rPr>
          <w:rFonts w:ascii="Times New Roman" w:hAnsi="Times New Roman"/>
          <w:szCs w:val="21"/>
        </w:rPr>
        <w:lastRenderedPageBreak/>
        <w:t xml:space="preserve">Table </w:t>
      </w:r>
      <w:r>
        <w:rPr>
          <w:rFonts w:ascii="Times New Roman" w:hAnsi="Times New Roman" w:hint="eastAsia"/>
          <w:szCs w:val="21"/>
        </w:rPr>
        <w:t>1</w:t>
      </w:r>
      <w:r>
        <w:rPr>
          <w:rFonts w:ascii="Times New Roman" w:hAnsi="Times New Roman"/>
          <w:szCs w:val="21"/>
        </w:rPr>
        <w:t xml:space="preserve">  Secondary indicators correspondence table</w:t>
      </w:r>
    </w:p>
    <w:p w14:paraId="7FBE1887" w14:textId="77777777" w:rsidR="005F4D62" w:rsidRDefault="005B360A">
      <w:pPr>
        <w:jc w:val="center"/>
        <w:rPr>
          <w:rFonts w:ascii="楷体" w:eastAsia="楷体" w:hAnsi="楷体" w:cs="楷体"/>
          <w:b/>
          <w:bCs/>
          <w:color w:val="000000"/>
          <w:szCs w:val="21"/>
        </w:rPr>
      </w:pPr>
      <w:r>
        <w:rPr>
          <w:rFonts w:ascii="Times New Roman" w:eastAsia="楷体" w:hAnsi="Times New Roman"/>
          <w:color w:val="000000"/>
          <w:szCs w:val="21"/>
        </w:rPr>
        <w:t>Note</w:t>
      </w:r>
      <w:r>
        <w:rPr>
          <w:rFonts w:ascii="Times New Roman" w:eastAsia="楷体" w:hAnsi="Times New Roman"/>
          <w:color w:val="000000"/>
          <w:szCs w:val="21"/>
        </w:rPr>
        <w:t>：</w:t>
      </w:r>
      <w:r>
        <w:rPr>
          <w:rFonts w:ascii="Times New Roman" w:hAnsi="Times New Roman"/>
          <w:szCs w:val="21"/>
        </w:rPr>
        <w:t>Importance score</w:t>
      </w:r>
      <w:r>
        <w:rPr>
          <w:rFonts w:ascii="Times New Roman" w:eastAsia="楷体" w:hAnsi="Times New Roman"/>
          <w:color w:val="000000"/>
          <w:szCs w:val="21"/>
        </w:rPr>
        <w:t>：</w:t>
      </w:r>
      <w:r>
        <w:rPr>
          <w:rFonts w:ascii="Times New Roman" w:hAnsi="Times New Roman"/>
          <w:szCs w:val="21"/>
        </w:rPr>
        <w:t>Very important =5 points</w:t>
      </w:r>
      <w:r>
        <w:rPr>
          <w:rFonts w:ascii="Times New Roman" w:hAnsi="Times New Roman"/>
          <w:color w:val="000000"/>
          <w:szCs w:val="21"/>
        </w:rPr>
        <w:t>；</w:t>
      </w:r>
      <w:r>
        <w:rPr>
          <w:rFonts w:ascii="Times New Roman" w:hAnsi="Times New Roman"/>
          <w:color w:val="000000"/>
          <w:szCs w:val="21"/>
        </w:rPr>
        <w:t>More important = 4 points</w:t>
      </w:r>
      <w:r>
        <w:rPr>
          <w:rFonts w:ascii="Times New Roman" w:hAnsi="Times New Roman"/>
          <w:color w:val="000000"/>
          <w:szCs w:val="21"/>
        </w:rPr>
        <w:t>；</w:t>
      </w:r>
      <w:r>
        <w:rPr>
          <w:rFonts w:ascii="Times New Roman" w:hAnsi="Times New Roman"/>
          <w:color w:val="000000"/>
          <w:szCs w:val="21"/>
        </w:rPr>
        <w:t>General =3 points</w:t>
      </w:r>
      <w:r>
        <w:rPr>
          <w:rFonts w:ascii="Times New Roman" w:hAnsi="Times New Roman"/>
          <w:color w:val="000000"/>
          <w:szCs w:val="21"/>
        </w:rPr>
        <w:t>；</w:t>
      </w:r>
      <w:r>
        <w:rPr>
          <w:rFonts w:ascii="Times New Roman" w:hAnsi="Times New Roman"/>
          <w:color w:val="000000"/>
          <w:szCs w:val="21"/>
        </w:rPr>
        <w:t>Not very important = 2 points</w:t>
      </w:r>
      <w:r>
        <w:rPr>
          <w:rFonts w:ascii="Times New Roman" w:hAnsi="Times New Roman"/>
          <w:color w:val="000000"/>
          <w:szCs w:val="21"/>
        </w:rPr>
        <w:t>；</w:t>
      </w:r>
      <w:r>
        <w:rPr>
          <w:rFonts w:ascii="Times New Roman" w:hAnsi="Times New Roman"/>
          <w:color w:val="000000"/>
          <w:szCs w:val="21"/>
        </w:rPr>
        <w:t>Not important = 1 point</w:t>
      </w:r>
    </w:p>
    <w:tbl>
      <w:tblPr>
        <w:tblStyle w:val="a6"/>
        <w:tblW w:w="4631" w:type="pct"/>
        <w:jc w:val="center"/>
        <w:tblLook w:val="04A0" w:firstRow="1" w:lastRow="0" w:firstColumn="1" w:lastColumn="0" w:noHBand="0" w:noVBand="1"/>
      </w:tblPr>
      <w:tblGrid>
        <w:gridCol w:w="2162"/>
        <w:gridCol w:w="2580"/>
        <w:gridCol w:w="429"/>
        <w:gridCol w:w="429"/>
        <w:gridCol w:w="429"/>
        <w:gridCol w:w="429"/>
        <w:gridCol w:w="508"/>
        <w:gridCol w:w="3162"/>
        <w:gridCol w:w="2791"/>
      </w:tblGrid>
      <w:tr w:rsidR="005F4D62" w14:paraId="6DB1BC91" w14:textId="77777777">
        <w:trPr>
          <w:trHeight w:val="478"/>
          <w:jc w:val="center"/>
        </w:trPr>
        <w:tc>
          <w:tcPr>
            <w:tcW w:w="2183" w:type="dxa"/>
            <w:vMerge w:val="restart"/>
            <w:shd w:val="clear" w:color="auto" w:fill="auto"/>
            <w:vAlign w:val="center"/>
          </w:tcPr>
          <w:p w14:paraId="3AC000BC" w14:textId="77777777" w:rsidR="005F4D62" w:rsidRDefault="005B360A">
            <w:pPr>
              <w:spacing w:line="360" w:lineRule="auto"/>
              <w:jc w:val="center"/>
              <w:rPr>
                <w:rFonts w:ascii="Times New Roman" w:eastAsia="楷体" w:hAnsi="Times New Roman"/>
                <w:szCs w:val="21"/>
              </w:rPr>
            </w:pPr>
            <w:r>
              <w:rPr>
                <w:rFonts w:ascii="Times New Roman" w:hAnsi="Times New Roman"/>
                <w:szCs w:val="21"/>
              </w:rPr>
              <w:t>Primary indicators</w:t>
            </w:r>
          </w:p>
        </w:tc>
        <w:tc>
          <w:tcPr>
            <w:tcW w:w="2619" w:type="dxa"/>
            <w:vMerge w:val="restart"/>
            <w:shd w:val="clear" w:color="auto" w:fill="auto"/>
            <w:vAlign w:val="center"/>
          </w:tcPr>
          <w:p w14:paraId="72E8F25A" w14:textId="77777777" w:rsidR="005F4D62" w:rsidRDefault="005B360A">
            <w:pPr>
              <w:spacing w:line="360" w:lineRule="auto"/>
              <w:jc w:val="center"/>
              <w:rPr>
                <w:rFonts w:ascii="Times New Roman" w:eastAsia="楷体" w:hAnsi="Times New Roman"/>
                <w:szCs w:val="21"/>
              </w:rPr>
            </w:pPr>
            <w:r>
              <w:rPr>
                <w:rFonts w:ascii="Times New Roman" w:hAnsi="Times New Roman"/>
                <w:szCs w:val="21"/>
              </w:rPr>
              <w:t>Secondary indicators</w:t>
            </w:r>
          </w:p>
        </w:tc>
        <w:tc>
          <w:tcPr>
            <w:tcW w:w="2247" w:type="dxa"/>
            <w:gridSpan w:val="5"/>
            <w:shd w:val="clear" w:color="auto" w:fill="FFFFFF"/>
            <w:vAlign w:val="center"/>
          </w:tcPr>
          <w:p w14:paraId="6DA66087" w14:textId="77777777" w:rsidR="005F4D62" w:rsidRDefault="005B360A">
            <w:pPr>
              <w:jc w:val="center"/>
              <w:rPr>
                <w:rFonts w:ascii="Times New Roman" w:eastAsia="楷体" w:hAnsi="Times New Roman"/>
                <w:szCs w:val="21"/>
              </w:rPr>
            </w:pPr>
            <w:r>
              <w:rPr>
                <w:rFonts w:ascii="Times New Roman" w:eastAsia="楷体" w:hAnsi="Times New Roman"/>
                <w:szCs w:val="21"/>
              </w:rPr>
              <w:t xml:space="preserve">Second round importance </w:t>
            </w:r>
            <w:r>
              <w:rPr>
                <w:rFonts w:ascii="Times New Roman" w:hAnsi="Times New Roman"/>
                <w:szCs w:val="21"/>
              </w:rPr>
              <w:t>score</w:t>
            </w:r>
            <w:r>
              <w:rPr>
                <w:rFonts w:ascii="Times New Roman" w:hAnsi="Times New Roman" w:hint="eastAsia"/>
                <w:szCs w:val="21"/>
              </w:rPr>
              <w:t xml:space="preserve"> </w:t>
            </w:r>
          </w:p>
        </w:tc>
        <w:tc>
          <w:tcPr>
            <w:tcW w:w="6079" w:type="dxa"/>
            <w:gridSpan w:val="2"/>
            <w:shd w:val="clear" w:color="auto" w:fill="FFFFFF"/>
            <w:vAlign w:val="center"/>
          </w:tcPr>
          <w:p w14:paraId="22D2025F" w14:textId="77777777" w:rsidR="005F4D62" w:rsidRDefault="005B360A">
            <w:pPr>
              <w:spacing w:line="360" w:lineRule="auto"/>
              <w:jc w:val="center"/>
              <w:rPr>
                <w:rFonts w:ascii="Times New Roman" w:eastAsia="楷体" w:hAnsi="Times New Roman"/>
                <w:szCs w:val="21"/>
              </w:rPr>
            </w:pPr>
            <w:r>
              <w:rPr>
                <w:rFonts w:ascii="Times New Roman" w:eastAsia="楷体" w:hAnsi="Times New Roman"/>
                <w:szCs w:val="21"/>
              </w:rPr>
              <w:t>Expert opinions</w:t>
            </w:r>
          </w:p>
        </w:tc>
      </w:tr>
      <w:tr w:rsidR="005F4D62" w14:paraId="2939DC86" w14:textId="77777777">
        <w:trPr>
          <w:trHeight w:val="579"/>
          <w:jc w:val="center"/>
        </w:trPr>
        <w:tc>
          <w:tcPr>
            <w:tcW w:w="2183" w:type="dxa"/>
            <w:vMerge/>
            <w:shd w:val="clear" w:color="auto" w:fill="auto"/>
            <w:vAlign w:val="center"/>
          </w:tcPr>
          <w:p w14:paraId="569C0082" w14:textId="77777777" w:rsidR="005F4D62" w:rsidRDefault="005F4D62">
            <w:pPr>
              <w:spacing w:line="360" w:lineRule="auto"/>
              <w:jc w:val="center"/>
              <w:rPr>
                <w:rFonts w:ascii="Times New Roman" w:eastAsia="楷体" w:hAnsi="Times New Roman"/>
                <w:szCs w:val="21"/>
              </w:rPr>
            </w:pPr>
          </w:p>
        </w:tc>
        <w:tc>
          <w:tcPr>
            <w:tcW w:w="2619" w:type="dxa"/>
            <w:vMerge/>
            <w:shd w:val="clear" w:color="auto" w:fill="auto"/>
            <w:vAlign w:val="center"/>
          </w:tcPr>
          <w:p w14:paraId="39CC628E" w14:textId="77777777" w:rsidR="005F4D62" w:rsidRDefault="005F4D62">
            <w:pPr>
              <w:spacing w:line="360" w:lineRule="auto"/>
              <w:jc w:val="center"/>
              <w:rPr>
                <w:rFonts w:ascii="Times New Roman" w:eastAsia="楷体" w:hAnsi="Times New Roman"/>
                <w:szCs w:val="21"/>
              </w:rPr>
            </w:pPr>
          </w:p>
        </w:tc>
        <w:tc>
          <w:tcPr>
            <w:tcW w:w="433" w:type="dxa"/>
            <w:shd w:val="clear" w:color="auto" w:fill="FFFFFF"/>
            <w:vAlign w:val="center"/>
          </w:tcPr>
          <w:p w14:paraId="70EDA791" w14:textId="77777777" w:rsidR="005F4D62" w:rsidRDefault="005B360A">
            <w:pPr>
              <w:spacing w:line="360" w:lineRule="auto"/>
              <w:jc w:val="center"/>
              <w:rPr>
                <w:rFonts w:ascii="Times New Roman" w:eastAsia="楷体" w:hAnsi="Times New Roman"/>
                <w:color w:val="000000"/>
                <w:szCs w:val="21"/>
              </w:rPr>
            </w:pPr>
            <w:r>
              <w:rPr>
                <w:rFonts w:ascii="Times New Roman" w:eastAsia="楷体" w:hAnsi="Times New Roman"/>
                <w:color w:val="000000"/>
                <w:szCs w:val="21"/>
              </w:rPr>
              <w:t>5</w:t>
            </w:r>
          </w:p>
        </w:tc>
        <w:tc>
          <w:tcPr>
            <w:tcW w:w="433" w:type="dxa"/>
            <w:shd w:val="clear" w:color="auto" w:fill="FFFFFF"/>
            <w:vAlign w:val="center"/>
          </w:tcPr>
          <w:p w14:paraId="6842588A" w14:textId="77777777" w:rsidR="005F4D62" w:rsidRDefault="005B360A">
            <w:pPr>
              <w:spacing w:line="360" w:lineRule="auto"/>
              <w:jc w:val="center"/>
              <w:rPr>
                <w:rFonts w:ascii="Times New Roman" w:eastAsia="楷体" w:hAnsi="Times New Roman"/>
                <w:color w:val="000000"/>
                <w:szCs w:val="21"/>
              </w:rPr>
            </w:pPr>
            <w:r>
              <w:rPr>
                <w:rFonts w:ascii="Times New Roman" w:eastAsia="楷体" w:hAnsi="Times New Roman"/>
                <w:color w:val="000000"/>
                <w:szCs w:val="21"/>
              </w:rPr>
              <w:t>4</w:t>
            </w:r>
          </w:p>
        </w:tc>
        <w:tc>
          <w:tcPr>
            <w:tcW w:w="433" w:type="dxa"/>
            <w:shd w:val="clear" w:color="auto" w:fill="FFFFFF"/>
            <w:vAlign w:val="center"/>
          </w:tcPr>
          <w:p w14:paraId="544B9181" w14:textId="77777777" w:rsidR="005F4D62" w:rsidRDefault="005B360A">
            <w:pPr>
              <w:spacing w:line="360" w:lineRule="auto"/>
              <w:jc w:val="center"/>
              <w:rPr>
                <w:rFonts w:ascii="Times New Roman" w:eastAsia="楷体" w:hAnsi="Times New Roman"/>
                <w:color w:val="000000"/>
                <w:szCs w:val="21"/>
              </w:rPr>
            </w:pPr>
            <w:r>
              <w:rPr>
                <w:rFonts w:ascii="Times New Roman" w:eastAsia="楷体" w:hAnsi="Times New Roman"/>
                <w:color w:val="000000"/>
                <w:szCs w:val="21"/>
              </w:rPr>
              <w:t>3</w:t>
            </w:r>
          </w:p>
        </w:tc>
        <w:tc>
          <w:tcPr>
            <w:tcW w:w="433" w:type="dxa"/>
            <w:shd w:val="clear" w:color="auto" w:fill="FFFFFF"/>
            <w:vAlign w:val="center"/>
          </w:tcPr>
          <w:p w14:paraId="7219E6DD" w14:textId="77777777" w:rsidR="005F4D62" w:rsidRDefault="005B360A">
            <w:pPr>
              <w:spacing w:line="360" w:lineRule="auto"/>
              <w:jc w:val="center"/>
              <w:rPr>
                <w:rFonts w:ascii="Times New Roman" w:eastAsia="楷体" w:hAnsi="Times New Roman"/>
                <w:color w:val="000000"/>
                <w:szCs w:val="21"/>
              </w:rPr>
            </w:pPr>
            <w:r>
              <w:rPr>
                <w:rFonts w:ascii="Times New Roman" w:eastAsia="楷体" w:hAnsi="Times New Roman"/>
                <w:color w:val="000000"/>
                <w:szCs w:val="21"/>
              </w:rPr>
              <w:t>2</w:t>
            </w:r>
          </w:p>
        </w:tc>
        <w:tc>
          <w:tcPr>
            <w:tcW w:w="515" w:type="dxa"/>
            <w:shd w:val="clear" w:color="auto" w:fill="FFFFFF"/>
            <w:vAlign w:val="center"/>
          </w:tcPr>
          <w:p w14:paraId="66BAA6CA" w14:textId="77777777" w:rsidR="005F4D62" w:rsidRDefault="005B360A">
            <w:pPr>
              <w:spacing w:line="360" w:lineRule="auto"/>
              <w:jc w:val="center"/>
              <w:rPr>
                <w:rFonts w:ascii="Times New Roman" w:eastAsia="楷体" w:hAnsi="Times New Roman"/>
                <w:color w:val="000000"/>
                <w:szCs w:val="21"/>
              </w:rPr>
            </w:pPr>
            <w:r>
              <w:rPr>
                <w:rFonts w:ascii="Times New Roman" w:eastAsia="楷体" w:hAnsi="Times New Roman"/>
                <w:color w:val="000000"/>
                <w:szCs w:val="21"/>
              </w:rPr>
              <w:t>1</w:t>
            </w:r>
          </w:p>
        </w:tc>
        <w:tc>
          <w:tcPr>
            <w:tcW w:w="3228" w:type="dxa"/>
            <w:shd w:val="clear" w:color="auto" w:fill="FFFFFF"/>
            <w:vAlign w:val="center"/>
          </w:tcPr>
          <w:p w14:paraId="219D92FD" w14:textId="77777777" w:rsidR="005F4D62" w:rsidRDefault="005B360A">
            <w:pPr>
              <w:spacing w:line="360" w:lineRule="auto"/>
              <w:jc w:val="center"/>
              <w:rPr>
                <w:rFonts w:ascii="Times New Roman" w:eastAsia="楷体" w:hAnsi="Times New Roman"/>
                <w:szCs w:val="21"/>
              </w:rPr>
            </w:pPr>
            <w:r>
              <w:rPr>
                <w:rFonts w:ascii="Times New Roman" w:eastAsia="楷体" w:hAnsi="Times New Roman"/>
                <w:szCs w:val="21"/>
              </w:rPr>
              <w:t>Original first-round submission</w:t>
            </w:r>
            <w:r>
              <w:rPr>
                <w:rFonts w:ascii="Times New Roman" w:eastAsia="楷体" w:hAnsi="Times New Roman" w:hint="eastAsia"/>
                <w:szCs w:val="21"/>
              </w:rPr>
              <w:t xml:space="preserve"> or</w:t>
            </w:r>
            <w:r>
              <w:rPr>
                <w:rFonts w:ascii="Times New Roman" w:hAnsi="Times New Roman" w:hint="eastAsia"/>
                <w:szCs w:val="21"/>
              </w:rPr>
              <w:t xml:space="preserve"> modification results</w:t>
            </w:r>
          </w:p>
        </w:tc>
        <w:tc>
          <w:tcPr>
            <w:tcW w:w="2851" w:type="dxa"/>
            <w:shd w:val="clear" w:color="auto" w:fill="FFFFFF"/>
            <w:vAlign w:val="center"/>
          </w:tcPr>
          <w:p w14:paraId="351CB433" w14:textId="77777777" w:rsidR="005F4D62" w:rsidRDefault="005B360A">
            <w:pPr>
              <w:spacing w:line="360" w:lineRule="auto"/>
              <w:jc w:val="center"/>
              <w:rPr>
                <w:rFonts w:ascii="Times New Roman" w:eastAsia="楷体" w:hAnsi="Times New Roman"/>
                <w:szCs w:val="21"/>
              </w:rPr>
            </w:pPr>
            <w:r>
              <w:rPr>
                <w:rFonts w:ascii="Times New Roman" w:eastAsia="楷体" w:hAnsi="Times New Roman"/>
                <w:szCs w:val="21"/>
              </w:rPr>
              <w:t>Modify or delete comments</w:t>
            </w:r>
          </w:p>
        </w:tc>
      </w:tr>
      <w:tr w:rsidR="005F4D62" w14:paraId="5F6E1EC8" w14:textId="77777777">
        <w:trPr>
          <w:trHeight w:val="478"/>
          <w:jc w:val="center"/>
        </w:trPr>
        <w:tc>
          <w:tcPr>
            <w:tcW w:w="2183" w:type="dxa"/>
            <w:vMerge w:val="restart"/>
            <w:shd w:val="clear" w:color="auto" w:fill="auto"/>
            <w:vAlign w:val="center"/>
          </w:tcPr>
          <w:p w14:paraId="2BCDCBE9" w14:textId="77777777" w:rsidR="005F4D62" w:rsidRDefault="005B360A">
            <w:pPr>
              <w:numPr>
                <w:ilvl w:val="0"/>
                <w:numId w:val="6"/>
              </w:numPr>
              <w:kinsoku w:val="0"/>
              <w:overflowPunct w:val="0"/>
              <w:topLinePunct/>
              <w:rPr>
                <w:rFonts w:ascii="Times New Roman" w:eastAsia="楷体" w:hAnsi="Times New Roman"/>
                <w:szCs w:val="21"/>
              </w:rPr>
            </w:pPr>
            <w:r>
              <w:rPr>
                <w:rFonts w:ascii="Times New Roman" w:eastAsia="楷体" w:hAnsi="Times New Roman"/>
                <w:szCs w:val="21"/>
              </w:rPr>
              <w:t>Hospital command and coordination capacity</w:t>
            </w:r>
          </w:p>
        </w:tc>
        <w:tc>
          <w:tcPr>
            <w:tcW w:w="2619" w:type="dxa"/>
            <w:shd w:val="clear" w:color="auto" w:fill="auto"/>
            <w:vAlign w:val="center"/>
          </w:tcPr>
          <w:p w14:paraId="11146B36"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1.1 System construction capacity</w:t>
            </w:r>
          </w:p>
        </w:tc>
        <w:tc>
          <w:tcPr>
            <w:tcW w:w="433" w:type="dxa"/>
            <w:shd w:val="clear" w:color="auto" w:fill="FFFFFF"/>
            <w:vAlign w:val="center"/>
          </w:tcPr>
          <w:p w14:paraId="5761A79F"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586850A8"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34EB2B54"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3CE9F761"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shd w:val="clear" w:color="auto" w:fill="FFFFFF"/>
            <w:vAlign w:val="center"/>
          </w:tcPr>
          <w:p w14:paraId="76C4111D"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shd w:val="clear" w:color="auto" w:fill="FFFFFF"/>
            <w:vAlign w:val="center"/>
          </w:tcPr>
          <w:p w14:paraId="5AD16D4F" w14:textId="77777777" w:rsidR="005F4D62" w:rsidRDefault="005F4D62">
            <w:pPr>
              <w:kinsoku w:val="0"/>
              <w:overflowPunct w:val="0"/>
              <w:topLinePunct/>
              <w:spacing w:line="360" w:lineRule="auto"/>
              <w:jc w:val="center"/>
              <w:rPr>
                <w:rFonts w:ascii="Times New Roman" w:eastAsia="楷体" w:hAnsi="Times New Roman"/>
                <w:szCs w:val="21"/>
              </w:rPr>
            </w:pPr>
          </w:p>
        </w:tc>
        <w:tc>
          <w:tcPr>
            <w:tcW w:w="2851" w:type="dxa"/>
            <w:shd w:val="clear" w:color="auto" w:fill="FFFFFF"/>
            <w:vAlign w:val="center"/>
          </w:tcPr>
          <w:p w14:paraId="2F5B5F92"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2C531165" w14:textId="77777777">
        <w:trPr>
          <w:trHeight w:val="478"/>
          <w:jc w:val="center"/>
        </w:trPr>
        <w:tc>
          <w:tcPr>
            <w:tcW w:w="2183" w:type="dxa"/>
            <w:vMerge/>
            <w:shd w:val="clear" w:color="auto" w:fill="auto"/>
            <w:vAlign w:val="center"/>
          </w:tcPr>
          <w:p w14:paraId="1E9FC815" w14:textId="77777777" w:rsidR="005F4D62" w:rsidRDefault="005F4D62">
            <w:pPr>
              <w:kinsoku w:val="0"/>
              <w:overflowPunct w:val="0"/>
              <w:topLinePunct/>
              <w:spacing w:line="360" w:lineRule="auto"/>
              <w:rPr>
                <w:rFonts w:ascii="Times New Roman" w:eastAsia="楷体" w:hAnsi="Times New Roman"/>
                <w:szCs w:val="21"/>
              </w:rPr>
            </w:pPr>
          </w:p>
        </w:tc>
        <w:tc>
          <w:tcPr>
            <w:tcW w:w="2619" w:type="dxa"/>
            <w:shd w:val="clear" w:color="auto" w:fill="auto"/>
            <w:vAlign w:val="center"/>
          </w:tcPr>
          <w:p w14:paraId="72CB96E8"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 xml:space="preserve">1.2 </w:t>
            </w:r>
            <w:bookmarkStart w:id="50" w:name="_Hlk163052784"/>
            <w:r>
              <w:rPr>
                <w:rFonts w:ascii="Times New Roman" w:eastAsia="楷体" w:hAnsi="Times New Roman"/>
                <w:szCs w:val="21"/>
              </w:rPr>
              <w:t>Organization construction capacity</w:t>
            </w:r>
            <w:bookmarkEnd w:id="50"/>
          </w:p>
        </w:tc>
        <w:tc>
          <w:tcPr>
            <w:tcW w:w="433" w:type="dxa"/>
            <w:shd w:val="clear" w:color="auto" w:fill="FFFFFF"/>
            <w:vAlign w:val="center"/>
          </w:tcPr>
          <w:p w14:paraId="076934DA"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6A1D3854"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7E06E400"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6965CD02"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shd w:val="clear" w:color="auto" w:fill="FFFFFF"/>
            <w:vAlign w:val="center"/>
          </w:tcPr>
          <w:p w14:paraId="0176AD0F"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shd w:val="clear" w:color="auto" w:fill="FFFFFF"/>
            <w:vAlign w:val="center"/>
          </w:tcPr>
          <w:p w14:paraId="40D9B812" w14:textId="577C7488" w:rsidR="005F4D62" w:rsidRDefault="005F4D62">
            <w:pPr>
              <w:kinsoku w:val="0"/>
              <w:overflowPunct w:val="0"/>
              <w:topLinePunct/>
              <w:spacing w:line="360" w:lineRule="auto"/>
              <w:jc w:val="center"/>
              <w:rPr>
                <w:rFonts w:ascii="Times New Roman" w:eastAsia="楷体" w:hAnsi="Times New Roman"/>
                <w:szCs w:val="21"/>
              </w:rPr>
            </w:pPr>
          </w:p>
        </w:tc>
        <w:tc>
          <w:tcPr>
            <w:tcW w:w="2851" w:type="dxa"/>
            <w:shd w:val="clear" w:color="auto" w:fill="FFFFFF"/>
            <w:vAlign w:val="center"/>
          </w:tcPr>
          <w:p w14:paraId="7B77570A"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29ED2C9E" w14:textId="77777777">
        <w:trPr>
          <w:trHeight w:val="945"/>
          <w:jc w:val="center"/>
        </w:trPr>
        <w:tc>
          <w:tcPr>
            <w:tcW w:w="2183" w:type="dxa"/>
            <w:vMerge w:val="restart"/>
            <w:shd w:val="clear" w:color="auto" w:fill="auto"/>
            <w:vAlign w:val="center"/>
          </w:tcPr>
          <w:p w14:paraId="09CF25CA" w14:textId="77777777" w:rsidR="005F4D62" w:rsidRDefault="005B360A">
            <w:pPr>
              <w:numPr>
                <w:ilvl w:val="0"/>
                <w:numId w:val="6"/>
              </w:numPr>
              <w:kinsoku w:val="0"/>
              <w:overflowPunct w:val="0"/>
              <w:topLinePunct/>
              <w:spacing w:line="360" w:lineRule="auto"/>
              <w:rPr>
                <w:rFonts w:ascii="Times New Roman" w:eastAsia="楷体" w:hAnsi="Times New Roman"/>
                <w:szCs w:val="21"/>
              </w:rPr>
            </w:pPr>
            <w:r>
              <w:rPr>
                <w:rFonts w:ascii="Times New Roman" w:eastAsia="楷体" w:hAnsi="Times New Roman"/>
                <w:szCs w:val="21"/>
              </w:rPr>
              <w:t>Hospital monitoring capacity</w:t>
            </w:r>
          </w:p>
        </w:tc>
        <w:tc>
          <w:tcPr>
            <w:tcW w:w="2619" w:type="dxa"/>
            <w:shd w:val="clear" w:color="auto" w:fill="auto"/>
            <w:vAlign w:val="center"/>
          </w:tcPr>
          <w:p w14:paraId="6AE95E8B"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2.1 Infectious disease monitoring capacity</w:t>
            </w:r>
          </w:p>
        </w:tc>
        <w:tc>
          <w:tcPr>
            <w:tcW w:w="433" w:type="dxa"/>
            <w:shd w:val="clear" w:color="auto" w:fill="FFFFFF"/>
            <w:vAlign w:val="center"/>
          </w:tcPr>
          <w:p w14:paraId="15DCE220"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55DBA131"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65C3BE26"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2162A07B"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shd w:val="clear" w:color="auto" w:fill="FFFFFF"/>
            <w:vAlign w:val="center"/>
          </w:tcPr>
          <w:p w14:paraId="5FB35F01"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shd w:val="clear" w:color="auto" w:fill="FFFFFF"/>
            <w:vAlign w:val="center"/>
          </w:tcPr>
          <w:p w14:paraId="7F509EC6" w14:textId="77777777" w:rsidR="005F4D62" w:rsidRDefault="005F4D62">
            <w:pPr>
              <w:kinsoku w:val="0"/>
              <w:overflowPunct w:val="0"/>
              <w:topLinePunct/>
              <w:spacing w:line="360" w:lineRule="auto"/>
              <w:jc w:val="center"/>
              <w:rPr>
                <w:rFonts w:ascii="Times New Roman" w:eastAsia="楷体" w:hAnsi="Times New Roman"/>
                <w:szCs w:val="21"/>
              </w:rPr>
            </w:pPr>
          </w:p>
        </w:tc>
        <w:tc>
          <w:tcPr>
            <w:tcW w:w="2851" w:type="dxa"/>
            <w:shd w:val="clear" w:color="auto" w:fill="FFFFFF"/>
            <w:vAlign w:val="center"/>
          </w:tcPr>
          <w:p w14:paraId="52E803F8"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19B24151" w14:textId="77777777">
        <w:trPr>
          <w:trHeight w:val="478"/>
          <w:jc w:val="center"/>
        </w:trPr>
        <w:tc>
          <w:tcPr>
            <w:tcW w:w="2183" w:type="dxa"/>
            <w:vMerge/>
            <w:shd w:val="clear" w:color="auto" w:fill="auto"/>
            <w:vAlign w:val="center"/>
          </w:tcPr>
          <w:p w14:paraId="0AD575FB" w14:textId="77777777" w:rsidR="005F4D62" w:rsidRDefault="005F4D62">
            <w:pPr>
              <w:kinsoku w:val="0"/>
              <w:overflowPunct w:val="0"/>
              <w:topLinePunct/>
              <w:spacing w:line="360" w:lineRule="auto"/>
              <w:rPr>
                <w:rFonts w:ascii="Times New Roman" w:eastAsia="楷体" w:hAnsi="Times New Roman"/>
                <w:szCs w:val="21"/>
              </w:rPr>
            </w:pPr>
          </w:p>
        </w:tc>
        <w:tc>
          <w:tcPr>
            <w:tcW w:w="2619" w:type="dxa"/>
            <w:tcBorders>
              <w:bottom w:val="single" w:sz="4" w:space="0" w:color="auto"/>
            </w:tcBorders>
            <w:shd w:val="clear" w:color="auto" w:fill="auto"/>
            <w:vAlign w:val="center"/>
          </w:tcPr>
          <w:p w14:paraId="3A1BC3B9"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 xml:space="preserve">2.2 </w:t>
            </w:r>
            <w:r>
              <w:rPr>
                <w:rFonts w:ascii="Times New Roman" w:eastAsia="楷体" w:hAnsi="Times New Roman"/>
                <w:szCs w:val="21"/>
              </w:rPr>
              <w:t>Medical quality monitoring capacity</w:t>
            </w:r>
          </w:p>
        </w:tc>
        <w:tc>
          <w:tcPr>
            <w:tcW w:w="433" w:type="dxa"/>
            <w:tcBorders>
              <w:bottom w:val="single" w:sz="4" w:space="0" w:color="auto"/>
            </w:tcBorders>
            <w:shd w:val="clear" w:color="auto" w:fill="FFFFFF"/>
            <w:vAlign w:val="center"/>
          </w:tcPr>
          <w:p w14:paraId="56306A1F"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1A63FFE8"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095D1631"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5328FE09"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tcBorders>
              <w:bottom w:val="single" w:sz="4" w:space="0" w:color="auto"/>
            </w:tcBorders>
            <w:shd w:val="clear" w:color="auto" w:fill="FFFFFF"/>
            <w:vAlign w:val="center"/>
          </w:tcPr>
          <w:p w14:paraId="66A68DDD"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tcBorders>
              <w:bottom w:val="single" w:sz="4" w:space="0" w:color="auto"/>
            </w:tcBorders>
            <w:shd w:val="clear" w:color="auto" w:fill="FFFFFF"/>
            <w:vAlign w:val="center"/>
          </w:tcPr>
          <w:p w14:paraId="1E9D3506" w14:textId="5C8F66F6" w:rsidR="005F4D62" w:rsidRDefault="005F4D62">
            <w:pPr>
              <w:kinsoku w:val="0"/>
              <w:overflowPunct w:val="0"/>
              <w:topLinePunct/>
              <w:spacing w:line="360" w:lineRule="auto"/>
              <w:jc w:val="center"/>
              <w:rPr>
                <w:rFonts w:ascii="Times New Roman" w:eastAsia="楷体" w:hAnsi="Times New Roman"/>
                <w:szCs w:val="21"/>
              </w:rPr>
            </w:pPr>
          </w:p>
        </w:tc>
        <w:tc>
          <w:tcPr>
            <w:tcW w:w="2851" w:type="dxa"/>
            <w:tcBorders>
              <w:bottom w:val="single" w:sz="4" w:space="0" w:color="auto"/>
            </w:tcBorders>
            <w:shd w:val="clear" w:color="auto" w:fill="FFFFFF"/>
            <w:vAlign w:val="center"/>
          </w:tcPr>
          <w:p w14:paraId="1007E393"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0BFBF264" w14:textId="77777777">
        <w:trPr>
          <w:trHeight w:val="478"/>
          <w:jc w:val="center"/>
        </w:trPr>
        <w:tc>
          <w:tcPr>
            <w:tcW w:w="2183" w:type="dxa"/>
            <w:vMerge w:val="restart"/>
            <w:shd w:val="clear" w:color="auto" w:fill="auto"/>
            <w:vAlign w:val="center"/>
          </w:tcPr>
          <w:p w14:paraId="66807BC4" w14:textId="77777777" w:rsidR="005F4D62" w:rsidRDefault="005B360A">
            <w:pPr>
              <w:numPr>
                <w:ilvl w:val="0"/>
                <w:numId w:val="6"/>
              </w:numPr>
              <w:kinsoku w:val="0"/>
              <w:overflowPunct w:val="0"/>
              <w:topLinePunct/>
              <w:spacing w:line="360" w:lineRule="auto"/>
              <w:rPr>
                <w:rFonts w:ascii="Times New Roman" w:eastAsia="楷体" w:hAnsi="Times New Roman"/>
                <w:szCs w:val="21"/>
              </w:rPr>
            </w:pPr>
            <w:r>
              <w:rPr>
                <w:rFonts w:ascii="Times New Roman" w:eastAsia="楷体" w:hAnsi="Times New Roman"/>
                <w:szCs w:val="21"/>
              </w:rPr>
              <w:t xml:space="preserve">Hospital </w:t>
            </w:r>
            <w:r>
              <w:rPr>
                <w:rFonts w:ascii="Times New Roman" w:eastAsia="楷体" w:hAnsi="Times New Roman" w:hint="eastAsia"/>
                <w:szCs w:val="21"/>
              </w:rPr>
              <w:t>r</w:t>
            </w:r>
            <w:r>
              <w:rPr>
                <w:rFonts w:ascii="Times New Roman" w:eastAsia="楷体" w:hAnsi="Times New Roman"/>
                <w:szCs w:val="21"/>
              </w:rPr>
              <w:t xml:space="preserve">isk </w:t>
            </w:r>
            <w:r>
              <w:rPr>
                <w:rFonts w:ascii="Times New Roman" w:eastAsia="楷体" w:hAnsi="Times New Roman" w:hint="eastAsia"/>
                <w:szCs w:val="21"/>
              </w:rPr>
              <w:t>c</w:t>
            </w:r>
            <w:r>
              <w:rPr>
                <w:rFonts w:ascii="Times New Roman" w:eastAsia="楷体" w:hAnsi="Times New Roman"/>
                <w:szCs w:val="21"/>
              </w:rPr>
              <w:t xml:space="preserve">ommunication </w:t>
            </w:r>
            <w:r>
              <w:rPr>
                <w:rFonts w:ascii="Times New Roman" w:eastAsia="楷体" w:hAnsi="Times New Roman" w:hint="eastAsia"/>
                <w:szCs w:val="21"/>
              </w:rPr>
              <w:t>c</w:t>
            </w:r>
            <w:r>
              <w:rPr>
                <w:rFonts w:ascii="Times New Roman" w:eastAsia="楷体" w:hAnsi="Times New Roman"/>
                <w:szCs w:val="21"/>
              </w:rPr>
              <w:t>apability</w:t>
            </w:r>
          </w:p>
        </w:tc>
        <w:tc>
          <w:tcPr>
            <w:tcW w:w="2619" w:type="dxa"/>
            <w:tcBorders>
              <w:bottom w:val="single" w:sz="4" w:space="0" w:color="auto"/>
            </w:tcBorders>
            <w:shd w:val="clear" w:color="auto" w:fill="auto"/>
            <w:vAlign w:val="center"/>
          </w:tcPr>
          <w:p w14:paraId="6A190902" w14:textId="77777777" w:rsidR="005F4D62" w:rsidRDefault="005B360A">
            <w:pPr>
              <w:kinsoku w:val="0"/>
              <w:overflowPunct w:val="0"/>
              <w:topLinePunct/>
              <w:rPr>
                <w:rFonts w:ascii="Times New Roman" w:eastAsia="楷体" w:hAnsi="Times New Roman"/>
                <w:szCs w:val="21"/>
              </w:rPr>
            </w:pPr>
            <w:r>
              <w:rPr>
                <w:rFonts w:ascii="Times New Roman" w:eastAsia="楷体" w:hAnsi="Times New Roman" w:hint="eastAsia"/>
                <w:szCs w:val="21"/>
              </w:rPr>
              <w:t xml:space="preserve">3.1 </w:t>
            </w:r>
            <w:r>
              <w:rPr>
                <w:rFonts w:ascii="Times New Roman" w:eastAsia="楷体" w:hAnsi="Times New Roman"/>
                <w:szCs w:val="21"/>
              </w:rPr>
              <w:t>Early warning</w:t>
            </w:r>
            <w:r>
              <w:rPr>
                <w:rFonts w:ascii="Times New Roman" w:eastAsia="楷体" w:hAnsi="Times New Roman" w:hint="eastAsia"/>
                <w:szCs w:val="21"/>
              </w:rPr>
              <w:t xml:space="preserve"> </w:t>
            </w:r>
            <w:r>
              <w:rPr>
                <w:rFonts w:ascii="Times New Roman" w:eastAsia="楷体" w:hAnsi="Times New Roman"/>
                <w:szCs w:val="21"/>
              </w:rPr>
              <w:t>capacity</w:t>
            </w:r>
          </w:p>
        </w:tc>
        <w:tc>
          <w:tcPr>
            <w:tcW w:w="433" w:type="dxa"/>
            <w:tcBorders>
              <w:bottom w:val="single" w:sz="4" w:space="0" w:color="auto"/>
            </w:tcBorders>
            <w:shd w:val="clear" w:color="auto" w:fill="FFFFFF"/>
            <w:vAlign w:val="center"/>
          </w:tcPr>
          <w:p w14:paraId="5D7B86C3"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66EDDC66"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4E2D3508"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3758570A"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tcBorders>
              <w:bottom w:val="single" w:sz="4" w:space="0" w:color="auto"/>
            </w:tcBorders>
            <w:shd w:val="clear" w:color="auto" w:fill="FFFFFF"/>
            <w:vAlign w:val="center"/>
          </w:tcPr>
          <w:p w14:paraId="530FDA05"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tcBorders>
              <w:bottom w:val="single" w:sz="4" w:space="0" w:color="auto"/>
            </w:tcBorders>
            <w:shd w:val="clear" w:color="auto" w:fill="FFFFFF"/>
            <w:vAlign w:val="center"/>
          </w:tcPr>
          <w:p w14:paraId="222BE548" w14:textId="77777777" w:rsidR="005F4D62" w:rsidRDefault="005F4D62">
            <w:pPr>
              <w:kinsoku w:val="0"/>
              <w:overflowPunct w:val="0"/>
              <w:topLinePunct/>
              <w:spacing w:line="360" w:lineRule="auto"/>
              <w:jc w:val="center"/>
              <w:rPr>
                <w:rFonts w:ascii="Times New Roman" w:eastAsia="楷体" w:hAnsi="Times New Roman"/>
                <w:szCs w:val="21"/>
              </w:rPr>
            </w:pPr>
          </w:p>
        </w:tc>
        <w:tc>
          <w:tcPr>
            <w:tcW w:w="2851" w:type="dxa"/>
            <w:tcBorders>
              <w:bottom w:val="single" w:sz="4" w:space="0" w:color="auto"/>
            </w:tcBorders>
            <w:shd w:val="clear" w:color="auto" w:fill="FFFFFF"/>
            <w:vAlign w:val="center"/>
          </w:tcPr>
          <w:p w14:paraId="0907D17A"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54222E33" w14:textId="77777777">
        <w:trPr>
          <w:trHeight w:val="478"/>
          <w:jc w:val="center"/>
        </w:trPr>
        <w:tc>
          <w:tcPr>
            <w:tcW w:w="2183" w:type="dxa"/>
            <w:vMerge/>
            <w:tcBorders>
              <w:bottom w:val="single" w:sz="4" w:space="0" w:color="auto"/>
            </w:tcBorders>
            <w:shd w:val="clear" w:color="auto" w:fill="auto"/>
            <w:vAlign w:val="center"/>
          </w:tcPr>
          <w:p w14:paraId="5B8E9B3A" w14:textId="77777777" w:rsidR="005F4D62" w:rsidRDefault="005F4D62">
            <w:pPr>
              <w:kinsoku w:val="0"/>
              <w:overflowPunct w:val="0"/>
              <w:topLinePunct/>
              <w:spacing w:line="360" w:lineRule="auto"/>
              <w:rPr>
                <w:rFonts w:ascii="Times New Roman" w:eastAsia="楷体" w:hAnsi="Times New Roman"/>
                <w:szCs w:val="21"/>
              </w:rPr>
            </w:pPr>
          </w:p>
        </w:tc>
        <w:tc>
          <w:tcPr>
            <w:tcW w:w="2619" w:type="dxa"/>
            <w:tcBorders>
              <w:bottom w:val="single" w:sz="4" w:space="0" w:color="auto"/>
            </w:tcBorders>
            <w:shd w:val="clear" w:color="auto" w:fill="auto"/>
            <w:vAlign w:val="center"/>
          </w:tcPr>
          <w:p w14:paraId="08E5E30E" w14:textId="77777777" w:rsidR="005F4D62" w:rsidRDefault="005B360A">
            <w:pPr>
              <w:kinsoku w:val="0"/>
              <w:overflowPunct w:val="0"/>
              <w:topLinePunct/>
              <w:rPr>
                <w:rFonts w:ascii="Times New Roman" w:eastAsia="楷体" w:hAnsi="Times New Roman"/>
                <w:szCs w:val="21"/>
              </w:rPr>
            </w:pPr>
            <w:r>
              <w:rPr>
                <w:rFonts w:ascii="Times New Roman" w:hAnsi="Times New Roman" w:cs="Times New Roman" w:hint="eastAsia"/>
                <w:szCs w:val="21"/>
              </w:rPr>
              <w:t xml:space="preserve">3.2 </w:t>
            </w:r>
            <w:r>
              <w:rPr>
                <w:rFonts w:ascii="Times New Roman" w:hAnsi="Times New Roman" w:cs="Times New Roman"/>
                <w:szCs w:val="21"/>
              </w:rPr>
              <w:t>Experience summarization capability</w:t>
            </w:r>
          </w:p>
        </w:tc>
        <w:tc>
          <w:tcPr>
            <w:tcW w:w="433" w:type="dxa"/>
            <w:tcBorders>
              <w:bottom w:val="single" w:sz="4" w:space="0" w:color="auto"/>
            </w:tcBorders>
            <w:shd w:val="clear" w:color="auto" w:fill="FFFFFF"/>
            <w:vAlign w:val="center"/>
          </w:tcPr>
          <w:p w14:paraId="76444189"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3393207A"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2E51BDF7"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10F177D0"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tcBorders>
              <w:bottom w:val="single" w:sz="4" w:space="0" w:color="auto"/>
            </w:tcBorders>
            <w:shd w:val="clear" w:color="auto" w:fill="FFFFFF"/>
            <w:vAlign w:val="center"/>
          </w:tcPr>
          <w:p w14:paraId="1A8E1A31"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tcBorders>
              <w:bottom w:val="single" w:sz="4" w:space="0" w:color="auto"/>
            </w:tcBorders>
            <w:shd w:val="clear" w:color="auto" w:fill="FFFFFF"/>
            <w:vAlign w:val="center"/>
          </w:tcPr>
          <w:p w14:paraId="588F830B" w14:textId="046DD83E" w:rsidR="005F4D62" w:rsidRDefault="005F4D62">
            <w:pPr>
              <w:kinsoku w:val="0"/>
              <w:overflowPunct w:val="0"/>
              <w:topLinePunct/>
              <w:spacing w:line="360" w:lineRule="auto"/>
              <w:jc w:val="center"/>
              <w:rPr>
                <w:rFonts w:ascii="Times New Roman" w:eastAsia="楷体" w:hAnsi="Times New Roman"/>
                <w:szCs w:val="21"/>
              </w:rPr>
            </w:pPr>
          </w:p>
        </w:tc>
        <w:tc>
          <w:tcPr>
            <w:tcW w:w="2851" w:type="dxa"/>
            <w:tcBorders>
              <w:bottom w:val="single" w:sz="4" w:space="0" w:color="auto"/>
            </w:tcBorders>
            <w:shd w:val="clear" w:color="auto" w:fill="FFFFFF"/>
            <w:vAlign w:val="center"/>
          </w:tcPr>
          <w:p w14:paraId="14A33482"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2FDA6BEC" w14:textId="77777777">
        <w:trPr>
          <w:trHeight w:val="478"/>
          <w:jc w:val="center"/>
        </w:trPr>
        <w:tc>
          <w:tcPr>
            <w:tcW w:w="2183" w:type="dxa"/>
            <w:vMerge w:val="restart"/>
            <w:shd w:val="clear" w:color="auto" w:fill="auto"/>
            <w:vAlign w:val="center"/>
          </w:tcPr>
          <w:p w14:paraId="3E53459A" w14:textId="77777777" w:rsidR="005F4D62" w:rsidRDefault="005B360A">
            <w:pPr>
              <w:numPr>
                <w:ilvl w:val="0"/>
                <w:numId w:val="6"/>
              </w:numPr>
              <w:kinsoku w:val="0"/>
              <w:overflowPunct w:val="0"/>
              <w:topLinePunct/>
              <w:rPr>
                <w:rFonts w:ascii="Times New Roman" w:eastAsia="楷体" w:hAnsi="Times New Roman"/>
                <w:szCs w:val="21"/>
              </w:rPr>
            </w:pPr>
            <w:r>
              <w:rPr>
                <w:rFonts w:ascii="Times New Roman" w:eastAsia="楷体" w:hAnsi="Times New Roman"/>
                <w:szCs w:val="21"/>
              </w:rPr>
              <w:t xml:space="preserve">Hospital medical </w:t>
            </w:r>
            <w:r>
              <w:rPr>
                <w:rFonts w:ascii="Times New Roman" w:eastAsia="楷体" w:hAnsi="Times New Roman"/>
                <w:szCs w:val="21"/>
              </w:rPr>
              <w:lastRenderedPageBreak/>
              <w:t>response capacity</w:t>
            </w:r>
          </w:p>
        </w:tc>
        <w:tc>
          <w:tcPr>
            <w:tcW w:w="2619" w:type="dxa"/>
            <w:shd w:val="clear" w:color="auto" w:fill="auto"/>
            <w:vAlign w:val="center"/>
          </w:tcPr>
          <w:p w14:paraId="1BA1EE14"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lastRenderedPageBreak/>
              <w:t xml:space="preserve">4.1 Personnel management </w:t>
            </w:r>
            <w:r>
              <w:rPr>
                <w:rFonts w:ascii="Times New Roman" w:eastAsia="楷体" w:hAnsi="Times New Roman" w:cs="Times New Roman" w:hint="eastAsia"/>
                <w:szCs w:val="21"/>
              </w:rPr>
              <w:lastRenderedPageBreak/>
              <w:t>capability</w:t>
            </w:r>
          </w:p>
        </w:tc>
        <w:tc>
          <w:tcPr>
            <w:tcW w:w="433" w:type="dxa"/>
            <w:shd w:val="clear" w:color="auto" w:fill="FFFFFF"/>
            <w:vAlign w:val="center"/>
          </w:tcPr>
          <w:p w14:paraId="2E373388"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16C0C013"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7B95604E"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2C9C9483"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shd w:val="clear" w:color="auto" w:fill="FFFFFF"/>
            <w:vAlign w:val="center"/>
          </w:tcPr>
          <w:p w14:paraId="0DFA28F4"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shd w:val="clear" w:color="auto" w:fill="FFFFFF"/>
            <w:vAlign w:val="center"/>
          </w:tcPr>
          <w:p w14:paraId="5101D76E" w14:textId="77777777" w:rsidR="005F4D62" w:rsidRDefault="005F4D62">
            <w:pPr>
              <w:kinsoku w:val="0"/>
              <w:overflowPunct w:val="0"/>
              <w:topLinePunct/>
              <w:spacing w:line="360" w:lineRule="auto"/>
              <w:jc w:val="center"/>
              <w:rPr>
                <w:rFonts w:ascii="Times New Roman" w:eastAsia="楷体" w:hAnsi="Times New Roman"/>
                <w:szCs w:val="21"/>
              </w:rPr>
            </w:pPr>
          </w:p>
        </w:tc>
        <w:tc>
          <w:tcPr>
            <w:tcW w:w="2851" w:type="dxa"/>
            <w:shd w:val="clear" w:color="auto" w:fill="FFFFFF"/>
            <w:vAlign w:val="center"/>
          </w:tcPr>
          <w:p w14:paraId="4EB2790B"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7A55F8E0" w14:textId="77777777">
        <w:trPr>
          <w:trHeight w:val="478"/>
          <w:jc w:val="center"/>
        </w:trPr>
        <w:tc>
          <w:tcPr>
            <w:tcW w:w="2183" w:type="dxa"/>
            <w:vMerge/>
            <w:shd w:val="clear" w:color="auto" w:fill="auto"/>
            <w:vAlign w:val="center"/>
          </w:tcPr>
          <w:p w14:paraId="696AF6CD" w14:textId="77777777" w:rsidR="005F4D62" w:rsidRDefault="005F4D62">
            <w:pPr>
              <w:kinsoku w:val="0"/>
              <w:overflowPunct w:val="0"/>
              <w:topLinePunct/>
              <w:spacing w:line="360" w:lineRule="auto"/>
              <w:rPr>
                <w:rFonts w:ascii="Times New Roman" w:eastAsia="楷体" w:hAnsi="Times New Roman"/>
                <w:szCs w:val="21"/>
              </w:rPr>
            </w:pPr>
          </w:p>
        </w:tc>
        <w:tc>
          <w:tcPr>
            <w:tcW w:w="2619" w:type="dxa"/>
            <w:shd w:val="clear" w:color="auto" w:fill="auto"/>
            <w:vAlign w:val="center"/>
          </w:tcPr>
          <w:p w14:paraId="478B0DE9"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4.2 Material management capability</w:t>
            </w:r>
          </w:p>
        </w:tc>
        <w:tc>
          <w:tcPr>
            <w:tcW w:w="433" w:type="dxa"/>
            <w:shd w:val="clear" w:color="auto" w:fill="FFFFFF"/>
            <w:vAlign w:val="center"/>
          </w:tcPr>
          <w:p w14:paraId="3CA16BA7"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17ABAE80"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30522D42"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5B9EFEC3"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shd w:val="clear" w:color="auto" w:fill="FFFFFF"/>
            <w:vAlign w:val="center"/>
          </w:tcPr>
          <w:p w14:paraId="7DA06B1C"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shd w:val="clear" w:color="auto" w:fill="FFFFFF"/>
            <w:vAlign w:val="center"/>
          </w:tcPr>
          <w:p w14:paraId="0E39FD12" w14:textId="77777777" w:rsidR="005F4D62" w:rsidRDefault="005F4D62">
            <w:pPr>
              <w:kinsoku w:val="0"/>
              <w:overflowPunct w:val="0"/>
              <w:topLinePunct/>
              <w:spacing w:line="360" w:lineRule="auto"/>
              <w:jc w:val="center"/>
              <w:rPr>
                <w:rFonts w:ascii="Times New Roman" w:eastAsia="楷体" w:hAnsi="Times New Roman"/>
                <w:szCs w:val="21"/>
              </w:rPr>
            </w:pPr>
          </w:p>
        </w:tc>
        <w:tc>
          <w:tcPr>
            <w:tcW w:w="2851" w:type="dxa"/>
            <w:shd w:val="clear" w:color="auto" w:fill="FFFFFF"/>
            <w:vAlign w:val="center"/>
          </w:tcPr>
          <w:p w14:paraId="61AE6498"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4301AC1A" w14:textId="77777777">
        <w:trPr>
          <w:trHeight w:val="478"/>
          <w:jc w:val="center"/>
        </w:trPr>
        <w:tc>
          <w:tcPr>
            <w:tcW w:w="2183" w:type="dxa"/>
            <w:vMerge/>
            <w:shd w:val="clear" w:color="auto" w:fill="auto"/>
            <w:vAlign w:val="center"/>
          </w:tcPr>
          <w:p w14:paraId="4F39AB86" w14:textId="77777777" w:rsidR="005F4D62" w:rsidRDefault="005F4D62">
            <w:pPr>
              <w:kinsoku w:val="0"/>
              <w:overflowPunct w:val="0"/>
              <w:topLinePunct/>
              <w:spacing w:line="360" w:lineRule="auto"/>
              <w:rPr>
                <w:rFonts w:ascii="Times New Roman" w:eastAsia="楷体" w:hAnsi="Times New Roman"/>
                <w:szCs w:val="21"/>
              </w:rPr>
            </w:pPr>
          </w:p>
        </w:tc>
        <w:tc>
          <w:tcPr>
            <w:tcW w:w="2619" w:type="dxa"/>
            <w:shd w:val="clear" w:color="auto" w:fill="auto"/>
            <w:vAlign w:val="center"/>
          </w:tcPr>
          <w:p w14:paraId="72762126"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4.3 Equipment management capability</w:t>
            </w:r>
          </w:p>
        </w:tc>
        <w:tc>
          <w:tcPr>
            <w:tcW w:w="433" w:type="dxa"/>
            <w:shd w:val="clear" w:color="auto" w:fill="FFFFFF"/>
            <w:vAlign w:val="center"/>
          </w:tcPr>
          <w:p w14:paraId="38E2971B"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67CBBAA7"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0DC47C53"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45E245F5"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shd w:val="clear" w:color="auto" w:fill="FFFFFF"/>
            <w:vAlign w:val="center"/>
          </w:tcPr>
          <w:p w14:paraId="14A29EA0"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shd w:val="clear" w:color="auto" w:fill="FFFFFF"/>
            <w:vAlign w:val="center"/>
          </w:tcPr>
          <w:p w14:paraId="3DAC12B4" w14:textId="77777777" w:rsidR="005F4D62" w:rsidRDefault="005F4D62">
            <w:pPr>
              <w:kinsoku w:val="0"/>
              <w:overflowPunct w:val="0"/>
              <w:topLinePunct/>
              <w:jc w:val="center"/>
              <w:rPr>
                <w:rFonts w:ascii="Times New Roman" w:eastAsia="楷体" w:hAnsi="Times New Roman"/>
                <w:szCs w:val="21"/>
              </w:rPr>
            </w:pPr>
          </w:p>
        </w:tc>
        <w:tc>
          <w:tcPr>
            <w:tcW w:w="2851" w:type="dxa"/>
            <w:shd w:val="clear" w:color="auto" w:fill="FFFFFF"/>
            <w:vAlign w:val="center"/>
          </w:tcPr>
          <w:p w14:paraId="0D564E2C"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5E69354F" w14:textId="77777777">
        <w:trPr>
          <w:trHeight w:val="945"/>
          <w:jc w:val="center"/>
        </w:trPr>
        <w:tc>
          <w:tcPr>
            <w:tcW w:w="2183" w:type="dxa"/>
            <w:vMerge/>
            <w:shd w:val="clear" w:color="auto" w:fill="auto"/>
            <w:vAlign w:val="center"/>
          </w:tcPr>
          <w:p w14:paraId="32342B2D" w14:textId="77777777" w:rsidR="005F4D62" w:rsidRDefault="005F4D62">
            <w:pPr>
              <w:kinsoku w:val="0"/>
              <w:overflowPunct w:val="0"/>
              <w:topLinePunct/>
              <w:spacing w:line="360" w:lineRule="auto"/>
              <w:rPr>
                <w:rFonts w:ascii="Times New Roman" w:eastAsia="楷体" w:hAnsi="Times New Roman"/>
                <w:szCs w:val="21"/>
              </w:rPr>
            </w:pPr>
          </w:p>
        </w:tc>
        <w:tc>
          <w:tcPr>
            <w:tcW w:w="2619" w:type="dxa"/>
            <w:tcBorders>
              <w:bottom w:val="single" w:sz="4" w:space="0" w:color="auto"/>
            </w:tcBorders>
            <w:shd w:val="clear" w:color="auto" w:fill="auto"/>
            <w:vAlign w:val="center"/>
          </w:tcPr>
          <w:p w14:paraId="16692D00"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4.4 Capital management capacity</w:t>
            </w:r>
          </w:p>
        </w:tc>
        <w:tc>
          <w:tcPr>
            <w:tcW w:w="433" w:type="dxa"/>
            <w:tcBorders>
              <w:bottom w:val="single" w:sz="4" w:space="0" w:color="auto"/>
            </w:tcBorders>
            <w:shd w:val="clear" w:color="auto" w:fill="FFFFFF"/>
            <w:vAlign w:val="center"/>
          </w:tcPr>
          <w:p w14:paraId="5BF00FB2"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2397106F"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755E33F5"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39FC42B4"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tcBorders>
              <w:bottom w:val="single" w:sz="4" w:space="0" w:color="auto"/>
            </w:tcBorders>
            <w:shd w:val="clear" w:color="auto" w:fill="FFFFFF"/>
            <w:vAlign w:val="center"/>
          </w:tcPr>
          <w:p w14:paraId="1D97C13E"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tcBorders>
              <w:bottom w:val="single" w:sz="4" w:space="0" w:color="auto"/>
            </w:tcBorders>
            <w:shd w:val="clear" w:color="auto" w:fill="FFFFFF"/>
            <w:vAlign w:val="center"/>
          </w:tcPr>
          <w:p w14:paraId="61DD36CC" w14:textId="77777777" w:rsidR="005F4D62" w:rsidRDefault="005F4D62">
            <w:pPr>
              <w:kinsoku w:val="0"/>
              <w:overflowPunct w:val="0"/>
              <w:topLinePunct/>
              <w:spacing w:line="360" w:lineRule="auto"/>
              <w:jc w:val="center"/>
              <w:rPr>
                <w:rFonts w:ascii="Times New Roman" w:eastAsia="楷体" w:hAnsi="Times New Roman"/>
                <w:szCs w:val="21"/>
              </w:rPr>
            </w:pPr>
          </w:p>
        </w:tc>
        <w:tc>
          <w:tcPr>
            <w:tcW w:w="2851" w:type="dxa"/>
            <w:tcBorders>
              <w:bottom w:val="single" w:sz="4" w:space="0" w:color="auto"/>
            </w:tcBorders>
            <w:shd w:val="clear" w:color="auto" w:fill="FFFFFF"/>
            <w:vAlign w:val="center"/>
          </w:tcPr>
          <w:p w14:paraId="7E8C10B0"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4BC5F32E" w14:textId="77777777">
        <w:trPr>
          <w:trHeight w:val="478"/>
          <w:jc w:val="center"/>
        </w:trPr>
        <w:tc>
          <w:tcPr>
            <w:tcW w:w="2183" w:type="dxa"/>
            <w:vMerge w:val="restart"/>
            <w:shd w:val="clear" w:color="auto" w:fill="auto"/>
            <w:vAlign w:val="center"/>
          </w:tcPr>
          <w:p w14:paraId="052EFDD5" w14:textId="77777777" w:rsidR="005F4D62" w:rsidRDefault="005B360A">
            <w:pPr>
              <w:numPr>
                <w:ilvl w:val="0"/>
                <w:numId w:val="6"/>
              </w:numPr>
              <w:kinsoku w:val="0"/>
              <w:overflowPunct w:val="0"/>
              <w:topLinePunct/>
              <w:spacing w:line="360" w:lineRule="auto"/>
              <w:rPr>
                <w:rFonts w:ascii="Times New Roman" w:eastAsia="楷体" w:hAnsi="Times New Roman"/>
                <w:szCs w:val="21"/>
              </w:rPr>
            </w:pPr>
            <w:r>
              <w:rPr>
                <w:rFonts w:ascii="Times New Roman" w:eastAsia="楷体" w:hAnsi="Times New Roman"/>
                <w:szCs w:val="21"/>
              </w:rPr>
              <w:t>Hospital health management capacity</w:t>
            </w:r>
          </w:p>
        </w:tc>
        <w:tc>
          <w:tcPr>
            <w:tcW w:w="2619" w:type="dxa"/>
            <w:shd w:val="clear" w:color="auto" w:fill="auto"/>
            <w:vAlign w:val="center"/>
          </w:tcPr>
          <w:p w14:paraId="76CC7798"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5.1 Emergency response capability</w:t>
            </w:r>
          </w:p>
        </w:tc>
        <w:tc>
          <w:tcPr>
            <w:tcW w:w="433" w:type="dxa"/>
            <w:shd w:val="clear" w:color="auto" w:fill="FFFFFF"/>
            <w:vAlign w:val="center"/>
          </w:tcPr>
          <w:p w14:paraId="1D14EA4C"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466D24A0"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6422DEBF"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28C83050"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shd w:val="clear" w:color="auto" w:fill="FFFFFF"/>
            <w:vAlign w:val="center"/>
          </w:tcPr>
          <w:p w14:paraId="22F22842"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shd w:val="clear" w:color="auto" w:fill="FFFFFF"/>
            <w:vAlign w:val="center"/>
          </w:tcPr>
          <w:p w14:paraId="3EFF327C" w14:textId="77777777" w:rsidR="005F4D62" w:rsidRDefault="005F4D62">
            <w:pPr>
              <w:kinsoku w:val="0"/>
              <w:overflowPunct w:val="0"/>
              <w:topLinePunct/>
              <w:spacing w:line="360" w:lineRule="auto"/>
              <w:jc w:val="center"/>
              <w:rPr>
                <w:rFonts w:ascii="Times New Roman" w:eastAsia="楷体" w:hAnsi="Times New Roman"/>
                <w:szCs w:val="21"/>
              </w:rPr>
            </w:pPr>
          </w:p>
        </w:tc>
        <w:tc>
          <w:tcPr>
            <w:tcW w:w="2851" w:type="dxa"/>
            <w:shd w:val="clear" w:color="auto" w:fill="FFFFFF"/>
            <w:vAlign w:val="center"/>
          </w:tcPr>
          <w:p w14:paraId="5F4095F6"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08B71832" w14:textId="77777777">
        <w:trPr>
          <w:trHeight w:val="478"/>
          <w:jc w:val="center"/>
        </w:trPr>
        <w:tc>
          <w:tcPr>
            <w:tcW w:w="2183" w:type="dxa"/>
            <w:vMerge/>
            <w:shd w:val="clear" w:color="auto" w:fill="auto"/>
            <w:vAlign w:val="center"/>
          </w:tcPr>
          <w:p w14:paraId="040F0C5F" w14:textId="77777777" w:rsidR="005F4D62" w:rsidRDefault="005F4D62">
            <w:pPr>
              <w:kinsoku w:val="0"/>
              <w:overflowPunct w:val="0"/>
              <w:topLinePunct/>
              <w:spacing w:line="360" w:lineRule="auto"/>
              <w:jc w:val="center"/>
              <w:rPr>
                <w:rFonts w:ascii="Times New Roman" w:eastAsia="楷体" w:hAnsi="Times New Roman"/>
                <w:szCs w:val="21"/>
              </w:rPr>
            </w:pPr>
          </w:p>
        </w:tc>
        <w:tc>
          <w:tcPr>
            <w:tcW w:w="2619" w:type="dxa"/>
            <w:shd w:val="clear" w:color="auto" w:fill="auto"/>
            <w:vAlign w:val="center"/>
          </w:tcPr>
          <w:p w14:paraId="505A5820"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5.2 Discipline construction capacity</w:t>
            </w:r>
          </w:p>
        </w:tc>
        <w:tc>
          <w:tcPr>
            <w:tcW w:w="433" w:type="dxa"/>
            <w:shd w:val="clear" w:color="auto" w:fill="FFFFFF"/>
            <w:vAlign w:val="center"/>
          </w:tcPr>
          <w:p w14:paraId="34F3A5A2"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022601CF"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07202065"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shd w:val="clear" w:color="auto" w:fill="FFFFFF"/>
            <w:vAlign w:val="center"/>
          </w:tcPr>
          <w:p w14:paraId="76876D06"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shd w:val="clear" w:color="auto" w:fill="FFFFFF"/>
            <w:vAlign w:val="center"/>
          </w:tcPr>
          <w:p w14:paraId="446E8810"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shd w:val="clear" w:color="auto" w:fill="FFFFFF"/>
            <w:vAlign w:val="center"/>
          </w:tcPr>
          <w:p w14:paraId="5F66B955" w14:textId="77777777" w:rsidR="005F4D62" w:rsidRDefault="005F4D62">
            <w:pPr>
              <w:kinsoku w:val="0"/>
              <w:overflowPunct w:val="0"/>
              <w:topLinePunct/>
              <w:spacing w:line="360" w:lineRule="auto"/>
              <w:jc w:val="center"/>
              <w:rPr>
                <w:rFonts w:ascii="Times New Roman" w:eastAsia="楷体" w:hAnsi="Times New Roman"/>
                <w:szCs w:val="21"/>
              </w:rPr>
            </w:pPr>
          </w:p>
        </w:tc>
        <w:tc>
          <w:tcPr>
            <w:tcW w:w="2851" w:type="dxa"/>
            <w:shd w:val="clear" w:color="auto" w:fill="FFFFFF"/>
            <w:vAlign w:val="center"/>
          </w:tcPr>
          <w:p w14:paraId="02E0E4D3" w14:textId="77777777" w:rsidR="005F4D62" w:rsidRDefault="005F4D62">
            <w:pPr>
              <w:wordWrap w:val="0"/>
              <w:autoSpaceDE w:val="0"/>
              <w:autoSpaceDN w:val="0"/>
              <w:spacing w:line="360" w:lineRule="auto"/>
              <w:jc w:val="center"/>
              <w:rPr>
                <w:rFonts w:ascii="Times New Roman" w:eastAsia="楷体" w:hAnsi="Times New Roman"/>
                <w:szCs w:val="21"/>
              </w:rPr>
            </w:pPr>
          </w:p>
        </w:tc>
      </w:tr>
      <w:tr w:rsidR="005F4D62" w14:paraId="4697C62E" w14:textId="77777777">
        <w:trPr>
          <w:trHeight w:val="478"/>
          <w:jc w:val="center"/>
        </w:trPr>
        <w:tc>
          <w:tcPr>
            <w:tcW w:w="2183" w:type="dxa"/>
            <w:vMerge/>
            <w:shd w:val="clear" w:color="auto" w:fill="auto"/>
            <w:vAlign w:val="center"/>
          </w:tcPr>
          <w:p w14:paraId="7327E9B7" w14:textId="77777777" w:rsidR="005F4D62" w:rsidRDefault="005F4D62">
            <w:pPr>
              <w:kinsoku w:val="0"/>
              <w:overflowPunct w:val="0"/>
              <w:topLinePunct/>
              <w:jc w:val="center"/>
              <w:rPr>
                <w:rFonts w:ascii="Times New Roman" w:eastAsia="楷体" w:hAnsi="Times New Roman"/>
                <w:szCs w:val="21"/>
              </w:rPr>
            </w:pPr>
          </w:p>
        </w:tc>
        <w:tc>
          <w:tcPr>
            <w:tcW w:w="2619" w:type="dxa"/>
            <w:tcBorders>
              <w:bottom w:val="single" w:sz="4" w:space="0" w:color="auto"/>
            </w:tcBorders>
            <w:shd w:val="clear" w:color="auto" w:fill="auto"/>
            <w:vAlign w:val="center"/>
          </w:tcPr>
          <w:p w14:paraId="5D3E011D" w14:textId="77777777" w:rsidR="005F4D62" w:rsidRDefault="005B360A">
            <w:pPr>
              <w:kinsoku w:val="0"/>
              <w:overflowPunct w:val="0"/>
              <w:topLinePunct/>
              <w:spacing w:line="360" w:lineRule="auto"/>
              <w:rPr>
                <w:rFonts w:ascii="Times New Roman" w:eastAsia="楷体" w:hAnsi="Times New Roman"/>
                <w:szCs w:val="21"/>
              </w:rPr>
            </w:pPr>
            <w:r>
              <w:rPr>
                <w:rFonts w:ascii="Times New Roman" w:eastAsia="楷体" w:hAnsi="Times New Roman" w:cs="Times New Roman" w:hint="eastAsia"/>
                <w:szCs w:val="21"/>
              </w:rPr>
              <w:t>5.3 Publicity capacity</w:t>
            </w:r>
          </w:p>
        </w:tc>
        <w:tc>
          <w:tcPr>
            <w:tcW w:w="433" w:type="dxa"/>
            <w:tcBorders>
              <w:bottom w:val="single" w:sz="4" w:space="0" w:color="auto"/>
            </w:tcBorders>
            <w:shd w:val="clear" w:color="auto" w:fill="FFFFFF"/>
            <w:vAlign w:val="center"/>
          </w:tcPr>
          <w:p w14:paraId="2EBD98F7"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3AA216FE"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7758F140" w14:textId="77777777" w:rsidR="005F4D62" w:rsidRDefault="005F4D62">
            <w:pPr>
              <w:kinsoku w:val="0"/>
              <w:overflowPunct w:val="0"/>
              <w:topLinePunct/>
              <w:spacing w:line="360" w:lineRule="auto"/>
              <w:jc w:val="center"/>
              <w:rPr>
                <w:rFonts w:ascii="Times New Roman" w:eastAsia="楷体" w:hAnsi="Times New Roman"/>
                <w:szCs w:val="21"/>
              </w:rPr>
            </w:pPr>
          </w:p>
        </w:tc>
        <w:tc>
          <w:tcPr>
            <w:tcW w:w="433" w:type="dxa"/>
            <w:tcBorders>
              <w:bottom w:val="single" w:sz="4" w:space="0" w:color="auto"/>
            </w:tcBorders>
            <w:shd w:val="clear" w:color="auto" w:fill="FFFFFF"/>
            <w:vAlign w:val="center"/>
          </w:tcPr>
          <w:p w14:paraId="2A2C226E" w14:textId="77777777" w:rsidR="005F4D62" w:rsidRDefault="005F4D62">
            <w:pPr>
              <w:kinsoku w:val="0"/>
              <w:overflowPunct w:val="0"/>
              <w:topLinePunct/>
              <w:spacing w:line="360" w:lineRule="auto"/>
              <w:jc w:val="center"/>
              <w:rPr>
                <w:rFonts w:ascii="Times New Roman" w:eastAsia="楷体" w:hAnsi="Times New Roman"/>
                <w:szCs w:val="21"/>
              </w:rPr>
            </w:pPr>
          </w:p>
        </w:tc>
        <w:tc>
          <w:tcPr>
            <w:tcW w:w="515" w:type="dxa"/>
            <w:tcBorders>
              <w:bottom w:val="single" w:sz="4" w:space="0" w:color="auto"/>
            </w:tcBorders>
            <w:shd w:val="clear" w:color="auto" w:fill="FFFFFF"/>
            <w:vAlign w:val="center"/>
          </w:tcPr>
          <w:p w14:paraId="7A31AB4D" w14:textId="77777777" w:rsidR="005F4D62" w:rsidRDefault="005F4D62">
            <w:pPr>
              <w:kinsoku w:val="0"/>
              <w:overflowPunct w:val="0"/>
              <w:topLinePunct/>
              <w:spacing w:line="360" w:lineRule="auto"/>
              <w:jc w:val="center"/>
              <w:rPr>
                <w:rFonts w:ascii="Times New Roman" w:eastAsia="楷体" w:hAnsi="Times New Roman"/>
                <w:szCs w:val="21"/>
              </w:rPr>
            </w:pPr>
          </w:p>
        </w:tc>
        <w:tc>
          <w:tcPr>
            <w:tcW w:w="3228" w:type="dxa"/>
            <w:tcBorders>
              <w:bottom w:val="single" w:sz="4" w:space="0" w:color="auto"/>
            </w:tcBorders>
            <w:shd w:val="clear" w:color="auto" w:fill="FFFFFF"/>
            <w:vAlign w:val="center"/>
          </w:tcPr>
          <w:p w14:paraId="5E85A4E7" w14:textId="77777777" w:rsidR="005F4D62" w:rsidRDefault="005F4D62">
            <w:pPr>
              <w:kinsoku w:val="0"/>
              <w:overflowPunct w:val="0"/>
              <w:topLinePunct/>
              <w:spacing w:line="360" w:lineRule="auto"/>
              <w:jc w:val="center"/>
              <w:rPr>
                <w:rFonts w:ascii="Times New Roman" w:eastAsia="楷体" w:hAnsi="Times New Roman"/>
                <w:szCs w:val="21"/>
              </w:rPr>
            </w:pPr>
          </w:p>
        </w:tc>
        <w:tc>
          <w:tcPr>
            <w:tcW w:w="2851" w:type="dxa"/>
            <w:tcBorders>
              <w:bottom w:val="single" w:sz="4" w:space="0" w:color="auto"/>
            </w:tcBorders>
            <w:shd w:val="clear" w:color="auto" w:fill="FFFFFF"/>
            <w:vAlign w:val="center"/>
          </w:tcPr>
          <w:p w14:paraId="48141C8A" w14:textId="77777777" w:rsidR="005F4D62" w:rsidRDefault="005F4D62">
            <w:pPr>
              <w:wordWrap w:val="0"/>
              <w:autoSpaceDE w:val="0"/>
              <w:autoSpaceDN w:val="0"/>
              <w:spacing w:line="360" w:lineRule="auto"/>
              <w:jc w:val="center"/>
              <w:rPr>
                <w:rFonts w:ascii="Times New Roman" w:eastAsia="楷体" w:hAnsi="Times New Roman"/>
                <w:szCs w:val="21"/>
              </w:rPr>
            </w:pPr>
          </w:p>
        </w:tc>
      </w:tr>
    </w:tbl>
    <w:p w14:paraId="479AA9B4" w14:textId="77777777" w:rsidR="005F4D62" w:rsidRDefault="005F4D62">
      <w:pPr>
        <w:rPr>
          <w:rFonts w:ascii="宋体" w:hAnsi="宋体" w:cs="宋体"/>
          <w:color w:val="000000"/>
          <w:sz w:val="24"/>
        </w:rPr>
      </w:pPr>
    </w:p>
    <w:p w14:paraId="136D33D0" w14:textId="77777777" w:rsidR="005F4D62" w:rsidRDefault="005F4D62">
      <w:pPr>
        <w:rPr>
          <w:rFonts w:ascii="宋体" w:hAnsi="宋体" w:cs="宋体"/>
          <w:color w:val="000000"/>
          <w:sz w:val="24"/>
        </w:rPr>
      </w:pPr>
    </w:p>
    <w:p w14:paraId="5F6968BC" w14:textId="77777777" w:rsidR="005F4D62" w:rsidRDefault="005B360A">
      <w:pPr>
        <w:rPr>
          <w:rFonts w:ascii="宋体" w:hAnsi="宋体" w:cs="宋体"/>
          <w:color w:val="000000"/>
          <w:sz w:val="24"/>
        </w:rPr>
      </w:pPr>
      <w:r>
        <w:rPr>
          <w:rFonts w:ascii="宋体" w:hAnsi="宋体" w:cs="宋体"/>
          <w:color w:val="000000"/>
          <w:sz w:val="24"/>
        </w:rPr>
        <w:br w:type="page"/>
      </w:r>
    </w:p>
    <w:p w14:paraId="69E3DAA6" w14:textId="77777777" w:rsidR="005F4D62" w:rsidRDefault="005B360A">
      <w:pPr>
        <w:spacing w:line="360" w:lineRule="auto"/>
        <w:jc w:val="center"/>
        <w:rPr>
          <w:rFonts w:ascii="楷体" w:eastAsia="楷体" w:hAnsi="楷体" w:cs="楷体"/>
          <w:b/>
          <w:bCs/>
          <w:szCs w:val="21"/>
        </w:rPr>
      </w:pPr>
      <w:r>
        <w:rPr>
          <w:rFonts w:ascii="Times New Roman" w:hAnsi="Times New Roman"/>
          <w:sz w:val="24"/>
        </w:rPr>
        <w:lastRenderedPageBreak/>
        <w:t xml:space="preserve">Table </w:t>
      </w:r>
      <w:r>
        <w:rPr>
          <w:rFonts w:ascii="Times New Roman" w:hAnsi="Times New Roman" w:hint="eastAsia"/>
          <w:sz w:val="24"/>
        </w:rPr>
        <w:t xml:space="preserve">2  </w:t>
      </w:r>
      <w:r>
        <w:rPr>
          <w:rFonts w:ascii="Times New Roman" w:hAnsi="Times New Roman"/>
          <w:sz w:val="24"/>
        </w:rPr>
        <w:t>Tertiary indicators correspondence table</w:t>
      </w:r>
    </w:p>
    <w:p w14:paraId="6547F0CA" w14:textId="77777777" w:rsidR="005F4D62" w:rsidRDefault="005B360A">
      <w:pPr>
        <w:jc w:val="center"/>
        <w:rPr>
          <w:rFonts w:ascii="楷体" w:eastAsia="楷体" w:hAnsi="楷体" w:cs="楷体"/>
          <w:b/>
          <w:bCs/>
          <w:color w:val="000000"/>
          <w:szCs w:val="21"/>
        </w:rPr>
      </w:pPr>
      <w:r>
        <w:rPr>
          <w:rFonts w:ascii="Times New Roman" w:eastAsia="楷体" w:hAnsi="Times New Roman"/>
          <w:color w:val="000000"/>
          <w:szCs w:val="21"/>
        </w:rPr>
        <w:t>Note</w:t>
      </w:r>
      <w:r>
        <w:rPr>
          <w:rFonts w:ascii="Times New Roman" w:eastAsia="楷体" w:hAnsi="Times New Roman"/>
          <w:color w:val="000000"/>
          <w:szCs w:val="21"/>
        </w:rPr>
        <w:t>：</w:t>
      </w:r>
      <w:r>
        <w:rPr>
          <w:rFonts w:ascii="Times New Roman" w:hAnsi="Times New Roman"/>
          <w:szCs w:val="21"/>
        </w:rPr>
        <w:t>Importance score</w:t>
      </w:r>
      <w:r>
        <w:rPr>
          <w:rFonts w:ascii="Times New Roman" w:eastAsia="楷体" w:hAnsi="Times New Roman"/>
          <w:color w:val="000000"/>
          <w:szCs w:val="21"/>
        </w:rPr>
        <w:t>：</w:t>
      </w:r>
      <w:r>
        <w:rPr>
          <w:rFonts w:ascii="Times New Roman" w:hAnsi="Times New Roman"/>
          <w:szCs w:val="21"/>
        </w:rPr>
        <w:t>Very important =5 points</w:t>
      </w:r>
      <w:r>
        <w:rPr>
          <w:rFonts w:ascii="Times New Roman" w:hAnsi="Times New Roman"/>
          <w:color w:val="000000"/>
          <w:szCs w:val="21"/>
        </w:rPr>
        <w:t>；</w:t>
      </w:r>
      <w:r>
        <w:rPr>
          <w:rFonts w:ascii="Times New Roman" w:hAnsi="Times New Roman"/>
          <w:color w:val="000000"/>
          <w:szCs w:val="21"/>
        </w:rPr>
        <w:t>More important = 4 points</w:t>
      </w:r>
      <w:r>
        <w:rPr>
          <w:rFonts w:ascii="Times New Roman" w:hAnsi="Times New Roman"/>
          <w:color w:val="000000"/>
          <w:szCs w:val="21"/>
        </w:rPr>
        <w:t>；</w:t>
      </w:r>
      <w:r>
        <w:rPr>
          <w:rFonts w:ascii="Times New Roman" w:hAnsi="Times New Roman"/>
          <w:color w:val="000000"/>
          <w:szCs w:val="21"/>
        </w:rPr>
        <w:t>General =3 points</w:t>
      </w:r>
      <w:r>
        <w:rPr>
          <w:rFonts w:ascii="Times New Roman" w:hAnsi="Times New Roman"/>
          <w:color w:val="000000"/>
          <w:szCs w:val="21"/>
        </w:rPr>
        <w:t>；</w:t>
      </w:r>
      <w:r>
        <w:rPr>
          <w:rFonts w:ascii="Times New Roman" w:hAnsi="Times New Roman"/>
          <w:color w:val="000000"/>
          <w:szCs w:val="21"/>
        </w:rPr>
        <w:t>Not very important = 2 points</w:t>
      </w:r>
      <w:r>
        <w:rPr>
          <w:rFonts w:ascii="Times New Roman" w:hAnsi="Times New Roman"/>
          <w:color w:val="000000"/>
          <w:szCs w:val="21"/>
        </w:rPr>
        <w:t>；</w:t>
      </w:r>
      <w:r>
        <w:rPr>
          <w:rFonts w:ascii="Times New Roman" w:hAnsi="Times New Roman"/>
          <w:color w:val="000000"/>
          <w:szCs w:val="21"/>
        </w:rPr>
        <w:t>Not important = 1 point</w:t>
      </w:r>
    </w:p>
    <w:tbl>
      <w:tblPr>
        <w:tblStyle w:val="a6"/>
        <w:tblW w:w="0" w:type="auto"/>
        <w:jc w:val="center"/>
        <w:tblLook w:val="04A0" w:firstRow="1" w:lastRow="0" w:firstColumn="1" w:lastColumn="0" w:noHBand="0" w:noVBand="1"/>
      </w:tblPr>
      <w:tblGrid>
        <w:gridCol w:w="2547"/>
        <w:gridCol w:w="1984"/>
        <w:gridCol w:w="2815"/>
        <w:gridCol w:w="381"/>
        <w:gridCol w:w="373"/>
        <w:gridCol w:w="381"/>
        <w:gridCol w:w="379"/>
        <w:gridCol w:w="360"/>
        <w:gridCol w:w="2061"/>
        <w:gridCol w:w="2606"/>
      </w:tblGrid>
      <w:tr w:rsidR="002D6CEE" w14:paraId="0801D8AD" w14:textId="77777777" w:rsidTr="002D6CEE">
        <w:trPr>
          <w:trHeight w:val="456"/>
          <w:jc w:val="center"/>
        </w:trPr>
        <w:tc>
          <w:tcPr>
            <w:tcW w:w="2547" w:type="dxa"/>
            <w:vMerge w:val="restart"/>
            <w:shd w:val="clear" w:color="auto" w:fill="auto"/>
            <w:vAlign w:val="center"/>
          </w:tcPr>
          <w:p w14:paraId="13ED5119" w14:textId="77777777" w:rsidR="002D6CEE" w:rsidRDefault="002D6CEE">
            <w:pPr>
              <w:spacing w:line="360" w:lineRule="auto"/>
              <w:jc w:val="center"/>
              <w:rPr>
                <w:rFonts w:ascii="Times New Roman" w:eastAsia="楷体" w:hAnsi="Times New Roman" w:cs="Times New Roman"/>
                <w:szCs w:val="21"/>
              </w:rPr>
            </w:pPr>
            <w:r>
              <w:rPr>
                <w:rFonts w:ascii="Times New Roman" w:hAnsi="Times New Roman" w:cs="Times New Roman"/>
                <w:szCs w:val="21"/>
              </w:rPr>
              <w:t>Primary indicators</w:t>
            </w:r>
          </w:p>
        </w:tc>
        <w:tc>
          <w:tcPr>
            <w:tcW w:w="1984" w:type="dxa"/>
            <w:vMerge w:val="restart"/>
            <w:shd w:val="clear" w:color="auto" w:fill="auto"/>
            <w:vAlign w:val="center"/>
          </w:tcPr>
          <w:p w14:paraId="124CEC26" w14:textId="77777777" w:rsidR="002D6CEE" w:rsidRDefault="002D6CEE">
            <w:pPr>
              <w:spacing w:line="360" w:lineRule="auto"/>
              <w:jc w:val="center"/>
              <w:rPr>
                <w:rFonts w:ascii="Times New Roman" w:eastAsia="楷体" w:hAnsi="Times New Roman" w:cs="Times New Roman"/>
                <w:szCs w:val="21"/>
              </w:rPr>
            </w:pPr>
            <w:r>
              <w:rPr>
                <w:rFonts w:ascii="Times New Roman" w:hAnsi="Times New Roman" w:cs="Times New Roman"/>
                <w:szCs w:val="21"/>
              </w:rPr>
              <w:t>Secondary indicators</w:t>
            </w:r>
            <w:r>
              <w:rPr>
                <w:rFonts w:ascii="Times New Roman" w:eastAsia="楷体" w:hAnsi="Times New Roman" w:cs="Times New Roman"/>
                <w:szCs w:val="21"/>
              </w:rPr>
              <w:t>4.3 Equipment management capability</w:t>
            </w:r>
          </w:p>
        </w:tc>
        <w:tc>
          <w:tcPr>
            <w:tcW w:w="2815" w:type="dxa"/>
            <w:vMerge w:val="restart"/>
            <w:shd w:val="clear" w:color="auto" w:fill="auto"/>
            <w:vAlign w:val="center"/>
          </w:tcPr>
          <w:p w14:paraId="2C0C2CE5" w14:textId="77777777" w:rsidR="002D6CEE" w:rsidRDefault="002D6CEE">
            <w:pPr>
              <w:spacing w:line="360" w:lineRule="auto"/>
              <w:jc w:val="center"/>
              <w:rPr>
                <w:rFonts w:ascii="Times New Roman" w:eastAsia="楷体" w:hAnsi="Times New Roman" w:cs="Times New Roman"/>
                <w:szCs w:val="21"/>
              </w:rPr>
            </w:pPr>
            <w:r>
              <w:rPr>
                <w:rFonts w:ascii="Times New Roman" w:hAnsi="Times New Roman" w:cs="Times New Roman"/>
                <w:szCs w:val="21"/>
              </w:rPr>
              <w:t>Tertiary indicators</w:t>
            </w:r>
          </w:p>
        </w:tc>
        <w:tc>
          <w:tcPr>
            <w:tcW w:w="1874" w:type="dxa"/>
            <w:gridSpan w:val="5"/>
            <w:shd w:val="clear" w:color="auto" w:fill="FFFFFF"/>
            <w:vAlign w:val="center"/>
          </w:tcPr>
          <w:p w14:paraId="6146F375"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Importance score</w:t>
            </w:r>
          </w:p>
        </w:tc>
        <w:tc>
          <w:tcPr>
            <w:tcW w:w="4667" w:type="dxa"/>
            <w:gridSpan w:val="2"/>
            <w:shd w:val="clear" w:color="auto" w:fill="FFFFFF"/>
            <w:vAlign w:val="center"/>
          </w:tcPr>
          <w:p w14:paraId="79F6B16F"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Expert opinions</w:t>
            </w:r>
          </w:p>
        </w:tc>
      </w:tr>
      <w:tr w:rsidR="002D6CEE" w14:paraId="649746B1" w14:textId="77777777" w:rsidTr="002D6CEE">
        <w:trPr>
          <w:trHeight w:val="250"/>
          <w:jc w:val="center"/>
        </w:trPr>
        <w:tc>
          <w:tcPr>
            <w:tcW w:w="2547" w:type="dxa"/>
            <w:vMerge/>
            <w:shd w:val="clear" w:color="auto" w:fill="auto"/>
            <w:vAlign w:val="center"/>
          </w:tcPr>
          <w:p w14:paraId="49E2274F" w14:textId="77777777" w:rsidR="002D6CEE" w:rsidRDefault="002D6CEE">
            <w:pPr>
              <w:spacing w:line="360" w:lineRule="auto"/>
              <w:jc w:val="center"/>
              <w:rPr>
                <w:rFonts w:ascii="Times New Roman" w:eastAsia="楷体" w:hAnsi="Times New Roman" w:cs="Times New Roman"/>
                <w:szCs w:val="21"/>
              </w:rPr>
            </w:pPr>
          </w:p>
        </w:tc>
        <w:tc>
          <w:tcPr>
            <w:tcW w:w="1984" w:type="dxa"/>
            <w:vMerge/>
            <w:shd w:val="clear" w:color="auto" w:fill="auto"/>
            <w:vAlign w:val="center"/>
          </w:tcPr>
          <w:p w14:paraId="040ADFF7" w14:textId="77777777" w:rsidR="002D6CEE" w:rsidRDefault="002D6CEE">
            <w:pPr>
              <w:spacing w:line="360" w:lineRule="auto"/>
              <w:jc w:val="center"/>
              <w:rPr>
                <w:rFonts w:ascii="Times New Roman" w:eastAsia="楷体" w:hAnsi="Times New Roman" w:cs="Times New Roman"/>
                <w:szCs w:val="21"/>
              </w:rPr>
            </w:pPr>
          </w:p>
        </w:tc>
        <w:tc>
          <w:tcPr>
            <w:tcW w:w="2815" w:type="dxa"/>
            <w:vMerge/>
            <w:shd w:val="clear" w:color="auto" w:fill="auto"/>
            <w:vAlign w:val="center"/>
          </w:tcPr>
          <w:p w14:paraId="303EA72D" w14:textId="77777777" w:rsidR="002D6CEE" w:rsidRDefault="002D6CEE">
            <w:pPr>
              <w:spacing w:line="360" w:lineRule="auto"/>
              <w:jc w:val="center"/>
              <w:rPr>
                <w:rFonts w:ascii="Times New Roman" w:eastAsia="楷体" w:hAnsi="Times New Roman" w:cs="Times New Roman"/>
                <w:szCs w:val="21"/>
              </w:rPr>
            </w:pPr>
          </w:p>
        </w:tc>
        <w:tc>
          <w:tcPr>
            <w:tcW w:w="381" w:type="dxa"/>
            <w:shd w:val="clear" w:color="auto" w:fill="FFFFFF"/>
            <w:vAlign w:val="center"/>
          </w:tcPr>
          <w:p w14:paraId="133BD143"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5</w:t>
            </w:r>
          </w:p>
        </w:tc>
        <w:tc>
          <w:tcPr>
            <w:tcW w:w="373" w:type="dxa"/>
            <w:shd w:val="clear" w:color="auto" w:fill="FFFFFF"/>
            <w:vAlign w:val="center"/>
          </w:tcPr>
          <w:p w14:paraId="78D7B334"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4</w:t>
            </w:r>
          </w:p>
        </w:tc>
        <w:tc>
          <w:tcPr>
            <w:tcW w:w="381" w:type="dxa"/>
            <w:shd w:val="clear" w:color="auto" w:fill="FFFFFF"/>
            <w:vAlign w:val="center"/>
          </w:tcPr>
          <w:p w14:paraId="0602D71E"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3</w:t>
            </w:r>
          </w:p>
        </w:tc>
        <w:tc>
          <w:tcPr>
            <w:tcW w:w="379" w:type="dxa"/>
            <w:shd w:val="clear" w:color="auto" w:fill="FFFFFF"/>
            <w:vAlign w:val="center"/>
          </w:tcPr>
          <w:p w14:paraId="36034BE0"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2</w:t>
            </w:r>
          </w:p>
        </w:tc>
        <w:tc>
          <w:tcPr>
            <w:tcW w:w="360" w:type="dxa"/>
            <w:shd w:val="clear" w:color="auto" w:fill="FFFFFF"/>
            <w:vAlign w:val="center"/>
          </w:tcPr>
          <w:p w14:paraId="3782B022"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1</w:t>
            </w:r>
          </w:p>
        </w:tc>
        <w:tc>
          <w:tcPr>
            <w:tcW w:w="2061" w:type="dxa"/>
            <w:shd w:val="clear" w:color="auto" w:fill="FFFFFF"/>
            <w:vAlign w:val="center"/>
          </w:tcPr>
          <w:p w14:paraId="2BABE770" w14:textId="38842E3E"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Original first-round submission</w:t>
            </w:r>
          </w:p>
        </w:tc>
        <w:tc>
          <w:tcPr>
            <w:tcW w:w="2606" w:type="dxa"/>
            <w:shd w:val="clear" w:color="auto" w:fill="FFFFFF"/>
            <w:vAlign w:val="center"/>
          </w:tcPr>
          <w:p w14:paraId="7CDA7A6B" w14:textId="77777777" w:rsidR="002D6CEE" w:rsidRDefault="002D6CEE">
            <w:pPr>
              <w:spacing w:line="360" w:lineRule="auto"/>
              <w:jc w:val="center"/>
              <w:rPr>
                <w:rFonts w:ascii="Times New Roman" w:eastAsia="楷体" w:hAnsi="Times New Roman" w:cs="Times New Roman"/>
                <w:szCs w:val="21"/>
              </w:rPr>
            </w:pPr>
            <w:r>
              <w:rPr>
                <w:rFonts w:ascii="Times New Roman" w:eastAsia="楷体" w:hAnsi="Times New Roman" w:cs="Times New Roman"/>
                <w:szCs w:val="21"/>
              </w:rPr>
              <w:t>Modify or delete comments</w:t>
            </w:r>
          </w:p>
        </w:tc>
      </w:tr>
      <w:tr w:rsidR="002D6CEE" w14:paraId="317989CB" w14:textId="77777777" w:rsidTr="002D6CEE">
        <w:trPr>
          <w:jc w:val="center"/>
        </w:trPr>
        <w:tc>
          <w:tcPr>
            <w:tcW w:w="2547" w:type="dxa"/>
            <w:vMerge w:val="restart"/>
            <w:shd w:val="clear" w:color="auto" w:fill="auto"/>
            <w:vAlign w:val="center"/>
          </w:tcPr>
          <w:p w14:paraId="1A7FDCD4" w14:textId="77777777" w:rsidR="002D6CEE" w:rsidRDefault="002D6CEE">
            <w:pPr>
              <w:numPr>
                <w:ilvl w:val="0"/>
                <w:numId w:val="7"/>
              </w:numPr>
              <w:kinsoku w:val="0"/>
              <w:overflowPunct w:val="0"/>
              <w:topLinePunct/>
              <w:jc w:val="left"/>
              <w:rPr>
                <w:rFonts w:ascii="Times New Roman" w:eastAsia="楷体" w:hAnsi="Times New Roman" w:cs="Times New Roman"/>
                <w:szCs w:val="21"/>
              </w:rPr>
            </w:pPr>
            <w:r>
              <w:rPr>
                <w:rFonts w:ascii="Times New Roman" w:eastAsia="楷体" w:hAnsi="Times New Roman" w:cs="Times New Roman"/>
                <w:szCs w:val="21"/>
              </w:rPr>
              <w:t>Hospital command and coordination capacity</w:t>
            </w:r>
          </w:p>
        </w:tc>
        <w:tc>
          <w:tcPr>
            <w:tcW w:w="1984" w:type="dxa"/>
            <w:vMerge w:val="restart"/>
            <w:shd w:val="clear" w:color="auto" w:fill="auto"/>
            <w:vAlign w:val="center"/>
          </w:tcPr>
          <w:p w14:paraId="36477367" w14:textId="77777777" w:rsidR="002D6CEE" w:rsidRDefault="002D6CEE">
            <w:pPr>
              <w:kinsoku w:val="0"/>
              <w:overflowPunct w:val="0"/>
              <w:topLinePunct/>
              <w:spacing w:line="360" w:lineRule="auto"/>
              <w:jc w:val="left"/>
              <w:rPr>
                <w:rFonts w:ascii="Times New Roman" w:eastAsia="楷体" w:hAnsi="Times New Roman" w:cs="Times New Roman"/>
                <w:szCs w:val="21"/>
              </w:rPr>
            </w:pPr>
            <w:r>
              <w:rPr>
                <w:rFonts w:ascii="Times New Roman" w:eastAsia="楷体" w:hAnsi="Times New Roman" w:cs="Times New Roman"/>
                <w:szCs w:val="21"/>
              </w:rPr>
              <w:t>1.1 System construction capacity</w:t>
            </w:r>
          </w:p>
        </w:tc>
        <w:tc>
          <w:tcPr>
            <w:tcW w:w="2815" w:type="dxa"/>
            <w:shd w:val="clear" w:color="auto" w:fill="auto"/>
            <w:vAlign w:val="center"/>
          </w:tcPr>
          <w:p w14:paraId="6E230DB5" w14:textId="77777777" w:rsidR="002D6CEE" w:rsidRDefault="002D6CEE">
            <w:pPr>
              <w:pStyle w:val="1"/>
              <w:ind w:firstLineChars="0" w:firstLine="0"/>
              <w:jc w:val="left"/>
              <w:rPr>
                <w:rFonts w:ascii="Times New Roman" w:eastAsia="楷体" w:hAnsi="Times New Roman" w:cs="Times New Roman"/>
                <w:szCs w:val="21"/>
              </w:rPr>
            </w:pPr>
            <w:r>
              <w:rPr>
                <w:rFonts w:ascii="Times New Roman" w:eastAsia="楷体" w:hAnsi="Times New Roman" w:cs="Times New Roman"/>
                <w:szCs w:val="21"/>
              </w:rPr>
              <w:t>1.1.1 The coverage rate of the hospital emergency management system (e.g., a. Plan Management System b. Emergency Duty System c. Team Management System d. Material Management System e. Fund Management System f. Emergency Event Reporting System g. Training and Exercise System h. Reward and Punishment System I. Graded Diagnosis and Treatment System, etc.)</w:t>
            </w:r>
          </w:p>
        </w:tc>
        <w:tc>
          <w:tcPr>
            <w:tcW w:w="381" w:type="dxa"/>
            <w:shd w:val="clear" w:color="auto" w:fill="FFFFFF"/>
            <w:vAlign w:val="center"/>
          </w:tcPr>
          <w:p w14:paraId="7840FA69"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6FD375FE"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1E628830"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450F571A"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788D6D17"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649EF3BB"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vAlign w:val="center"/>
          </w:tcPr>
          <w:p w14:paraId="40F927D2" w14:textId="77777777" w:rsidR="002D6CEE" w:rsidRDefault="002D6CEE">
            <w:pPr>
              <w:spacing w:line="360" w:lineRule="auto"/>
              <w:rPr>
                <w:rFonts w:ascii="Times New Roman" w:eastAsia="楷体" w:hAnsi="Times New Roman" w:cs="Times New Roman"/>
                <w:szCs w:val="21"/>
              </w:rPr>
            </w:pPr>
          </w:p>
        </w:tc>
      </w:tr>
      <w:tr w:rsidR="002D6CEE" w14:paraId="41B24146" w14:textId="77777777" w:rsidTr="002D6CEE">
        <w:trPr>
          <w:jc w:val="center"/>
        </w:trPr>
        <w:tc>
          <w:tcPr>
            <w:tcW w:w="2547" w:type="dxa"/>
            <w:vMerge/>
            <w:shd w:val="clear" w:color="auto" w:fill="auto"/>
            <w:vAlign w:val="center"/>
          </w:tcPr>
          <w:p w14:paraId="1EA7F6CE" w14:textId="77777777" w:rsidR="002D6CEE" w:rsidRDefault="002D6CEE">
            <w:pPr>
              <w:kinsoku w:val="0"/>
              <w:overflowPunct w:val="0"/>
              <w:topLinePunct/>
              <w:jc w:val="left"/>
              <w:rPr>
                <w:rFonts w:ascii="Times New Roman" w:eastAsia="楷体" w:hAnsi="Times New Roman" w:cs="Times New Roman"/>
                <w:szCs w:val="21"/>
              </w:rPr>
            </w:pPr>
          </w:p>
        </w:tc>
        <w:tc>
          <w:tcPr>
            <w:tcW w:w="1984" w:type="dxa"/>
            <w:vMerge/>
            <w:shd w:val="clear" w:color="auto" w:fill="auto"/>
            <w:vAlign w:val="center"/>
          </w:tcPr>
          <w:p w14:paraId="2CB4104F" w14:textId="77777777" w:rsidR="002D6CEE" w:rsidRDefault="002D6CEE">
            <w:pPr>
              <w:kinsoku w:val="0"/>
              <w:overflowPunct w:val="0"/>
              <w:topLinePunct/>
              <w:spacing w:line="360" w:lineRule="auto"/>
              <w:jc w:val="left"/>
              <w:rPr>
                <w:rFonts w:ascii="Times New Roman" w:eastAsia="楷体" w:hAnsi="Times New Roman" w:cs="Times New Roman"/>
                <w:szCs w:val="21"/>
              </w:rPr>
            </w:pPr>
          </w:p>
        </w:tc>
        <w:tc>
          <w:tcPr>
            <w:tcW w:w="2815" w:type="dxa"/>
            <w:shd w:val="clear" w:color="auto" w:fill="auto"/>
            <w:vAlign w:val="center"/>
          </w:tcPr>
          <w:p w14:paraId="12E26784" w14:textId="77777777" w:rsidR="002D6CEE" w:rsidRDefault="002D6CEE">
            <w:pPr>
              <w:pStyle w:val="1"/>
              <w:ind w:firstLineChars="0" w:firstLine="0"/>
              <w:jc w:val="left"/>
              <w:rPr>
                <w:rFonts w:ascii="Times New Roman" w:eastAsia="楷体" w:hAnsi="Times New Roman" w:cs="Times New Roman"/>
                <w:szCs w:val="21"/>
              </w:rPr>
            </w:pPr>
            <w:r>
              <w:rPr>
                <w:rFonts w:ascii="Times New Roman" w:eastAsia="楷体" w:hAnsi="Times New Roman" w:cs="Times New Roman"/>
                <w:szCs w:val="21"/>
              </w:rPr>
              <w:t xml:space="preserve">1.1.2 Whether the hospital emergency management </w:t>
            </w:r>
            <w:r>
              <w:rPr>
                <w:rFonts w:ascii="Times New Roman" w:eastAsia="楷体" w:hAnsi="Times New Roman" w:cs="Times New Roman"/>
                <w:szCs w:val="21"/>
              </w:rPr>
              <w:lastRenderedPageBreak/>
              <w:t>system is revised and updated in a timely manner according to the analysis and judgement of various emergencies or the release of guidelines or standards</w:t>
            </w:r>
          </w:p>
        </w:tc>
        <w:tc>
          <w:tcPr>
            <w:tcW w:w="381" w:type="dxa"/>
            <w:shd w:val="clear" w:color="auto" w:fill="FFFFFF"/>
            <w:vAlign w:val="center"/>
          </w:tcPr>
          <w:p w14:paraId="1BA933BF"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4532EA92"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4D5DC81E"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21D30203"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37010222"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3CBBB269"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vAlign w:val="center"/>
          </w:tcPr>
          <w:p w14:paraId="07B83ABE" w14:textId="77777777" w:rsidR="002D6CEE" w:rsidRDefault="002D6CEE">
            <w:pPr>
              <w:spacing w:line="360" w:lineRule="auto"/>
              <w:rPr>
                <w:rFonts w:ascii="Times New Roman" w:eastAsia="楷体" w:hAnsi="Times New Roman" w:cs="Times New Roman"/>
                <w:szCs w:val="21"/>
              </w:rPr>
            </w:pPr>
          </w:p>
        </w:tc>
      </w:tr>
      <w:tr w:rsidR="002D6CEE" w14:paraId="235C3D7B" w14:textId="77777777" w:rsidTr="002D6CEE">
        <w:trPr>
          <w:jc w:val="center"/>
        </w:trPr>
        <w:tc>
          <w:tcPr>
            <w:tcW w:w="2547" w:type="dxa"/>
            <w:vMerge/>
            <w:shd w:val="clear" w:color="auto" w:fill="auto"/>
            <w:vAlign w:val="center"/>
          </w:tcPr>
          <w:p w14:paraId="6E7EE162" w14:textId="77777777" w:rsidR="002D6CEE" w:rsidRDefault="002D6CEE">
            <w:pPr>
              <w:spacing w:line="360" w:lineRule="auto"/>
              <w:jc w:val="left"/>
              <w:rPr>
                <w:rFonts w:ascii="Times New Roman" w:eastAsia="楷体" w:hAnsi="Times New Roman" w:cs="Times New Roman"/>
                <w:szCs w:val="21"/>
              </w:rPr>
            </w:pPr>
          </w:p>
        </w:tc>
        <w:tc>
          <w:tcPr>
            <w:tcW w:w="1984" w:type="dxa"/>
            <w:shd w:val="clear" w:color="auto" w:fill="auto"/>
            <w:vAlign w:val="center"/>
          </w:tcPr>
          <w:p w14:paraId="14996D55" w14:textId="77777777" w:rsidR="002D6CEE" w:rsidRDefault="002D6CEE">
            <w:pPr>
              <w:kinsoku w:val="0"/>
              <w:overflowPunct w:val="0"/>
              <w:topLinePunct/>
              <w:spacing w:line="360" w:lineRule="auto"/>
              <w:jc w:val="left"/>
              <w:rPr>
                <w:rFonts w:ascii="Times New Roman" w:eastAsia="楷体" w:hAnsi="Times New Roman" w:cs="Times New Roman"/>
                <w:szCs w:val="21"/>
              </w:rPr>
            </w:pPr>
            <w:r>
              <w:rPr>
                <w:rFonts w:ascii="Times New Roman" w:eastAsia="楷体" w:hAnsi="Times New Roman" w:cs="Times New Roman"/>
                <w:szCs w:val="21"/>
              </w:rPr>
              <w:t>1.2 Organization construction capacity</w:t>
            </w:r>
          </w:p>
        </w:tc>
        <w:tc>
          <w:tcPr>
            <w:tcW w:w="2815" w:type="dxa"/>
            <w:shd w:val="clear" w:color="auto" w:fill="auto"/>
            <w:vAlign w:val="center"/>
          </w:tcPr>
          <w:p w14:paraId="5D040BC0" w14:textId="77777777" w:rsidR="002D6CEE" w:rsidRDefault="002D6CEE">
            <w:pPr>
              <w:pStyle w:val="1"/>
              <w:ind w:firstLineChars="0" w:firstLine="0"/>
              <w:jc w:val="left"/>
              <w:rPr>
                <w:rFonts w:ascii="Times New Roman" w:eastAsia="楷体" w:hAnsi="Times New Roman" w:cs="Times New Roman"/>
                <w:szCs w:val="21"/>
              </w:rPr>
            </w:pPr>
            <w:r>
              <w:rPr>
                <w:rFonts w:ascii="Times New Roman" w:eastAsia="楷体" w:hAnsi="Times New Roman" w:cs="Times New Roman"/>
                <w:szCs w:val="21"/>
              </w:rPr>
              <w:t>1.1.3 The coverage rate of a hospital construction emergency working group (e.g., a. internal emergency expert group b. medical rescue group c. hospital infection prevention and control group d. material and funding support group e. publicity and public opinion group f. supervision and inspection group, etc.)</w:t>
            </w:r>
          </w:p>
        </w:tc>
        <w:tc>
          <w:tcPr>
            <w:tcW w:w="381" w:type="dxa"/>
            <w:shd w:val="clear" w:color="auto" w:fill="FFFFFF"/>
            <w:vAlign w:val="center"/>
          </w:tcPr>
          <w:p w14:paraId="639A50D3"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321B88F1"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65615AAB"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62E03925"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4EFD3747"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633E7BC7"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vAlign w:val="center"/>
          </w:tcPr>
          <w:p w14:paraId="6F1F6B17" w14:textId="77777777" w:rsidR="002D6CEE" w:rsidRDefault="002D6CEE">
            <w:pPr>
              <w:spacing w:line="360" w:lineRule="auto"/>
              <w:rPr>
                <w:rFonts w:ascii="Times New Roman" w:eastAsia="楷体" w:hAnsi="Times New Roman" w:cs="Times New Roman"/>
                <w:szCs w:val="21"/>
              </w:rPr>
            </w:pPr>
          </w:p>
        </w:tc>
      </w:tr>
      <w:tr w:rsidR="002D6CEE" w14:paraId="5C08DAD7" w14:textId="77777777" w:rsidTr="002D6CEE">
        <w:trPr>
          <w:jc w:val="center"/>
        </w:trPr>
        <w:tc>
          <w:tcPr>
            <w:tcW w:w="2547" w:type="dxa"/>
            <w:vMerge w:val="restart"/>
            <w:shd w:val="clear" w:color="auto" w:fill="auto"/>
            <w:vAlign w:val="center"/>
          </w:tcPr>
          <w:p w14:paraId="24AF4F5B" w14:textId="77777777" w:rsidR="002D6CEE" w:rsidRDefault="002D6CEE">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2.</w:t>
            </w:r>
            <w:bookmarkStart w:id="51" w:name="OLE_LINK65"/>
            <w:r>
              <w:rPr>
                <w:rFonts w:ascii="Times New Roman" w:eastAsia="楷体" w:hAnsi="Times New Roman" w:cs="Times New Roman"/>
                <w:szCs w:val="21"/>
              </w:rPr>
              <w:t xml:space="preserve"> Hospital monitoring capacity</w:t>
            </w:r>
            <w:bookmarkEnd w:id="51"/>
          </w:p>
        </w:tc>
        <w:tc>
          <w:tcPr>
            <w:tcW w:w="1984" w:type="dxa"/>
            <w:vMerge w:val="restart"/>
            <w:shd w:val="clear" w:color="auto" w:fill="auto"/>
            <w:vAlign w:val="center"/>
          </w:tcPr>
          <w:p w14:paraId="74842E52"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2.1 Infectious disease monitoring capacity</w:t>
            </w:r>
          </w:p>
        </w:tc>
        <w:tc>
          <w:tcPr>
            <w:tcW w:w="2815" w:type="dxa"/>
            <w:shd w:val="clear" w:color="auto" w:fill="auto"/>
            <w:vAlign w:val="center"/>
          </w:tcPr>
          <w:p w14:paraId="0DF1FEF2"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2.1.1 Number of proficient personnel serving as infectious disease sampling technicians</w:t>
            </w:r>
          </w:p>
        </w:tc>
        <w:tc>
          <w:tcPr>
            <w:tcW w:w="381" w:type="dxa"/>
            <w:shd w:val="clear" w:color="auto" w:fill="FFFFFF"/>
            <w:vAlign w:val="center"/>
          </w:tcPr>
          <w:p w14:paraId="5F8026B4"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5259B29D"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5626081A"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0C11A9D6"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1CAD28CC"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3A02DA79" w14:textId="050D7315" w:rsidR="002D6CEE" w:rsidRDefault="002D6CEE">
            <w:pPr>
              <w:spacing w:line="360" w:lineRule="auto"/>
              <w:rPr>
                <w:rFonts w:ascii="Times New Roman" w:eastAsia="楷体" w:hAnsi="Times New Roman" w:cs="Times New Roman"/>
                <w:szCs w:val="21"/>
              </w:rPr>
            </w:pPr>
          </w:p>
        </w:tc>
        <w:tc>
          <w:tcPr>
            <w:tcW w:w="2606" w:type="dxa"/>
            <w:shd w:val="clear" w:color="auto" w:fill="FFFFFF"/>
            <w:vAlign w:val="center"/>
          </w:tcPr>
          <w:p w14:paraId="1A842EEC" w14:textId="77777777" w:rsidR="002D6CEE" w:rsidRDefault="002D6CEE">
            <w:pPr>
              <w:spacing w:line="360" w:lineRule="auto"/>
              <w:rPr>
                <w:rFonts w:ascii="Times New Roman" w:eastAsia="楷体" w:hAnsi="Times New Roman" w:cs="Times New Roman"/>
                <w:szCs w:val="21"/>
              </w:rPr>
            </w:pPr>
          </w:p>
        </w:tc>
      </w:tr>
      <w:tr w:rsidR="002D6CEE" w14:paraId="0B5F09B7" w14:textId="77777777" w:rsidTr="002D6CEE">
        <w:trPr>
          <w:trHeight w:val="604"/>
          <w:jc w:val="center"/>
        </w:trPr>
        <w:tc>
          <w:tcPr>
            <w:tcW w:w="2547" w:type="dxa"/>
            <w:vMerge/>
            <w:shd w:val="clear" w:color="auto" w:fill="auto"/>
            <w:vAlign w:val="center"/>
          </w:tcPr>
          <w:p w14:paraId="5AC05268" w14:textId="77777777" w:rsidR="002D6CEE" w:rsidRDefault="002D6CEE">
            <w:pPr>
              <w:spacing w:line="360" w:lineRule="auto"/>
              <w:jc w:val="left"/>
              <w:rPr>
                <w:rFonts w:ascii="Times New Roman" w:eastAsia="楷体" w:hAnsi="Times New Roman" w:cs="Times New Roman"/>
                <w:szCs w:val="21"/>
              </w:rPr>
            </w:pPr>
          </w:p>
        </w:tc>
        <w:tc>
          <w:tcPr>
            <w:tcW w:w="1984" w:type="dxa"/>
            <w:vMerge/>
            <w:shd w:val="clear" w:color="auto" w:fill="auto"/>
            <w:vAlign w:val="center"/>
          </w:tcPr>
          <w:p w14:paraId="1F2633A1"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179764C8"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2.1.2 Number of hospital nucleic acid testing equipment</w:t>
            </w:r>
          </w:p>
        </w:tc>
        <w:tc>
          <w:tcPr>
            <w:tcW w:w="381" w:type="dxa"/>
            <w:shd w:val="clear" w:color="auto" w:fill="FFFFFF"/>
            <w:vAlign w:val="center"/>
          </w:tcPr>
          <w:p w14:paraId="3924837C"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48D504FD"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2F2D28B1"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727ECC6A"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0574EE9B"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71F25997"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vAlign w:val="center"/>
          </w:tcPr>
          <w:p w14:paraId="7963F947" w14:textId="77777777" w:rsidR="002D6CEE" w:rsidRDefault="002D6CEE">
            <w:pPr>
              <w:spacing w:line="360" w:lineRule="auto"/>
              <w:rPr>
                <w:rFonts w:ascii="Times New Roman" w:eastAsia="楷体" w:hAnsi="Times New Roman" w:cs="Times New Roman"/>
                <w:szCs w:val="21"/>
              </w:rPr>
            </w:pPr>
          </w:p>
        </w:tc>
      </w:tr>
      <w:tr w:rsidR="002D6CEE" w14:paraId="48478581" w14:textId="77777777" w:rsidTr="002D6CEE">
        <w:trPr>
          <w:trHeight w:val="90"/>
          <w:jc w:val="center"/>
        </w:trPr>
        <w:tc>
          <w:tcPr>
            <w:tcW w:w="2547" w:type="dxa"/>
            <w:vMerge/>
            <w:shd w:val="clear" w:color="auto" w:fill="auto"/>
            <w:vAlign w:val="center"/>
          </w:tcPr>
          <w:p w14:paraId="58045AC4" w14:textId="77777777" w:rsidR="002D6CEE" w:rsidRDefault="002D6CEE">
            <w:pPr>
              <w:spacing w:line="360" w:lineRule="auto"/>
              <w:jc w:val="left"/>
              <w:rPr>
                <w:rFonts w:ascii="Times New Roman" w:eastAsia="楷体" w:hAnsi="Times New Roman" w:cs="Times New Roman"/>
                <w:szCs w:val="21"/>
              </w:rPr>
            </w:pPr>
          </w:p>
        </w:tc>
        <w:tc>
          <w:tcPr>
            <w:tcW w:w="1984" w:type="dxa"/>
            <w:vMerge/>
            <w:shd w:val="clear" w:color="auto" w:fill="auto"/>
            <w:vAlign w:val="center"/>
          </w:tcPr>
          <w:p w14:paraId="3A1AEE44"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3633711C"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2.1.3 Maximum daily capacity for testing infectious disease specimens</w:t>
            </w:r>
          </w:p>
        </w:tc>
        <w:tc>
          <w:tcPr>
            <w:tcW w:w="381" w:type="dxa"/>
            <w:shd w:val="clear" w:color="auto" w:fill="FFFFFF"/>
            <w:vAlign w:val="center"/>
          </w:tcPr>
          <w:p w14:paraId="4C36E389"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70C3CC9E"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228DBF0A"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32E69D01"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5421F5F2"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35E522CD" w14:textId="700494B7" w:rsidR="002D6CEE" w:rsidRDefault="002D6CEE">
            <w:pPr>
              <w:spacing w:line="360" w:lineRule="auto"/>
              <w:rPr>
                <w:rFonts w:ascii="Times New Roman" w:eastAsia="楷体" w:hAnsi="Times New Roman" w:cs="Times New Roman"/>
                <w:szCs w:val="21"/>
              </w:rPr>
            </w:pPr>
          </w:p>
        </w:tc>
        <w:tc>
          <w:tcPr>
            <w:tcW w:w="2606" w:type="dxa"/>
            <w:shd w:val="clear" w:color="auto" w:fill="FFFFFF"/>
            <w:vAlign w:val="center"/>
          </w:tcPr>
          <w:p w14:paraId="3274DCCD" w14:textId="77777777" w:rsidR="002D6CEE" w:rsidRDefault="002D6CEE">
            <w:pPr>
              <w:spacing w:line="360" w:lineRule="auto"/>
              <w:rPr>
                <w:rFonts w:ascii="Times New Roman" w:eastAsia="楷体" w:hAnsi="Times New Roman" w:cs="Times New Roman"/>
                <w:szCs w:val="21"/>
              </w:rPr>
            </w:pPr>
          </w:p>
        </w:tc>
      </w:tr>
      <w:tr w:rsidR="002D6CEE" w14:paraId="2BF57854" w14:textId="77777777" w:rsidTr="002D6CEE">
        <w:trPr>
          <w:jc w:val="center"/>
        </w:trPr>
        <w:tc>
          <w:tcPr>
            <w:tcW w:w="2547" w:type="dxa"/>
            <w:vMerge/>
            <w:shd w:val="clear" w:color="auto" w:fill="auto"/>
            <w:vAlign w:val="center"/>
          </w:tcPr>
          <w:p w14:paraId="7AD98851" w14:textId="77777777" w:rsidR="002D6CEE" w:rsidRDefault="002D6CEE">
            <w:pPr>
              <w:spacing w:line="360" w:lineRule="auto"/>
              <w:jc w:val="left"/>
              <w:rPr>
                <w:rFonts w:ascii="Times New Roman" w:eastAsia="楷体" w:hAnsi="Times New Roman" w:cs="Times New Roman"/>
                <w:szCs w:val="21"/>
              </w:rPr>
            </w:pPr>
          </w:p>
        </w:tc>
        <w:tc>
          <w:tcPr>
            <w:tcW w:w="1984" w:type="dxa"/>
            <w:vMerge/>
            <w:shd w:val="clear" w:color="auto" w:fill="auto"/>
            <w:vAlign w:val="center"/>
          </w:tcPr>
          <w:p w14:paraId="064F7F32"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32CF46B4"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2.1.4 The number of statutory infectious diseases reported by the hospital in the past 3 years</w:t>
            </w:r>
          </w:p>
        </w:tc>
        <w:tc>
          <w:tcPr>
            <w:tcW w:w="381" w:type="dxa"/>
            <w:shd w:val="clear" w:color="auto" w:fill="FFFFFF"/>
            <w:vAlign w:val="center"/>
          </w:tcPr>
          <w:p w14:paraId="074E25FB"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5C13BD16"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7C49E9F4"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3AA1243C"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52F7EF88"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0CAD172A"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vAlign w:val="center"/>
          </w:tcPr>
          <w:p w14:paraId="675E692B" w14:textId="77777777" w:rsidR="002D6CEE" w:rsidRDefault="002D6CEE">
            <w:pPr>
              <w:spacing w:line="360" w:lineRule="auto"/>
              <w:rPr>
                <w:rFonts w:ascii="Times New Roman" w:eastAsia="楷体" w:hAnsi="Times New Roman" w:cs="Times New Roman"/>
                <w:szCs w:val="21"/>
              </w:rPr>
            </w:pPr>
          </w:p>
        </w:tc>
      </w:tr>
      <w:tr w:rsidR="002D6CEE" w14:paraId="3AACA260" w14:textId="77777777" w:rsidTr="002D6CEE">
        <w:trPr>
          <w:jc w:val="center"/>
        </w:trPr>
        <w:tc>
          <w:tcPr>
            <w:tcW w:w="2547" w:type="dxa"/>
            <w:vMerge/>
            <w:shd w:val="clear" w:color="auto" w:fill="auto"/>
            <w:vAlign w:val="center"/>
          </w:tcPr>
          <w:p w14:paraId="031602F7" w14:textId="77777777" w:rsidR="002D6CEE" w:rsidRDefault="002D6CEE">
            <w:pPr>
              <w:spacing w:line="360" w:lineRule="auto"/>
              <w:jc w:val="left"/>
              <w:rPr>
                <w:rFonts w:ascii="Times New Roman" w:eastAsia="楷体" w:hAnsi="Times New Roman" w:cs="Times New Roman"/>
                <w:szCs w:val="21"/>
              </w:rPr>
            </w:pPr>
          </w:p>
        </w:tc>
        <w:tc>
          <w:tcPr>
            <w:tcW w:w="1984" w:type="dxa"/>
            <w:vMerge w:val="restart"/>
            <w:shd w:val="clear" w:color="auto" w:fill="auto"/>
            <w:vAlign w:val="center"/>
          </w:tcPr>
          <w:p w14:paraId="7E7C660A"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2.2 Medical quality monitoring capacity</w:t>
            </w:r>
          </w:p>
        </w:tc>
        <w:tc>
          <w:tcPr>
            <w:tcW w:w="2815" w:type="dxa"/>
            <w:tcBorders>
              <w:bottom w:val="single" w:sz="4" w:space="0" w:color="auto"/>
            </w:tcBorders>
            <w:shd w:val="clear" w:color="auto" w:fill="auto"/>
            <w:vAlign w:val="center"/>
          </w:tcPr>
          <w:p w14:paraId="05638334"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2.2.1 Compliance rate of hand hygiene among medical staff</w:t>
            </w:r>
          </w:p>
        </w:tc>
        <w:tc>
          <w:tcPr>
            <w:tcW w:w="381" w:type="dxa"/>
            <w:tcBorders>
              <w:bottom w:val="single" w:sz="4" w:space="0" w:color="auto"/>
            </w:tcBorders>
            <w:shd w:val="clear" w:color="auto" w:fill="FFFFFF"/>
            <w:vAlign w:val="center"/>
          </w:tcPr>
          <w:p w14:paraId="69C3A3B8" w14:textId="77777777" w:rsidR="002D6CEE" w:rsidRDefault="002D6CEE">
            <w:pPr>
              <w:spacing w:line="360" w:lineRule="auto"/>
              <w:rPr>
                <w:rFonts w:ascii="Times New Roman" w:eastAsia="楷体" w:hAnsi="Times New Roman" w:cs="Times New Roman"/>
                <w:szCs w:val="21"/>
              </w:rPr>
            </w:pPr>
          </w:p>
        </w:tc>
        <w:tc>
          <w:tcPr>
            <w:tcW w:w="373" w:type="dxa"/>
            <w:tcBorders>
              <w:bottom w:val="single" w:sz="4" w:space="0" w:color="auto"/>
            </w:tcBorders>
            <w:shd w:val="clear" w:color="auto" w:fill="FFFFFF"/>
            <w:vAlign w:val="center"/>
          </w:tcPr>
          <w:p w14:paraId="116CB06C" w14:textId="77777777" w:rsidR="002D6CEE" w:rsidRDefault="002D6CEE">
            <w:pPr>
              <w:spacing w:line="360" w:lineRule="auto"/>
              <w:rPr>
                <w:rFonts w:ascii="Times New Roman" w:eastAsia="楷体" w:hAnsi="Times New Roman" w:cs="Times New Roman"/>
                <w:szCs w:val="21"/>
              </w:rPr>
            </w:pPr>
          </w:p>
        </w:tc>
        <w:tc>
          <w:tcPr>
            <w:tcW w:w="381" w:type="dxa"/>
            <w:tcBorders>
              <w:bottom w:val="single" w:sz="4" w:space="0" w:color="auto"/>
            </w:tcBorders>
            <w:shd w:val="clear" w:color="auto" w:fill="FFFFFF"/>
            <w:vAlign w:val="center"/>
          </w:tcPr>
          <w:p w14:paraId="11B8EC44" w14:textId="77777777" w:rsidR="002D6CEE" w:rsidRDefault="002D6CEE">
            <w:pPr>
              <w:spacing w:line="360" w:lineRule="auto"/>
              <w:rPr>
                <w:rFonts w:ascii="Times New Roman" w:eastAsia="楷体" w:hAnsi="Times New Roman" w:cs="Times New Roman"/>
                <w:szCs w:val="21"/>
              </w:rPr>
            </w:pPr>
          </w:p>
        </w:tc>
        <w:tc>
          <w:tcPr>
            <w:tcW w:w="379" w:type="dxa"/>
            <w:tcBorders>
              <w:bottom w:val="single" w:sz="4" w:space="0" w:color="auto"/>
            </w:tcBorders>
            <w:shd w:val="clear" w:color="auto" w:fill="FFFFFF"/>
            <w:vAlign w:val="center"/>
          </w:tcPr>
          <w:p w14:paraId="7E4C95AF" w14:textId="77777777" w:rsidR="002D6CEE" w:rsidRDefault="002D6CEE">
            <w:pPr>
              <w:spacing w:line="360" w:lineRule="auto"/>
              <w:rPr>
                <w:rFonts w:ascii="Times New Roman" w:eastAsia="楷体" w:hAnsi="Times New Roman" w:cs="Times New Roman"/>
                <w:szCs w:val="21"/>
              </w:rPr>
            </w:pPr>
          </w:p>
        </w:tc>
        <w:tc>
          <w:tcPr>
            <w:tcW w:w="360" w:type="dxa"/>
            <w:tcBorders>
              <w:bottom w:val="single" w:sz="4" w:space="0" w:color="auto"/>
            </w:tcBorders>
            <w:shd w:val="clear" w:color="auto" w:fill="FFFFFF"/>
            <w:vAlign w:val="center"/>
          </w:tcPr>
          <w:p w14:paraId="5B17687D" w14:textId="77777777" w:rsidR="002D6CEE" w:rsidRDefault="002D6CEE">
            <w:pPr>
              <w:spacing w:line="360" w:lineRule="auto"/>
              <w:rPr>
                <w:rFonts w:ascii="Times New Roman" w:eastAsia="楷体" w:hAnsi="Times New Roman" w:cs="Times New Roman"/>
                <w:szCs w:val="21"/>
              </w:rPr>
            </w:pPr>
          </w:p>
        </w:tc>
        <w:tc>
          <w:tcPr>
            <w:tcW w:w="2061" w:type="dxa"/>
            <w:tcBorders>
              <w:bottom w:val="single" w:sz="4" w:space="0" w:color="auto"/>
            </w:tcBorders>
            <w:shd w:val="clear" w:color="auto" w:fill="FFFFFF"/>
          </w:tcPr>
          <w:p w14:paraId="2C105E73" w14:textId="77777777" w:rsidR="002D6CEE" w:rsidRDefault="002D6CEE">
            <w:pPr>
              <w:spacing w:line="360" w:lineRule="auto"/>
              <w:rPr>
                <w:rFonts w:ascii="Times New Roman" w:eastAsia="楷体" w:hAnsi="Times New Roman" w:cs="Times New Roman"/>
                <w:szCs w:val="21"/>
              </w:rPr>
            </w:pPr>
          </w:p>
        </w:tc>
        <w:tc>
          <w:tcPr>
            <w:tcW w:w="2606" w:type="dxa"/>
            <w:tcBorders>
              <w:bottom w:val="single" w:sz="4" w:space="0" w:color="auto"/>
            </w:tcBorders>
            <w:shd w:val="clear" w:color="auto" w:fill="FFFFFF"/>
            <w:vAlign w:val="center"/>
          </w:tcPr>
          <w:p w14:paraId="0B042FDB" w14:textId="77777777" w:rsidR="002D6CEE" w:rsidRDefault="002D6CEE">
            <w:pPr>
              <w:spacing w:line="360" w:lineRule="auto"/>
              <w:rPr>
                <w:rFonts w:ascii="Times New Roman" w:eastAsia="楷体" w:hAnsi="Times New Roman" w:cs="Times New Roman"/>
                <w:szCs w:val="21"/>
              </w:rPr>
            </w:pPr>
          </w:p>
        </w:tc>
      </w:tr>
      <w:tr w:rsidR="002D6CEE" w14:paraId="512CAE01" w14:textId="77777777" w:rsidTr="002D6CEE">
        <w:trPr>
          <w:jc w:val="center"/>
        </w:trPr>
        <w:tc>
          <w:tcPr>
            <w:tcW w:w="2547" w:type="dxa"/>
            <w:vMerge/>
            <w:shd w:val="clear" w:color="auto" w:fill="auto"/>
            <w:vAlign w:val="center"/>
          </w:tcPr>
          <w:p w14:paraId="0BDE1119" w14:textId="77777777" w:rsidR="002D6CEE" w:rsidRDefault="002D6CEE">
            <w:pPr>
              <w:spacing w:line="360" w:lineRule="auto"/>
              <w:jc w:val="left"/>
              <w:rPr>
                <w:rFonts w:ascii="Times New Roman" w:eastAsia="楷体" w:hAnsi="Times New Roman" w:cs="Times New Roman"/>
                <w:szCs w:val="21"/>
              </w:rPr>
            </w:pPr>
          </w:p>
        </w:tc>
        <w:tc>
          <w:tcPr>
            <w:tcW w:w="1984" w:type="dxa"/>
            <w:vMerge/>
            <w:shd w:val="clear" w:color="auto" w:fill="auto"/>
            <w:vAlign w:val="center"/>
          </w:tcPr>
          <w:p w14:paraId="6142A5DA" w14:textId="77777777" w:rsidR="002D6CEE" w:rsidRDefault="002D6CEE">
            <w:pPr>
              <w:jc w:val="left"/>
              <w:rPr>
                <w:rFonts w:ascii="Times New Roman" w:eastAsia="楷体" w:hAnsi="Times New Roman" w:cs="Times New Roman"/>
                <w:szCs w:val="21"/>
              </w:rPr>
            </w:pPr>
          </w:p>
        </w:tc>
        <w:tc>
          <w:tcPr>
            <w:tcW w:w="2815" w:type="dxa"/>
            <w:tcBorders>
              <w:bottom w:val="single" w:sz="4" w:space="0" w:color="auto"/>
            </w:tcBorders>
            <w:shd w:val="clear" w:color="auto" w:fill="auto"/>
            <w:vAlign w:val="center"/>
          </w:tcPr>
          <w:p w14:paraId="54E177C2"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 xml:space="preserve">2.2.2 Rate of inter-laboratory quality control project implementation </w:t>
            </w:r>
          </w:p>
        </w:tc>
        <w:tc>
          <w:tcPr>
            <w:tcW w:w="381" w:type="dxa"/>
            <w:tcBorders>
              <w:bottom w:val="single" w:sz="4" w:space="0" w:color="auto"/>
            </w:tcBorders>
            <w:shd w:val="clear" w:color="auto" w:fill="FFFFFF"/>
            <w:vAlign w:val="center"/>
          </w:tcPr>
          <w:p w14:paraId="1509626E" w14:textId="77777777" w:rsidR="002D6CEE" w:rsidRDefault="002D6CEE">
            <w:pPr>
              <w:spacing w:line="360" w:lineRule="auto"/>
              <w:rPr>
                <w:rFonts w:ascii="Times New Roman" w:eastAsia="楷体" w:hAnsi="Times New Roman" w:cs="Times New Roman"/>
                <w:szCs w:val="21"/>
              </w:rPr>
            </w:pPr>
          </w:p>
        </w:tc>
        <w:tc>
          <w:tcPr>
            <w:tcW w:w="373" w:type="dxa"/>
            <w:tcBorders>
              <w:bottom w:val="single" w:sz="4" w:space="0" w:color="auto"/>
            </w:tcBorders>
            <w:shd w:val="clear" w:color="auto" w:fill="FFFFFF"/>
            <w:vAlign w:val="center"/>
          </w:tcPr>
          <w:p w14:paraId="2411C671" w14:textId="77777777" w:rsidR="002D6CEE" w:rsidRDefault="002D6CEE">
            <w:pPr>
              <w:spacing w:line="360" w:lineRule="auto"/>
              <w:rPr>
                <w:rFonts w:ascii="Times New Roman" w:eastAsia="楷体" w:hAnsi="Times New Roman" w:cs="Times New Roman"/>
                <w:szCs w:val="21"/>
              </w:rPr>
            </w:pPr>
          </w:p>
        </w:tc>
        <w:tc>
          <w:tcPr>
            <w:tcW w:w="381" w:type="dxa"/>
            <w:tcBorders>
              <w:bottom w:val="single" w:sz="4" w:space="0" w:color="auto"/>
            </w:tcBorders>
            <w:shd w:val="clear" w:color="auto" w:fill="FFFFFF"/>
            <w:vAlign w:val="center"/>
          </w:tcPr>
          <w:p w14:paraId="58F6A488" w14:textId="77777777" w:rsidR="002D6CEE" w:rsidRDefault="002D6CEE">
            <w:pPr>
              <w:spacing w:line="360" w:lineRule="auto"/>
              <w:rPr>
                <w:rFonts w:ascii="Times New Roman" w:eastAsia="楷体" w:hAnsi="Times New Roman" w:cs="Times New Roman"/>
                <w:szCs w:val="21"/>
              </w:rPr>
            </w:pPr>
          </w:p>
        </w:tc>
        <w:tc>
          <w:tcPr>
            <w:tcW w:w="379" w:type="dxa"/>
            <w:tcBorders>
              <w:bottom w:val="single" w:sz="4" w:space="0" w:color="auto"/>
            </w:tcBorders>
            <w:shd w:val="clear" w:color="auto" w:fill="FFFFFF"/>
            <w:vAlign w:val="center"/>
          </w:tcPr>
          <w:p w14:paraId="0912DA30" w14:textId="77777777" w:rsidR="002D6CEE" w:rsidRDefault="002D6CEE">
            <w:pPr>
              <w:spacing w:line="360" w:lineRule="auto"/>
              <w:rPr>
                <w:rFonts w:ascii="Times New Roman" w:eastAsia="楷体" w:hAnsi="Times New Roman" w:cs="Times New Roman"/>
                <w:szCs w:val="21"/>
              </w:rPr>
            </w:pPr>
          </w:p>
        </w:tc>
        <w:tc>
          <w:tcPr>
            <w:tcW w:w="360" w:type="dxa"/>
            <w:tcBorders>
              <w:bottom w:val="single" w:sz="4" w:space="0" w:color="auto"/>
            </w:tcBorders>
            <w:shd w:val="clear" w:color="auto" w:fill="FFFFFF"/>
            <w:vAlign w:val="center"/>
          </w:tcPr>
          <w:p w14:paraId="334922AE" w14:textId="77777777" w:rsidR="002D6CEE" w:rsidRDefault="002D6CEE">
            <w:pPr>
              <w:spacing w:line="360" w:lineRule="auto"/>
              <w:rPr>
                <w:rFonts w:ascii="Times New Roman" w:eastAsia="楷体" w:hAnsi="Times New Roman" w:cs="Times New Roman"/>
                <w:szCs w:val="21"/>
              </w:rPr>
            </w:pPr>
          </w:p>
        </w:tc>
        <w:tc>
          <w:tcPr>
            <w:tcW w:w="2061" w:type="dxa"/>
            <w:tcBorders>
              <w:bottom w:val="single" w:sz="4" w:space="0" w:color="auto"/>
            </w:tcBorders>
            <w:shd w:val="clear" w:color="auto" w:fill="FFFFFF"/>
          </w:tcPr>
          <w:p w14:paraId="17C42C61" w14:textId="77777777" w:rsidR="002D6CEE" w:rsidRDefault="002D6CEE">
            <w:pPr>
              <w:rPr>
                <w:rFonts w:ascii="Times New Roman" w:eastAsia="楷体" w:hAnsi="Times New Roman" w:cs="Times New Roman"/>
                <w:szCs w:val="21"/>
              </w:rPr>
            </w:pPr>
          </w:p>
        </w:tc>
        <w:tc>
          <w:tcPr>
            <w:tcW w:w="2606" w:type="dxa"/>
            <w:tcBorders>
              <w:bottom w:val="single" w:sz="4" w:space="0" w:color="auto"/>
            </w:tcBorders>
            <w:shd w:val="clear" w:color="auto" w:fill="FFFFFF"/>
            <w:vAlign w:val="center"/>
          </w:tcPr>
          <w:p w14:paraId="5BE73D6F" w14:textId="77777777" w:rsidR="002D6CEE" w:rsidRDefault="002D6CEE">
            <w:pPr>
              <w:spacing w:line="360" w:lineRule="auto"/>
              <w:rPr>
                <w:rFonts w:ascii="Times New Roman" w:eastAsia="楷体" w:hAnsi="Times New Roman" w:cs="Times New Roman"/>
                <w:szCs w:val="21"/>
              </w:rPr>
            </w:pPr>
          </w:p>
        </w:tc>
      </w:tr>
      <w:tr w:rsidR="002D6CEE" w14:paraId="6B3616B7" w14:textId="77777777" w:rsidTr="002D6CEE">
        <w:trPr>
          <w:jc w:val="center"/>
        </w:trPr>
        <w:tc>
          <w:tcPr>
            <w:tcW w:w="2547" w:type="dxa"/>
            <w:vMerge/>
            <w:shd w:val="clear" w:color="auto" w:fill="auto"/>
            <w:vAlign w:val="center"/>
          </w:tcPr>
          <w:p w14:paraId="3A1C3EAB" w14:textId="77777777" w:rsidR="002D6CEE" w:rsidRDefault="002D6CEE">
            <w:pPr>
              <w:spacing w:line="360" w:lineRule="auto"/>
              <w:jc w:val="left"/>
              <w:rPr>
                <w:rFonts w:ascii="Times New Roman" w:eastAsia="楷体" w:hAnsi="Times New Roman" w:cs="Times New Roman"/>
                <w:szCs w:val="21"/>
              </w:rPr>
            </w:pPr>
          </w:p>
        </w:tc>
        <w:tc>
          <w:tcPr>
            <w:tcW w:w="1984" w:type="dxa"/>
            <w:vMerge/>
            <w:shd w:val="clear" w:color="auto" w:fill="auto"/>
            <w:vAlign w:val="center"/>
          </w:tcPr>
          <w:p w14:paraId="689D0BF2" w14:textId="77777777" w:rsidR="002D6CEE" w:rsidRDefault="002D6CEE">
            <w:pPr>
              <w:jc w:val="left"/>
              <w:rPr>
                <w:rFonts w:ascii="Times New Roman" w:eastAsia="楷体" w:hAnsi="Times New Roman" w:cs="Times New Roman"/>
                <w:szCs w:val="21"/>
              </w:rPr>
            </w:pPr>
          </w:p>
        </w:tc>
        <w:tc>
          <w:tcPr>
            <w:tcW w:w="2815" w:type="dxa"/>
            <w:tcBorders>
              <w:bottom w:val="single" w:sz="4" w:space="0" w:color="auto"/>
            </w:tcBorders>
            <w:shd w:val="clear" w:color="auto" w:fill="auto"/>
            <w:vAlign w:val="center"/>
          </w:tcPr>
          <w:p w14:paraId="6BE03D58"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2.2.3 Number of infectious disease-related inspections and supervisions organized by the hospital in 1 year</w:t>
            </w:r>
          </w:p>
        </w:tc>
        <w:tc>
          <w:tcPr>
            <w:tcW w:w="381" w:type="dxa"/>
            <w:tcBorders>
              <w:bottom w:val="single" w:sz="4" w:space="0" w:color="auto"/>
            </w:tcBorders>
            <w:shd w:val="clear" w:color="auto" w:fill="FFFFFF"/>
            <w:vAlign w:val="center"/>
          </w:tcPr>
          <w:p w14:paraId="18AA8BED" w14:textId="77777777" w:rsidR="002D6CEE" w:rsidRDefault="002D6CEE">
            <w:pPr>
              <w:spacing w:line="360" w:lineRule="auto"/>
              <w:rPr>
                <w:rFonts w:ascii="Times New Roman" w:eastAsia="楷体" w:hAnsi="Times New Roman" w:cs="Times New Roman"/>
                <w:szCs w:val="21"/>
              </w:rPr>
            </w:pPr>
          </w:p>
        </w:tc>
        <w:tc>
          <w:tcPr>
            <w:tcW w:w="373" w:type="dxa"/>
            <w:tcBorders>
              <w:bottom w:val="single" w:sz="4" w:space="0" w:color="auto"/>
            </w:tcBorders>
            <w:shd w:val="clear" w:color="auto" w:fill="FFFFFF"/>
            <w:vAlign w:val="center"/>
          </w:tcPr>
          <w:p w14:paraId="61C6BB71" w14:textId="77777777" w:rsidR="002D6CEE" w:rsidRDefault="002D6CEE">
            <w:pPr>
              <w:spacing w:line="360" w:lineRule="auto"/>
              <w:rPr>
                <w:rFonts w:ascii="Times New Roman" w:eastAsia="楷体" w:hAnsi="Times New Roman" w:cs="Times New Roman"/>
                <w:szCs w:val="21"/>
              </w:rPr>
            </w:pPr>
          </w:p>
        </w:tc>
        <w:tc>
          <w:tcPr>
            <w:tcW w:w="381" w:type="dxa"/>
            <w:tcBorders>
              <w:bottom w:val="single" w:sz="4" w:space="0" w:color="auto"/>
            </w:tcBorders>
            <w:shd w:val="clear" w:color="auto" w:fill="FFFFFF"/>
            <w:vAlign w:val="center"/>
          </w:tcPr>
          <w:p w14:paraId="2011CEAC" w14:textId="77777777" w:rsidR="002D6CEE" w:rsidRDefault="002D6CEE">
            <w:pPr>
              <w:spacing w:line="360" w:lineRule="auto"/>
              <w:rPr>
                <w:rFonts w:ascii="Times New Roman" w:eastAsia="楷体" w:hAnsi="Times New Roman" w:cs="Times New Roman"/>
                <w:szCs w:val="21"/>
              </w:rPr>
            </w:pPr>
          </w:p>
        </w:tc>
        <w:tc>
          <w:tcPr>
            <w:tcW w:w="379" w:type="dxa"/>
            <w:tcBorders>
              <w:bottom w:val="single" w:sz="4" w:space="0" w:color="auto"/>
            </w:tcBorders>
            <w:shd w:val="clear" w:color="auto" w:fill="FFFFFF"/>
            <w:vAlign w:val="center"/>
          </w:tcPr>
          <w:p w14:paraId="6632502F" w14:textId="77777777" w:rsidR="002D6CEE" w:rsidRDefault="002D6CEE">
            <w:pPr>
              <w:spacing w:line="360" w:lineRule="auto"/>
              <w:rPr>
                <w:rFonts w:ascii="Times New Roman" w:eastAsia="楷体" w:hAnsi="Times New Roman" w:cs="Times New Roman"/>
                <w:szCs w:val="21"/>
              </w:rPr>
            </w:pPr>
          </w:p>
        </w:tc>
        <w:tc>
          <w:tcPr>
            <w:tcW w:w="360" w:type="dxa"/>
            <w:tcBorders>
              <w:bottom w:val="single" w:sz="4" w:space="0" w:color="auto"/>
            </w:tcBorders>
            <w:shd w:val="clear" w:color="auto" w:fill="FFFFFF"/>
            <w:vAlign w:val="center"/>
          </w:tcPr>
          <w:p w14:paraId="333B01A7" w14:textId="77777777" w:rsidR="002D6CEE" w:rsidRDefault="002D6CEE">
            <w:pPr>
              <w:spacing w:line="360" w:lineRule="auto"/>
              <w:rPr>
                <w:rFonts w:ascii="Times New Roman" w:eastAsia="楷体" w:hAnsi="Times New Roman" w:cs="Times New Roman"/>
                <w:szCs w:val="21"/>
              </w:rPr>
            </w:pPr>
          </w:p>
        </w:tc>
        <w:tc>
          <w:tcPr>
            <w:tcW w:w="2061" w:type="dxa"/>
            <w:tcBorders>
              <w:bottom w:val="single" w:sz="4" w:space="0" w:color="auto"/>
            </w:tcBorders>
            <w:shd w:val="clear" w:color="auto" w:fill="FFFFFF"/>
          </w:tcPr>
          <w:p w14:paraId="79BB30B1" w14:textId="77777777" w:rsidR="002D6CEE" w:rsidRDefault="002D6CEE">
            <w:pPr>
              <w:widowControl/>
              <w:jc w:val="left"/>
              <w:rPr>
                <w:rFonts w:ascii="Times New Roman" w:eastAsia="楷体" w:hAnsi="Times New Roman" w:cs="Times New Roman"/>
                <w:szCs w:val="21"/>
              </w:rPr>
            </w:pPr>
          </w:p>
        </w:tc>
        <w:tc>
          <w:tcPr>
            <w:tcW w:w="2606" w:type="dxa"/>
            <w:tcBorders>
              <w:bottom w:val="single" w:sz="4" w:space="0" w:color="auto"/>
            </w:tcBorders>
            <w:shd w:val="clear" w:color="auto" w:fill="FFFFFF"/>
            <w:vAlign w:val="center"/>
          </w:tcPr>
          <w:p w14:paraId="1D47EC04" w14:textId="77777777" w:rsidR="002D6CEE" w:rsidRDefault="002D6CEE">
            <w:pPr>
              <w:spacing w:line="360" w:lineRule="auto"/>
              <w:rPr>
                <w:rFonts w:ascii="Times New Roman" w:eastAsia="楷体" w:hAnsi="Times New Roman" w:cs="Times New Roman"/>
                <w:szCs w:val="21"/>
              </w:rPr>
            </w:pPr>
          </w:p>
        </w:tc>
      </w:tr>
      <w:tr w:rsidR="002D6CEE" w14:paraId="41F833F6" w14:textId="77777777" w:rsidTr="002D6CEE">
        <w:trPr>
          <w:jc w:val="center"/>
        </w:trPr>
        <w:tc>
          <w:tcPr>
            <w:tcW w:w="2547" w:type="dxa"/>
            <w:vMerge w:val="restart"/>
            <w:shd w:val="clear" w:color="auto" w:fill="auto"/>
            <w:vAlign w:val="center"/>
          </w:tcPr>
          <w:p w14:paraId="15124C57" w14:textId="77777777" w:rsidR="002D6CEE" w:rsidRDefault="002D6CEE">
            <w:pPr>
              <w:spacing w:line="360" w:lineRule="auto"/>
              <w:jc w:val="left"/>
              <w:rPr>
                <w:rFonts w:ascii="Times New Roman" w:eastAsia="楷体" w:hAnsi="Times New Roman" w:cs="Times New Roman"/>
                <w:szCs w:val="21"/>
              </w:rPr>
            </w:pPr>
            <w:r>
              <w:rPr>
                <w:rFonts w:ascii="Times New Roman" w:eastAsia="楷体" w:hAnsi="Times New Roman" w:cs="Times New Roman"/>
                <w:szCs w:val="21"/>
              </w:rPr>
              <w:t xml:space="preserve">3. </w:t>
            </w:r>
            <w:bookmarkStart w:id="52" w:name="OLE_LINK67"/>
            <w:r>
              <w:rPr>
                <w:rFonts w:ascii="Times New Roman" w:eastAsia="楷体" w:hAnsi="Times New Roman" w:cs="Times New Roman"/>
                <w:szCs w:val="21"/>
              </w:rPr>
              <w:t>Hospital risk communication capability</w:t>
            </w:r>
            <w:bookmarkEnd w:id="52"/>
          </w:p>
        </w:tc>
        <w:tc>
          <w:tcPr>
            <w:tcW w:w="1984" w:type="dxa"/>
            <w:vMerge w:val="restart"/>
            <w:shd w:val="clear" w:color="auto" w:fill="auto"/>
            <w:vAlign w:val="center"/>
          </w:tcPr>
          <w:p w14:paraId="7A0761C5"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3.1 Early warning capacity</w:t>
            </w:r>
          </w:p>
        </w:tc>
        <w:tc>
          <w:tcPr>
            <w:tcW w:w="2815" w:type="dxa"/>
            <w:tcBorders>
              <w:bottom w:val="single" w:sz="4" w:space="0" w:color="auto"/>
            </w:tcBorders>
            <w:shd w:val="clear" w:color="auto" w:fill="auto"/>
            <w:vAlign w:val="center"/>
          </w:tcPr>
          <w:p w14:paraId="083EBD4D"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3.1.1 Underreporting rate of hospital infectious disease infection cases</w:t>
            </w:r>
          </w:p>
        </w:tc>
        <w:tc>
          <w:tcPr>
            <w:tcW w:w="381" w:type="dxa"/>
            <w:tcBorders>
              <w:bottom w:val="single" w:sz="4" w:space="0" w:color="auto"/>
            </w:tcBorders>
            <w:shd w:val="clear" w:color="auto" w:fill="FFFFFF"/>
            <w:vAlign w:val="center"/>
          </w:tcPr>
          <w:p w14:paraId="5CD37845" w14:textId="77777777" w:rsidR="002D6CEE" w:rsidRDefault="002D6CEE">
            <w:pPr>
              <w:spacing w:line="360" w:lineRule="auto"/>
              <w:rPr>
                <w:rFonts w:ascii="Times New Roman" w:eastAsia="楷体" w:hAnsi="Times New Roman" w:cs="Times New Roman"/>
                <w:szCs w:val="21"/>
              </w:rPr>
            </w:pPr>
          </w:p>
        </w:tc>
        <w:tc>
          <w:tcPr>
            <w:tcW w:w="373" w:type="dxa"/>
            <w:tcBorders>
              <w:bottom w:val="single" w:sz="4" w:space="0" w:color="auto"/>
            </w:tcBorders>
            <w:shd w:val="clear" w:color="auto" w:fill="FFFFFF"/>
            <w:vAlign w:val="center"/>
          </w:tcPr>
          <w:p w14:paraId="37B9E66E" w14:textId="77777777" w:rsidR="002D6CEE" w:rsidRDefault="002D6CEE">
            <w:pPr>
              <w:spacing w:line="360" w:lineRule="auto"/>
              <w:rPr>
                <w:rFonts w:ascii="Times New Roman" w:eastAsia="楷体" w:hAnsi="Times New Roman" w:cs="Times New Roman"/>
                <w:szCs w:val="21"/>
              </w:rPr>
            </w:pPr>
          </w:p>
        </w:tc>
        <w:tc>
          <w:tcPr>
            <w:tcW w:w="381" w:type="dxa"/>
            <w:tcBorders>
              <w:bottom w:val="single" w:sz="4" w:space="0" w:color="auto"/>
            </w:tcBorders>
            <w:shd w:val="clear" w:color="auto" w:fill="FFFFFF"/>
            <w:vAlign w:val="center"/>
          </w:tcPr>
          <w:p w14:paraId="71C9CAFF" w14:textId="77777777" w:rsidR="002D6CEE" w:rsidRDefault="002D6CEE">
            <w:pPr>
              <w:spacing w:line="360" w:lineRule="auto"/>
              <w:rPr>
                <w:rFonts w:ascii="Times New Roman" w:eastAsia="楷体" w:hAnsi="Times New Roman" w:cs="Times New Roman"/>
                <w:szCs w:val="21"/>
              </w:rPr>
            </w:pPr>
          </w:p>
        </w:tc>
        <w:tc>
          <w:tcPr>
            <w:tcW w:w="379" w:type="dxa"/>
            <w:tcBorders>
              <w:bottom w:val="single" w:sz="4" w:space="0" w:color="auto"/>
            </w:tcBorders>
            <w:shd w:val="clear" w:color="auto" w:fill="FFFFFF"/>
            <w:vAlign w:val="center"/>
          </w:tcPr>
          <w:p w14:paraId="657D8BF3" w14:textId="77777777" w:rsidR="002D6CEE" w:rsidRDefault="002D6CEE">
            <w:pPr>
              <w:spacing w:line="360" w:lineRule="auto"/>
              <w:rPr>
                <w:rFonts w:ascii="Times New Roman" w:eastAsia="楷体" w:hAnsi="Times New Roman" w:cs="Times New Roman"/>
                <w:szCs w:val="21"/>
              </w:rPr>
            </w:pPr>
          </w:p>
        </w:tc>
        <w:tc>
          <w:tcPr>
            <w:tcW w:w="360" w:type="dxa"/>
            <w:tcBorders>
              <w:bottom w:val="single" w:sz="4" w:space="0" w:color="auto"/>
            </w:tcBorders>
            <w:shd w:val="clear" w:color="auto" w:fill="FFFFFF"/>
            <w:vAlign w:val="center"/>
          </w:tcPr>
          <w:p w14:paraId="1C6ED819" w14:textId="77777777" w:rsidR="002D6CEE" w:rsidRDefault="002D6CEE">
            <w:pPr>
              <w:spacing w:line="360" w:lineRule="auto"/>
              <w:rPr>
                <w:rFonts w:ascii="Times New Roman" w:eastAsia="楷体" w:hAnsi="Times New Roman" w:cs="Times New Roman"/>
                <w:szCs w:val="21"/>
              </w:rPr>
            </w:pPr>
          </w:p>
        </w:tc>
        <w:tc>
          <w:tcPr>
            <w:tcW w:w="2061" w:type="dxa"/>
            <w:tcBorders>
              <w:bottom w:val="single" w:sz="4" w:space="0" w:color="auto"/>
            </w:tcBorders>
            <w:shd w:val="clear" w:color="auto" w:fill="FFFFFF"/>
          </w:tcPr>
          <w:p w14:paraId="6365035B" w14:textId="7ACA1122" w:rsidR="002D6CEE" w:rsidRDefault="002D6CEE">
            <w:pPr>
              <w:spacing w:line="360" w:lineRule="auto"/>
              <w:rPr>
                <w:rFonts w:ascii="Times New Roman" w:eastAsia="楷体" w:hAnsi="Times New Roman" w:cs="Times New Roman"/>
                <w:szCs w:val="21"/>
              </w:rPr>
            </w:pPr>
          </w:p>
        </w:tc>
        <w:tc>
          <w:tcPr>
            <w:tcW w:w="2606" w:type="dxa"/>
            <w:tcBorders>
              <w:bottom w:val="single" w:sz="4" w:space="0" w:color="auto"/>
            </w:tcBorders>
            <w:shd w:val="clear" w:color="auto" w:fill="FFFFFF"/>
            <w:vAlign w:val="center"/>
          </w:tcPr>
          <w:p w14:paraId="353EB6D1" w14:textId="77777777" w:rsidR="002D6CEE" w:rsidRDefault="002D6CEE">
            <w:pPr>
              <w:spacing w:line="360" w:lineRule="auto"/>
              <w:rPr>
                <w:rFonts w:ascii="Times New Roman" w:eastAsia="楷体" w:hAnsi="Times New Roman" w:cs="Times New Roman"/>
                <w:szCs w:val="21"/>
              </w:rPr>
            </w:pPr>
          </w:p>
        </w:tc>
      </w:tr>
      <w:tr w:rsidR="002D6CEE" w14:paraId="01B5C656" w14:textId="77777777" w:rsidTr="002D6CEE">
        <w:trPr>
          <w:jc w:val="center"/>
        </w:trPr>
        <w:tc>
          <w:tcPr>
            <w:tcW w:w="2547" w:type="dxa"/>
            <w:vMerge/>
            <w:shd w:val="clear" w:color="auto" w:fill="auto"/>
            <w:vAlign w:val="center"/>
          </w:tcPr>
          <w:p w14:paraId="69EE3B82" w14:textId="77777777" w:rsidR="002D6CEE" w:rsidRDefault="002D6CEE">
            <w:pPr>
              <w:spacing w:line="360" w:lineRule="auto"/>
              <w:jc w:val="left"/>
              <w:rPr>
                <w:rFonts w:ascii="Times New Roman" w:eastAsia="楷体" w:hAnsi="Times New Roman" w:cs="Times New Roman"/>
                <w:szCs w:val="21"/>
              </w:rPr>
            </w:pPr>
          </w:p>
        </w:tc>
        <w:tc>
          <w:tcPr>
            <w:tcW w:w="1984" w:type="dxa"/>
            <w:vMerge/>
            <w:shd w:val="clear" w:color="auto" w:fill="auto"/>
            <w:vAlign w:val="center"/>
          </w:tcPr>
          <w:p w14:paraId="736DCD94" w14:textId="77777777" w:rsidR="002D6CEE" w:rsidRDefault="002D6CEE">
            <w:pPr>
              <w:jc w:val="left"/>
              <w:rPr>
                <w:rFonts w:ascii="Times New Roman" w:eastAsia="楷体" w:hAnsi="Times New Roman" w:cs="Times New Roman"/>
                <w:szCs w:val="21"/>
              </w:rPr>
            </w:pPr>
          </w:p>
        </w:tc>
        <w:tc>
          <w:tcPr>
            <w:tcW w:w="2815" w:type="dxa"/>
            <w:tcBorders>
              <w:bottom w:val="single" w:sz="4" w:space="0" w:color="auto"/>
            </w:tcBorders>
            <w:shd w:val="clear" w:color="auto" w:fill="auto"/>
            <w:vAlign w:val="center"/>
          </w:tcPr>
          <w:p w14:paraId="5674A16C"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3.1.2 Timely reporting rate of statutory infectious diseases</w:t>
            </w:r>
          </w:p>
        </w:tc>
        <w:tc>
          <w:tcPr>
            <w:tcW w:w="381" w:type="dxa"/>
            <w:tcBorders>
              <w:bottom w:val="single" w:sz="4" w:space="0" w:color="auto"/>
            </w:tcBorders>
            <w:shd w:val="clear" w:color="auto" w:fill="FFFFFF"/>
            <w:vAlign w:val="center"/>
          </w:tcPr>
          <w:p w14:paraId="6161018D" w14:textId="77777777" w:rsidR="002D6CEE" w:rsidRDefault="002D6CEE">
            <w:pPr>
              <w:spacing w:line="360" w:lineRule="auto"/>
              <w:rPr>
                <w:rFonts w:ascii="Times New Roman" w:eastAsia="楷体" w:hAnsi="Times New Roman" w:cs="Times New Roman"/>
                <w:szCs w:val="21"/>
              </w:rPr>
            </w:pPr>
          </w:p>
        </w:tc>
        <w:tc>
          <w:tcPr>
            <w:tcW w:w="373" w:type="dxa"/>
            <w:tcBorders>
              <w:bottom w:val="single" w:sz="4" w:space="0" w:color="auto"/>
            </w:tcBorders>
            <w:shd w:val="clear" w:color="auto" w:fill="FFFFFF"/>
            <w:vAlign w:val="center"/>
          </w:tcPr>
          <w:p w14:paraId="61857954" w14:textId="77777777" w:rsidR="002D6CEE" w:rsidRDefault="002D6CEE">
            <w:pPr>
              <w:spacing w:line="360" w:lineRule="auto"/>
              <w:rPr>
                <w:rFonts w:ascii="Times New Roman" w:eastAsia="楷体" w:hAnsi="Times New Roman" w:cs="Times New Roman"/>
                <w:szCs w:val="21"/>
              </w:rPr>
            </w:pPr>
          </w:p>
        </w:tc>
        <w:tc>
          <w:tcPr>
            <w:tcW w:w="381" w:type="dxa"/>
            <w:tcBorders>
              <w:bottom w:val="single" w:sz="4" w:space="0" w:color="auto"/>
            </w:tcBorders>
            <w:shd w:val="clear" w:color="auto" w:fill="FFFFFF"/>
            <w:vAlign w:val="center"/>
          </w:tcPr>
          <w:p w14:paraId="588C7610" w14:textId="77777777" w:rsidR="002D6CEE" w:rsidRDefault="002D6CEE">
            <w:pPr>
              <w:spacing w:line="360" w:lineRule="auto"/>
              <w:rPr>
                <w:rFonts w:ascii="Times New Roman" w:eastAsia="楷体" w:hAnsi="Times New Roman" w:cs="Times New Roman"/>
                <w:szCs w:val="21"/>
              </w:rPr>
            </w:pPr>
          </w:p>
        </w:tc>
        <w:tc>
          <w:tcPr>
            <w:tcW w:w="379" w:type="dxa"/>
            <w:tcBorders>
              <w:bottom w:val="single" w:sz="4" w:space="0" w:color="auto"/>
            </w:tcBorders>
            <w:shd w:val="clear" w:color="auto" w:fill="FFFFFF"/>
            <w:vAlign w:val="center"/>
          </w:tcPr>
          <w:p w14:paraId="1F9A28E5" w14:textId="77777777" w:rsidR="002D6CEE" w:rsidRDefault="002D6CEE">
            <w:pPr>
              <w:spacing w:line="360" w:lineRule="auto"/>
              <w:rPr>
                <w:rFonts w:ascii="Times New Roman" w:eastAsia="楷体" w:hAnsi="Times New Roman" w:cs="Times New Roman"/>
                <w:szCs w:val="21"/>
              </w:rPr>
            </w:pPr>
          </w:p>
        </w:tc>
        <w:tc>
          <w:tcPr>
            <w:tcW w:w="360" w:type="dxa"/>
            <w:tcBorders>
              <w:bottom w:val="single" w:sz="4" w:space="0" w:color="auto"/>
            </w:tcBorders>
            <w:shd w:val="clear" w:color="auto" w:fill="FFFFFF"/>
            <w:vAlign w:val="center"/>
          </w:tcPr>
          <w:p w14:paraId="781F8DF0" w14:textId="77777777" w:rsidR="002D6CEE" w:rsidRDefault="002D6CEE">
            <w:pPr>
              <w:spacing w:line="360" w:lineRule="auto"/>
              <w:rPr>
                <w:rFonts w:ascii="Times New Roman" w:eastAsia="楷体" w:hAnsi="Times New Roman" w:cs="Times New Roman"/>
                <w:szCs w:val="21"/>
              </w:rPr>
            </w:pPr>
          </w:p>
        </w:tc>
        <w:tc>
          <w:tcPr>
            <w:tcW w:w="2061" w:type="dxa"/>
            <w:tcBorders>
              <w:bottom w:val="single" w:sz="4" w:space="0" w:color="auto"/>
            </w:tcBorders>
            <w:shd w:val="clear" w:color="auto" w:fill="FFFFFF"/>
          </w:tcPr>
          <w:p w14:paraId="6D952B98" w14:textId="77777777" w:rsidR="002D6CEE" w:rsidRDefault="002D6CEE">
            <w:pPr>
              <w:spacing w:line="360" w:lineRule="auto"/>
              <w:rPr>
                <w:rFonts w:ascii="Times New Roman" w:eastAsia="楷体" w:hAnsi="Times New Roman" w:cs="Times New Roman"/>
                <w:szCs w:val="21"/>
              </w:rPr>
            </w:pPr>
          </w:p>
        </w:tc>
        <w:tc>
          <w:tcPr>
            <w:tcW w:w="2606" w:type="dxa"/>
            <w:tcBorders>
              <w:bottom w:val="single" w:sz="4" w:space="0" w:color="auto"/>
            </w:tcBorders>
            <w:shd w:val="clear" w:color="auto" w:fill="FFFFFF"/>
            <w:vAlign w:val="center"/>
          </w:tcPr>
          <w:p w14:paraId="0EB6465B" w14:textId="77777777" w:rsidR="002D6CEE" w:rsidRDefault="002D6CEE">
            <w:pPr>
              <w:spacing w:line="360" w:lineRule="auto"/>
              <w:rPr>
                <w:rFonts w:ascii="Times New Roman" w:eastAsia="楷体" w:hAnsi="Times New Roman" w:cs="Times New Roman"/>
                <w:szCs w:val="21"/>
              </w:rPr>
            </w:pPr>
          </w:p>
        </w:tc>
      </w:tr>
      <w:tr w:rsidR="002D6CEE" w14:paraId="17FEB2D9" w14:textId="77777777" w:rsidTr="002D6CEE">
        <w:trPr>
          <w:jc w:val="center"/>
        </w:trPr>
        <w:tc>
          <w:tcPr>
            <w:tcW w:w="2547" w:type="dxa"/>
            <w:vMerge/>
            <w:shd w:val="clear" w:color="auto" w:fill="auto"/>
            <w:vAlign w:val="center"/>
          </w:tcPr>
          <w:p w14:paraId="35868A57" w14:textId="77777777" w:rsidR="002D6CEE" w:rsidRDefault="002D6CEE">
            <w:pPr>
              <w:jc w:val="left"/>
              <w:rPr>
                <w:rFonts w:ascii="Times New Roman" w:eastAsia="楷体" w:hAnsi="Times New Roman" w:cs="Times New Roman"/>
                <w:szCs w:val="21"/>
              </w:rPr>
            </w:pPr>
          </w:p>
        </w:tc>
        <w:tc>
          <w:tcPr>
            <w:tcW w:w="1984" w:type="dxa"/>
            <w:vMerge w:val="restart"/>
            <w:shd w:val="clear" w:color="auto" w:fill="auto"/>
            <w:vAlign w:val="center"/>
          </w:tcPr>
          <w:p w14:paraId="0575EED3" w14:textId="77777777" w:rsidR="002D6CEE" w:rsidRDefault="002D6CEE">
            <w:pPr>
              <w:jc w:val="left"/>
              <w:rPr>
                <w:rFonts w:ascii="Times New Roman" w:eastAsia="楷体" w:hAnsi="Times New Roman" w:cs="Times New Roman"/>
                <w:szCs w:val="21"/>
              </w:rPr>
            </w:pPr>
            <w:r>
              <w:rPr>
                <w:rFonts w:ascii="Times New Roman" w:hAnsi="Times New Roman" w:cs="Times New Roman"/>
                <w:szCs w:val="21"/>
              </w:rPr>
              <w:t>3.2 Experience summarization capability</w:t>
            </w:r>
          </w:p>
        </w:tc>
        <w:tc>
          <w:tcPr>
            <w:tcW w:w="2815" w:type="dxa"/>
            <w:shd w:val="clear" w:color="auto" w:fill="auto"/>
            <w:vAlign w:val="center"/>
          </w:tcPr>
          <w:p w14:paraId="1857B626"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3.2.1 Number of experts undertaking domestic and international medical treatment tasks for EIDs over the past 5 years</w:t>
            </w:r>
          </w:p>
        </w:tc>
        <w:tc>
          <w:tcPr>
            <w:tcW w:w="381" w:type="dxa"/>
            <w:shd w:val="clear" w:color="auto" w:fill="FFFFFF"/>
            <w:vAlign w:val="center"/>
          </w:tcPr>
          <w:p w14:paraId="551CC606"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4BE5BBA8"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475CEFF3"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536E27E6"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43FD8E9A"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715480EF"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51E34C9B" w14:textId="77777777" w:rsidR="002D6CEE" w:rsidRDefault="002D6CEE">
            <w:pPr>
              <w:spacing w:line="360" w:lineRule="auto"/>
              <w:rPr>
                <w:rFonts w:ascii="Times New Roman" w:eastAsia="楷体" w:hAnsi="Times New Roman" w:cs="Times New Roman"/>
                <w:szCs w:val="21"/>
              </w:rPr>
            </w:pPr>
          </w:p>
        </w:tc>
      </w:tr>
      <w:tr w:rsidR="002D6CEE" w14:paraId="123541C1" w14:textId="77777777" w:rsidTr="002D6CEE">
        <w:trPr>
          <w:trHeight w:val="906"/>
          <w:jc w:val="center"/>
        </w:trPr>
        <w:tc>
          <w:tcPr>
            <w:tcW w:w="2547" w:type="dxa"/>
            <w:vMerge/>
            <w:shd w:val="clear" w:color="auto" w:fill="auto"/>
            <w:vAlign w:val="center"/>
          </w:tcPr>
          <w:p w14:paraId="211FEED3"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6119CCC6"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35D1A3A5"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 xml:space="preserve">3.2.2 The proportion of main managers who have participated in frontline infectious disease treatment to </w:t>
            </w:r>
            <w:r>
              <w:rPr>
                <w:rFonts w:ascii="Times New Roman" w:eastAsia="楷体" w:hAnsi="Times New Roman" w:cs="Times New Roman"/>
                <w:szCs w:val="21"/>
              </w:rPr>
              <w:lastRenderedPageBreak/>
              <w:t>the total number of staff</w:t>
            </w:r>
          </w:p>
        </w:tc>
        <w:tc>
          <w:tcPr>
            <w:tcW w:w="381" w:type="dxa"/>
            <w:shd w:val="clear" w:color="auto" w:fill="FFFFFF"/>
            <w:vAlign w:val="center"/>
          </w:tcPr>
          <w:p w14:paraId="2BB658D1"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0D7A2185"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2164ABC2"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2E1DED0C"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4D1BA858"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391620A5"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20EF2A44" w14:textId="77777777" w:rsidR="002D6CEE" w:rsidRDefault="002D6CEE">
            <w:pPr>
              <w:spacing w:line="360" w:lineRule="auto"/>
              <w:rPr>
                <w:rFonts w:ascii="Times New Roman" w:eastAsia="楷体" w:hAnsi="Times New Roman" w:cs="Times New Roman"/>
                <w:szCs w:val="21"/>
              </w:rPr>
            </w:pPr>
          </w:p>
        </w:tc>
      </w:tr>
      <w:tr w:rsidR="002D6CEE" w14:paraId="5CF3F68F" w14:textId="77777777" w:rsidTr="002D6CEE">
        <w:trPr>
          <w:jc w:val="center"/>
        </w:trPr>
        <w:tc>
          <w:tcPr>
            <w:tcW w:w="2547" w:type="dxa"/>
            <w:vMerge/>
            <w:shd w:val="clear" w:color="auto" w:fill="auto"/>
            <w:vAlign w:val="center"/>
          </w:tcPr>
          <w:p w14:paraId="202854CB"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4649B4C1"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14A8351F"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3.2.3 Number of summary reports issued or relevant discussion meetings held regarding EIDs in 1 year</w:t>
            </w:r>
          </w:p>
        </w:tc>
        <w:tc>
          <w:tcPr>
            <w:tcW w:w="381" w:type="dxa"/>
            <w:shd w:val="clear" w:color="auto" w:fill="FFFFFF"/>
            <w:vAlign w:val="center"/>
          </w:tcPr>
          <w:p w14:paraId="74DE4328"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0DC35B95"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1A9D14F5"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1739CCD4"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1F73A1FB"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3219E02B"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25B99E20" w14:textId="77777777" w:rsidR="002D6CEE" w:rsidRDefault="002D6CEE">
            <w:pPr>
              <w:spacing w:line="360" w:lineRule="auto"/>
              <w:rPr>
                <w:rFonts w:ascii="Times New Roman" w:eastAsia="楷体" w:hAnsi="Times New Roman" w:cs="Times New Roman"/>
                <w:szCs w:val="21"/>
              </w:rPr>
            </w:pPr>
          </w:p>
        </w:tc>
      </w:tr>
      <w:tr w:rsidR="002D6CEE" w14:paraId="22FC3CEE" w14:textId="77777777" w:rsidTr="002D6CEE">
        <w:trPr>
          <w:trHeight w:val="462"/>
          <w:jc w:val="center"/>
        </w:trPr>
        <w:tc>
          <w:tcPr>
            <w:tcW w:w="2547" w:type="dxa"/>
            <w:vMerge w:val="restart"/>
            <w:shd w:val="clear" w:color="auto" w:fill="auto"/>
            <w:vAlign w:val="center"/>
          </w:tcPr>
          <w:p w14:paraId="1646A9FD"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 xml:space="preserve">4. </w:t>
            </w:r>
            <w:bookmarkStart w:id="53" w:name="OLE_LINK69"/>
            <w:r>
              <w:rPr>
                <w:rFonts w:ascii="Times New Roman" w:eastAsia="楷体" w:hAnsi="Times New Roman" w:cs="Times New Roman"/>
                <w:szCs w:val="21"/>
              </w:rPr>
              <w:t>Hospital medical response capacity</w:t>
            </w:r>
            <w:bookmarkEnd w:id="53"/>
          </w:p>
        </w:tc>
        <w:tc>
          <w:tcPr>
            <w:tcW w:w="1984" w:type="dxa"/>
            <w:vMerge w:val="restart"/>
            <w:shd w:val="clear" w:color="auto" w:fill="auto"/>
            <w:vAlign w:val="center"/>
          </w:tcPr>
          <w:p w14:paraId="2FF400D0" w14:textId="77777777" w:rsidR="002D6CEE" w:rsidRDefault="002D6CEE">
            <w:pPr>
              <w:kinsoku w:val="0"/>
              <w:overflowPunct w:val="0"/>
              <w:topLinePunct/>
              <w:spacing w:line="360" w:lineRule="auto"/>
              <w:jc w:val="left"/>
              <w:rPr>
                <w:rFonts w:ascii="Times New Roman" w:eastAsia="楷体" w:hAnsi="Times New Roman" w:cs="Times New Roman"/>
                <w:szCs w:val="21"/>
              </w:rPr>
            </w:pPr>
            <w:r>
              <w:rPr>
                <w:rFonts w:ascii="Times New Roman" w:eastAsia="楷体" w:hAnsi="Times New Roman" w:cs="Times New Roman"/>
                <w:szCs w:val="21"/>
              </w:rPr>
              <w:t>4.1 Personnel management capability</w:t>
            </w:r>
          </w:p>
          <w:p w14:paraId="3ED0045A"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4D43D3E6"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4.1.1 Number of professional emergency medical teams</w:t>
            </w:r>
          </w:p>
        </w:tc>
        <w:tc>
          <w:tcPr>
            <w:tcW w:w="381" w:type="dxa"/>
            <w:shd w:val="clear" w:color="auto" w:fill="FFFFFF"/>
            <w:vAlign w:val="center"/>
          </w:tcPr>
          <w:p w14:paraId="2E2E6BC6"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45E9619F"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2552F0AC"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79E7BD23"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4A4FF2EE"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7827812E"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1E93B10F" w14:textId="77777777" w:rsidR="002D6CEE" w:rsidRDefault="002D6CEE">
            <w:pPr>
              <w:spacing w:line="360" w:lineRule="auto"/>
              <w:rPr>
                <w:rFonts w:ascii="Times New Roman" w:eastAsia="楷体" w:hAnsi="Times New Roman" w:cs="Times New Roman"/>
                <w:szCs w:val="21"/>
              </w:rPr>
            </w:pPr>
          </w:p>
        </w:tc>
      </w:tr>
      <w:tr w:rsidR="002D6CEE" w14:paraId="51D742C0" w14:textId="77777777" w:rsidTr="002D6CEE">
        <w:trPr>
          <w:trHeight w:val="462"/>
          <w:jc w:val="center"/>
        </w:trPr>
        <w:tc>
          <w:tcPr>
            <w:tcW w:w="2547" w:type="dxa"/>
            <w:vMerge/>
            <w:shd w:val="clear" w:color="auto" w:fill="auto"/>
            <w:vAlign w:val="center"/>
          </w:tcPr>
          <w:p w14:paraId="41BA3DF1"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20E72B55"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5F761B1E"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4.1.2 Percentage of infectious disease treatment experts on professional emergency medical team</w:t>
            </w:r>
          </w:p>
        </w:tc>
        <w:tc>
          <w:tcPr>
            <w:tcW w:w="381" w:type="dxa"/>
            <w:shd w:val="clear" w:color="auto" w:fill="FFFFFF"/>
            <w:vAlign w:val="center"/>
          </w:tcPr>
          <w:p w14:paraId="4FF0BB28"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6148D036"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416889EC"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6280088F"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64D55061"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667991CC" w14:textId="77777777" w:rsidR="002D6CEE" w:rsidRDefault="002D6CEE">
            <w:pPr>
              <w:rPr>
                <w:rFonts w:ascii="Times New Roman" w:eastAsia="楷体" w:hAnsi="Times New Roman" w:cs="Times New Roman"/>
                <w:szCs w:val="21"/>
              </w:rPr>
            </w:pPr>
          </w:p>
        </w:tc>
        <w:tc>
          <w:tcPr>
            <w:tcW w:w="2606" w:type="dxa"/>
            <w:shd w:val="clear" w:color="auto" w:fill="FFFFFF"/>
          </w:tcPr>
          <w:p w14:paraId="60DB22EA" w14:textId="77777777" w:rsidR="002D6CEE" w:rsidRDefault="002D6CEE">
            <w:pPr>
              <w:spacing w:line="360" w:lineRule="auto"/>
              <w:rPr>
                <w:rFonts w:ascii="Times New Roman" w:eastAsia="楷体" w:hAnsi="Times New Roman" w:cs="Times New Roman"/>
                <w:szCs w:val="21"/>
              </w:rPr>
            </w:pPr>
          </w:p>
        </w:tc>
      </w:tr>
      <w:tr w:rsidR="002D6CEE" w14:paraId="290A01A7" w14:textId="77777777" w:rsidTr="002D6CEE">
        <w:trPr>
          <w:trHeight w:val="462"/>
          <w:jc w:val="center"/>
        </w:trPr>
        <w:tc>
          <w:tcPr>
            <w:tcW w:w="2547" w:type="dxa"/>
            <w:vMerge/>
            <w:shd w:val="clear" w:color="auto" w:fill="auto"/>
            <w:vAlign w:val="center"/>
          </w:tcPr>
          <w:p w14:paraId="4A288E20"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10E13B51" w14:textId="77777777" w:rsidR="002D6CEE" w:rsidRDefault="002D6CEE">
            <w:pPr>
              <w:kinsoku w:val="0"/>
              <w:overflowPunct w:val="0"/>
              <w:topLinePunct/>
              <w:spacing w:line="360" w:lineRule="auto"/>
              <w:jc w:val="left"/>
              <w:rPr>
                <w:rFonts w:ascii="Times New Roman" w:eastAsia="楷体" w:hAnsi="Times New Roman" w:cs="Times New Roman"/>
                <w:szCs w:val="21"/>
              </w:rPr>
            </w:pPr>
          </w:p>
        </w:tc>
        <w:tc>
          <w:tcPr>
            <w:tcW w:w="2815" w:type="dxa"/>
            <w:shd w:val="clear" w:color="auto" w:fill="auto"/>
          </w:tcPr>
          <w:p w14:paraId="2BAD562A"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4.1.3 Number of hospital logistics staff members</w:t>
            </w:r>
          </w:p>
        </w:tc>
        <w:tc>
          <w:tcPr>
            <w:tcW w:w="381" w:type="dxa"/>
            <w:shd w:val="clear" w:color="auto" w:fill="FFFFFF"/>
            <w:vAlign w:val="center"/>
          </w:tcPr>
          <w:p w14:paraId="3184BC85"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4C410D1D"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76A0E05B"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14CC0690"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72246D65"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7A85A689" w14:textId="77777777" w:rsidR="002D6CEE" w:rsidRDefault="002D6CEE">
            <w:pPr>
              <w:rPr>
                <w:rFonts w:ascii="Times New Roman" w:eastAsia="楷体" w:hAnsi="Times New Roman" w:cs="Times New Roman"/>
                <w:szCs w:val="21"/>
              </w:rPr>
            </w:pPr>
          </w:p>
        </w:tc>
        <w:tc>
          <w:tcPr>
            <w:tcW w:w="2606" w:type="dxa"/>
            <w:shd w:val="clear" w:color="auto" w:fill="FFFFFF"/>
          </w:tcPr>
          <w:p w14:paraId="7452D6DE" w14:textId="77777777" w:rsidR="002D6CEE" w:rsidRDefault="002D6CEE">
            <w:pPr>
              <w:spacing w:line="360" w:lineRule="auto"/>
              <w:rPr>
                <w:rFonts w:ascii="Times New Roman" w:eastAsia="楷体" w:hAnsi="Times New Roman" w:cs="Times New Roman"/>
                <w:szCs w:val="21"/>
              </w:rPr>
            </w:pPr>
          </w:p>
        </w:tc>
      </w:tr>
      <w:tr w:rsidR="002D6CEE" w14:paraId="1F25982C" w14:textId="77777777" w:rsidTr="002D6CEE">
        <w:trPr>
          <w:trHeight w:val="462"/>
          <w:jc w:val="center"/>
        </w:trPr>
        <w:tc>
          <w:tcPr>
            <w:tcW w:w="2547" w:type="dxa"/>
            <w:vMerge/>
            <w:shd w:val="clear" w:color="auto" w:fill="auto"/>
            <w:vAlign w:val="center"/>
          </w:tcPr>
          <w:p w14:paraId="7FEE3902"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710DFDA8" w14:textId="77777777" w:rsidR="002D6CEE" w:rsidRDefault="002D6CEE">
            <w:pPr>
              <w:jc w:val="left"/>
              <w:rPr>
                <w:rFonts w:ascii="Times New Roman" w:eastAsia="楷体" w:hAnsi="Times New Roman" w:cs="Times New Roman"/>
                <w:szCs w:val="21"/>
              </w:rPr>
            </w:pPr>
          </w:p>
        </w:tc>
        <w:tc>
          <w:tcPr>
            <w:tcW w:w="2815" w:type="dxa"/>
            <w:tcBorders>
              <w:bottom w:val="single" w:sz="4" w:space="0" w:color="auto"/>
            </w:tcBorders>
            <w:shd w:val="clear" w:color="auto" w:fill="auto"/>
            <w:vAlign w:val="center"/>
          </w:tcPr>
          <w:p w14:paraId="40C900A8"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 xml:space="preserve">4.1.4 Ratio of doctors to nurses on professional emergency medical teams </w:t>
            </w:r>
          </w:p>
        </w:tc>
        <w:tc>
          <w:tcPr>
            <w:tcW w:w="381" w:type="dxa"/>
            <w:tcBorders>
              <w:bottom w:val="single" w:sz="4" w:space="0" w:color="auto"/>
            </w:tcBorders>
            <w:shd w:val="clear" w:color="auto" w:fill="FFFFFF"/>
            <w:vAlign w:val="center"/>
          </w:tcPr>
          <w:p w14:paraId="5CB10D57" w14:textId="77777777" w:rsidR="002D6CEE" w:rsidRDefault="002D6CEE">
            <w:pPr>
              <w:spacing w:line="360" w:lineRule="auto"/>
              <w:rPr>
                <w:rFonts w:ascii="Times New Roman" w:eastAsia="楷体" w:hAnsi="Times New Roman" w:cs="Times New Roman"/>
                <w:szCs w:val="21"/>
              </w:rPr>
            </w:pPr>
          </w:p>
        </w:tc>
        <w:tc>
          <w:tcPr>
            <w:tcW w:w="373" w:type="dxa"/>
            <w:tcBorders>
              <w:bottom w:val="single" w:sz="4" w:space="0" w:color="auto"/>
            </w:tcBorders>
            <w:shd w:val="clear" w:color="auto" w:fill="FFFFFF"/>
            <w:vAlign w:val="center"/>
          </w:tcPr>
          <w:p w14:paraId="0F59BA6B" w14:textId="77777777" w:rsidR="002D6CEE" w:rsidRDefault="002D6CEE">
            <w:pPr>
              <w:spacing w:line="360" w:lineRule="auto"/>
              <w:rPr>
                <w:rFonts w:ascii="Times New Roman" w:eastAsia="楷体" w:hAnsi="Times New Roman" w:cs="Times New Roman"/>
                <w:szCs w:val="21"/>
              </w:rPr>
            </w:pPr>
          </w:p>
        </w:tc>
        <w:tc>
          <w:tcPr>
            <w:tcW w:w="381" w:type="dxa"/>
            <w:tcBorders>
              <w:bottom w:val="single" w:sz="4" w:space="0" w:color="auto"/>
            </w:tcBorders>
            <w:shd w:val="clear" w:color="auto" w:fill="FFFFFF"/>
            <w:vAlign w:val="center"/>
          </w:tcPr>
          <w:p w14:paraId="00515F5C" w14:textId="77777777" w:rsidR="002D6CEE" w:rsidRDefault="002D6CEE">
            <w:pPr>
              <w:spacing w:line="360" w:lineRule="auto"/>
              <w:rPr>
                <w:rFonts w:ascii="Times New Roman" w:eastAsia="楷体" w:hAnsi="Times New Roman" w:cs="Times New Roman"/>
                <w:szCs w:val="21"/>
              </w:rPr>
            </w:pPr>
          </w:p>
        </w:tc>
        <w:tc>
          <w:tcPr>
            <w:tcW w:w="379" w:type="dxa"/>
            <w:tcBorders>
              <w:bottom w:val="single" w:sz="4" w:space="0" w:color="auto"/>
            </w:tcBorders>
            <w:shd w:val="clear" w:color="auto" w:fill="FFFFFF"/>
            <w:vAlign w:val="center"/>
          </w:tcPr>
          <w:p w14:paraId="4CC400A5" w14:textId="77777777" w:rsidR="002D6CEE" w:rsidRDefault="002D6CEE">
            <w:pPr>
              <w:spacing w:line="360" w:lineRule="auto"/>
              <w:rPr>
                <w:rFonts w:ascii="Times New Roman" w:eastAsia="楷体" w:hAnsi="Times New Roman" w:cs="Times New Roman"/>
                <w:szCs w:val="21"/>
              </w:rPr>
            </w:pPr>
          </w:p>
        </w:tc>
        <w:tc>
          <w:tcPr>
            <w:tcW w:w="360" w:type="dxa"/>
            <w:tcBorders>
              <w:bottom w:val="single" w:sz="4" w:space="0" w:color="auto"/>
            </w:tcBorders>
            <w:shd w:val="clear" w:color="auto" w:fill="FFFFFF"/>
            <w:vAlign w:val="center"/>
          </w:tcPr>
          <w:p w14:paraId="1659AAF0" w14:textId="77777777" w:rsidR="002D6CEE" w:rsidRDefault="002D6CEE">
            <w:pPr>
              <w:spacing w:line="360" w:lineRule="auto"/>
              <w:rPr>
                <w:rFonts w:ascii="Times New Roman" w:eastAsia="楷体" w:hAnsi="Times New Roman" w:cs="Times New Roman"/>
                <w:szCs w:val="21"/>
              </w:rPr>
            </w:pPr>
          </w:p>
        </w:tc>
        <w:tc>
          <w:tcPr>
            <w:tcW w:w="2061" w:type="dxa"/>
            <w:tcBorders>
              <w:bottom w:val="single" w:sz="4" w:space="0" w:color="auto"/>
            </w:tcBorders>
            <w:shd w:val="clear" w:color="auto" w:fill="FFFFFF"/>
          </w:tcPr>
          <w:p w14:paraId="08FF77C2" w14:textId="7675B54D" w:rsidR="002D6CEE" w:rsidRDefault="002D6CEE">
            <w:pPr>
              <w:spacing w:line="360" w:lineRule="auto"/>
              <w:rPr>
                <w:rFonts w:ascii="Times New Roman" w:eastAsia="楷体" w:hAnsi="Times New Roman" w:cs="Times New Roman"/>
                <w:szCs w:val="21"/>
              </w:rPr>
            </w:pPr>
          </w:p>
        </w:tc>
        <w:tc>
          <w:tcPr>
            <w:tcW w:w="2606" w:type="dxa"/>
            <w:tcBorders>
              <w:bottom w:val="single" w:sz="4" w:space="0" w:color="auto"/>
            </w:tcBorders>
            <w:shd w:val="clear" w:color="auto" w:fill="FFFFFF"/>
          </w:tcPr>
          <w:p w14:paraId="4BA1F44A" w14:textId="77777777" w:rsidR="002D6CEE" w:rsidRDefault="002D6CEE">
            <w:pPr>
              <w:spacing w:line="360" w:lineRule="auto"/>
              <w:rPr>
                <w:rFonts w:ascii="Times New Roman" w:eastAsia="楷体" w:hAnsi="Times New Roman" w:cs="Times New Roman"/>
                <w:szCs w:val="21"/>
              </w:rPr>
            </w:pPr>
          </w:p>
        </w:tc>
      </w:tr>
      <w:tr w:rsidR="002D6CEE" w14:paraId="1D224EF4" w14:textId="77777777" w:rsidTr="002D6CEE">
        <w:trPr>
          <w:trHeight w:val="462"/>
          <w:jc w:val="center"/>
        </w:trPr>
        <w:tc>
          <w:tcPr>
            <w:tcW w:w="2547" w:type="dxa"/>
            <w:vMerge/>
            <w:vAlign w:val="center"/>
          </w:tcPr>
          <w:p w14:paraId="004B88EF" w14:textId="77777777" w:rsidR="002D6CEE" w:rsidRDefault="002D6CEE">
            <w:pPr>
              <w:jc w:val="left"/>
              <w:rPr>
                <w:rFonts w:ascii="Times New Roman" w:eastAsia="楷体" w:hAnsi="Times New Roman" w:cs="Times New Roman"/>
                <w:szCs w:val="21"/>
              </w:rPr>
            </w:pPr>
          </w:p>
        </w:tc>
        <w:tc>
          <w:tcPr>
            <w:tcW w:w="1984" w:type="dxa"/>
            <w:vMerge/>
            <w:vAlign w:val="center"/>
          </w:tcPr>
          <w:p w14:paraId="6CD0EE19" w14:textId="77777777" w:rsidR="002D6CEE" w:rsidRDefault="002D6CEE">
            <w:pPr>
              <w:jc w:val="left"/>
              <w:rPr>
                <w:rFonts w:ascii="Times New Roman" w:eastAsia="楷体" w:hAnsi="Times New Roman" w:cs="Times New Roman"/>
                <w:szCs w:val="21"/>
              </w:rPr>
            </w:pPr>
          </w:p>
        </w:tc>
        <w:tc>
          <w:tcPr>
            <w:tcW w:w="2815" w:type="dxa"/>
            <w:vAlign w:val="center"/>
          </w:tcPr>
          <w:p w14:paraId="264B148B"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4.1.5 Number of nosocomial infectious disease-related trainings in 1 year</w:t>
            </w:r>
          </w:p>
        </w:tc>
        <w:tc>
          <w:tcPr>
            <w:tcW w:w="381" w:type="dxa"/>
            <w:vAlign w:val="center"/>
          </w:tcPr>
          <w:p w14:paraId="5FA46D23" w14:textId="77777777" w:rsidR="002D6CEE" w:rsidRDefault="002D6CEE">
            <w:pPr>
              <w:spacing w:line="360" w:lineRule="auto"/>
              <w:rPr>
                <w:rFonts w:ascii="Times New Roman" w:eastAsia="楷体" w:hAnsi="Times New Roman" w:cs="Times New Roman"/>
                <w:szCs w:val="21"/>
              </w:rPr>
            </w:pPr>
          </w:p>
        </w:tc>
        <w:tc>
          <w:tcPr>
            <w:tcW w:w="373" w:type="dxa"/>
            <w:vAlign w:val="center"/>
          </w:tcPr>
          <w:p w14:paraId="41FBD06D" w14:textId="77777777" w:rsidR="002D6CEE" w:rsidRDefault="002D6CEE">
            <w:pPr>
              <w:spacing w:line="360" w:lineRule="auto"/>
              <w:rPr>
                <w:rFonts w:ascii="Times New Roman" w:eastAsia="楷体" w:hAnsi="Times New Roman" w:cs="Times New Roman"/>
                <w:szCs w:val="21"/>
              </w:rPr>
            </w:pPr>
          </w:p>
        </w:tc>
        <w:tc>
          <w:tcPr>
            <w:tcW w:w="381" w:type="dxa"/>
            <w:vAlign w:val="center"/>
          </w:tcPr>
          <w:p w14:paraId="7477B0F9" w14:textId="77777777" w:rsidR="002D6CEE" w:rsidRDefault="002D6CEE">
            <w:pPr>
              <w:spacing w:line="360" w:lineRule="auto"/>
              <w:rPr>
                <w:rFonts w:ascii="Times New Roman" w:eastAsia="楷体" w:hAnsi="Times New Roman" w:cs="Times New Roman"/>
                <w:szCs w:val="21"/>
              </w:rPr>
            </w:pPr>
          </w:p>
        </w:tc>
        <w:tc>
          <w:tcPr>
            <w:tcW w:w="379" w:type="dxa"/>
            <w:vAlign w:val="center"/>
          </w:tcPr>
          <w:p w14:paraId="2ECD3652" w14:textId="77777777" w:rsidR="002D6CEE" w:rsidRDefault="002D6CEE">
            <w:pPr>
              <w:spacing w:line="360" w:lineRule="auto"/>
              <w:rPr>
                <w:rFonts w:ascii="Times New Roman" w:eastAsia="楷体" w:hAnsi="Times New Roman" w:cs="Times New Roman"/>
                <w:szCs w:val="21"/>
              </w:rPr>
            </w:pPr>
          </w:p>
        </w:tc>
        <w:tc>
          <w:tcPr>
            <w:tcW w:w="360" w:type="dxa"/>
            <w:vAlign w:val="center"/>
          </w:tcPr>
          <w:p w14:paraId="11A9B6FE" w14:textId="77777777" w:rsidR="002D6CEE" w:rsidRDefault="002D6CEE">
            <w:pPr>
              <w:spacing w:line="360" w:lineRule="auto"/>
              <w:rPr>
                <w:rFonts w:ascii="Times New Roman" w:eastAsia="楷体" w:hAnsi="Times New Roman" w:cs="Times New Roman"/>
                <w:szCs w:val="21"/>
              </w:rPr>
            </w:pPr>
          </w:p>
        </w:tc>
        <w:tc>
          <w:tcPr>
            <w:tcW w:w="2061" w:type="dxa"/>
          </w:tcPr>
          <w:p w14:paraId="36DDE186" w14:textId="77777777" w:rsidR="002D6CEE" w:rsidRDefault="002D6CEE">
            <w:pPr>
              <w:spacing w:line="360" w:lineRule="auto"/>
              <w:rPr>
                <w:rFonts w:ascii="Times New Roman" w:eastAsia="楷体" w:hAnsi="Times New Roman" w:cs="Times New Roman"/>
                <w:szCs w:val="21"/>
              </w:rPr>
            </w:pPr>
          </w:p>
        </w:tc>
        <w:tc>
          <w:tcPr>
            <w:tcW w:w="2606" w:type="dxa"/>
          </w:tcPr>
          <w:p w14:paraId="7921B4CF" w14:textId="77777777" w:rsidR="002D6CEE" w:rsidRDefault="002D6CEE">
            <w:pPr>
              <w:spacing w:line="360" w:lineRule="auto"/>
              <w:rPr>
                <w:rFonts w:ascii="Times New Roman" w:eastAsia="楷体" w:hAnsi="Times New Roman" w:cs="Times New Roman"/>
                <w:szCs w:val="21"/>
              </w:rPr>
            </w:pPr>
          </w:p>
        </w:tc>
      </w:tr>
      <w:tr w:rsidR="002D6CEE" w14:paraId="097DB8D5" w14:textId="77777777" w:rsidTr="002D6CEE">
        <w:trPr>
          <w:trHeight w:val="462"/>
          <w:jc w:val="center"/>
        </w:trPr>
        <w:tc>
          <w:tcPr>
            <w:tcW w:w="2547" w:type="dxa"/>
            <w:vMerge/>
            <w:vAlign w:val="center"/>
          </w:tcPr>
          <w:p w14:paraId="483BB3E4" w14:textId="77777777" w:rsidR="002D6CEE" w:rsidRDefault="002D6CEE">
            <w:pPr>
              <w:jc w:val="left"/>
              <w:rPr>
                <w:rFonts w:ascii="Times New Roman" w:eastAsia="楷体" w:hAnsi="Times New Roman" w:cs="Times New Roman"/>
                <w:szCs w:val="21"/>
              </w:rPr>
            </w:pPr>
          </w:p>
        </w:tc>
        <w:tc>
          <w:tcPr>
            <w:tcW w:w="1984" w:type="dxa"/>
            <w:vMerge/>
            <w:vAlign w:val="center"/>
          </w:tcPr>
          <w:p w14:paraId="35711615" w14:textId="77777777" w:rsidR="002D6CEE" w:rsidRDefault="002D6CEE">
            <w:pPr>
              <w:jc w:val="left"/>
              <w:rPr>
                <w:rFonts w:ascii="Times New Roman" w:eastAsia="楷体" w:hAnsi="Times New Roman" w:cs="Times New Roman"/>
                <w:szCs w:val="21"/>
              </w:rPr>
            </w:pPr>
          </w:p>
        </w:tc>
        <w:tc>
          <w:tcPr>
            <w:tcW w:w="2815" w:type="dxa"/>
            <w:vAlign w:val="center"/>
          </w:tcPr>
          <w:p w14:paraId="4E68FED1"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4.1.6 Number of drills conducted for EIDs in 1 year</w:t>
            </w:r>
          </w:p>
        </w:tc>
        <w:tc>
          <w:tcPr>
            <w:tcW w:w="381" w:type="dxa"/>
            <w:vAlign w:val="center"/>
          </w:tcPr>
          <w:p w14:paraId="1EE09A20" w14:textId="77777777" w:rsidR="002D6CEE" w:rsidRDefault="002D6CEE">
            <w:pPr>
              <w:spacing w:line="360" w:lineRule="auto"/>
              <w:rPr>
                <w:rFonts w:ascii="Times New Roman" w:eastAsia="楷体" w:hAnsi="Times New Roman" w:cs="Times New Roman"/>
                <w:szCs w:val="21"/>
              </w:rPr>
            </w:pPr>
          </w:p>
        </w:tc>
        <w:tc>
          <w:tcPr>
            <w:tcW w:w="373" w:type="dxa"/>
            <w:vAlign w:val="center"/>
          </w:tcPr>
          <w:p w14:paraId="29859298" w14:textId="77777777" w:rsidR="002D6CEE" w:rsidRDefault="002D6CEE">
            <w:pPr>
              <w:spacing w:line="360" w:lineRule="auto"/>
              <w:rPr>
                <w:rFonts w:ascii="Times New Roman" w:eastAsia="楷体" w:hAnsi="Times New Roman" w:cs="Times New Roman"/>
                <w:szCs w:val="21"/>
              </w:rPr>
            </w:pPr>
          </w:p>
        </w:tc>
        <w:tc>
          <w:tcPr>
            <w:tcW w:w="381" w:type="dxa"/>
            <w:vAlign w:val="center"/>
          </w:tcPr>
          <w:p w14:paraId="0455AA50" w14:textId="77777777" w:rsidR="002D6CEE" w:rsidRDefault="002D6CEE">
            <w:pPr>
              <w:spacing w:line="360" w:lineRule="auto"/>
              <w:rPr>
                <w:rFonts w:ascii="Times New Roman" w:eastAsia="楷体" w:hAnsi="Times New Roman" w:cs="Times New Roman"/>
                <w:szCs w:val="21"/>
              </w:rPr>
            </w:pPr>
          </w:p>
        </w:tc>
        <w:tc>
          <w:tcPr>
            <w:tcW w:w="379" w:type="dxa"/>
            <w:vAlign w:val="center"/>
          </w:tcPr>
          <w:p w14:paraId="6573716A" w14:textId="77777777" w:rsidR="002D6CEE" w:rsidRDefault="002D6CEE">
            <w:pPr>
              <w:spacing w:line="360" w:lineRule="auto"/>
              <w:rPr>
                <w:rFonts w:ascii="Times New Roman" w:eastAsia="楷体" w:hAnsi="Times New Roman" w:cs="Times New Roman"/>
                <w:szCs w:val="21"/>
              </w:rPr>
            </w:pPr>
          </w:p>
        </w:tc>
        <w:tc>
          <w:tcPr>
            <w:tcW w:w="360" w:type="dxa"/>
            <w:vAlign w:val="center"/>
          </w:tcPr>
          <w:p w14:paraId="18D2CBBF" w14:textId="77777777" w:rsidR="002D6CEE" w:rsidRDefault="002D6CEE">
            <w:pPr>
              <w:spacing w:line="360" w:lineRule="auto"/>
              <w:rPr>
                <w:rFonts w:ascii="Times New Roman" w:eastAsia="楷体" w:hAnsi="Times New Roman" w:cs="Times New Roman"/>
                <w:szCs w:val="21"/>
              </w:rPr>
            </w:pPr>
          </w:p>
        </w:tc>
        <w:tc>
          <w:tcPr>
            <w:tcW w:w="2061" w:type="dxa"/>
          </w:tcPr>
          <w:p w14:paraId="69DF28DD" w14:textId="77777777" w:rsidR="002D6CEE" w:rsidRDefault="002D6CEE">
            <w:pPr>
              <w:spacing w:line="360" w:lineRule="auto"/>
              <w:rPr>
                <w:rFonts w:ascii="Times New Roman" w:eastAsia="楷体" w:hAnsi="Times New Roman" w:cs="Times New Roman"/>
                <w:szCs w:val="21"/>
              </w:rPr>
            </w:pPr>
          </w:p>
        </w:tc>
        <w:tc>
          <w:tcPr>
            <w:tcW w:w="2606" w:type="dxa"/>
          </w:tcPr>
          <w:p w14:paraId="312F9541" w14:textId="77777777" w:rsidR="002D6CEE" w:rsidRDefault="002D6CEE">
            <w:pPr>
              <w:spacing w:line="360" w:lineRule="auto"/>
              <w:rPr>
                <w:rFonts w:ascii="Times New Roman" w:eastAsia="楷体" w:hAnsi="Times New Roman" w:cs="Times New Roman"/>
                <w:szCs w:val="21"/>
              </w:rPr>
            </w:pPr>
          </w:p>
        </w:tc>
      </w:tr>
      <w:tr w:rsidR="002D6CEE" w14:paraId="40FA0482" w14:textId="77777777" w:rsidTr="002D6CEE">
        <w:trPr>
          <w:trHeight w:val="90"/>
          <w:jc w:val="center"/>
        </w:trPr>
        <w:tc>
          <w:tcPr>
            <w:tcW w:w="2547" w:type="dxa"/>
            <w:vMerge/>
            <w:vAlign w:val="center"/>
          </w:tcPr>
          <w:p w14:paraId="37286B2B" w14:textId="77777777" w:rsidR="002D6CEE" w:rsidRDefault="002D6CEE">
            <w:pPr>
              <w:jc w:val="left"/>
              <w:rPr>
                <w:rFonts w:ascii="Times New Roman" w:eastAsia="楷体" w:hAnsi="Times New Roman" w:cs="Times New Roman"/>
                <w:szCs w:val="21"/>
              </w:rPr>
            </w:pPr>
          </w:p>
        </w:tc>
        <w:tc>
          <w:tcPr>
            <w:tcW w:w="1984" w:type="dxa"/>
            <w:vMerge/>
            <w:vAlign w:val="center"/>
          </w:tcPr>
          <w:p w14:paraId="24A41568" w14:textId="77777777" w:rsidR="002D6CEE" w:rsidRDefault="002D6CEE">
            <w:pPr>
              <w:jc w:val="left"/>
              <w:rPr>
                <w:rFonts w:ascii="Times New Roman" w:eastAsia="楷体" w:hAnsi="Times New Roman" w:cs="Times New Roman"/>
                <w:szCs w:val="21"/>
              </w:rPr>
            </w:pPr>
          </w:p>
        </w:tc>
        <w:tc>
          <w:tcPr>
            <w:tcW w:w="2815" w:type="dxa"/>
            <w:vAlign w:val="center"/>
          </w:tcPr>
          <w:p w14:paraId="45D606E1"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4.1.7 Percentage of hospital staff involved in drills</w:t>
            </w:r>
          </w:p>
        </w:tc>
        <w:tc>
          <w:tcPr>
            <w:tcW w:w="381" w:type="dxa"/>
            <w:vAlign w:val="center"/>
          </w:tcPr>
          <w:p w14:paraId="370C36EE" w14:textId="77777777" w:rsidR="002D6CEE" w:rsidRDefault="002D6CEE">
            <w:pPr>
              <w:spacing w:line="360" w:lineRule="auto"/>
              <w:rPr>
                <w:rFonts w:ascii="Times New Roman" w:eastAsia="楷体" w:hAnsi="Times New Roman" w:cs="Times New Roman"/>
                <w:szCs w:val="21"/>
              </w:rPr>
            </w:pPr>
          </w:p>
        </w:tc>
        <w:tc>
          <w:tcPr>
            <w:tcW w:w="373" w:type="dxa"/>
            <w:vAlign w:val="center"/>
          </w:tcPr>
          <w:p w14:paraId="6AA40C58" w14:textId="77777777" w:rsidR="002D6CEE" w:rsidRDefault="002D6CEE">
            <w:pPr>
              <w:spacing w:line="360" w:lineRule="auto"/>
              <w:rPr>
                <w:rFonts w:ascii="Times New Roman" w:eastAsia="楷体" w:hAnsi="Times New Roman" w:cs="Times New Roman"/>
                <w:szCs w:val="21"/>
              </w:rPr>
            </w:pPr>
          </w:p>
        </w:tc>
        <w:tc>
          <w:tcPr>
            <w:tcW w:w="381" w:type="dxa"/>
            <w:vAlign w:val="center"/>
          </w:tcPr>
          <w:p w14:paraId="327A7B8A" w14:textId="77777777" w:rsidR="002D6CEE" w:rsidRDefault="002D6CEE">
            <w:pPr>
              <w:spacing w:line="360" w:lineRule="auto"/>
              <w:rPr>
                <w:rFonts w:ascii="Times New Roman" w:eastAsia="楷体" w:hAnsi="Times New Roman" w:cs="Times New Roman"/>
                <w:szCs w:val="21"/>
              </w:rPr>
            </w:pPr>
          </w:p>
        </w:tc>
        <w:tc>
          <w:tcPr>
            <w:tcW w:w="379" w:type="dxa"/>
            <w:vAlign w:val="center"/>
          </w:tcPr>
          <w:p w14:paraId="1FE2225E" w14:textId="77777777" w:rsidR="002D6CEE" w:rsidRDefault="002D6CEE">
            <w:pPr>
              <w:spacing w:line="360" w:lineRule="auto"/>
              <w:rPr>
                <w:rFonts w:ascii="Times New Roman" w:eastAsia="楷体" w:hAnsi="Times New Roman" w:cs="Times New Roman"/>
                <w:szCs w:val="21"/>
              </w:rPr>
            </w:pPr>
          </w:p>
        </w:tc>
        <w:tc>
          <w:tcPr>
            <w:tcW w:w="360" w:type="dxa"/>
            <w:vAlign w:val="center"/>
          </w:tcPr>
          <w:p w14:paraId="414D43B2" w14:textId="77777777" w:rsidR="002D6CEE" w:rsidRDefault="002D6CEE">
            <w:pPr>
              <w:spacing w:line="360" w:lineRule="auto"/>
              <w:rPr>
                <w:rFonts w:ascii="Times New Roman" w:eastAsia="楷体" w:hAnsi="Times New Roman" w:cs="Times New Roman"/>
                <w:szCs w:val="21"/>
              </w:rPr>
            </w:pPr>
          </w:p>
        </w:tc>
        <w:tc>
          <w:tcPr>
            <w:tcW w:w="2061" w:type="dxa"/>
          </w:tcPr>
          <w:p w14:paraId="4C2ACB72" w14:textId="77777777" w:rsidR="002D6CEE" w:rsidRDefault="002D6CEE">
            <w:pPr>
              <w:spacing w:line="360" w:lineRule="auto"/>
              <w:rPr>
                <w:rFonts w:ascii="Times New Roman" w:eastAsia="楷体" w:hAnsi="Times New Roman" w:cs="Times New Roman"/>
                <w:szCs w:val="21"/>
              </w:rPr>
            </w:pPr>
          </w:p>
        </w:tc>
        <w:tc>
          <w:tcPr>
            <w:tcW w:w="2606" w:type="dxa"/>
          </w:tcPr>
          <w:p w14:paraId="20CBAEB4" w14:textId="77777777" w:rsidR="002D6CEE" w:rsidRDefault="002D6CEE">
            <w:pPr>
              <w:spacing w:line="360" w:lineRule="auto"/>
              <w:rPr>
                <w:rFonts w:ascii="Times New Roman" w:eastAsia="楷体" w:hAnsi="Times New Roman" w:cs="Times New Roman"/>
                <w:szCs w:val="21"/>
              </w:rPr>
            </w:pPr>
          </w:p>
        </w:tc>
      </w:tr>
      <w:tr w:rsidR="002D6CEE" w14:paraId="1C1C9F01" w14:textId="77777777" w:rsidTr="002D6CEE">
        <w:trPr>
          <w:jc w:val="center"/>
        </w:trPr>
        <w:tc>
          <w:tcPr>
            <w:tcW w:w="2547" w:type="dxa"/>
            <w:vMerge/>
            <w:shd w:val="clear" w:color="auto" w:fill="auto"/>
            <w:vAlign w:val="center"/>
          </w:tcPr>
          <w:p w14:paraId="528BD641" w14:textId="77777777" w:rsidR="002D6CEE" w:rsidRDefault="002D6CEE">
            <w:pPr>
              <w:jc w:val="left"/>
              <w:rPr>
                <w:rFonts w:ascii="Times New Roman" w:eastAsia="楷体" w:hAnsi="Times New Roman" w:cs="Times New Roman"/>
                <w:szCs w:val="21"/>
              </w:rPr>
            </w:pPr>
          </w:p>
        </w:tc>
        <w:tc>
          <w:tcPr>
            <w:tcW w:w="1984" w:type="dxa"/>
            <w:vMerge w:val="restart"/>
            <w:shd w:val="clear" w:color="auto" w:fill="auto"/>
            <w:vAlign w:val="center"/>
          </w:tcPr>
          <w:p w14:paraId="59A74C16" w14:textId="77777777" w:rsidR="002D6CEE" w:rsidRDefault="002D6CEE">
            <w:pPr>
              <w:kinsoku w:val="0"/>
              <w:overflowPunct w:val="0"/>
              <w:topLinePunct/>
              <w:spacing w:line="360" w:lineRule="auto"/>
              <w:jc w:val="left"/>
              <w:rPr>
                <w:rFonts w:ascii="Times New Roman" w:eastAsia="楷体" w:hAnsi="Times New Roman" w:cs="Times New Roman"/>
                <w:szCs w:val="21"/>
              </w:rPr>
            </w:pPr>
            <w:r>
              <w:rPr>
                <w:rFonts w:ascii="Times New Roman" w:eastAsia="楷体" w:hAnsi="Times New Roman" w:cs="Times New Roman"/>
                <w:szCs w:val="21"/>
              </w:rPr>
              <w:t>4.2 Material management capability</w:t>
            </w:r>
          </w:p>
          <w:p w14:paraId="021EC4FB"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7177949E"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4.2.1 Reserve rate of emergency supplies for personal protective equipment</w:t>
            </w:r>
          </w:p>
        </w:tc>
        <w:tc>
          <w:tcPr>
            <w:tcW w:w="381" w:type="dxa"/>
            <w:shd w:val="clear" w:color="auto" w:fill="FFFFFF"/>
            <w:vAlign w:val="center"/>
          </w:tcPr>
          <w:p w14:paraId="3149AC48"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72630E62"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5D2BC9B3"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73E5BADB"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4F3E53CD"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2521BD36" w14:textId="1CB95285"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1A647D03" w14:textId="77777777" w:rsidR="002D6CEE" w:rsidRDefault="002D6CEE">
            <w:pPr>
              <w:spacing w:line="360" w:lineRule="auto"/>
              <w:rPr>
                <w:rFonts w:ascii="Times New Roman" w:eastAsia="楷体" w:hAnsi="Times New Roman" w:cs="Times New Roman"/>
                <w:szCs w:val="21"/>
              </w:rPr>
            </w:pPr>
          </w:p>
        </w:tc>
      </w:tr>
      <w:tr w:rsidR="002D6CEE" w14:paraId="35924AAA" w14:textId="77777777" w:rsidTr="002D6CEE">
        <w:trPr>
          <w:jc w:val="center"/>
        </w:trPr>
        <w:tc>
          <w:tcPr>
            <w:tcW w:w="2547" w:type="dxa"/>
            <w:vMerge/>
            <w:shd w:val="clear" w:color="auto" w:fill="auto"/>
            <w:vAlign w:val="center"/>
          </w:tcPr>
          <w:p w14:paraId="110CA4B6"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2D178833"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7AD0DB33"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4.2.2 Inventory turnover rate of emergency supplies in hospitals</w:t>
            </w:r>
          </w:p>
        </w:tc>
        <w:tc>
          <w:tcPr>
            <w:tcW w:w="381" w:type="dxa"/>
            <w:shd w:val="clear" w:color="auto" w:fill="FFFFFF"/>
            <w:vAlign w:val="center"/>
          </w:tcPr>
          <w:p w14:paraId="0513310C"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4C4D5D18"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4EF9435A"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4B99A12C"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5FC8E7C7"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3970B27B" w14:textId="0C9F826D"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337BF5D2" w14:textId="77777777" w:rsidR="002D6CEE" w:rsidRDefault="002D6CEE">
            <w:pPr>
              <w:spacing w:line="360" w:lineRule="auto"/>
              <w:rPr>
                <w:rFonts w:ascii="Times New Roman" w:eastAsia="楷体" w:hAnsi="Times New Roman" w:cs="Times New Roman"/>
                <w:szCs w:val="21"/>
              </w:rPr>
            </w:pPr>
          </w:p>
        </w:tc>
      </w:tr>
      <w:tr w:rsidR="002D6CEE" w14:paraId="6940A2E7" w14:textId="77777777" w:rsidTr="002D6CEE">
        <w:trPr>
          <w:jc w:val="center"/>
        </w:trPr>
        <w:tc>
          <w:tcPr>
            <w:tcW w:w="2547" w:type="dxa"/>
            <w:vMerge/>
            <w:shd w:val="clear" w:color="auto" w:fill="auto"/>
            <w:vAlign w:val="center"/>
          </w:tcPr>
          <w:p w14:paraId="48471946"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6AA17123"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4E7E3C55"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4.2.3 Reserve rate of emergency beds</w:t>
            </w:r>
          </w:p>
        </w:tc>
        <w:tc>
          <w:tcPr>
            <w:tcW w:w="381" w:type="dxa"/>
            <w:shd w:val="clear" w:color="auto" w:fill="FFFFFF"/>
            <w:vAlign w:val="center"/>
          </w:tcPr>
          <w:p w14:paraId="57299E20"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72A42503"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1E2CD9CE"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39AC7519"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281521F1"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4DC3D691" w14:textId="5E5B355C" w:rsidR="002D6CEE" w:rsidRDefault="002D6CEE">
            <w:pPr>
              <w:rPr>
                <w:rFonts w:ascii="Times New Roman" w:eastAsia="楷体" w:hAnsi="Times New Roman" w:cs="Times New Roman"/>
                <w:szCs w:val="21"/>
              </w:rPr>
            </w:pPr>
          </w:p>
        </w:tc>
        <w:tc>
          <w:tcPr>
            <w:tcW w:w="2606" w:type="dxa"/>
            <w:shd w:val="clear" w:color="auto" w:fill="FFFFFF"/>
          </w:tcPr>
          <w:p w14:paraId="6D0B6578" w14:textId="77777777" w:rsidR="002D6CEE" w:rsidRDefault="002D6CEE">
            <w:pPr>
              <w:spacing w:line="360" w:lineRule="auto"/>
              <w:rPr>
                <w:rFonts w:ascii="Times New Roman" w:eastAsia="楷体" w:hAnsi="Times New Roman" w:cs="Times New Roman"/>
                <w:szCs w:val="21"/>
              </w:rPr>
            </w:pPr>
          </w:p>
        </w:tc>
      </w:tr>
      <w:tr w:rsidR="002D6CEE" w14:paraId="1C71A754" w14:textId="77777777" w:rsidTr="002D6CEE">
        <w:trPr>
          <w:jc w:val="center"/>
        </w:trPr>
        <w:tc>
          <w:tcPr>
            <w:tcW w:w="2547" w:type="dxa"/>
            <w:vMerge/>
            <w:shd w:val="clear" w:color="auto" w:fill="auto"/>
            <w:vAlign w:val="center"/>
          </w:tcPr>
          <w:p w14:paraId="6FB670ED"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45171B59" w14:textId="77777777" w:rsidR="002D6CEE" w:rsidRDefault="002D6CEE">
            <w:pPr>
              <w:jc w:val="left"/>
              <w:rPr>
                <w:rFonts w:ascii="Times New Roman" w:eastAsia="楷体" w:hAnsi="Times New Roman" w:cs="Times New Roman"/>
                <w:szCs w:val="21"/>
              </w:rPr>
            </w:pPr>
          </w:p>
        </w:tc>
        <w:tc>
          <w:tcPr>
            <w:tcW w:w="2815" w:type="dxa"/>
            <w:shd w:val="clear" w:color="auto" w:fill="auto"/>
            <w:vAlign w:val="center"/>
          </w:tcPr>
          <w:p w14:paraId="22810ADD" w14:textId="77777777" w:rsidR="002D6CEE" w:rsidRDefault="002D6CEE">
            <w:pPr>
              <w:pStyle w:val="10"/>
              <w:ind w:firstLineChars="0" w:firstLine="0"/>
              <w:jc w:val="left"/>
              <w:rPr>
                <w:rFonts w:ascii="Times New Roman" w:eastAsia="楷体" w:hAnsi="Times New Roman" w:cs="Times New Roman"/>
                <w:szCs w:val="21"/>
              </w:rPr>
            </w:pPr>
            <w:r>
              <w:rPr>
                <w:rFonts w:ascii="Times New Roman" w:eastAsia="楷体" w:hAnsi="Times New Roman" w:cs="Times New Roman"/>
                <w:szCs w:val="21"/>
              </w:rPr>
              <w:t>4.2.4 Ratio of convertible infectious disease beds to the total number of open beds</w:t>
            </w:r>
          </w:p>
        </w:tc>
        <w:tc>
          <w:tcPr>
            <w:tcW w:w="381" w:type="dxa"/>
            <w:shd w:val="clear" w:color="auto" w:fill="FFFFFF"/>
            <w:vAlign w:val="center"/>
          </w:tcPr>
          <w:p w14:paraId="1A3CE95E"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2DD17718"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57D2932F"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44654625"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7C40CBA2"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5CD11005"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5B60678E" w14:textId="77777777" w:rsidR="002D6CEE" w:rsidRDefault="002D6CEE">
            <w:pPr>
              <w:spacing w:line="360" w:lineRule="auto"/>
              <w:rPr>
                <w:rFonts w:ascii="Times New Roman" w:eastAsia="楷体" w:hAnsi="Times New Roman" w:cs="Times New Roman"/>
                <w:szCs w:val="21"/>
              </w:rPr>
            </w:pPr>
          </w:p>
        </w:tc>
      </w:tr>
      <w:tr w:rsidR="002D6CEE" w14:paraId="4ABA136D" w14:textId="77777777" w:rsidTr="002D6CEE">
        <w:trPr>
          <w:jc w:val="center"/>
        </w:trPr>
        <w:tc>
          <w:tcPr>
            <w:tcW w:w="2547" w:type="dxa"/>
            <w:vMerge/>
            <w:shd w:val="clear" w:color="auto" w:fill="auto"/>
            <w:vAlign w:val="center"/>
          </w:tcPr>
          <w:p w14:paraId="4F2CF4D7" w14:textId="77777777" w:rsidR="002D6CEE" w:rsidRDefault="002D6CEE">
            <w:pPr>
              <w:jc w:val="left"/>
              <w:rPr>
                <w:rFonts w:ascii="Times New Roman" w:eastAsia="楷体" w:hAnsi="Times New Roman" w:cs="Times New Roman"/>
                <w:szCs w:val="21"/>
              </w:rPr>
            </w:pPr>
          </w:p>
        </w:tc>
        <w:tc>
          <w:tcPr>
            <w:tcW w:w="1984" w:type="dxa"/>
            <w:shd w:val="clear" w:color="auto" w:fill="auto"/>
            <w:vAlign w:val="center"/>
          </w:tcPr>
          <w:p w14:paraId="0AB9C635"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4.3 Equipment management capability</w:t>
            </w:r>
          </w:p>
        </w:tc>
        <w:tc>
          <w:tcPr>
            <w:tcW w:w="2815" w:type="dxa"/>
            <w:shd w:val="clear" w:color="auto" w:fill="auto"/>
          </w:tcPr>
          <w:p w14:paraId="13F59A86" w14:textId="77777777" w:rsidR="002D6CEE" w:rsidRDefault="002D6CEE">
            <w:pPr>
              <w:jc w:val="left"/>
              <w:rPr>
                <w:rFonts w:ascii="Times New Roman" w:eastAsia="楷体" w:hAnsi="Times New Roman" w:cs="Times New Roman"/>
                <w:szCs w:val="21"/>
              </w:rPr>
            </w:pPr>
            <w:bookmarkStart w:id="54" w:name="OLE_LINK75"/>
            <w:r>
              <w:rPr>
                <w:rFonts w:ascii="Times New Roman" w:eastAsia="楷体" w:hAnsi="Times New Roman" w:cs="Times New Roman"/>
                <w:szCs w:val="21"/>
              </w:rPr>
              <w:t xml:space="preserve">4.3.1 Reserve rate of emergency first aid equipment </w:t>
            </w:r>
            <w:bookmarkEnd w:id="54"/>
            <w:r>
              <w:rPr>
                <w:rFonts w:ascii="Times New Roman" w:eastAsia="楷体" w:hAnsi="Times New Roman" w:cs="Times New Roman"/>
                <w:szCs w:val="21"/>
              </w:rPr>
              <w:t>(e.g., extracorporeal membrane lung oxygenation machine, ventilator, cardiac defibrillator, oxygen cylinders)</w:t>
            </w:r>
          </w:p>
        </w:tc>
        <w:tc>
          <w:tcPr>
            <w:tcW w:w="381" w:type="dxa"/>
            <w:shd w:val="clear" w:color="auto" w:fill="FFFFFF"/>
            <w:vAlign w:val="center"/>
          </w:tcPr>
          <w:p w14:paraId="3C18D554"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1FBCC658"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2811D4BE"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4F1B4E65"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659B5C92"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143B2BC0"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3D0A2F01" w14:textId="77777777" w:rsidR="002D6CEE" w:rsidRDefault="002D6CEE">
            <w:pPr>
              <w:spacing w:line="360" w:lineRule="auto"/>
              <w:rPr>
                <w:rFonts w:ascii="Times New Roman" w:eastAsia="楷体" w:hAnsi="Times New Roman" w:cs="Times New Roman"/>
                <w:szCs w:val="21"/>
              </w:rPr>
            </w:pPr>
          </w:p>
        </w:tc>
      </w:tr>
      <w:tr w:rsidR="002D6CEE" w14:paraId="5129E977" w14:textId="77777777" w:rsidTr="002D6CEE">
        <w:trPr>
          <w:jc w:val="center"/>
        </w:trPr>
        <w:tc>
          <w:tcPr>
            <w:tcW w:w="2547" w:type="dxa"/>
            <w:vMerge/>
            <w:shd w:val="clear" w:color="auto" w:fill="auto"/>
            <w:vAlign w:val="center"/>
          </w:tcPr>
          <w:p w14:paraId="5F88232C" w14:textId="77777777" w:rsidR="002D6CEE" w:rsidRDefault="002D6CEE">
            <w:pPr>
              <w:jc w:val="left"/>
              <w:rPr>
                <w:rFonts w:ascii="Times New Roman" w:eastAsia="楷体" w:hAnsi="Times New Roman" w:cs="Times New Roman"/>
                <w:szCs w:val="21"/>
              </w:rPr>
            </w:pPr>
          </w:p>
        </w:tc>
        <w:tc>
          <w:tcPr>
            <w:tcW w:w="1984" w:type="dxa"/>
            <w:shd w:val="clear" w:color="auto" w:fill="auto"/>
            <w:vAlign w:val="center"/>
          </w:tcPr>
          <w:p w14:paraId="04BA4261"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4.4 Capital management capacity</w:t>
            </w:r>
          </w:p>
        </w:tc>
        <w:tc>
          <w:tcPr>
            <w:tcW w:w="2815" w:type="dxa"/>
            <w:shd w:val="clear" w:color="auto" w:fill="auto"/>
          </w:tcPr>
          <w:p w14:paraId="78912C39"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4.4.1 The proportion of annual investment in infectious disease prevention and control in hospitals to the total investment</w:t>
            </w:r>
          </w:p>
        </w:tc>
        <w:tc>
          <w:tcPr>
            <w:tcW w:w="381" w:type="dxa"/>
            <w:shd w:val="clear" w:color="auto" w:fill="FFFFFF"/>
            <w:vAlign w:val="center"/>
          </w:tcPr>
          <w:p w14:paraId="4C44B504"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02E1289B"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12DF8719"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244E73D2"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70BE106F"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468967A9" w14:textId="77777777"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205AA99F" w14:textId="77777777" w:rsidR="002D6CEE" w:rsidRDefault="002D6CEE">
            <w:pPr>
              <w:spacing w:line="360" w:lineRule="auto"/>
              <w:rPr>
                <w:rFonts w:ascii="Times New Roman" w:eastAsia="楷体" w:hAnsi="Times New Roman" w:cs="Times New Roman"/>
                <w:szCs w:val="21"/>
              </w:rPr>
            </w:pPr>
          </w:p>
        </w:tc>
      </w:tr>
      <w:tr w:rsidR="002D6CEE" w14:paraId="5478DCE3" w14:textId="77777777" w:rsidTr="002D6CEE">
        <w:trPr>
          <w:jc w:val="center"/>
        </w:trPr>
        <w:tc>
          <w:tcPr>
            <w:tcW w:w="2547" w:type="dxa"/>
            <w:vMerge w:val="restart"/>
            <w:shd w:val="clear" w:color="auto" w:fill="auto"/>
            <w:vAlign w:val="center"/>
          </w:tcPr>
          <w:p w14:paraId="4FEE569E"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5</w:t>
            </w:r>
            <w:bookmarkStart w:id="55" w:name="OLE_LINK70"/>
            <w:r>
              <w:rPr>
                <w:rFonts w:ascii="Times New Roman" w:eastAsia="楷体" w:hAnsi="Times New Roman" w:cs="Times New Roman"/>
                <w:szCs w:val="21"/>
              </w:rPr>
              <w:t>. Hospital health management capacity</w:t>
            </w:r>
            <w:bookmarkEnd w:id="55"/>
          </w:p>
        </w:tc>
        <w:tc>
          <w:tcPr>
            <w:tcW w:w="1984" w:type="dxa"/>
            <w:vMerge w:val="restart"/>
            <w:shd w:val="clear" w:color="auto" w:fill="auto"/>
            <w:vAlign w:val="center"/>
          </w:tcPr>
          <w:p w14:paraId="057DC3D1" w14:textId="77777777" w:rsidR="002D6CEE" w:rsidRDefault="002D6CEE">
            <w:pPr>
              <w:jc w:val="left"/>
              <w:rPr>
                <w:rFonts w:ascii="Times New Roman" w:eastAsia="楷体" w:hAnsi="Times New Roman" w:cs="Times New Roman"/>
                <w:szCs w:val="21"/>
              </w:rPr>
            </w:pPr>
            <w:r>
              <w:rPr>
                <w:rFonts w:ascii="Times New Roman" w:hAnsi="Times New Roman" w:cs="Times New Roman"/>
                <w:szCs w:val="21"/>
              </w:rPr>
              <w:t>5.1 Emergency response capability</w:t>
            </w:r>
          </w:p>
        </w:tc>
        <w:tc>
          <w:tcPr>
            <w:tcW w:w="2815" w:type="dxa"/>
            <w:shd w:val="clear" w:color="auto" w:fill="auto"/>
          </w:tcPr>
          <w:p w14:paraId="44CDE94A"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5.1.1 Daily environmental testing qualification rate in hospitals</w:t>
            </w:r>
          </w:p>
        </w:tc>
        <w:tc>
          <w:tcPr>
            <w:tcW w:w="381" w:type="dxa"/>
            <w:shd w:val="clear" w:color="auto" w:fill="FFFFFF"/>
            <w:vAlign w:val="center"/>
          </w:tcPr>
          <w:p w14:paraId="6256C9F0" w14:textId="77777777" w:rsidR="002D6CEE" w:rsidRDefault="002D6CEE">
            <w:pPr>
              <w:spacing w:line="360" w:lineRule="auto"/>
              <w:rPr>
                <w:rFonts w:ascii="Times New Roman" w:eastAsia="楷体" w:hAnsi="Times New Roman" w:cs="Times New Roman"/>
                <w:szCs w:val="21"/>
              </w:rPr>
            </w:pPr>
          </w:p>
        </w:tc>
        <w:tc>
          <w:tcPr>
            <w:tcW w:w="373" w:type="dxa"/>
            <w:shd w:val="clear" w:color="auto" w:fill="FFFFFF"/>
            <w:vAlign w:val="center"/>
          </w:tcPr>
          <w:p w14:paraId="368DE47D" w14:textId="77777777" w:rsidR="002D6CEE" w:rsidRDefault="002D6CEE">
            <w:pPr>
              <w:spacing w:line="360" w:lineRule="auto"/>
              <w:rPr>
                <w:rFonts w:ascii="Times New Roman" w:eastAsia="楷体" w:hAnsi="Times New Roman" w:cs="Times New Roman"/>
                <w:szCs w:val="21"/>
              </w:rPr>
            </w:pPr>
          </w:p>
        </w:tc>
        <w:tc>
          <w:tcPr>
            <w:tcW w:w="381" w:type="dxa"/>
            <w:shd w:val="clear" w:color="auto" w:fill="FFFFFF"/>
            <w:vAlign w:val="center"/>
          </w:tcPr>
          <w:p w14:paraId="7C836340" w14:textId="77777777" w:rsidR="002D6CEE" w:rsidRDefault="002D6CEE">
            <w:pPr>
              <w:spacing w:line="360" w:lineRule="auto"/>
              <w:rPr>
                <w:rFonts w:ascii="Times New Roman" w:eastAsia="楷体" w:hAnsi="Times New Roman" w:cs="Times New Roman"/>
                <w:szCs w:val="21"/>
              </w:rPr>
            </w:pPr>
          </w:p>
        </w:tc>
        <w:tc>
          <w:tcPr>
            <w:tcW w:w="379" w:type="dxa"/>
            <w:shd w:val="clear" w:color="auto" w:fill="FFFFFF"/>
            <w:vAlign w:val="center"/>
          </w:tcPr>
          <w:p w14:paraId="57839844" w14:textId="77777777" w:rsidR="002D6CEE" w:rsidRDefault="002D6CEE">
            <w:pPr>
              <w:spacing w:line="360" w:lineRule="auto"/>
              <w:rPr>
                <w:rFonts w:ascii="Times New Roman" w:eastAsia="楷体" w:hAnsi="Times New Roman" w:cs="Times New Roman"/>
                <w:szCs w:val="21"/>
              </w:rPr>
            </w:pPr>
          </w:p>
        </w:tc>
        <w:tc>
          <w:tcPr>
            <w:tcW w:w="360" w:type="dxa"/>
            <w:shd w:val="clear" w:color="auto" w:fill="FFFFFF"/>
            <w:vAlign w:val="center"/>
          </w:tcPr>
          <w:p w14:paraId="6E755905" w14:textId="77777777" w:rsidR="002D6CEE" w:rsidRDefault="002D6CEE">
            <w:pPr>
              <w:spacing w:line="360" w:lineRule="auto"/>
              <w:rPr>
                <w:rFonts w:ascii="Times New Roman" w:eastAsia="楷体" w:hAnsi="Times New Roman" w:cs="Times New Roman"/>
                <w:szCs w:val="21"/>
              </w:rPr>
            </w:pPr>
          </w:p>
        </w:tc>
        <w:tc>
          <w:tcPr>
            <w:tcW w:w="2061" w:type="dxa"/>
            <w:shd w:val="clear" w:color="auto" w:fill="FFFFFF"/>
          </w:tcPr>
          <w:p w14:paraId="26E4F95F" w14:textId="4B780E04" w:rsidR="002D6CEE" w:rsidRDefault="002D6CEE">
            <w:pPr>
              <w:spacing w:line="360" w:lineRule="auto"/>
              <w:rPr>
                <w:rFonts w:ascii="Times New Roman" w:eastAsia="楷体" w:hAnsi="Times New Roman" w:cs="Times New Roman"/>
                <w:szCs w:val="21"/>
              </w:rPr>
            </w:pPr>
          </w:p>
        </w:tc>
        <w:tc>
          <w:tcPr>
            <w:tcW w:w="2606" w:type="dxa"/>
            <w:shd w:val="clear" w:color="auto" w:fill="FFFFFF"/>
          </w:tcPr>
          <w:p w14:paraId="393F825C" w14:textId="77777777" w:rsidR="002D6CEE" w:rsidRDefault="002D6CEE">
            <w:pPr>
              <w:spacing w:line="360" w:lineRule="auto"/>
              <w:rPr>
                <w:rFonts w:ascii="Times New Roman" w:eastAsia="楷体" w:hAnsi="Times New Roman" w:cs="Times New Roman"/>
                <w:szCs w:val="21"/>
              </w:rPr>
            </w:pPr>
          </w:p>
        </w:tc>
      </w:tr>
      <w:tr w:rsidR="002D6CEE" w14:paraId="2598695C" w14:textId="77777777" w:rsidTr="002D6CEE">
        <w:trPr>
          <w:trHeight w:val="1110"/>
          <w:jc w:val="center"/>
        </w:trPr>
        <w:tc>
          <w:tcPr>
            <w:tcW w:w="2547" w:type="dxa"/>
            <w:vMerge/>
            <w:shd w:val="clear" w:color="auto" w:fill="auto"/>
            <w:vAlign w:val="center"/>
          </w:tcPr>
          <w:p w14:paraId="3BBEC5A9"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20B1AC07" w14:textId="77777777" w:rsidR="002D6CEE" w:rsidRDefault="002D6CEE">
            <w:pPr>
              <w:spacing w:line="360" w:lineRule="auto"/>
              <w:jc w:val="left"/>
              <w:rPr>
                <w:rFonts w:ascii="Times New Roman" w:eastAsia="楷体" w:hAnsi="Times New Roman" w:cs="Times New Roman"/>
                <w:szCs w:val="21"/>
              </w:rPr>
            </w:pPr>
          </w:p>
        </w:tc>
        <w:tc>
          <w:tcPr>
            <w:tcW w:w="2815" w:type="dxa"/>
            <w:tcBorders>
              <w:bottom w:val="single" w:sz="4" w:space="0" w:color="auto"/>
            </w:tcBorders>
            <w:shd w:val="clear" w:color="auto" w:fill="auto"/>
          </w:tcPr>
          <w:p w14:paraId="5B2154E5"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5.1.2 Rate of patients with current infection</w:t>
            </w:r>
          </w:p>
        </w:tc>
        <w:tc>
          <w:tcPr>
            <w:tcW w:w="381" w:type="dxa"/>
            <w:tcBorders>
              <w:bottom w:val="single" w:sz="4" w:space="0" w:color="auto"/>
            </w:tcBorders>
            <w:shd w:val="clear" w:color="auto" w:fill="FFFFFF"/>
            <w:vAlign w:val="center"/>
          </w:tcPr>
          <w:p w14:paraId="5048B180" w14:textId="77777777" w:rsidR="002D6CEE" w:rsidRDefault="002D6CEE">
            <w:pPr>
              <w:spacing w:line="360" w:lineRule="auto"/>
              <w:rPr>
                <w:rFonts w:ascii="Times New Roman" w:eastAsia="楷体" w:hAnsi="Times New Roman" w:cs="Times New Roman"/>
                <w:szCs w:val="21"/>
              </w:rPr>
            </w:pPr>
          </w:p>
        </w:tc>
        <w:tc>
          <w:tcPr>
            <w:tcW w:w="373" w:type="dxa"/>
            <w:tcBorders>
              <w:bottom w:val="single" w:sz="4" w:space="0" w:color="auto"/>
            </w:tcBorders>
            <w:shd w:val="clear" w:color="auto" w:fill="FFFFFF"/>
            <w:vAlign w:val="center"/>
          </w:tcPr>
          <w:p w14:paraId="0FCE5305" w14:textId="77777777" w:rsidR="002D6CEE" w:rsidRDefault="002D6CEE">
            <w:pPr>
              <w:spacing w:line="360" w:lineRule="auto"/>
              <w:rPr>
                <w:rFonts w:ascii="Times New Roman" w:eastAsia="楷体" w:hAnsi="Times New Roman" w:cs="Times New Roman"/>
                <w:szCs w:val="21"/>
              </w:rPr>
            </w:pPr>
          </w:p>
        </w:tc>
        <w:tc>
          <w:tcPr>
            <w:tcW w:w="381" w:type="dxa"/>
            <w:tcBorders>
              <w:bottom w:val="single" w:sz="4" w:space="0" w:color="auto"/>
            </w:tcBorders>
            <w:shd w:val="clear" w:color="auto" w:fill="FFFFFF"/>
            <w:vAlign w:val="center"/>
          </w:tcPr>
          <w:p w14:paraId="7953A049" w14:textId="77777777" w:rsidR="002D6CEE" w:rsidRDefault="002D6CEE">
            <w:pPr>
              <w:spacing w:line="360" w:lineRule="auto"/>
              <w:rPr>
                <w:rFonts w:ascii="Times New Roman" w:eastAsia="楷体" w:hAnsi="Times New Roman" w:cs="Times New Roman"/>
                <w:szCs w:val="21"/>
              </w:rPr>
            </w:pPr>
          </w:p>
        </w:tc>
        <w:tc>
          <w:tcPr>
            <w:tcW w:w="379" w:type="dxa"/>
            <w:tcBorders>
              <w:bottom w:val="single" w:sz="4" w:space="0" w:color="auto"/>
            </w:tcBorders>
            <w:shd w:val="clear" w:color="auto" w:fill="FFFFFF"/>
            <w:vAlign w:val="center"/>
          </w:tcPr>
          <w:p w14:paraId="1838F693" w14:textId="77777777" w:rsidR="002D6CEE" w:rsidRDefault="002D6CEE">
            <w:pPr>
              <w:spacing w:line="360" w:lineRule="auto"/>
              <w:rPr>
                <w:rFonts w:ascii="Times New Roman" w:eastAsia="楷体" w:hAnsi="Times New Roman" w:cs="Times New Roman"/>
                <w:szCs w:val="21"/>
              </w:rPr>
            </w:pPr>
          </w:p>
        </w:tc>
        <w:tc>
          <w:tcPr>
            <w:tcW w:w="360" w:type="dxa"/>
            <w:tcBorders>
              <w:bottom w:val="single" w:sz="4" w:space="0" w:color="auto"/>
            </w:tcBorders>
            <w:shd w:val="clear" w:color="auto" w:fill="FFFFFF"/>
            <w:vAlign w:val="center"/>
          </w:tcPr>
          <w:p w14:paraId="5C582829" w14:textId="77777777" w:rsidR="002D6CEE" w:rsidRDefault="002D6CEE">
            <w:pPr>
              <w:spacing w:line="360" w:lineRule="auto"/>
              <w:rPr>
                <w:rFonts w:ascii="Times New Roman" w:eastAsia="楷体" w:hAnsi="Times New Roman" w:cs="Times New Roman"/>
                <w:szCs w:val="21"/>
              </w:rPr>
            </w:pPr>
          </w:p>
        </w:tc>
        <w:tc>
          <w:tcPr>
            <w:tcW w:w="2061" w:type="dxa"/>
            <w:tcBorders>
              <w:bottom w:val="single" w:sz="4" w:space="0" w:color="auto"/>
            </w:tcBorders>
            <w:shd w:val="clear" w:color="auto" w:fill="FFFFFF"/>
          </w:tcPr>
          <w:p w14:paraId="3D09A707" w14:textId="77777777" w:rsidR="002D6CEE" w:rsidRDefault="002D6CEE">
            <w:pPr>
              <w:rPr>
                <w:rFonts w:ascii="Times New Roman" w:eastAsia="楷体" w:hAnsi="Times New Roman" w:cs="Times New Roman"/>
                <w:szCs w:val="21"/>
              </w:rPr>
            </w:pPr>
          </w:p>
        </w:tc>
        <w:tc>
          <w:tcPr>
            <w:tcW w:w="2606" w:type="dxa"/>
            <w:tcBorders>
              <w:bottom w:val="single" w:sz="4" w:space="0" w:color="auto"/>
            </w:tcBorders>
            <w:shd w:val="clear" w:color="auto" w:fill="FFFFFF"/>
          </w:tcPr>
          <w:p w14:paraId="3659943B" w14:textId="77777777" w:rsidR="002D6CEE" w:rsidRDefault="002D6CEE">
            <w:pPr>
              <w:spacing w:line="360" w:lineRule="auto"/>
              <w:rPr>
                <w:rFonts w:ascii="Times New Roman" w:eastAsia="楷体" w:hAnsi="Times New Roman" w:cs="Times New Roman"/>
                <w:szCs w:val="21"/>
              </w:rPr>
            </w:pPr>
          </w:p>
        </w:tc>
      </w:tr>
      <w:tr w:rsidR="002D6CEE" w14:paraId="0AA2262E" w14:textId="77777777" w:rsidTr="002D6CEE">
        <w:trPr>
          <w:jc w:val="center"/>
        </w:trPr>
        <w:tc>
          <w:tcPr>
            <w:tcW w:w="2547" w:type="dxa"/>
            <w:vMerge/>
            <w:shd w:val="clear" w:color="auto" w:fill="auto"/>
            <w:vAlign w:val="center"/>
          </w:tcPr>
          <w:p w14:paraId="630EC4AA"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489B8A38" w14:textId="77777777" w:rsidR="002D6CEE" w:rsidRDefault="002D6CEE">
            <w:pPr>
              <w:spacing w:line="360" w:lineRule="auto"/>
              <w:jc w:val="left"/>
              <w:rPr>
                <w:rFonts w:ascii="Times New Roman" w:eastAsia="楷体" w:hAnsi="Times New Roman" w:cs="Times New Roman"/>
                <w:szCs w:val="21"/>
              </w:rPr>
            </w:pPr>
          </w:p>
        </w:tc>
        <w:tc>
          <w:tcPr>
            <w:tcW w:w="2815" w:type="dxa"/>
            <w:tcBorders>
              <w:bottom w:val="single" w:sz="4" w:space="0" w:color="auto"/>
            </w:tcBorders>
            <w:shd w:val="clear" w:color="auto" w:fill="auto"/>
          </w:tcPr>
          <w:p w14:paraId="121265BB"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5.1.3 Rate of Infection among hospital staff</w:t>
            </w:r>
          </w:p>
        </w:tc>
        <w:tc>
          <w:tcPr>
            <w:tcW w:w="381" w:type="dxa"/>
            <w:tcBorders>
              <w:bottom w:val="single" w:sz="4" w:space="0" w:color="auto"/>
            </w:tcBorders>
            <w:shd w:val="clear" w:color="auto" w:fill="FFFFFF"/>
            <w:vAlign w:val="center"/>
          </w:tcPr>
          <w:p w14:paraId="25B060B0" w14:textId="77777777" w:rsidR="002D6CEE" w:rsidRDefault="002D6CEE">
            <w:pPr>
              <w:spacing w:line="360" w:lineRule="auto"/>
              <w:rPr>
                <w:rFonts w:ascii="Times New Roman" w:eastAsia="楷体" w:hAnsi="Times New Roman" w:cs="Times New Roman"/>
                <w:szCs w:val="21"/>
              </w:rPr>
            </w:pPr>
          </w:p>
        </w:tc>
        <w:tc>
          <w:tcPr>
            <w:tcW w:w="373" w:type="dxa"/>
            <w:tcBorders>
              <w:bottom w:val="single" w:sz="4" w:space="0" w:color="auto"/>
            </w:tcBorders>
            <w:shd w:val="clear" w:color="auto" w:fill="FFFFFF"/>
            <w:vAlign w:val="center"/>
          </w:tcPr>
          <w:p w14:paraId="7A7A0385" w14:textId="77777777" w:rsidR="002D6CEE" w:rsidRDefault="002D6CEE">
            <w:pPr>
              <w:spacing w:line="360" w:lineRule="auto"/>
              <w:rPr>
                <w:rFonts w:ascii="Times New Roman" w:eastAsia="楷体" w:hAnsi="Times New Roman" w:cs="Times New Roman"/>
                <w:szCs w:val="21"/>
              </w:rPr>
            </w:pPr>
          </w:p>
        </w:tc>
        <w:tc>
          <w:tcPr>
            <w:tcW w:w="381" w:type="dxa"/>
            <w:tcBorders>
              <w:bottom w:val="single" w:sz="4" w:space="0" w:color="auto"/>
            </w:tcBorders>
            <w:shd w:val="clear" w:color="auto" w:fill="FFFFFF"/>
            <w:vAlign w:val="center"/>
          </w:tcPr>
          <w:p w14:paraId="35E5FF60" w14:textId="77777777" w:rsidR="002D6CEE" w:rsidRDefault="002D6CEE">
            <w:pPr>
              <w:spacing w:line="360" w:lineRule="auto"/>
              <w:rPr>
                <w:rFonts w:ascii="Times New Roman" w:eastAsia="楷体" w:hAnsi="Times New Roman" w:cs="Times New Roman"/>
                <w:szCs w:val="21"/>
              </w:rPr>
            </w:pPr>
          </w:p>
        </w:tc>
        <w:tc>
          <w:tcPr>
            <w:tcW w:w="379" w:type="dxa"/>
            <w:tcBorders>
              <w:bottom w:val="single" w:sz="4" w:space="0" w:color="auto"/>
            </w:tcBorders>
            <w:shd w:val="clear" w:color="auto" w:fill="FFFFFF"/>
            <w:vAlign w:val="center"/>
          </w:tcPr>
          <w:p w14:paraId="5382DBAB" w14:textId="77777777" w:rsidR="002D6CEE" w:rsidRDefault="002D6CEE">
            <w:pPr>
              <w:spacing w:line="360" w:lineRule="auto"/>
              <w:rPr>
                <w:rFonts w:ascii="Times New Roman" w:eastAsia="楷体" w:hAnsi="Times New Roman" w:cs="Times New Roman"/>
                <w:szCs w:val="21"/>
              </w:rPr>
            </w:pPr>
          </w:p>
        </w:tc>
        <w:tc>
          <w:tcPr>
            <w:tcW w:w="360" w:type="dxa"/>
            <w:tcBorders>
              <w:bottom w:val="single" w:sz="4" w:space="0" w:color="auto"/>
            </w:tcBorders>
            <w:shd w:val="clear" w:color="auto" w:fill="FFFFFF"/>
            <w:vAlign w:val="center"/>
          </w:tcPr>
          <w:p w14:paraId="5E320822" w14:textId="77777777" w:rsidR="002D6CEE" w:rsidRDefault="002D6CEE">
            <w:pPr>
              <w:spacing w:line="360" w:lineRule="auto"/>
              <w:rPr>
                <w:rFonts w:ascii="Times New Roman" w:eastAsia="楷体" w:hAnsi="Times New Roman" w:cs="Times New Roman"/>
                <w:szCs w:val="21"/>
              </w:rPr>
            </w:pPr>
          </w:p>
        </w:tc>
        <w:tc>
          <w:tcPr>
            <w:tcW w:w="2061" w:type="dxa"/>
            <w:tcBorders>
              <w:bottom w:val="single" w:sz="4" w:space="0" w:color="auto"/>
            </w:tcBorders>
            <w:shd w:val="clear" w:color="auto" w:fill="FFFFFF"/>
          </w:tcPr>
          <w:p w14:paraId="406EF876" w14:textId="10DE493E" w:rsidR="002D6CEE" w:rsidRDefault="002D6CEE">
            <w:pPr>
              <w:spacing w:line="360" w:lineRule="auto"/>
              <w:rPr>
                <w:rFonts w:ascii="Times New Roman" w:eastAsia="楷体" w:hAnsi="Times New Roman" w:cs="Times New Roman"/>
                <w:szCs w:val="21"/>
              </w:rPr>
            </w:pPr>
          </w:p>
        </w:tc>
        <w:tc>
          <w:tcPr>
            <w:tcW w:w="2606" w:type="dxa"/>
            <w:tcBorders>
              <w:bottom w:val="single" w:sz="4" w:space="0" w:color="auto"/>
            </w:tcBorders>
            <w:shd w:val="clear" w:color="auto" w:fill="FFFFFF"/>
          </w:tcPr>
          <w:p w14:paraId="7C3EA739" w14:textId="77777777" w:rsidR="002D6CEE" w:rsidRDefault="002D6CEE">
            <w:pPr>
              <w:spacing w:line="360" w:lineRule="auto"/>
              <w:rPr>
                <w:rFonts w:ascii="Times New Roman" w:eastAsia="楷体" w:hAnsi="Times New Roman" w:cs="Times New Roman"/>
                <w:szCs w:val="21"/>
              </w:rPr>
            </w:pPr>
          </w:p>
        </w:tc>
      </w:tr>
      <w:tr w:rsidR="002D6CEE" w14:paraId="657FD783" w14:textId="77777777" w:rsidTr="002D6CEE">
        <w:trPr>
          <w:jc w:val="center"/>
        </w:trPr>
        <w:tc>
          <w:tcPr>
            <w:tcW w:w="2547" w:type="dxa"/>
            <w:vMerge/>
            <w:shd w:val="clear" w:color="auto" w:fill="auto"/>
            <w:vAlign w:val="center"/>
          </w:tcPr>
          <w:p w14:paraId="099F588E" w14:textId="77777777" w:rsidR="002D6CEE" w:rsidRDefault="002D6CEE">
            <w:pPr>
              <w:jc w:val="left"/>
              <w:rPr>
                <w:rFonts w:ascii="Times New Roman" w:eastAsia="楷体" w:hAnsi="Times New Roman" w:cs="Times New Roman"/>
                <w:szCs w:val="21"/>
              </w:rPr>
            </w:pPr>
          </w:p>
        </w:tc>
        <w:tc>
          <w:tcPr>
            <w:tcW w:w="1984" w:type="dxa"/>
            <w:vMerge/>
            <w:shd w:val="clear" w:color="auto" w:fill="auto"/>
            <w:vAlign w:val="center"/>
          </w:tcPr>
          <w:p w14:paraId="4114E8A6" w14:textId="77777777" w:rsidR="002D6CEE" w:rsidRDefault="002D6CEE">
            <w:pPr>
              <w:spacing w:line="360" w:lineRule="auto"/>
              <w:jc w:val="left"/>
              <w:rPr>
                <w:rFonts w:ascii="Times New Roman" w:eastAsia="楷体" w:hAnsi="Times New Roman" w:cs="Times New Roman"/>
                <w:szCs w:val="21"/>
              </w:rPr>
            </w:pPr>
          </w:p>
        </w:tc>
        <w:tc>
          <w:tcPr>
            <w:tcW w:w="2815" w:type="dxa"/>
            <w:tcBorders>
              <w:bottom w:val="single" w:sz="4" w:space="0" w:color="auto"/>
            </w:tcBorders>
            <w:shd w:val="clear" w:color="auto" w:fill="auto"/>
          </w:tcPr>
          <w:p w14:paraId="5A2DF076"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5.1.4 Cure rate of critically ill patients with major infectious diseases</w:t>
            </w:r>
          </w:p>
        </w:tc>
        <w:tc>
          <w:tcPr>
            <w:tcW w:w="381" w:type="dxa"/>
            <w:tcBorders>
              <w:bottom w:val="single" w:sz="4" w:space="0" w:color="auto"/>
            </w:tcBorders>
            <w:shd w:val="clear" w:color="auto" w:fill="FFFFFF"/>
            <w:vAlign w:val="center"/>
          </w:tcPr>
          <w:p w14:paraId="453AEEBA" w14:textId="77777777" w:rsidR="002D6CEE" w:rsidRDefault="002D6CEE">
            <w:pPr>
              <w:spacing w:line="360" w:lineRule="auto"/>
              <w:rPr>
                <w:rFonts w:ascii="Times New Roman" w:eastAsia="楷体" w:hAnsi="Times New Roman" w:cs="Times New Roman"/>
                <w:szCs w:val="21"/>
              </w:rPr>
            </w:pPr>
          </w:p>
        </w:tc>
        <w:tc>
          <w:tcPr>
            <w:tcW w:w="373" w:type="dxa"/>
            <w:tcBorders>
              <w:bottom w:val="single" w:sz="4" w:space="0" w:color="auto"/>
            </w:tcBorders>
            <w:shd w:val="clear" w:color="auto" w:fill="FFFFFF"/>
            <w:vAlign w:val="center"/>
          </w:tcPr>
          <w:p w14:paraId="00E53E79" w14:textId="77777777" w:rsidR="002D6CEE" w:rsidRDefault="002D6CEE">
            <w:pPr>
              <w:spacing w:line="360" w:lineRule="auto"/>
              <w:rPr>
                <w:rFonts w:ascii="Times New Roman" w:eastAsia="楷体" w:hAnsi="Times New Roman" w:cs="Times New Roman"/>
                <w:szCs w:val="21"/>
              </w:rPr>
            </w:pPr>
          </w:p>
        </w:tc>
        <w:tc>
          <w:tcPr>
            <w:tcW w:w="381" w:type="dxa"/>
            <w:tcBorders>
              <w:bottom w:val="single" w:sz="4" w:space="0" w:color="auto"/>
            </w:tcBorders>
            <w:shd w:val="clear" w:color="auto" w:fill="FFFFFF"/>
            <w:vAlign w:val="center"/>
          </w:tcPr>
          <w:p w14:paraId="759A66D2" w14:textId="77777777" w:rsidR="002D6CEE" w:rsidRDefault="002D6CEE">
            <w:pPr>
              <w:spacing w:line="360" w:lineRule="auto"/>
              <w:rPr>
                <w:rFonts w:ascii="Times New Roman" w:eastAsia="楷体" w:hAnsi="Times New Roman" w:cs="Times New Roman"/>
                <w:szCs w:val="21"/>
              </w:rPr>
            </w:pPr>
          </w:p>
        </w:tc>
        <w:tc>
          <w:tcPr>
            <w:tcW w:w="379" w:type="dxa"/>
            <w:tcBorders>
              <w:bottom w:val="single" w:sz="4" w:space="0" w:color="auto"/>
            </w:tcBorders>
            <w:shd w:val="clear" w:color="auto" w:fill="FFFFFF"/>
            <w:vAlign w:val="center"/>
          </w:tcPr>
          <w:p w14:paraId="3F676F57" w14:textId="77777777" w:rsidR="002D6CEE" w:rsidRDefault="002D6CEE">
            <w:pPr>
              <w:spacing w:line="360" w:lineRule="auto"/>
              <w:rPr>
                <w:rFonts w:ascii="Times New Roman" w:eastAsia="楷体" w:hAnsi="Times New Roman" w:cs="Times New Roman"/>
                <w:szCs w:val="21"/>
              </w:rPr>
            </w:pPr>
          </w:p>
        </w:tc>
        <w:tc>
          <w:tcPr>
            <w:tcW w:w="360" w:type="dxa"/>
            <w:tcBorders>
              <w:bottom w:val="single" w:sz="4" w:space="0" w:color="auto"/>
            </w:tcBorders>
            <w:shd w:val="clear" w:color="auto" w:fill="FFFFFF"/>
            <w:vAlign w:val="center"/>
          </w:tcPr>
          <w:p w14:paraId="7E2734F1" w14:textId="77777777" w:rsidR="002D6CEE" w:rsidRDefault="002D6CEE">
            <w:pPr>
              <w:spacing w:line="360" w:lineRule="auto"/>
              <w:rPr>
                <w:rFonts w:ascii="Times New Roman" w:eastAsia="楷体" w:hAnsi="Times New Roman" w:cs="Times New Roman"/>
                <w:szCs w:val="21"/>
              </w:rPr>
            </w:pPr>
          </w:p>
        </w:tc>
        <w:tc>
          <w:tcPr>
            <w:tcW w:w="2061" w:type="dxa"/>
            <w:tcBorders>
              <w:bottom w:val="single" w:sz="4" w:space="0" w:color="auto"/>
            </w:tcBorders>
            <w:shd w:val="clear" w:color="auto" w:fill="FFFFFF"/>
          </w:tcPr>
          <w:p w14:paraId="412707AC" w14:textId="77777777" w:rsidR="002D6CEE" w:rsidRDefault="002D6CEE">
            <w:pPr>
              <w:spacing w:line="360" w:lineRule="auto"/>
              <w:rPr>
                <w:rFonts w:ascii="Times New Roman" w:eastAsia="楷体" w:hAnsi="Times New Roman" w:cs="Times New Roman"/>
                <w:szCs w:val="21"/>
              </w:rPr>
            </w:pPr>
          </w:p>
        </w:tc>
        <w:tc>
          <w:tcPr>
            <w:tcW w:w="2606" w:type="dxa"/>
            <w:tcBorders>
              <w:bottom w:val="single" w:sz="4" w:space="0" w:color="auto"/>
            </w:tcBorders>
            <w:shd w:val="clear" w:color="auto" w:fill="FFFFFF"/>
          </w:tcPr>
          <w:p w14:paraId="115E30B9" w14:textId="77777777" w:rsidR="002D6CEE" w:rsidRDefault="002D6CEE">
            <w:pPr>
              <w:spacing w:line="360" w:lineRule="auto"/>
              <w:rPr>
                <w:rFonts w:ascii="Times New Roman" w:eastAsia="楷体" w:hAnsi="Times New Roman" w:cs="Times New Roman"/>
                <w:szCs w:val="21"/>
              </w:rPr>
            </w:pPr>
          </w:p>
        </w:tc>
      </w:tr>
      <w:tr w:rsidR="002D6CEE" w14:paraId="34BF1A60" w14:textId="77777777" w:rsidTr="002D6CEE">
        <w:trPr>
          <w:jc w:val="center"/>
        </w:trPr>
        <w:tc>
          <w:tcPr>
            <w:tcW w:w="2547" w:type="dxa"/>
            <w:vMerge/>
            <w:vAlign w:val="center"/>
          </w:tcPr>
          <w:p w14:paraId="747BA02B" w14:textId="77777777" w:rsidR="002D6CEE" w:rsidRDefault="002D6CEE">
            <w:pPr>
              <w:jc w:val="left"/>
              <w:rPr>
                <w:rFonts w:ascii="Times New Roman" w:eastAsia="楷体" w:hAnsi="Times New Roman" w:cs="Times New Roman"/>
                <w:szCs w:val="21"/>
              </w:rPr>
            </w:pPr>
          </w:p>
        </w:tc>
        <w:tc>
          <w:tcPr>
            <w:tcW w:w="1984" w:type="dxa"/>
            <w:vMerge w:val="restart"/>
            <w:vAlign w:val="center"/>
          </w:tcPr>
          <w:p w14:paraId="45BC7AD2" w14:textId="77777777" w:rsidR="002D6CEE" w:rsidRDefault="002D6CEE">
            <w:pPr>
              <w:jc w:val="left"/>
              <w:rPr>
                <w:rFonts w:ascii="Times New Roman" w:eastAsia="楷体" w:hAnsi="Times New Roman" w:cs="Times New Roman"/>
                <w:szCs w:val="21"/>
              </w:rPr>
            </w:pPr>
            <w:r>
              <w:rPr>
                <w:rFonts w:ascii="Times New Roman" w:hAnsi="Times New Roman" w:cs="Times New Roman"/>
                <w:szCs w:val="21"/>
              </w:rPr>
              <w:t>5.2 Discipline construction capacity</w:t>
            </w:r>
          </w:p>
        </w:tc>
        <w:tc>
          <w:tcPr>
            <w:tcW w:w="2815" w:type="dxa"/>
          </w:tcPr>
          <w:p w14:paraId="6AC0A506"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5.2.1 Number of national and provincial scientific research projects related to infectious diseases completed in 1 year</w:t>
            </w:r>
          </w:p>
        </w:tc>
        <w:tc>
          <w:tcPr>
            <w:tcW w:w="381" w:type="dxa"/>
            <w:vAlign w:val="center"/>
          </w:tcPr>
          <w:p w14:paraId="252DBE79" w14:textId="77777777" w:rsidR="002D6CEE" w:rsidRDefault="002D6CEE">
            <w:pPr>
              <w:spacing w:line="360" w:lineRule="auto"/>
              <w:rPr>
                <w:rFonts w:ascii="Times New Roman" w:eastAsia="楷体" w:hAnsi="Times New Roman" w:cs="Times New Roman"/>
                <w:szCs w:val="21"/>
              </w:rPr>
            </w:pPr>
          </w:p>
        </w:tc>
        <w:tc>
          <w:tcPr>
            <w:tcW w:w="373" w:type="dxa"/>
            <w:vAlign w:val="center"/>
          </w:tcPr>
          <w:p w14:paraId="66F0FAC0" w14:textId="77777777" w:rsidR="002D6CEE" w:rsidRDefault="002D6CEE">
            <w:pPr>
              <w:spacing w:line="360" w:lineRule="auto"/>
              <w:rPr>
                <w:rFonts w:ascii="Times New Roman" w:eastAsia="楷体" w:hAnsi="Times New Roman" w:cs="Times New Roman"/>
                <w:szCs w:val="21"/>
              </w:rPr>
            </w:pPr>
          </w:p>
        </w:tc>
        <w:tc>
          <w:tcPr>
            <w:tcW w:w="381" w:type="dxa"/>
            <w:vAlign w:val="center"/>
          </w:tcPr>
          <w:p w14:paraId="45D08CF0" w14:textId="77777777" w:rsidR="002D6CEE" w:rsidRDefault="002D6CEE">
            <w:pPr>
              <w:spacing w:line="360" w:lineRule="auto"/>
              <w:rPr>
                <w:rFonts w:ascii="Times New Roman" w:eastAsia="楷体" w:hAnsi="Times New Roman" w:cs="Times New Roman"/>
                <w:szCs w:val="21"/>
              </w:rPr>
            </w:pPr>
          </w:p>
        </w:tc>
        <w:tc>
          <w:tcPr>
            <w:tcW w:w="379" w:type="dxa"/>
            <w:vAlign w:val="center"/>
          </w:tcPr>
          <w:p w14:paraId="6CBBB052" w14:textId="77777777" w:rsidR="002D6CEE" w:rsidRDefault="002D6CEE">
            <w:pPr>
              <w:spacing w:line="360" w:lineRule="auto"/>
              <w:rPr>
                <w:rFonts w:ascii="Times New Roman" w:eastAsia="楷体" w:hAnsi="Times New Roman" w:cs="Times New Roman"/>
                <w:szCs w:val="21"/>
              </w:rPr>
            </w:pPr>
          </w:p>
        </w:tc>
        <w:tc>
          <w:tcPr>
            <w:tcW w:w="360" w:type="dxa"/>
            <w:vAlign w:val="center"/>
          </w:tcPr>
          <w:p w14:paraId="77683185" w14:textId="77777777" w:rsidR="002D6CEE" w:rsidRDefault="002D6CEE">
            <w:pPr>
              <w:spacing w:line="360" w:lineRule="auto"/>
              <w:rPr>
                <w:rFonts w:ascii="Times New Roman" w:eastAsia="楷体" w:hAnsi="Times New Roman" w:cs="Times New Roman"/>
                <w:szCs w:val="21"/>
              </w:rPr>
            </w:pPr>
          </w:p>
        </w:tc>
        <w:tc>
          <w:tcPr>
            <w:tcW w:w="2061" w:type="dxa"/>
          </w:tcPr>
          <w:p w14:paraId="7340C5B5" w14:textId="77777777" w:rsidR="002D6CEE" w:rsidRDefault="002D6CEE">
            <w:pPr>
              <w:spacing w:line="360" w:lineRule="auto"/>
              <w:rPr>
                <w:rFonts w:ascii="Times New Roman" w:eastAsia="楷体" w:hAnsi="Times New Roman" w:cs="Times New Roman"/>
                <w:szCs w:val="21"/>
              </w:rPr>
            </w:pPr>
          </w:p>
        </w:tc>
        <w:tc>
          <w:tcPr>
            <w:tcW w:w="2606" w:type="dxa"/>
          </w:tcPr>
          <w:p w14:paraId="16ED9D7A" w14:textId="77777777" w:rsidR="002D6CEE" w:rsidRDefault="002D6CEE">
            <w:pPr>
              <w:spacing w:line="360" w:lineRule="auto"/>
              <w:rPr>
                <w:rFonts w:ascii="Times New Roman" w:eastAsia="楷体" w:hAnsi="Times New Roman" w:cs="Times New Roman"/>
                <w:szCs w:val="21"/>
              </w:rPr>
            </w:pPr>
          </w:p>
        </w:tc>
      </w:tr>
      <w:tr w:rsidR="002D6CEE" w14:paraId="50B76EE3" w14:textId="77777777" w:rsidTr="002D6CEE">
        <w:trPr>
          <w:jc w:val="center"/>
        </w:trPr>
        <w:tc>
          <w:tcPr>
            <w:tcW w:w="2547" w:type="dxa"/>
            <w:vMerge/>
            <w:vAlign w:val="center"/>
          </w:tcPr>
          <w:p w14:paraId="2263B28A" w14:textId="77777777" w:rsidR="002D6CEE" w:rsidRDefault="002D6CEE">
            <w:pPr>
              <w:jc w:val="left"/>
              <w:rPr>
                <w:rFonts w:ascii="Times New Roman" w:eastAsia="楷体" w:hAnsi="Times New Roman" w:cs="Times New Roman"/>
                <w:szCs w:val="21"/>
              </w:rPr>
            </w:pPr>
          </w:p>
        </w:tc>
        <w:tc>
          <w:tcPr>
            <w:tcW w:w="1984" w:type="dxa"/>
            <w:vMerge/>
            <w:vAlign w:val="center"/>
          </w:tcPr>
          <w:p w14:paraId="65C50D8E" w14:textId="77777777" w:rsidR="002D6CEE" w:rsidRDefault="002D6CEE">
            <w:pPr>
              <w:spacing w:line="360" w:lineRule="auto"/>
              <w:jc w:val="left"/>
              <w:rPr>
                <w:rFonts w:ascii="Times New Roman" w:eastAsia="楷体" w:hAnsi="Times New Roman" w:cs="Times New Roman"/>
                <w:szCs w:val="21"/>
              </w:rPr>
            </w:pPr>
          </w:p>
        </w:tc>
        <w:tc>
          <w:tcPr>
            <w:tcW w:w="2815" w:type="dxa"/>
          </w:tcPr>
          <w:p w14:paraId="53A5EDFB" w14:textId="77777777" w:rsidR="002D6CEE" w:rsidRDefault="002D6CEE">
            <w:pPr>
              <w:jc w:val="left"/>
              <w:rPr>
                <w:rFonts w:ascii="Times New Roman" w:eastAsia="楷体" w:hAnsi="Times New Roman" w:cs="Times New Roman"/>
                <w:szCs w:val="21"/>
              </w:rPr>
            </w:pPr>
            <w:r>
              <w:rPr>
                <w:rFonts w:ascii="Times New Roman" w:eastAsia="楷体" w:hAnsi="Times New Roman" w:cs="Times New Roman"/>
                <w:szCs w:val="21"/>
              </w:rPr>
              <w:t>5.2.2 Number of domestic papers related to infectious diseases published, number of times cited in 1 year, and number of science citation index papers published</w:t>
            </w:r>
          </w:p>
        </w:tc>
        <w:tc>
          <w:tcPr>
            <w:tcW w:w="381" w:type="dxa"/>
            <w:vAlign w:val="center"/>
          </w:tcPr>
          <w:p w14:paraId="7B6C7AEA" w14:textId="77777777" w:rsidR="002D6CEE" w:rsidRDefault="002D6CEE">
            <w:pPr>
              <w:spacing w:line="360" w:lineRule="auto"/>
              <w:rPr>
                <w:rFonts w:ascii="Times New Roman" w:eastAsia="楷体" w:hAnsi="Times New Roman" w:cs="Times New Roman"/>
                <w:szCs w:val="21"/>
              </w:rPr>
            </w:pPr>
          </w:p>
        </w:tc>
        <w:tc>
          <w:tcPr>
            <w:tcW w:w="373" w:type="dxa"/>
            <w:vAlign w:val="center"/>
          </w:tcPr>
          <w:p w14:paraId="0BB46CA8" w14:textId="77777777" w:rsidR="002D6CEE" w:rsidRDefault="002D6CEE">
            <w:pPr>
              <w:spacing w:line="360" w:lineRule="auto"/>
              <w:rPr>
                <w:rFonts w:ascii="Times New Roman" w:eastAsia="楷体" w:hAnsi="Times New Roman" w:cs="Times New Roman"/>
                <w:szCs w:val="21"/>
              </w:rPr>
            </w:pPr>
          </w:p>
        </w:tc>
        <w:tc>
          <w:tcPr>
            <w:tcW w:w="381" w:type="dxa"/>
            <w:vAlign w:val="center"/>
          </w:tcPr>
          <w:p w14:paraId="23B91012" w14:textId="77777777" w:rsidR="002D6CEE" w:rsidRDefault="002D6CEE">
            <w:pPr>
              <w:spacing w:line="360" w:lineRule="auto"/>
              <w:rPr>
                <w:rFonts w:ascii="Times New Roman" w:eastAsia="楷体" w:hAnsi="Times New Roman" w:cs="Times New Roman"/>
                <w:szCs w:val="21"/>
              </w:rPr>
            </w:pPr>
          </w:p>
        </w:tc>
        <w:tc>
          <w:tcPr>
            <w:tcW w:w="379" w:type="dxa"/>
            <w:vAlign w:val="center"/>
          </w:tcPr>
          <w:p w14:paraId="0DAA4E5F" w14:textId="77777777" w:rsidR="002D6CEE" w:rsidRDefault="002D6CEE">
            <w:pPr>
              <w:spacing w:line="360" w:lineRule="auto"/>
              <w:rPr>
                <w:rFonts w:ascii="Times New Roman" w:eastAsia="楷体" w:hAnsi="Times New Roman" w:cs="Times New Roman"/>
                <w:szCs w:val="21"/>
              </w:rPr>
            </w:pPr>
          </w:p>
        </w:tc>
        <w:tc>
          <w:tcPr>
            <w:tcW w:w="360" w:type="dxa"/>
            <w:vAlign w:val="center"/>
          </w:tcPr>
          <w:p w14:paraId="598D3F18" w14:textId="77777777" w:rsidR="002D6CEE" w:rsidRDefault="002D6CEE">
            <w:pPr>
              <w:spacing w:line="360" w:lineRule="auto"/>
              <w:rPr>
                <w:rFonts w:ascii="Times New Roman" w:eastAsia="楷体" w:hAnsi="Times New Roman" w:cs="Times New Roman"/>
                <w:szCs w:val="21"/>
              </w:rPr>
            </w:pPr>
          </w:p>
        </w:tc>
        <w:tc>
          <w:tcPr>
            <w:tcW w:w="2061" w:type="dxa"/>
          </w:tcPr>
          <w:p w14:paraId="1ABA587C" w14:textId="77777777" w:rsidR="002D6CEE" w:rsidRDefault="002D6CEE">
            <w:pPr>
              <w:spacing w:line="360" w:lineRule="auto"/>
              <w:rPr>
                <w:rFonts w:ascii="Times New Roman" w:eastAsia="楷体" w:hAnsi="Times New Roman" w:cs="Times New Roman"/>
                <w:szCs w:val="21"/>
              </w:rPr>
            </w:pPr>
          </w:p>
        </w:tc>
        <w:tc>
          <w:tcPr>
            <w:tcW w:w="2606" w:type="dxa"/>
          </w:tcPr>
          <w:p w14:paraId="79E13B93" w14:textId="77777777" w:rsidR="002D6CEE" w:rsidRDefault="002D6CEE">
            <w:pPr>
              <w:spacing w:line="360" w:lineRule="auto"/>
              <w:rPr>
                <w:rFonts w:ascii="Times New Roman" w:eastAsia="楷体" w:hAnsi="Times New Roman" w:cs="Times New Roman"/>
                <w:szCs w:val="21"/>
              </w:rPr>
            </w:pPr>
          </w:p>
        </w:tc>
      </w:tr>
      <w:tr w:rsidR="002D6CEE" w14:paraId="734A2150" w14:textId="77777777" w:rsidTr="002D6CEE">
        <w:trPr>
          <w:jc w:val="center"/>
        </w:trPr>
        <w:tc>
          <w:tcPr>
            <w:tcW w:w="2547" w:type="dxa"/>
            <w:vAlign w:val="center"/>
          </w:tcPr>
          <w:p w14:paraId="2825D74E" w14:textId="77777777" w:rsidR="002D6CEE" w:rsidRDefault="002D6CEE">
            <w:pPr>
              <w:rPr>
                <w:rFonts w:ascii="Times New Roman" w:eastAsia="楷体" w:hAnsi="Times New Roman" w:cs="Times New Roman"/>
                <w:szCs w:val="21"/>
              </w:rPr>
            </w:pPr>
          </w:p>
        </w:tc>
        <w:tc>
          <w:tcPr>
            <w:tcW w:w="1984" w:type="dxa"/>
            <w:vAlign w:val="center"/>
          </w:tcPr>
          <w:p w14:paraId="4EC180D6" w14:textId="77777777" w:rsidR="002D6CEE" w:rsidRDefault="002D6CEE">
            <w:pPr>
              <w:spacing w:line="360" w:lineRule="auto"/>
              <w:rPr>
                <w:rFonts w:ascii="Times New Roman" w:eastAsia="楷体" w:hAnsi="Times New Roman" w:cs="Times New Roman"/>
                <w:szCs w:val="21"/>
              </w:rPr>
            </w:pPr>
            <w:r>
              <w:rPr>
                <w:rFonts w:ascii="Times New Roman" w:eastAsia="楷体" w:hAnsi="Times New Roman" w:cs="Times New Roman"/>
                <w:szCs w:val="21"/>
              </w:rPr>
              <w:t>5.3 Publicity capacity</w:t>
            </w:r>
          </w:p>
        </w:tc>
        <w:tc>
          <w:tcPr>
            <w:tcW w:w="2815" w:type="dxa"/>
          </w:tcPr>
          <w:p w14:paraId="70785FBD" w14:textId="77777777" w:rsidR="002D6CEE" w:rsidRDefault="002D6CEE">
            <w:pPr>
              <w:rPr>
                <w:rFonts w:ascii="Times New Roman" w:eastAsia="楷体" w:hAnsi="Times New Roman" w:cs="Times New Roman"/>
                <w:szCs w:val="21"/>
              </w:rPr>
            </w:pPr>
            <w:r>
              <w:rPr>
                <w:rFonts w:ascii="Times New Roman" w:eastAsia="楷体" w:hAnsi="Times New Roman" w:cs="Times New Roman"/>
                <w:szCs w:val="21"/>
              </w:rPr>
              <w:t>5.3.1 Number of publicity activities on infectious diseases organized in 1 year</w:t>
            </w:r>
          </w:p>
        </w:tc>
        <w:tc>
          <w:tcPr>
            <w:tcW w:w="381" w:type="dxa"/>
            <w:vAlign w:val="center"/>
          </w:tcPr>
          <w:p w14:paraId="2983AB24" w14:textId="77777777" w:rsidR="002D6CEE" w:rsidRDefault="002D6CEE">
            <w:pPr>
              <w:spacing w:line="360" w:lineRule="auto"/>
              <w:rPr>
                <w:rFonts w:ascii="Times New Roman" w:eastAsia="楷体" w:hAnsi="Times New Roman" w:cs="Times New Roman"/>
                <w:szCs w:val="21"/>
              </w:rPr>
            </w:pPr>
          </w:p>
        </w:tc>
        <w:tc>
          <w:tcPr>
            <w:tcW w:w="373" w:type="dxa"/>
            <w:vAlign w:val="center"/>
          </w:tcPr>
          <w:p w14:paraId="3B493D79" w14:textId="77777777" w:rsidR="002D6CEE" w:rsidRDefault="002D6CEE">
            <w:pPr>
              <w:spacing w:line="360" w:lineRule="auto"/>
              <w:rPr>
                <w:rFonts w:ascii="Times New Roman" w:eastAsia="楷体" w:hAnsi="Times New Roman" w:cs="Times New Roman"/>
                <w:szCs w:val="21"/>
              </w:rPr>
            </w:pPr>
          </w:p>
        </w:tc>
        <w:tc>
          <w:tcPr>
            <w:tcW w:w="381" w:type="dxa"/>
            <w:vAlign w:val="center"/>
          </w:tcPr>
          <w:p w14:paraId="03C82A0C" w14:textId="77777777" w:rsidR="002D6CEE" w:rsidRDefault="002D6CEE">
            <w:pPr>
              <w:spacing w:line="360" w:lineRule="auto"/>
              <w:rPr>
                <w:rFonts w:ascii="Times New Roman" w:eastAsia="楷体" w:hAnsi="Times New Roman" w:cs="Times New Roman"/>
                <w:szCs w:val="21"/>
              </w:rPr>
            </w:pPr>
          </w:p>
        </w:tc>
        <w:tc>
          <w:tcPr>
            <w:tcW w:w="379" w:type="dxa"/>
            <w:vAlign w:val="center"/>
          </w:tcPr>
          <w:p w14:paraId="3101AEBB" w14:textId="77777777" w:rsidR="002D6CEE" w:rsidRDefault="002D6CEE">
            <w:pPr>
              <w:spacing w:line="360" w:lineRule="auto"/>
              <w:rPr>
                <w:rFonts w:ascii="Times New Roman" w:eastAsia="楷体" w:hAnsi="Times New Roman" w:cs="Times New Roman"/>
                <w:szCs w:val="21"/>
              </w:rPr>
            </w:pPr>
          </w:p>
        </w:tc>
        <w:tc>
          <w:tcPr>
            <w:tcW w:w="360" w:type="dxa"/>
            <w:vAlign w:val="center"/>
          </w:tcPr>
          <w:p w14:paraId="28990165" w14:textId="77777777" w:rsidR="002D6CEE" w:rsidRDefault="002D6CEE">
            <w:pPr>
              <w:spacing w:line="360" w:lineRule="auto"/>
              <w:rPr>
                <w:rFonts w:ascii="Times New Roman" w:eastAsia="楷体" w:hAnsi="Times New Roman" w:cs="Times New Roman"/>
                <w:szCs w:val="21"/>
              </w:rPr>
            </w:pPr>
          </w:p>
        </w:tc>
        <w:tc>
          <w:tcPr>
            <w:tcW w:w="2061" w:type="dxa"/>
          </w:tcPr>
          <w:p w14:paraId="10D741C8" w14:textId="77777777" w:rsidR="002D6CEE" w:rsidRDefault="002D6CEE">
            <w:pPr>
              <w:spacing w:line="360" w:lineRule="auto"/>
              <w:rPr>
                <w:rFonts w:ascii="Times New Roman" w:eastAsia="楷体" w:hAnsi="Times New Roman" w:cs="Times New Roman"/>
                <w:szCs w:val="21"/>
              </w:rPr>
            </w:pPr>
          </w:p>
        </w:tc>
        <w:tc>
          <w:tcPr>
            <w:tcW w:w="2606" w:type="dxa"/>
          </w:tcPr>
          <w:p w14:paraId="2D035113" w14:textId="77777777" w:rsidR="002D6CEE" w:rsidRDefault="002D6CEE">
            <w:pPr>
              <w:spacing w:line="360" w:lineRule="auto"/>
              <w:rPr>
                <w:rFonts w:ascii="Times New Roman" w:eastAsia="楷体" w:hAnsi="Times New Roman" w:cs="Times New Roman"/>
                <w:szCs w:val="21"/>
              </w:rPr>
            </w:pPr>
          </w:p>
        </w:tc>
      </w:tr>
    </w:tbl>
    <w:p w14:paraId="7DECEAFA" w14:textId="77777777" w:rsidR="005F4D62" w:rsidRDefault="005F4D62">
      <w:pPr>
        <w:rPr>
          <w:rFonts w:ascii="楷体" w:eastAsia="楷体" w:hAnsi="楷体" w:cs="楷体"/>
          <w:b/>
          <w:bCs/>
          <w:color w:val="000000"/>
          <w:szCs w:val="21"/>
        </w:rPr>
      </w:pPr>
    </w:p>
    <w:p w14:paraId="04FF6ED6" w14:textId="77777777" w:rsidR="005F4D62" w:rsidRDefault="005B360A">
      <w:pPr>
        <w:jc w:val="center"/>
        <w:rPr>
          <w:rFonts w:ascii="Times New Roman" w:eastAsia="楷体" w:hAnsi="Times New Roman"/>
          <w:color w:val="000000"/>
          <w:szCs w:val="21"/>
        </w:rPr>
      </w:pPr>
      <w:r>
        <w:rPr>
          <w:rFonts w:ascii="Times New Roman" w:eastAsia="楷体" w:hAnsi="Times New Roman"/>
          <w:color w:val="000000"/>
          <w:szCs w:val="21"/>
        </w:rPr>
        <w:t>End of form. Thank you again for your support and help with this subject.</w:t>
      </w:r>
    </w:p>
    <w:p w14:paraId="564BBE84" w14:textId="77777777" w:rsidR="005F4D62" w:rsidRDefault="005B360A">
      <w:pPr>
        <w:jc w:val="center"/>
        <w:rPr>
          <w:rFonts w:ascii="Times New Roman" w:eastAsia="楷体" w:hAnsi="Times New Roman"/>
          <w:color w:val="000000"/>
          <w:szCs w:val="21"/>
        </w:rPr>
      </w:pPr>
      <w:r>
        <w:rPr>
          <w:rFonts w:ascii="Times New Roman" w:eastAsia="楷体" w:hAnsi="Times New Roman"/>
          <w:color w:val="000000"/>
          <w:szCs w:val="21"/>
        </w:rPr>
        <w:t>I wish you a happy life. Good luck with your work.</w:t>
      </w:r>
    </w:p>
    <w:p w14:paraId="32D89F54" w14:textId="77777777" w:rsidR="005F4D62" w:rsidRDefault="005F4D62">
      <w:pPr>
        <w:rPr>
          <w:rFonts w:ascii="楷体" w:eastAsia="楷体" w:hAnsi="楷体" w:cs="楷体"/>
          <w:b/>
          <w:bCs/>
          <w:color w:val="000000"/>
          <w:szCs w:val="21"/>
        </w:rPr>
      </w:pPr>
    </w:p>
    <w:p w14:paraId="3B651708" w14:textId="77777777" w:rsidR="005F4D62" w:rsidRDefault="005F4D62">
      <w:pPr>
        <w:rPr>
          <w:rFonts w:ascii="楷体" w:eastAsia="楷体" w:hAnsi="楷体" w:cs="楷体"/>
          <w:b/>
          <w:bCs/>
          <w:color w:val="000000"/>
          <w:szCs w:val="21"/>
        </w:rPr>
      </w:pPr>
    </w:p>
    <w:p w14:paraId="30316C9E" w14:textId="77777777" w:rsidR="005F4D62" w:rsidRDefault="005F4D62">
      <w:pPr>
        <w:rPr>
          <w:rFonts w:ascii="楷体" w:eastAsia="楷体" w:hAnsi="楷体" w:cs="楷体"/>
          <w:b/>
          <w:bCs/>
          <w:color w:val="000000"/>
          <w:szCs w:val="21"/>
        </w:rPr>
      </w:pPr>
    </w:p>
    <w:p w14:paraId="7320B3A6" w14:textId="77777777" w:rsidR="005F4D62" w:rsidRDefault="005F4D62">
      <w:pPr>
        <w:rPr>
          <w:rFonts w:ascii="楷体" w:eastAsia="楷体" w:hAnsi="楷体" w:cs="楷体"/>
          <w:b/>
          <w:bCs/>
          <w:color w:val="000000"/>
          <w:szCs w:val="21"/>
        </w:rPr>
      </w:pPr>
    </w:p>
    <w:p w14:paraId="4898E7BB" w14:textId="77777777" w:rsidR="005F4D62" w:rsidRDefault="005F4D62">
      <w:pPr>
        <w:jc w:val="center"/>
        <w:rPr>
          <w:rFonts w:ascii="楷体" w:eastAsia="楷体" w:hAnsi="楷体" w:cs="楷体"/>
          <w:b/>
          <w:bCs/>
          <w:szCs w:val="21"/>
        </w:rPr>
      </w:pPr>
    </w:p>
    <w:sectPr w:rsidR="005F4D6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AAE9" w14:textId="77777777" w:rsidR="005243E1" w:rsidRDefault="005243E1">
      <w:r>
        <w:separator/>
      </w:r>
    </w:p>
  </w:endnote>
  <w:endnote w:type="continuationSeparator" w:id="0">
    <w:p w14:paraId="73F1EEA4" w14:textId="77777777" w:rsidR="005243E1" w:rsidRDefault="00524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D73C7" w14:textId="77777777" w:rsidR="005243E1" w:rsidRDefault="005243E1">
      <w:r>
        <w:separator/>
      </w:r>
    </w:p>
  </w:footnote>
  <w:footnote w:type="continuationSeparator" w:id="0">
    <w:p w14:paraId="492432A2" w14:textId="77777777" w:rsidR="005243E1" w:rsidRDefault="00524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168A" w14:textId="77777777" w:rsidR="005B360A" w:rsidRDefault="005B360A">
    <w:pPr>
      <w:pStyle w:val="a4"/>
      <w:rPr>
        <w:rFonts w:ascii="宋体" w:eastAsia="宋体" w:hAnsi="宋体" w:cs="宋体"/>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84B9" w14:textId="77777777" w:rsidR="005B360A" w:rsidRDefault="005B360A">
    <w:pPr>
      <w:pStyle w:val="a4"/>
      <w:rPr>
        <w:rFonts w:ascii="宋体" w:hAnsi="宋体" w:cs="宋体"/>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DB986"/>
    <w:multiLevelType w:val="singleLevel"/>
    <w:tmpl w:val="EA4DB986"/>
    <w:lvl w:ilvl="0">
      <w:start w:val="1"/>
      <w:numFmt w:val="decimal"/>
      <w:suff w:val="space"/>
      <w:lvlText w:val="%1."/>
      <w:lvlJc w:val="left"/>
    </w:lvl>
  </w:abstractNum>
  <w:abstractNum w:abstractNumId="1" w15:restartNumberingAfterBreak="0">
    <w:nsid w:val="EE6BD844"/>
    <w:multiLevelType w:val="singleLevel"/>
    <w:tmpl w:val="EE6BD844"/>
    <w:lvl w:ilvl="0">
      <w:start w:val="1"/>
      <w:numFmt w:val="decimal"/>
      <w:suff w:val="space"/>
      <w:lvlText w:val="%1."/>
      <w:lvlJc w:val="left"/>
    </w:lvl>
  </w:abstractNum>
  <w:abstractNum w:abstractNumId="2" w15:restartNumberingAfterBreak="0">
    <w:nsid w:val="1364ED93"/>
    <w:multiLevelType w:val="singleLevel"/>
    <w:tmpl w:val="1364ED93"/>
    <w:lvl w:ilvl="0">
      <w:start w:val="1"/>
      <w:numFmt w:val="decimal"/>
      <w:suff w:val="space"/>
      <w:lvlText w:val="%1."/>
      <w:lvlJc w:val="left"/>
    </w:lvl>
  </w:abstractNum>
  <w:abstractNum w:abstractNumId="3" w15:restartNumberingAfterBreak="0">
    <w:nsid w:val="13C03A57"/>
    <w:multiLevelType w:val="singleLevel"/>
    <w:tmpl w:val="13C03A57"/>
    <w:lvl w:ilvl="0">
      <w:start w:val="1"/>
      <w:numFmt w:val="decimal"/>
      <w:suff w:val="space"/>
      <w:lvlText w:val="%1."/>
      <w:lvlJc w:val="left"/>
    </w:lvl>
  </w:abstractNum>
  <w:abstractNum w:abstractNumId="4" w15:restartNumberingAfterBreak="0">
    <w:nsid w:val="493710EA"/>
    <w:multiLevelType w:val="singleLevel"/>
    <w:tmpl w:val="493710EA"/>
    <w:lvl w:ilvl="0">
      <w:start w:val="5"/>
      <w:numFmt w:val="decimal"/>
      <w:suff w:val="space"/>
      <w:lvlText w:val="%1."/>
      <w:lvlJc w:val="left"/>
    </w:lvl>
  </w:abstractNum>
  <w:abstractNum w:abstractNumId="5" w15:restartNumberingAfterBreak="0">
    <w:nsid w:val="57FAB6D4"/>
    <w:multiLevelType w:val="singleLevel"/>
    <w:tmpl w:val="57FAB6D4"/>
    <w:lvl w:ilvl="0">
      <w:start w:val="1"/>
      <w:numFmt w:val="decimal"/>
      <w:suff w:val="space"/>
      <w:lvlText w:val="%1."/>
      <w:lvlJc w:val="left"/>
    </w:lvl>
  </w:abstractNum>
  <w:abstractNum w:abstractNumId="6" w15:restartNumberingAfterBreak="0">
    <w:nsid w:val="66926933"/>
    <w:multiLevelType w:val="singleLevel"/>
    <w:tmpl w:val="66926933"/>
    <w:lvl w:ilvl="0">
      <w:start w:val="5"/>
      <w:numFmt w:val="decimal"/>
      <w:suff w:val="space"/>
      <w:lvlText w:val="%1."/>
      <w:lvlJc w:val="left"/>
    </w:lvl>
  </w:abstractNum>
  <w:num w:numId="1" w16cid:durableId="1501963458">
    <w:abstractNumId w:val="1"/>
  </w:num>
  <w:num w:numId="2" w16cid:durableId="242374125">
    <w:abstractNumId w:val="6"/>
  </w:num>
  <w:num w:numId="3" w16cid:durableId="1682926019">
    <w:abstractNumId w:val="2"/>
  </w:num>
  <w:num w:numId="4" w16cid:durableId="996226662">
    <w:abstractNumId w:val="4"/>
  </w:num>
  <w:num w:numId="5" w16cid:durableId="1475296350">
    <w:abstractNumId w:val="3"/>
  </w:num>
  <w:num w:numId="6" w16cid:durableId="174928059">
    <w:abstractNumId w:val="5"/>
  </w:num>
  <w:num w:numId="7" w16cid:durableId="213948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WE3MWEyMjc1OTQ1OWFiNWQwNzA1MzFjMGEyNWZhOTAifQ=="/>
  </w:docVars>
  <w:rsids>
    <w:rsidRoot w:val="6E8B4237"/>
    <w:rsid w:val="000B4B1E"/>
    <w:rsid w:val="000C2290"/>
    <w:rsid w:val="000C7A39"/>
    <w:rsid w:val="001C0709"/>
    <w:rsid w:val="002D6CEE"/>
    <w:rsid w:val="004204DE"/>
    <w:rsid w:val="005243E1"/>
    <w:rsid w:val="005B360A"/>
    <w:rsid w:val="005E5677"/>
    <w:rsid w:val="005F4D62"/>
    <w:rsid w:val="006634E9"/>
    <w:rsid w:val="00766F5F"/>
    <w:rsid w:val="008D6AF7"/>
    <w:rsid w:val="0097384F"/>
    <w:rsid w:val="00AA3142"/>
    <w:rsid w:val="00AE0A73"/>
    <w:rsid w:val="00AF249C"/>
    <w:rsid w:val="00B16C73"/>
    <w:rsid w:val="00C165FC"/>
    <w:rsid w:val="00D41835"/>
    <w:rsid w:val="00EB6A2C"/>
    <w:rsid w:val="00ED2D70"/>
    <w:rsid w:val="00F9077C"/>
    <w:rsid w:val="012813BB"/>
    <w:rsid w:val="03031075"/>
    <w:rsid w:val="030E7223"/>
    <w:rsid w:val="03573EAC"/>
    <w:rsid w:val="03694E7B"/>
    <w:rsid w:val="05D35500"/>
    <w:rsid w:val="06086E67"/>
    <w:rsid w:val="068B12AB"/>
    <w:rsid w:val="06D957B0"/>
    <w:rsid w:val="07965ED6"/>
    <w:rsid w:val="0C672960"/>
    <w:rsid w:val="0D386180"/>
    <w:rsid w:val="0E687DB4"/>
    <w:rsid w:val="0F5E6335"/>
    <w:rsid w:val="0F770938"/>
    <w:rsid w:val="0F916D51"/>
    <w:rsid w:val="11473FA4"/>
    <w:rsid w:val="11F02AD7"/>
    <w:rsid w:val="12E23007"/>
    <w:rsid w:val="13735AFD"/>
    <w:rsid w:val="13AE589F"/>
    <w:rsid w:val="154A1C21"/>
    <w:rsid w:val="174B7E4E"/>
    <w:rsid w:val="175E04B1"/>
    <w:rsid w:val="17C9295C"/>
    <w:rsid w:val="17DD01FB"/>
    <w:rsid w:val="196C28C4"/>
    <w:rsid w:val="19911BC4"/>
    <w:rsid w:val="19C91D60"/>
    <w:rsid w:val="1A7F6B15"/>
    <w:rsid w:val="1D0E5B68"/>
    <w:rsid w:val="1D662766"/>
    <w:rsid w:val="1D7D732B"/>
    <w:rsid w:val="1FA33AC7"/>
    <w:rsid w:val="20A56FEB"/>
    <w:rsid w:val="219F1EA6"/>
    <w:rsid w:val="25113001"/>
    <w:rsid w:val="256541E4"/>
    <w:rsid w:val="26DD585F"/>
    <w:rsid w:val="273C68C6"/>
    <w:rsid w:val="27796AA1"/>
    <w:rsid w:val="27D3096E"/>
    <w:rsid w:val="29AC7211"/>
    <w:rsid w:val="2BF8407E"/>
    <w:rsid w:val="2C664DDE"/>
    <w:rsid w:val="2C794295"/>
    <w:rsid w:val="2D47571F"/>
    <w:rsid w:val="2DA8647A"/>
    <w:rsid w:val="30071B3E"/>
    <w:rsid w:val="3010691E"/>
    <w:rsid w:val="3013624A"/>
    <w:rsid w:val="32E85CEA"/>
    <w:rsid w:val="3383154B"/>
    <w:rsid w:val="33B90B3E"/>
    <w:rsid w:val="33D127C8"/>
    <w:rsid w:val="35A93699"/>
    <w:rsid w:val="360A612B"/>
    <w:rsid w:val="37C15966"/>
    <w:rsid w:val="38985D2E"/>
    <w:rsid w:val="39E73F51"/>
    <w:rsid w:val="3AAF7BBF"/>
    <w:rsid w:val="3B0B4AC2"/>
    <w:rsid w:val="3D347E17"/>
    <w:rsid w:val="3DF47B39"/>
    <w:rsid w:val="3E7D1E3D"/>
    <w:rsid w:val="3EAD4426"/>
    <w:rsid w:val="3EC3106C"/>
    <w:rsid w:val="40AD463B"/>
    <w:rsid w:val="41136B76"/>
    <w:rsid w:val="435F3BB2"/>
    <w:rsid w:val="46812E02"/>
    <w:rsid w:val="46F46203"/>
    <w:rsid w:val="474F20E7"/>
    <w:rsid w:val="47ED79E4"/>
    <w:rsid w:val="48542F41"/>
    <w:rsid w:val="4ACD0D09"/>
    <w:rsid w:val="4B112AAA"/>
    <w:rsid w:val="4BB472A2"/>
    <w:rsid w:val="4DB74F2E"/>
    <w:rsid w:val="4F27017E"/>
    <w:rsid w:val="5004620D"/>
    <w:rsid w:val="50D00843"/>
    <w:rsid w:val="50FD24FF"/>
    <w:rsid w:val="51176308"/>
    <w:rsid w:val="54856E93"/>
    <w:rsid w:val="58454303"/>
    <w:rsid w:val="58841D99"/>
    <w:rsid w:val="58E225E0"/>
    <w:rsid w:val="5BB3734D"/>
    <w:rsid w:val="5DE96F64"/>
    <w:rsid w:val="5E113118"/>
    <w:rsid w:val="5F0106BD"/>
    <w:rsid w:val="5F431B6D"/>
    <w:rsid w:val="5FC124BA"/>
    <w:rsid w:val="63734A64"/>
    <w:rsid w:val="63BF15EA"/>
    <w:rsid w:val="670B2163"/>
    <w:rsid w:val="670C1DDE"/>
    <w:rsid w:val="67B92EC7"/>
    <w:rsid w:val="67D553F4"/>
    <w:rsid w:val="67DB1E43"/>
    <w:rsid w:val="680F1B1E"/>
    <w:rsid w:val="6B223869"/>
    <w:rsid w:val="6B7A261F"/>
    <w:rsid w:val="6BD728CF"/>
    <w:rsid w:val="6E8B4237"/>
    <w:rsid w:val="6FA55860"/>
    <w:rsid w:val="70D328D0"/>
    <w:rsid w:val="77C67FC1"/>
    <w:rsid w:val="784C2B19"/>
    <w:rsid w:val="79AE182B"/>
    <w:rsid w:val="79F97EA4"/>
    <w:rsid w:val="7A665F38"/>
    <w:rsid w:val="7AC31754"/>
    <w:rsid w:val="7AD61519"/>
    <w:rsid w:val="7B3A184A"/>
    <w:rsid w:val="7C386563"/>
    <w:rsid w:val="7C507868"/>
    <w:rsid w:val="7E1027A7"/>
    <w:rsid w:val="7EC8093A"/>
    <w:rsid w:val="7F260691"/>
    <w:rsid w:val="7F351943"/>
    <w:rsid w:val="7F6D0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64D3F"/>
  <w15:docId w15:val="{A77A981E-F12B-4D28-8D28-5A9EADAB0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rPr>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34"/>
    <w:qFormat/>
    <w:pPr>
      <w:ind w:firstLineChars="200" w:firstLine="420"/>
    </w:pPr>
  </w:style>
  <w:style w:type="paragraph" w:customStyle="1" w:styleId="10">
    <w:name w:val="列表段落1"/>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3171</Words>
  <Characters>18081</Characters>
  <Application>Microsoft Office Word</Application>
  <DocSecurity>0</DocSecurity>
  <Lines>150</Lines>
  <Paragraphs>42</Paragraphs>
  <ScaleCrop>false</ScaleCrop>
  <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白雪</dc:creator>
  <cp:lastModifiedBy>Double Color_</cp:lastModifiedBy>
  <cp:revision>3</cp:revision>
  <dcterms:created xsi:type="dcterms:W3CDTF">2024-04-26T08:43:00Z</dcterms:created>
  <dcterms:modified xsi:type="dcterms:W3CDTF">2024-04-26T09:22:00Z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BFE511AD44AF4521B7F7955D6343BA85_12</vt:lpwstr>
  </property>
</Properties>
</file>