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4"/>
        <w:gridCol w:w="1695"/>
        <w:gridCol w:w="1426"/>
        <w:gridCol w:w="1293"/>
        <w:gridCol w:w="1293"/>
        <w:gridCol w:w="1293"/>
        <w:gridCol w:w="1372"/>
        <w:gridCol w:w="1293"/>
        <w:gridCol w:w="1293"/>
        <w:gridCol w:w="12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8" w:type="pct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</w:rPr>
              <w:t>Comparison</w:t>
            </w:r>
          </w:p>
        </w:tc>
        <w:tc>
          <w:tcPr>
            <w:tcW w:w="601" w:type="pct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</w:rPr>
              <w:t>Mean difference</w:t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(95% confidence interval)</w:t>
            </w:r>
          </w:p>
        </w:tc>
        <w:tc>
          <w:tcPr>
            <w:tcW w:w="950" w:type="dxa"/>
            <w:vAlign w:val="top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0"/>
                <w:szCs w:val="20"/>
              </w:rPr>
              <w:t>No. of studies</w:t>
            </w:r>
          </w:p>
        </w:tc>
        <w:tc>
          <w:tcPr>
            <w:tcW w:w="738" w:type="dxa"/>
            <w:vAlign w:val="top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0"/>
                <w:szCs w:val="20"/>
              </w:rPr>
              <w:t>Design</w:t>
            </w:r>
          </w:p>
        </w:tc>
        <w:tc>
          <w:tcPr>
            <w:tcW w:w="738" w:type="dxa"/>
            <w:vAlign w:val="top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0"/>
                <w:szCs w:val="20"/>
              </w:rPr>
              <w:t>Limitations</w:t>
            </w:r>
          </w:p>
        </w:tc>
        <w:tc>
          <w:tcPr>
            <w:tcW w:w="738" w:type="dxa"/>
            <w:vAlign w:val="top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0"/>
                <w:szCs w:val="20"/>
              </w:rPr>
              <w:t>Indirectness</w:t>
            </w:r>
          </w:p>
        </w:tc>
        <w:tc>
          <w:tcPr>
            <w:tcW w:w="738" w:type="dxa"/>
            <w:vAlign w:val="top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0"/>
                <w:szCs w:val="20"/>
              </w:rPr>
              <w:t>Inconsistency</w:t>
            </w:r>
          </w:p>
        </w:tc>
        <w:tc>
          <w:tcPr>
            <w:tcW w:w="738" w:type="dxa"/>
            <w:vAlign w:val="top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0"/>
                <w:szCs w:val="20"/>
              </w:rPr>
              <w:t>Imprecision</w:t>
            </w:r>
          </w:p>
        </w:tc>
        <w:tc>
          <w:tcPr>
            <w:tcW w:w="739" w:type="dxa"/>
            <w:vAlign w:val="top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0"/>
                <w:szCs w:val="20"/>
              </w:rPr>
              <w:t>Publication bias</w:t>
            </w:r>
          </w:p>
        </w:tc>
        <w:tc>
          <w:tcPr>
            <w:tcW w:w="739" w:type="dxa"/>
            <w:vAlign w:val="top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</w:rPr>
              <w:t>Quality of evidence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79" w:hRule="atLeast"/>
        </w:trPr>
        <w:tc>
          <w:tcPr>
            <w:tcW w:w="678" w:type="pct"/>
          </w:tcPr>
          <w:p>
            <w:pPr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>PA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 xml:space="preserve"> vs Control</w:t>
            </w:r>
          </w:p>
        </w:tc>
        <w:tc>
          <w:tcPr>
            <w:tcW w:w="601" w:type="pct"/>
          </w:tcPr>
          <w:p>
            <w:pPr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1F1F1F"/>
                <w:sz w:val="20"/>
                <w:szCs w:val="20"/>
                <w:lang w:val="en-US" w:eastAsia="zh-CN"/>
              </w:rPr>
              <w:t>0.37</w:t>
            </w:r>
            <w:r>
              <w:rPr>
                <w:rFonts w:ascii="Times New Roman" w:hAnsi="Times New Roman" w:eastAsia="宋体" w:cs="Times New Roman"/>
                <w:color w:val="1F1F1F"/>
                <w:sz w:val="20"/>
                <w:szCs w:val="20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1F1F1F"/>
                <w:sz w:val="20"/>
                <w:szCs w:val="20"/>
                <w:lang w:val="en-US" w:eastAsia="zh-CN"/>
              </w:rPr>
              <w:t>0.21</w:t>
            </w:r>
            <w:r>
              <w:rPr>
                <w:rFonts w:ascii="Times New Roman" w:hAnsi="Times New Roman" w:eastAsia="宋体" w:cs="Times New Roman"/>
                <w:color w:val="1F1F1F"/>
                <w:sz w:val="20"/>
                <w:szCs w:val="20"/>
              </w:rPr>
              <w:t xml:space="preserve"> to </w:t>
            </w:r>
            <w:r>
              <w:rPr>
                <w:rFonts w:hint="eastAsia" w:ascii="Times New Roman" w:hAnsi="Times New Roman" w:eastAsia="宋体" w:cs="Times New Roman"/>
                <w:color w:val="1F1F1F"/>
                <w:sz w:val="20"/>
                <w:szCs w:val="20"/>
                <w:lang w:val="en-US" w:eastAsia="zh-CN"/>
              </w:rPr>
              <w:t>0.53</w:t>
            </w:r>
            <w:r>
              <w:rPr>
                <w:rFonts w:ascii="Times New Roman" w:hAnsi="Times New Roman" w:eastAsia="宋体" w:cs="Times New Roman"/>
                <w:color w:val="1F1F1F"/>
                <w:sz w:val="20"/>
                <w:szCs w:val="20"/>
              </w:rPr>
              <w:t>)</w:t>
            </w:r>
          </w:p>
        </w:tc>
        <w:tc>
          <w:tcPr>
            <w:tcW w:w="506" w:type="pct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>30</w:t>
            </w:r>
          </w:p>
        </w:tc>
        <w:tc>
          <w:tcPr>
            <w:tcW w:w="459" w:type="pct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RCT and Non RCT</w:t>
            </w:r>
          </w:p>
        </w:tc>
        <w:tc>
          <w:tcPr>
            <w:tcW w:w="459" w:type="pct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Serious</w:t>
            </w:r>
          </w:p>
        </w:tc>
        <w:tc>
          <w:tcPr>
            <w:tcW w:w="459" w:type="pct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Little or no</w:t>
            </w:r>
          </w:p>
        </w:tc>
        <w:tc>
          <w:tcPr>
            <w:tcW w:w="459" w:type="pct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Little or no</w:t>
            </w:r>
          </w:p>
        </w:tc>
        <w:tc>
          <w:tcPr>
            <w:tcW w:w="459" w:type="pct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Little or no</w:t>
            </w:r>
          </w:p>
        </w:tc>
        <w:tc>
          <w:tcPr>
            <w:tcW w:w="459" w:type="pct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No</w:t>
            </w:r>
          </w:p>
        </w:tc>
        <w:tc>
          <w:tcPr>
            <w:tcW w:w="459" w:type="pct"/>
          </w:tcPr>
          <w:p>
            <w:pPr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⊕⊕O O</w:t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Low</w:t>
            </w:r>
          </w:p>
        </w:tc>
      </w:tr>
    </w:tbl>
    <w:p>
      <w:pPr>
        <w:rPr>
          <w:rFonts w:hint="default" w:eastAsiaTheme="minorEastAsia"/>
          <w:lang w:val="en-US" w:eastAsia="zh-CN"/>
        </w:rPr>
      </w:pPr>
      <w:bookmarkStart w:id="0" w:name="_GoBack"/>
      <w:bookmarkEnd w:id="0"/>
    </w:p>
    <w:sectPr>
      <w:pgSz w:w="16838" w:h="11906" w:orient="landscape"/>
      <w:pgMar w:top="1803" w:right="1440" w:bottom="1803" w:left="1440" w:header="851" w:footer="992" w:gutter="0"/>
      <w:paperSrc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ans-serif">
    <w:altName w:val="Euphorigenic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Euphorigenic">
    <w:panose1 w:val="02000400000000000000"/>
    <w:charset w:val="00"/>
    <w:family w:val="auto"/>
    <w:pitch w:val="default"/>
    <w:sig w:usb0="80000027" w:usb1="0000000A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VhNGRjMTFkMmRlYTdhYzI3NGZmNTU2ZDc3NzNjZGIifQ=="/>
  </w:docVars>
  <w:rsids>
    <w:rsidRoot w:val="763F5806"/>
    <w:rsid w:val="763F5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2025-02-12T15:23:00Z</dcterms:created>
  <dc:creator>L^龍~H</dc:creator>
  <cp:lastModifiedBy>L^龍~H</cp:lastModifiedBy>
  <dcterms:modified xsi:type="dcterms:W3CDTF">2025-02-12T15:40:41Z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28DB0BE0791B4826851C1D957BE6D832</vt:lpwstr>
  </property>
</Properties>
</file>