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9B7" w:rsidRPr="007A1A28" w:rsidRDefault="009C6764" w:rsidP="007A1A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A28">
        <w:rPr>
          <w:rFonts w:ascii="Times New Roman" w:hAnsi="Times New Roman" w:cs="Times New Roman"/>
          <w:b/>
          <w:bCs/>
          <w:sz w:val="24"/>
          <w:szCs w:val="24"/>
        </w:rPr>
        <w:t>Descriptions of the intervention</w:t>
      </w:r>
    </w:p>
    <w:p w:rsidR="007A1A28" w:rsidRPr="007A1A28" w:rsidRDefault="007A1A28" w:rsidP="007A1A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64" w:rsidRPr="007A1A28" w:rsidRDefault="009C6764" w:rsidP="007A1A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A28">
        <w:rPr>
          <w:rFonts w:ascii="Times New Roman" w:hAnsi="Times New Roman" w:cs="Times New Roman"/>
          <w:b/>
          <w:bCs/>
          <w:sz w:val="24"/>
          <w:szCs w:val="24"/>
        </w:rPr>
        <w:t>(A) Health Education sessions</w:t>
      </w:r>
    </w:p>
    <w:p w:rsidR="009C6764" w:rsidRPr="007A1A28" w:rsidRDefault="007A1A28" w:rsidP="007A1A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28">
        <w:rPr>
          <w:rFonts w:ascii="Times New Roman" w:hAnsi="Times New Roman" w:cs="Times New Roman"/>
          <w:sz w:val="24"/>
          <w:szCs w:val="24"/>
        </w:rPr>
        <w:t>The six health education sessions covered the following topics, along with information on frequency, number of groups, and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203"/>
        <w:gridCol w:w="1216"/>
        <w:gridCol w:w="1536"/>
        <w:gridCol w:w="2266"/>
        <w:gridCol w:w="1437"/>
        <w:gridCol w:w="2538"/>
        <w:gridCol w:w="1836"/>
      </w:tblGrid>
      <w:tr w:rsidR="00A61B5E" w:rsidRPr="00B04194" w:rsidTr="001C2C61">
        <w:trPr>
          <w:trHeight w:val="593"/>
        </w:trPr>
        <w:tc>
          <w:tcPr>
            <w:tcW w:w="918" w:type="dxa"/>
            <w:vAlign w:val="center"/>
          </w:tcPr>
          <w:p w:rsidR="00A61B5E" w:rsidRPr="00B04194" w:rsidRDefault="00A61B5E" w:rsidP="00B041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203" w:type="dxa"/>
            <w:vAlign w:val="center"/>
          </w:tcPr>
          <w:p w:rsidR="00A61B5E" w:rsidRPr="00B04194" w:rsidRDefault="00A61B5E" w:rsidP="00B041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Sessions</w:t>
            </w:r>
          </w:p>
        </w:tc>
        <w:tc>
          <w:tcPr>
            <w:tcW w:w="1216" w:type="dxa"/>
            <w:vAlign w:val="center"/>
          </w:tcPr>
          <w:p w:rsidR="00A61B5E" w:rsidRDefault="00A61B5E" w:rsidP="00A6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  <w:p w:rsidR="001C2C61" w:rsidRPr="00B04194" w:rsidRDefault="001C2C61" w:rsidP="00A6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(Minutes)</w:t>
            </w:r>
          </w:p>
        </w:tc>
        <w:tc>
          <w:tcPr>
            <w:tcW w:w="1536" w:type="dxa"/>
            <w:vAlign w:val="center"/>
          </w:tcPr>
          <w:p w:rsidR="00A61B5E" w:rsidRPr="00B04194" w:rsidRDefault="00A61B5E" w:rsidP="00B041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266" w:type="dxa"/>
            <w:vAlign w:val="center"/>
          </w:tcPr>
          <w:p w:rsidR="00A61B5E" w:rsidRPr="00B04194" w:rsidRDefault="00A61B5E" w:rsidP="00B04194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Sub-topic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Contents</w:t>
            </w:r>
          </w:p>
        </w:tc>
        <w:tc>
          <w:tcPr>
            <w:tcW w:w="1437" w:type="dxa"/>
            <w:vAlign w:val="center"/>
          </w:tcPr>
          <w:p w:rsidR="00A61B5E" w:rsidRPr="00B04194" w:rsidRDefault="00A61B5E" w:rsidP="00910149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2538" w:type="dxa"/>
            <w:vAlign w:val="center"/>
          </w:tcPr>
          <w:p w:rsidR="00A61B5E" w:rsidRDefault="00A61B5E" w:rsidP="00910149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Methodology</w:t>
            </w:r>
          </w:p>
        </w:tc>
        <w:tc>
          <w:tcPr>
            <w:tcW w:w="1836" w:type="dxa"/>
            <w:vAlign w:val="center"/>
          </w:tcPr>
          <w:p w:rsidR="00A61B5E" w:rsidRDefault="00A61B5E" w:rsidP="00A77D3E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Materials used</w:t>
            </w:r>
          </w:p>
        </w:tc>
      </w:tr>
      <w:tr w:rsidR="00A61B5E" w:rsidRPr="00B04194" w:rsidTr="001C2C61">
        <w:tc>
          <w:tcPr>
            <w:tcW w:w="918" w:type="dxa"/>
            <w:vMerge w:val="restart"/>
            <w:vAlign w:val="center"/>
          </w:tcPr>
          <w:p w:rsidR="00A61B5E" w:rsidRPr="00B04194" w:rsidRDefault="00A61B5E" w:rsidP="00B041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4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vAlign w:val="center"/>
          </w:tcPr>
          <w:p w:rsidR="00A61B5E" w:rsidRPr="00B04194" w:rsidRDefault="00A61B5E" w:rsidP="00B041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1216" w:type="dxa"/>
            <w:vAlign w:val="center"/>
          </w:tcPr>
          <w:p w:rsidR="00A61B5E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6" w:type="dxa"/>
            <w:vAlign w:val="center"/>
          </w:tcPr>
          <w:p w:rsidR="00A61B5E" w:rsidRPr="00B04194" w:rsidRDefault="00A61B5E" w:rsidP="00B041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Prevalence</w:t>
            </w:r>
          </w:p>
        </w:tc>
        <w:tc>
          <w:tcPr>
            <w:tcW w:w="2266" w:type="dxa"/>
          </w:tcPr>
          <w:p w:rsidR="00A61B5E" w:rsidRPr="00B04194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Global prevalence of smoking</w:t>
            </w:r>
          </w:p>
          <w:p w:rsidR="00A61B5E" w:rsidRPr="00B04194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Global statistics, including data from Asia, Southeast Asia, and Myanmar</w:t>
            </w:r>
          </w:p>
        </w:tc>
        <w:tc>
          <w:tcPr>
            <w:tcW w:w="1437" w:type="dxa"/>
            <w:vMerge w:val="restart"/>
          </w:tcPr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7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A: </w:t>
            </w:r>
          </w:p>
          <w:p w:rsidR="00A61B5E" w:rsidRDefault="00A61B5E" w:rsidP="00F57AD3">
            <w:pPr>
              <w:pStyle w:val="ListParagraph"/>
              <w:spacing w:after="0" w:line="36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workers</w:t>
            </w:r>
          </w:p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7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B: </w:t>
            </w:r>
          </w:p>
          <w:p w:rsidR="00A61B5E" w:rsidRDefault="00A61B5E" w:rsidP="00F57AD3">
            <w:pPr>
              <w:pStyle w:val="ListParagraph"/>
              <w:spacing w:after="0" w:line="36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workers</w:t>
            </w:r>
          </w:p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7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C: </w:t>
            </w:r>
          </w:p>
          <w:p w:rsidR="00A61B5E" w:rsidRDefault="00A61B5E" w:rsidP="00F57AD3">
            <w:pPr>
              <w:pStyle w:val="ListParagraph"/>
              <w:spacing w:after="0" w:line="36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workers</w:t>
            </w:r>
          </w:p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7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D: </w:t>
            </w:r>
          </w:p>
          <w:p w:rsidR="00A61B5E" w:rsidRDefault="00A61B5E" w:rsidP="00F57AD3">
            <w:pPr>
              <w:pStyle w:val="ListParagraph"/>
              <w:spacing w:after="0" w:line="36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workers</w:t>
            </w:r>
          </w:p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7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Group E: </w:t>
            </w:r>
          </w:p>
          <w:p w:rsidR="00A61B5E" w:rsidRDefault="00A61B5E" w:rsidP="00F57AD3">
            <w:pPr>
              <w:pStyle w:val="ListParagraph"/>
              <w:spacing w:after="0" w:line="36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workers</w:t>
            </w:r>
          </w:p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7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Group F: </w:t>
            </w:r>
          </w:p>
          <w:p w:rsidR="00A61B5E" w:rsidRPr="00D37BB8" w:rsidRDefault="00A61B5E" w:rsidP="00F57AD3">
            <w:pPr>
              <w:pStyle w:val="ListParagraph"/>
              <w:spacing w:after="0" w:line="36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workers</w:t>
            </w:r>
          </w:p>
        </w:tc>
        <w:tc>
          <w:tcPr>
            <w:tcW w:w="2538" w:type="dxa"/>
            <w:vMerge w:val="restart"/>
          </w:tcPr>
          <w:p w:rsidR="00A61B5E" w:rsidRPr="00904F73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session started with an introduction and icebreaking activities.</w:t>
            </w:r>
          </w:p>
          <w:p w:rsidR="00A61B5E" w:rsidRPr="00904F73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3">
              <w:rPr>
                <w:rFonts w:ascii="Times New Roman" w:hAnsi="Times New Roman" w:cs="Times New Roman"/>
                <w:sz w:val="24"/>
                <w:szCs w:val="24"/>
              </w:rPr>
              <w:t>The following techniques were applied during the health education session:</w:t>
            </w:r>
          </w:p>
          <w:p w:rsidR="00A61B5E" w:rsidRDefault="00A61B5E" w:rsidP="00F57AD3">
            <w:pPr>
              <w:numPr>
                <w:ilvl w:val="0"/>
                <w:numId w:val="24"/>
              </w:numPr>
              <w:spacing w:line="360" w:lineRule="auto"/>
              <w:ind w:left="436" w:hanging="76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Participatory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 </w:t>
            </w:r>
          </w:p>
          <w:p w:rsidR="00A61B5E" w:rsidRPr="00904F73" w:rsidRDefault="00A61B5E" w:rsidP="00F57AD3">
            <w:pPr>
              <w:spacing w:line="360" w:lineRule="auto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Learning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 </w:t>
            </w: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approach</w:t>
            </w:r>
          </w:p>
          <w:p w:rsidR="00A61B5E" w:rsidRPr="00904F73" w:rsidRDefault="00A61B5E" w:rsidP="00F57AD3">
            <w:pPr>
              <w:numPr>
                <w:ilvl w:val="0"/>
                <w:numId w:val="24"/>
              </w:numPr>
              <w:spacing w:line="360" w:lineRule="auto"/>
              <w:ind w:left="526" w:hanging="166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Brainstorming</w:t>
            </w:r>
          </w:p>
          <w:p w:rsidR="00A61B5E" w:rsidRPr="00904F73" w:rsidRDefault="00A61B5E" w:rsidP="00F57AD3">
            <w:pPr>
              <w:numPr>
                <w:ilvl w:val="0"/>
                <w:numId w:val="24"/>
              </w:numPr>
              <w:spacing w:line="360" w:lineRule="auto"/>
              <w:ind w:left="526" w:hanging="166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Group discussions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and</w:t>
            </w: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 xml:space="preserve"> two-way communication</w:t>
            </w:r>
          </w:p>
          <w:p w:rsidR="00A61B5E" w:rsidRPr="00904F73" w:rsidRDefault="00A61B5E" w:rsidP="00F57AD3">
            <w:pPr>
              <w:numPr>
                <w:ilvl w:val="0"/>
                <w:numId w:val="24"/>
              </w:numPr>
              <w:spacing w:line="360" w:lineRule="auto"/>
              <w:ind w:left="526" w:hanging="166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904F73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lastRenderedPageBreak/>
              <w:t>Game activities</w:t>
            </w:r>
          </w:p>
          <w:p w:rsidR="00A61B5E" w:rsidRPr="00904F73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3">
              <w:rPr>
                <w:rFonts w:ascii="Times New Roman" w:hAnsi="Times New Roman" w:cs="Times New Roman"/>
                <w:sz w:val="24"/>
                <w:szCs w:val="24"/>
              </w:rPr>
              <w:t>The day concluded with a wrap-up session</w:t>
            </w:r>
          </w:p>
          <w:p w:rsidR="00A61B5E" w:rsidRPr="00904F73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3">
              <w:rPr>
                <w:rFonts w:ascii="Times New Roman" w:hAnsi="Times New Roman" w:cs="Times New Roman"/>
                <w:sz w:val="24"/>
                <w:szCs w:val="24"/>
              </w:rPr>
              <w:t>Participants evaluated the training using an evaluation form</w:t>
            </w:r>
          </w:p>
          <w:p w:rsidR="00A61B5E" w:rsidRDefault="00A61B5E" w:rsidP="00F57AD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3">
              <w:rPr>
                <w:rFonts w:ascii="Times New Roman" w:hAnsi="Times New Roman" w:cs="Times New Roman"/>
                <w:sz w:val="24"/>
                <w:szCs w:val="24"/>
              </w:rPr>
              <w:t>In the following month's session, the health education session began with a recap of the previous month's session, utilizing the techniques mentioned above</w:t>
            </w:r>
          </w:p>
        </w:tc>
        <w:tc>
          <w:tcPr>
            <w:tcW w:w="1836" w:type="dxa"/>
            <w:vMerge w:val="restart"/>
          </w:tcPr>
          <w:p w:rsidR="00A61B5E" w:rsidRDefault="00A61B5E" w:rsidP="00F27041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D11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Power point presentation</w:t>
            </w:r>
          </w:p>
          <w:p w:rsidR="00A61B5E" w:rsidRDefault="00A61B5E" w:rsidP="00F27041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  <w:p w:rsidR="00A61B5E" w:rsidRDefault="00A61B5E" w:rsidP="00F27041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Projector</w:t>
            </w:r>
          </w:p>
          <w:p w:rsidR="00A61B5E" w:rsidRDefault="00A61B5E" w:rsidP="00F27041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11B85">
              <w:rPr>
                <w:rFonts w:ascii="Times New Roman" w:hAnsi="Times New Roman" w:cs="Times New Roman"/>
                <w:sz w:val="24"/>
                <w:szCs w:val="24"/>
              </w:rPr>
              <w:t>lip chart</w:t>
            </w:r>
          </w:p>
          <w:p w:rsidR="00A61B5E" w:rsidRDefault="00A61B5E" w:rsidP="00485A37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F27041">
              <w:rPr>
                <w:rFonts w:ascii="Times New Roman" w:hAnsi="Times New Roman" w:cs="Times New Roman"/>
                <w:sz w:val="24"/>
                <w:szCs w:val="24"/>
              </w:rPr>
              <w:t>Whiteboard</w:t>
            </w:r>
          </w:p>
          <w:p w:rsidR="00A61B5E" w:rsidRDefault="00A61B5E" w:rsidP="00485A37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11B85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  <w:p w:rsidR="00A61B5E" w:rsidRPr="00485A37" w:rsidRDefault="00A61B5E" w:rsidP="00485A37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F27041">
              <w:rPr>
                <w:rFonts w:ascii="Times New Roman" w:hAnsi="Times New Roman" w:cs="Times New Roman"/>
                <w:sz w:val="24"/>
                <w:szCs w:val="24"/>
              </w:rPr>
              <w:t>Markers</w:t>
            </w:r>
          </w:p>
        </w:tc>
      </w:tr>
      <w:tr w:rsidR="001C2C61" w:rsidRPr="00B04194" w:rsidTr="001C2C61">
        <w:trPr>
          <w:trHeight w:val="1457"/>
        </w:trPr>
        <w:tc>
          <w:tcPr>
            <w:tcW w:w="918" w:type="dxa"/>
            <w:vMerge/>
          </w:tcPr>
          <w:p w:rsidR="001C2C61" w:rsidRPr="00B04194" w:rsidRDefault="001C2C61" w:rsidP="001C2C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121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Susceptibility</w:t>
            </w:r>
          </w:p>
        </w:tc>
        <w:tc>
          <w:tcPr>
            <w:tcW w:w="2266" w:type="dxa"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 xml:space="preserve">Common health issues related to smoking, such as lung cancer, coronary heart disease, asthma, emphysema, bronchitis, stroke, circulation </w:t>
            </w:r>
            <w:r w:rsidRPr="00B04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problems, wheezing, coughing, angina, and reduced exercise enjoyment</w:t>
            </w:r>
          </w:p>
        </w:tc>
        <w:tc>
          <w:tcPr>
            <w:tcW w:w="1437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61" w:rsidRPr="00B04194" w:rsidTr="00F342DC">
        <w:tc>
          <w:tcPr>
            <w:tcW w:w="918" w:type="dxa"/>
            <w:vMerge w:val="restart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203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121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Severity</w:t>
            </w:r>
          </w:p>
        </w:tc>
        <w:tc>
          <w:tcPr>
            <w:tcW w:w="2266" w:type="dxa"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Increasing the risk of health problems, such as lung cancer, asthma, emphysema, coronary heart disease, bronchitis, stroke, circulation problems, breathlessness, coughing, and angina</w:t>
            </w:r>
          </w:p>
        </w:tc>
        <w:tc>
          <w:tcPr>
            <w:tcW w:w="1437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61" w:rsidRPr="00B04194" w:rsidTr="00980D77">
        <w:tc>
          <w:tcPr>
            <w:tcW w:w="918" w:type="dxa"/>
            <w:vMerge/>
          </w:tcPr>
          <w:p w:rsidR="001C2C61" w:rsidRPr="00B04194" w:rsidRDefault="001C2C61" w:rsidP="001C2C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121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Barrier</w:t>
            </w:r>
          </w:p>
        </w:tc>
        <w:tc>
          <w:tcPr>
            <w:tcW w:w="2266" w:type="dxa"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Purchasing cigarettes is relatively inexpensive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Non-smoking workers may feel alienated from smoking friends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Non-smoking may make it difficult to initiate and maintain conversations with smokers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Non-smoking may restrict participation in social activities such as parties, bars, and coffee shops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Non-smoking may result in the loss of identity or lack thereof among current smokers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Smoking is viewed as a primary method for coping with work-related stress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Smoking is perceived as an effective strategy for managing mood during moments of upset</w:t>
            </w:r>
          </w:p>
        </w:tc>
        <w:tc>
          <w:tcPr>
            <w:tcW w:w="1437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61" w:rsidRPr="00B04194" w:rsidTr="004A0EBE">
        <w:tc>
          <w:tcPr>
            <w:tcW w:w="918" w:type="dxa"/>
            <w:vMerge w:val="restart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B04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203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121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Benefit</w:t>
            </w:r>
          </w:p>
        </w:tc>
        <w:tc>
          <w:tcPr>
            <w:tcW w:w="2266" w:type="dxa"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Choosing not to smoke can save a significant amount of money for purchasing food and other items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 xml:space="preserve">Not smoking can reduce the risk of developing serious diseases such as lung cancer, </w:t>
            </w:r>
            <w:r w:rsidRPr="00B04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asthma, and coronary heart disease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Not smoking can alleviate physical discomforts such as coughing, throat irritation, and bronchitis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Not smoking can help maintain physical stamina for enjoying exercise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Not smoking can be appealing to those who dislike the smell of smoke</w:t>
            </w:r>
          </w:p>
        </w:tc>
        <w:tc>
          <w:tcPr>
            <w:tcW w:w="1437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61" w:rsidRPr="00B04194" w:rsidTr="00DA724A">
        <w:tc>
          <w:tcPr>
            <w:tcW w:w="918" w:type="dxa"/>
            <w:vMerge/>
          </w:tcPr>
          <w:p w:rsidR="001C2C61" w:rsidRPr="00B04194" w:rsidRDefault="001C2C61" w:rsidP="001C2C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203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121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6" w:type="dxa"/>
            <w:vAlign w:val="center"/>
          </w:tcPr>
          <w:p w:rsidR="001C2C61" w:rsidRPr="00B04194" w:rsidRDefault="001C2C61" w:rsidP="001C2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Self-efficacy</w:t>
            </w:r>
          </w:p>
        </w:tc>
        <w:tc>
          <w:tcPr>
            <w:tcW w:w="2266" w:type="dxa"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Feeling restless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Feeling irritable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 a caf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, at a social gathering, or visiting someone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Feeling down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When offered a cigarette of your preferred brand</w:t>
            </w:r>
          </w:p>
          <w:p w:rsidR="001C2C61" w:rsidRPr="00B04194" w:rsidRDefault="001C2C61" w:rsidP="001C2C61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15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B04194">
              <w:rPr>
                <w:rFonts w:ascii="Times New Roman" w:hAnsi="Times New Roman" w:cs="Times New Roman"/>
                <w:sz w:val="24"/>
                <w:szCs w:val="24"/>
              </w:rPr>
              <w:t>Observing someone else enjoying smoking</w:t>
            </w:r>
          </w:p>
        </w:tc>
        <w:tc>
          <w:tcPr>
            <w:tcW w:w="1437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1C2C61" w:rsidRPr="00B04194" w:rsidRDefault="001C2C61" w:rsidP="001C2C61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A2EAB" w:rsidRDefault="009A2EAB" w:rsidP="00B50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EAB" w:rsidRDefault="009A2EAB" w:rsidP="009A2E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EA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A2EA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9A2EAB">
        <w:rPr>
          <w:rFonts w:ascii="Times New Roman" w:hAnsi="Times New Roman" w:cs="Times New Roman"/>
          <w:b/>
          <w:sz w:val="24"/>
          <w:szCs w:val="24"/>
        </w:rPr>
        <w:t>Mobile phone based short message service (SMS)</w:t>
      </w:r>
    </w:p>
    <w:p w:rsidR="00B66F0C" w:rsidRPr="009A2EAB" w:rsidRDefault="00B66F0C" w:rsidP="009A2E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2EAB" w:rsidRPr="007A1A28" w:rsidRDefault="009A2EAB" w:rsidP="009A2E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28">
        <w:rPr>
          <w:rFonts w:ascii="Times New Roman" w:hAnsi="Times New Roman" w:cs="Times New Roman"/>
          <w:sz w:val="24"/>
          <w:szCs w:val="24"/>
        </w:rPr>
        <w:t xml:space="preserve">The </w:t>
      </w:r>
      <w:r w:rsidR="008073F1">
        <w:rPr>
          <w:rFonts w:ascii="Times New Roman" w:hAnsi="Times New Roman" w:cs="Times New Roman"/>
          <w:sz w:val="24"/>
          <w:szCs w:val="24"/>
        </w:rPr>
        <w:t xml:space="preserve">SMS messages </w:t>
      </w:r>
      <w:r w:rsidRPr="007A1A28">
        <w:rPr>
          <w:rFonts w:ascii="Times New Roman" w:hAnsi="Times New Roman" w:cs="Times New Roman"/>
          <w:sz w:val="24"/>
          <w:szCs w:val="24"/>
        </w:rPr>
        <w:t>covered the following topics</w:t>
      </w:r>
      <w:r w:rsidR="008073F1">
        <w:rPr>
          <w:rFonts w:ascii="Times New Roman" w:hAnsi="Times New Roman" w:cs="Times New Roman"/>
          <w:sz w:val="24"/>
          <w:szCs w:val="24"/>
        </w:rPr>
        <w:t xml:space="preserve"> and messages</w:t>
      </w:r>
      <w:r w:rsidRPr="007A1A28">
        <w:rPr>
          <w:rFonts w:ascii="Times New Roman" w:hAnsi="Times New Roman" w:cs="Times New Roman"/>
          <w:sz w:val="24"/>
          <w:szCs w:val="24"/>
        </w:rPr>
        <w:t xml:space="preserve">, along with information on frequency, and </w:t>
      </w:r>
      <w:r w:rsidR="008073F1">
        <w:rPr>
          <w:rFonts w:ascii="Times New Roman" w:hAnsi="Times New Roman" w:cs="Times New Roman"/>
          <w:sz w:val="24"/>
          <w:szCs w:val="24"/>
        </w:rPr>
        <w:t>total messages in the intervention group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"/>
        <w:gridCol w:w="2511"/>
        <w:gridCol w:w="6645"/>
        <w:gridCol w:w="3055"/>
      </w:tblGrid>
      <w:tr w:rsidR="00810CAE" w:rsidRPr="00810CAE" w:rsidTr="00581FF1">
        <w:trPr>
          <w:trHeight w:val="566"/>
        </w:trPr>
        <w:tc>
          <w:tcPr>
            <w:tcW w:w="739" w:type="dxa"/>
            <w:vAlign w:val="center"/>
          </w:tcPr>
          <w:p w:rsidR="00810CAE" w:rsidRPr="00810CAE" w:rsidRDefault="00810CAE" w:rsidP="00581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511" w:type="dxa"/>
            <w:vAlign w:val="center"/>
          </w:tcPr>
          <w:p w:rsidR="00810CAE" w:rsidRPr="00810CAE" w:rsidRDefault="00810CAE" w:rsidP="00581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6645" w:type="dxa"/>
            <w:vAlign w:val="center"/>
          </w:tcPr>
          <w:p w:rsidR="00810CAE" w:rsidRPr="00810CAE" w:rsidRDefault="00810CAE" w:rsidP="00581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Messages</w:t>
            </w:r>
          </w:p>
        </w:tc>
        <w:tc>
          <w:tcPr>
            <w:tcW w:w="3055" w:type="dxa"/>
            <w:vAlign w:val="center"/>
          </w:tcPr>
          <w:p w:rsidR="00810CAE" w:rsidRPr="00810CAE" w:rsidRDefault="00810CAE" w:rsidP="00581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&amp; Total Message</w:t>
            </w:r>
            <w:r w:rsidR="00581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810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Prevalence, susceptibility, severity of cigarette smoking</w:t>
            </w:r>
          </w:p>
        </w:tc>
        <w:tc>
          <w:tcPr>
            <w:tcW w:w="6645" w:type="dxa"/>
            <w:vAlign w:val="center"/>
          </w:tcPr>
          <w:p w:rsidR="007D7765" w:rsidRPr="007D7765" w:rsidRDefault="007D7765" w:rsidP="007D7765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 w:hanging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D7765">
              <w:rPr>
                <w:rFonts w:ascii="Times New Roman" w:hAnsi="Times New Roman" w:cs="Times New Roman"/>
                <w:sz w:val="24"/>
                <w:szCs w:val="24"/>
              </w:rPr>
              <w:t xml:space="preserve">Global tobacco smokers exceed 1.1 billion, predominantly males (945 million) aged 15 and above, constituting one-third of the population, with 82% in low- and middle-income </w:t>
            </w:r>
            <w:r w:rsidR="00C036C3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</w:p>
          <w:p w:rsidR="00B41072" w:rsidRPr="007D7765" w:rsidRDefault="00B41072" w:rsidP="007D7765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 w:hanging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D7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Over 6 million die annually from smoking-related diseases worldwide</w:t>
            </w:r>
          </w:p>
          <w:p w:rsidR="00B41072" w:rsidRPr="007D7765" w:rsidRDefault="00B41072" w:rsidP="007D7765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 w:hanging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D7765">
              <w:rPr>
                <w:rFonts w:ascii="Times New Roman" w:hAnsi="Times New Roman" w:cs="Times New Roman"/>
                <w:sz w:val="24"/>
                <w:szCs w:val="24"/>
              </w:rPr>
              <w:t>About 500,000 deaths in Southeast Asia, including Myanmar, are linked to smoking</w:t>
            </w:r>
          </w:p>
        </w:tc>
        <w:tc>
          <w:tcPr>
            <w:tcW w:w="3055" w:type="dxa"/>
            <w:vMerge w:val="restart"/>
          </w:tcPr>
          <w:p w:rsidR="00B41072" w:rsidRPr="00810CAE" w:rsidRDefault="00B41072" w:rsidP="00810C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Messages were sent once per day, totaling 13,432 SMS messages sent in the </w:t>
            </w:r>
            <w:r w:rsidRPr="00810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intervention group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three months</w:t>
            </w: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810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Susceptibility, severity of cigarette smoking</w:t>
            </w:r>
          </w:p>
        </w:tc>
        <w:tc>
          <w:tcPr>
            <w:tcW w:w="6645" w:type="dxa"/>
            <w:vAlign w:val="center"/>
          </w:tcPr>
          <w:p w:rsidR="00B41072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Smoking causes over 25 diseases, including heart diseases, cancers, respiratory diseases, diabetes, and various other health issues affecting multiple systems</w:t>
            </w:r>
          </w:p>
          <w:p w:rsidR="007D7765" w:rsidRPr="008B09AE" w:rsidRDefault="007D7765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7D7765">
              <w:rPr>
                <w:rFonts w:ascii="Times New Roman" w:hAnsi="Times New Roman" w:cs="Times New Roman"/>
                <w:sz w:val="24"/>
                <w:szCs w:val="24"/>
              </w:rPr>
              <w:t xml:space="preserve">According to the International </w:t>
            </w:r>
            <w:proofErr w:type="spellStart"/>
            <w:r w:rsidRPr="007D7765">
              <w:rPr>
                <w:rFonts w:ascii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7D7765">
              <w:rPr>
                <w:rFonts w:ascii="Times New Roman" w:hAnsi="Times New Roman" w:cs="Times New Roman"/>
                <w:sz w:val="24"/>
                <w:szCs w:val="24"/>
              </w:rPr>
              <w:t xml:space="preserve"> Organization, 200,000 die annually from secondhand smoke</w:t>
            </w:r>
          </w:p>
        </w:tc>
        <w:tc>
          <w:tcPr>
            <w:tcW w:w="3055" w:type="dxa"/>
            <w:vMerge/>
          </w:tcPr>
          <w:p w:rsidR="00B41072" w:rsidRPr="00810CAE" w:rsidRDefault="00B41072" w:rsidP="00810C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B410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Composition of Cigarette</w:t>
            </w:r>
          </w:p>
        </w:tc>
        <w:tc>
          <w:tcPr>
            <w:tcW w:w="6645" w:type="dxa"/>
            <w:vAlign w:val="center"/>
          </w:tcPr>
          <w:p w:rsidR="00B41072" w:rsidRPr="008B09AE" w:rsidRDefault="00B41072" w:rsidP="00B41072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 single cigarette contains over 4,000 chemical compounds, including nicotine, carbon monoxide, benzene, polonium-210, and arsenic, which can pose health risks to humans</w:t>
            </w:r>
          </w:p>
        </w:tc>
        <w:tc>
          <w:tcPr>
            <w:tcW w:w="3055" w:type="dxa"/>
            <w:vMerge/>
          </w:tcPr>
          <w:p w:rsidR="00B41072" w:rsidRPr="00810CAE" w:rsidRDefault="00B41072" w:rsidP="00B410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810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Barrier of not cigarette smoking</w:t>
            </w:r>
          </w:p>
        </w:tc>
        <w:tc>
          <w:tcPr>
            <w:tcW w:w="6645" w:type="dxa"/>
            <w:vAlign w:val="center"/>
          </w:tcPr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Smoking does not enhance focus at work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Smoking can be costly and add stress during unemployment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Smoking does not increase attention from friends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Smoking does not alleviate discomfort and anxiety</w:t>
            </w:r>
          </w:p>
        </w:tc>
        <w:tc>
          <w:tcPr>
            <w:tcW w:w="3055" w:type="dxa"/>
            <w:vMerge/>
          </w:tcPr>
          <w:p w:rsidR="00B41072" w:rsidRPr="00810CAE" w:rsidRDefault="00B41072" w:rsidP="00810C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810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Benefit of not cigarette smoking: Part A</w:t>
            </w:r>
          </w:p>
        </w:tc>
        <w:tc>
          <w:tcPr>
            <w:tcW w:w="6645" w:type="dxa"/>
            <w:vAlign w:val="center"/>
          </w:tcPr>
          <w:p w:rsidR="00B41072" w:rsidRPr="0090778C" w:rsidRDefault="00B41072" w:rsidP="00907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78C">
              <w:rPr>
                <w:rFonts w:ascii="Times New Roman" w:hAnsi="Times New Roman" w:cs="Times New Roman"/>
                <w:sz w:val="24"/>
                <w:szCs w:val="24"/>
              </w:rPr>
              <w:t>According to the World Health Organization, the benefits of quitting smoking include: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Within 20 minutes, your heart rate and blood pressure decrease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After 12 hours, carbon monoxide levels in your blood return to normal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Between 2 to 12 weeks, circulation improves and lung function increases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From 1 to 9 months, coughing and shortness of breath decrease</w:t>
            </w:r>
          </w:p>
          <w:p w:rsidR="00B41072" w:rsidRPr="00810CAE" w:rsidRDefault="00B41072" w:rsidP="008B09AE">
            <w:pPr>
              <w:spacing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</w:tcPr>
          <w:p w:rsidR="00B41072" w:rsidRPr="00BF5D35" w:rsidRDefault="00B41072" w:rsidP="00810CA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810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 xml:space="preserve">Benefit of not cigarette smoking: </w:t>
            </w:r>
            <w:r w:rsidR="00AF4E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art B</w:t>
            </w:r>
          </w:p>
        </w:tc>
        <w:tc>
          <w:tcPr>
            <w:tcW w:w="6645" w:type="dxa"/>
            <w:vAlign w:val="center"/>
          </w:tcPr>
          <w:p w:rsidR="00B41072" w:rsidRPr="0090778C" w:rsidRDefault="00B41072" w:rsidP="00907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78C">
              <w:rPr>
                <w:rFonts w:ascii="Times New Roman" w:hAnsi="Times New Roman" w:cs="Times New Roman"/>
                <w:sz w:val="24"/>
                <w:szCs w:val="24"/>
              </w:rPr>
              <w:t>According to the World Health Organization, the benefits of quitting smoking include: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After 1 year, your risk of coronary heart disease is halved compared to a smoker's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After 5 years, your stroke risk is reduced to that of a non-smoker 5 to 15 years after quitting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After 10 years, your risk of lung cancer drops to about half of a smoker's, and risks of cancers of the mouth, throat, esophagus, bladder, cervix, and pancreas decrease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After 15 years, your risk of coronary heart disease is equivalent to that of a non-smoker</w:t>
            </w:r>
          </w:p>
        </w:tc>
        <w:tc>
          <w:tcPr>
            <w:tcW w:w="3055" w:type="dxa"/>
            <w:vMerge/>
          </w:tcPr>
          <w:p w:rsidR="00B41072" w:rsidRPr="00BF5D35" w:rsidRDefault="00B41072" w:rsidP="00810CA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</w:tr>
      <w:tr w:rsidR="00B41072" w:rsidRPr="00810CAE" w:rsidTr="00380757">
        <w:tc>
          <w:tcPr>
            <w:tcW w:w="739" w:type="dxa"/>
            <w:vAlign w:val="center"/>
          </w:tcPr>
          <w:p w:rsidR="00B41072" w:rsidRPr="00810CAE" w:rsidRDefault="00B41072" w:rsidP="00801E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1" w:type="dxa"/>
            <w:vAlign w:val="center"/>
          </w:tcPr>
          <w:p w:rsidR="00B41072" w:rsidRPr="00810CAE" w:rsidRDefault="00B41072" w:rsidP="00810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AE">
              <w:rPr>
                <w:rFonts w:ascii="Times New Roman" w:hAnsi="Times New Roman" w:cs="Times New Roman"/>
                <w:sz w:val="24"/>
                <w:szCs w:val="24"/>
              </w:rPr>
              <w:t>Self-efficacy</w:t>
            </w:r>
          </w:p>
        </w:tc>
        <w:tc>
          <w:tcPr>
            <w:tcW w:w="6645" w:type="dxa"/>
            <w:vAlign w:val="center"/>
          </w:tcPr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Ensure good sleep, nutrition, hydration, and regular exercise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Drink water, tea, or take deep breaths when feeling agitated or angry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Read newspapers, listen to music, or watch television when feeling sad</w:t>
            </w:r>
          </w:p>
          <w:p w:rsidR="00B41072" w:rsidRPr="008B09AE" w:rsidRDefault="00B41072" w:rsidP="008B09AE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ind w:left="325"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8B09AE">
              <w:rPr>
                <w:rFonts w:ascii="Times New Roman" w:hAnsi="Times New Roman" w:cs="Times New Roman"/>
                <w:sz w:val="24"/>
                <w:szCs w:val="24"/>
              </w:rPr>
              <w:t>Avoid socializing with friends who smoke or attending parties or events where smoking is present until you successfully quit</w:t>
            </w:r>
          </w:p>
        </w:tc>
        <w:tc>
          <w:tcPr>
            <w:tcW w:w="3055" w:type="dxa"/>
            <w:vMerge/>
          </w:tcPr>
          <w:p w:rsidR="00B41072" w:rsidRPr="00810CAE" w:rsidRDefault="00B41072" w:rsidP="00810C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A75" w:rsidRDefault="00B50A75"/>
    <w:sectPr w:rsidR="00B50A75" w:rsidSect="009E6E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4E30"/>
    <w:multiLevelType w:val="hybridMultilevel"/>
    <w:tmpl w:val="91B2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102C"/>
    <w:multiLevelType w:val="hybridMultilevel"/>
    <w:tmpl w:val="2892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145"/>
    <w:multiLevelType w:val="hybridMultilevel"/>
    <w:tmpl w:val="43987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30C45"/>
    <w:multiLevelType w:val="multilevel"/>
    <w:tmpl w:val="D25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C4302"/>
    <w:multiLevelType w:val="hybridMultilevel"/>
    <w:tmpl w:val="F134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C70A6"/>
    <w:multiLevelType w:val="hybridMultilevel"/>
    <w:tmpl w:val="63D8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21F8"/>
    <w:multiLevelType w:val="hybridMultilevel"/>
    <w:tmpl w:val="B6D81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25F30"/>
    <w:multiLevelType w:val="hybridMultilevel"/>
    <w:tmpl w:val="EE001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F18AF"/>
    <w:multiLevelType w:val="hybridMultilevel"/>
    <w:tmpl w:val="502AA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45BA2"/>
    <w:multiLevelType w:val="hybridMultilevel"/>
    <w:tmpl w:val="1BC808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E7F13"/>
    <w:multiLevelType w:val="hybridMultilevel"/>
    <w:tmpl w:val="7C1802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30FE2"/>
    <w:multiLevelType w:val="hybridMultilevel"/>
    <w:tmpl w:val="8A08DBB6"/>
    <w:lvl w:ilvl="0" w:tplc="E1A03E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52CBA"/>
    <w:multiLevelType w:val="hybridMultilevel"/>
    <w:tmpl w:val="E92C02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768F9"/>
    <w:multiLevelType w:val="hybridMultilevel"/>
    <w:tmpl w:val="DAA2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30A28"/>
    <w:multiLevelType w:val="hybridMultilevel"/>
    <w:tmpl w:val="604EFB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F3FDA"/>
    <w:multiLevelType w:val="hybridMultilevel"/>
    <w:tmpl w:val="C0700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46897"/>
    <w:multiLevelType w:val="hybridMultilevel"/>
    <w:tmpl w:val="486849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4240C"/>
    <w:multiLevelType w:val="hybridMultilevel"/>
    <w:tmpl w:val="C5141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27E0D"/>
    <w:multiLevelType w:val="hybridMultilevel"/>
    <w:tmpl w:val="CACA5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75030"/>
    <w:multiLevelType w:val="multilevel"/>
    <w:tmpl w:val="EC9C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5A1C8B"/>
    <w:multiLevelType w:val="hybridMultilevel"/>
    <w:tmpl w:val="61F6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5581B"/>
    <w:multiLevelType w:val="hybridMultilevel"/>
    <w:tmpl w:val="765C0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E1BA4"/>
    <w:multiLevelType w:val="multilevel"/>
    <w:tmpl w:val="584E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4276F9"/>
    <w:multiLevelType w:val="hybridMultilevel"/>
    <w:tmpl w:val="06346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078C3"/>
    <w:multiLevelType w:val="hybridMultilevel"/>
    <w:tmpl w:val="2BF23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3302"/>
    <w:multiLevelType w:val="hybridMultilevel"/>
    <w:tmpl w:val="12DA8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1"/>
  </w:num>
  <w:num w:numId="4">
    <w:abstractNumId w:val="20"/>
  </w:num>
  <w:num w:numId="5">
    <w:abstractNumId w:val="16"/>
  </w:num>
  <w:num w:numId="6">
    <w:abstractNumId w:val="13"/>
  </w:num>
  <w:num w:numId="7">
    <w:abstractNumId w:val="14"/>
  </w:num>
  <w:num w:numId="8">
    <w:abstractNumId w:val="0"/>
  </w:num>
  <w:num w:numId="9">
    <w:abstractNumId w:val="8"/>
  </w:num>
  <w:num w:numId="10">
    <w:abstractNumId w:val="11"/>
  </w:num>
  <w:num w:numId="11">
    <w:abstractNumId w:val="15"/>
  </w:num>
  <w:num w:numId="12">
    <w:abstractNumId w:val="7"/>
  </w:num>
  <w:num w:numId="13">
    <w:abstractNumId w:val="4"/>
  </w:num>
  <w:num w:numId="14">
    <w:abstractNumId w:val="24"/>
  </w:num>
  <w:num w:numId="15">
    <w:abstractNumId w:val="6"/>
  </w:num>
  <w:num w:numId="16">
    <w:abstractNumId w:val="18"/>
  </w:num>
  <w:num w:numId="17">
    <w:abstractNumId w:val="5"/>
  </w:num>
  <w:num w:numId="18">
    <w:abstractNumId w:val="3"/>
  </w:num>
  <w:num w:numId="19">
    <w:abstractNumId w:val="22"/>
  </w:num>
  <w:num w:numId="20">
    <w:abstractNumId w:val="17"/>
  </w:num>
  <w:num w:numId="21">
    <w:abstractNumId w:val="2"/>
  </w:num>
  <w:num w:numId="22">
    <w:abstractNumId w:val="19"/>
  </w:num>
  <w:num w:numId="23">
    <w:abstractNumId w:val="9"/>
  </w:num>
  <w:num w:numId="24">
    <w:abstractNumId w:val="23"/>
  </w:num>
  <w:num w:numId="25">
    <w:abstractNumId w:val="1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BC"/>
    <w:rsid w:val="00090EE9"/>
    <w:rsid w:val="00102538"/>
    <w:rsid w:val="001C2C61"/>
    <w:rsid w:val="002560B0"/>
    <w:rsid w:val="002E3014"/>
    <w:rsid w:val="00380757"/>
    <w:rsid w:val="003C1177"/>
    <w:rsid w:val="00442F33"/>
    <w:rsid w:val="00485A37"/>
    <w:rsid w:val="004E7DB5"/>
    <w:rsid w:val="00581FF1"/>
    <w:rsid w:val="005E3229"/>
    <w:rsid w:val="006105A2"/>
    <w:rsid w:val="006A29B7"/>
    <w:rsid w:val="006A6F23"/>
    <w:rsid w:val="006E4AB9"/>
    <w:rsid w:val="00780309"/>
    <w:rsid w:val="007A1A28"/>
    <w:rsid w:val="007B3D20"/>
    <w:rsid w:val="007D7765"/>
    <w:rsid w:val="00801EC5"/>
    <w:rsid w:val="008073F1"/>
    <w:rsid w:val="00810CAE"/>
    <w:rsid w:val="008766A6"/>
    <w:rsid w:val="008B09AE"/>
    <w:rsid w:val="008B7ACE"/>
    <w:rsid w:val="008D123B"/>
    <w:rsid w:val="00904F73"/>
    <w:rsid w:val="0090778C"/>
    <w:rsid w:val="00910149"/>
    <w:rsid w:val="00910CE7"/>
    <w:rsid w:val="00971959"/>
    <w:rsid w:val="009A2EAB"/>
    <w:rsid w:val="009C6764"/>
    <w:rsid w:val="009E6E64"/>
    <w:rsid w:val="00A23CA9"/>
    <w:rsid w:val="00A61B5E"/>
    <w:rsid w:val="00A77D3E"/>
    <w:rsid w:val="00AF4EA3"/>
    <w:rsid w:val="00AF7CBC"/>
    <w:rsid w:val="00B04194"/>
    <w:rsid w:val="00B41072"/>
    <w:rsid w:val="00B50A75"/>
    <w:rsid w:val="00B66F0C"/>
    <w:rsid w:val="00BF5D35"/>
    <w:rsid w:val="00C036C3"/>
    <w:rsid w:val="00C15E85"/>
    <w:rsid w:val="00D3443C"/>
    <w:rsid w:val="00D37BB8"/>
    <w:rsid w:val="00DB1533"/>
    <w:rsid w:val="00E33147"/>
    <w:rsid w:val="00EA3C3A"/>
    <w:rsid w:val="00F22C12"/>
    <w:rsid w:val="00F27041"/>
    <w:rsid w:val="00F5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0D9A4"/>
  <w15:chartTrackingRefBased/>
  <w15:docId w15:val="{550F9E94-8A06-43C8-91A3-AF09B21B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6764"/>
    <w:pPr>
      <w:spacing w:after="200" w:line="276" w:lineRule="auto"/>
      <w:ind w:left="720"/>
      <w:contextualSpacing/>
    </w:pPr>
    <w:rPr>
      <w:rFonts w:ascii="Calibri" w:eastAsia="Times New Roman" w:hAnsi="Calibri" w:cs="Cordia New"/>
      <w:szCs w:val="28"/>
      <w:lang w:bidi="th-TH"/>
    </w:rPr>
  </w:style>
  <w:style w:type="character" w:customStyle="1" w:styleId="ListParagraphChar">
    <w:name w:val="List Paragraph Char"/>
    <w:link w:val="ListParagraph"/>
    <w:uiPriority w:val="34"/>
    <w:rsid w:val="009C6764"/>
    <w:rPr>
      <w:rFonts w:ascii="Calibri" w:eastAsia="Times New Roman" w:hAnsi="Calibri" w:cs="Cordia New"/>
      <w:szCs w:val="28"/>
      <w:lang w:bidi="th-TH"/>
    </w:rPr>
  </w:style>
  <w:style w:type="table" w:styleId="TableGrid">
    <w:name w:val="Table Grid"/>
    <w:basedOn w:val="TableNormal"/>
    <w:uiPriority w:val="39"/>
    <w:rsid w:val="009E6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C40E6-0AC9-49A5-BD88-15FF645F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 Zin oo</dc:creator>
  <cp:keywords/>
  <dc:description/>
  <cp:lastModifiedBy>Samnieng</cp:lastModifiedBy>
  <cp:revision>55</cp:revision>
  <dcterms:created xsi:type="dcterms:W3CDTF">2024-07-08T05:57:00Z</dcterms:created>
  <dcterms:modified xsi:type="dcterms:W3CDTF">2025-03-23T13:41:00Z</dcterms:modified>
</cp:coreProperties>
</file>