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35A36" w14:textId="217EAA25" w:rsidR="003A7C17" w:rsidRPr="00296BEF" w:rsidRDefault="003A7C17" w:rsidP="003A7C17">
      <w:pPr>
        <w:rPr>
          <w:rFonts w:ascii="Times New Roman" w:hAnsi="Times New Roman"/>
          <w:b/>
          <w:sz w:val="24"/>
          <w:szCs w:val="24"/>
        </w:rPr>
      </w:pPr>
      <w:r w:rsidRPr="00296BEF">
        <w:rPr>
          <w:rFonts w:ascii="Times New Roman" w:hAnsi="Times New Roman"/>
          <w:b/>
          <w:sz w:val="24"/>
          <w:szCs w:val="24"/>
        </w:rPr>
        <w:t xml:space="preserve">The </w:t>
      </w:r>
      <w:r w:rsidR="4F8A8036" w:rsidRPr="62E21152">
        <w:rPr>
          <w:rFonts w:ascii="Times New Roman" w:hAnsi="Times New Roman"/>
          <w:b/>
          <w:bCs/>
          <w:sz w:val="24"/>
          <w:szCs w:val="24"/>
        </w:rPr>
        <w:t xml:space="preserve">healthcare </w:t>
      </w:r>
      <w:r w:rsidRPr="62E21152">
        <w:rPr>
          <w:rFonts w:ascii="Times New Roman" w:hAnsi="Times New Roman"/>
          <w:b/>
          <w:bCs/>
          <w:sz w:val="24"/>
          <w:szCs w:val="24"/>
        </w:rPr>
        <w:t>cost</w:t>
      </w:r>
      <w:r w:rsidR="1F07709C" w:rsidRPr="62E21152">
        <w:rPr>
          <w:rFonts w:ascii="Times New Roman" w:hAnsi="Times New Roman"/>
          <w:b/>
          <w:bCs/>
          <w:sz w:val="24"/>
          <w:szCs w:val="24"/>
        </w:rPr>
        <w:t>s</w:t>
      </w:r>
      <w:r w:rsidRPr="00296BEF">
        <w:rPr>
          <w:rFonts w:ascii="Times New Roman" w:hAnsi="Times New Roman"/>
          <w:b/>
          <w:sz w:val="24"/>
          <w:szCs w:val="24"/>
        </w:rPr>
        <w:t xml:space="preserve"> of physical inactivity among adults in Estonia </w:t>
      </w:r>
    </w:p>
    <w:p w14:paraId="7F6890B8" w14:textId="77777777" w:rsidR="003A7C17" w:rsidRPr="00296BEF" w:rsidRDefault="003A7C17" w:rsidP="003A7C17">
      <w:pPr>
        <w:rPr>
          <w:rFonts w:ascii="Times New Roman" w:hAnsi="Times New Roman"/>
        </w:rPr>
      </w:pPr>
      <w:r w:rsidRPr="00296BEF">
        <w:rPr>
          <w:rFonts w:ascii="Times New Roman" w:hAnsi="Times New Roman"/>
        </w:rPr>
        <w:t>Johann Saavaste</w:t>
      </w:r>
      <w:r w:rsidRPr="00296BEF">
        <w:rPr>
          <w:rFonts w:ascii="Times New Roman" w:hAnsi="Times New Roman"/>
          <w:vertAlign w:val="superscript"/>
        </w:rPr>
        <w:t>1*</w:t>
      </w:r>
      <w:r w:rsidRPr="00296BEF">
        <w:rPr>
          <w:rFonts w:ascii="Times New Roman" w:hAnsi="Times New Roman"/>
        </w:rPr>
        <w:t>, Aleksei Baburin</w:t>
      </w:r>
      <w:r w:rsidRPr="00296BEF">
        <w:rPr>
          <w:rFonts w:ascii="Times New Roman" w:hAnsi="Times New Roman"/>
          <w:vertAlign w:val="superscript"/>
        </w:rPr>
        <w:t>1</w:t>
      </w:r>
      <w:r w:rsidRPr="00296BEF">
        <w:rPr>
          <w:rFonts w:ascii="Times New Roman" w:hAnsi="Times New Roman"/>
        </w:rPr>
        <w:t>, Mall Leinsalu</w:t>
      </w:r>
      <w:r w:rsidRPr="00296BEF">
        <w:rPr>
          <w:rFonts w:ascii="Times New Roman" w:hAnsi="Times New Roman"/>
          <w:vertAlign w:val="superscript"/>
        </w:rPr>
        <w:t>1</w:t>
      </w:r>
      <w:r w:rsidRPr="00296BEF">
        <w:rPr>
          <w:rFonts w:ascii="Times New Roman" w:hAnsi="Times New Roman"/>
        </w:rPr>
        <w:t>, Rainer Reile</w:t>
      </w:r>
      <w:r w:rsidRPr="00296BEF">
        <w:rPr>
          <w:rFonts w:ascii="Times New Roman" w:hAnsi="Times New Roman"/>
          <w:vertAlign w:val="superscript"/>
        </w:rPr>
        <w:t>1</w:t>
      </w:r>
      <w:r w:rsidRPr="00296BEF">
        <w:rPr>
          <w:rFonts w:ascii="Times New Roman" w:hAnsi="Times New Roman"/>
        </w:rPr>
        <w:t xml:space="preserve"> </w:t>
      </w:r>
    </w:p>
    <w:p w14:paraId="6984F181" w14:textId="77777777" w:rsidR="003A7C17" w:rsidRPr="00296BEF" w:rsidRDefault="003A7C17" w:rsidP="003A7C17">
      <w:pPr>
        <w:jc w:val="both"/>
        <w:rPr>
          <w:rFonts w:ascii="Times New Roman" w:hAnsi="Times New Roman"/>
        </w:rPr>
      </w:pPr>
    </w:p>
    <w:p w14:paraId="2C31DC13" w14:textId="77777777" w:rsidR="003A7C17" w:rsidRPr="00296BEF" w:rsidRDefault="003A7C17" w:rsidP="003A7C17">
      <w:pPr>
        <w:spacing w:after="0"/>
        <w:jc w:val="both"/>
        <w:rPr>
          <w:rFonts w:ascii="Times New Roman" w:hAnsi="Times New Roman"/>
          <w:sz w:val="20"/>
          <w:szCs w:val="20"/>
          <w:vertAlign w:val="superscript"/>
        </w:rPr>
      </w:pPr>
      <w:r w:rsidRPr="00296BEF">
        <w:rPr>
          <w:rFonts w:ascii="Times New Roman" w:hAnsi="Times New Roman"/>
          <w:sz w:val="20"/>
          <w:szCs w:val="20"/>
          <w:vertAlign w:val="superscript"/>
        </w:rPr>
        <w:t>1</w:t>
      </w:r>
      <w:r w:rsidRPr="00296BEF">
        <w:rPr>
          <w:rFonts w:ascii="Times New Roman" w:hAnsi="Times New Roman"/>
          <w:sz w:val="20"/>
          <w:szCs w:val="20"/>
        </w:rPr>
        <w:t xml:space="preserve"> Department of Epidemiology and Biostatistics, National Institute for Health Development, Tallinn, Estonia  </w:t>
      </w:r>
    </w:p>
    <w:p w14:paraId="0FD48232" w14:textId="77777777" w:rsidR="003A7C17" w:rsidRPr="00296BEF" w:rsidRDefault="003A7C17" w:rsidP="003A7C17">
      <w:pPr>
        <w:spacing w:after="0"/>
        <w:jc w:val="both"/>
        <w:rPr>
          <w:rFonts w:ascii="Times New Roman" w:hAnsi="Times New Roman"/>
          <w:sz w:val="20"/>
          <w:szCs w:val="20"/>
        </w:rPr>
      </w:pPr>
    </w:p>
    <w:p w14:paraId="669381F7" w14:textId="77777777" w:rsidR="003A7C17" w:rsidRPr="00296BEF" w:rsidRDefault="003A7C17" w:rsidP="003A7C17">
      <w:pPr>
        <w:spacing w:after="0"/>
        <w:jc w:val="both"/>
        <w:rPr>
          <w:rFonts w:ascii="Times New Roman" w:hAnsi="Times New Roman"/>
          <w:sz w:val="20"/>
          <w:szCs w:val="20"/>
        </w:rPr>
      </w:pPr>
    </w:p>
    <w:p w14:paraId="43EDDDB6" w14:textId="77777777" w:rsidR="003A7C17" w:rsidRPr="00296BEF" w:rsidRDefault="003A7C17" w:rsidP="003A7C17">
      <w:pPr>
        <w:spacing w:after="0"/>
        <w:jc w:val="both"/>
        <w:rPr>
          <w:rFonts w:ascii="Times New Roman" w:hAnsi="Times New Roman"/>
          <w:b/>
          <w:sz w:val="20"/>
          <w:szCs w:val="20"/>
          <w:vertAlign w:val="superscript"/>
        </w:rPr>
      </w:pPr>
    </w:p>
    <w:p w14:paraId="175F680F" w14:textId="77777777" w:rsidR="003A7C17" w:rsidRPr="00296BEF" w:rsidRDefault="003A7C17" w:rsidP="003A7C17">
      <w:pPr>
        <w:spacing w:after="0"/>
        <w:jc w:val="both"/>
        <w:rPr>
          <w:rFonts w:ascii="Times New Roman" w:hAnsi="Times New Roman"/>
          <w:b/>
        </w:rPr>
      </w:pPr>
      <w:r w:rsidRPr="00296BEF">
        <w:rPr>
          <w:rFonts w:ascii="Times New Roman" w:hAnsi="Times New Roman"/>
          <w:b/>
          <w:sz w:val="20"/>
          <w:szCs w:val="20"/>
          <w:vertAlign w:val="superscript"/>
        </w:rPr>
        <w:t xml:space="preserve">* </w:t>
      </w:r>
      <w:r w:rsidRPr="00296BEF">
        <w:rPr>
          <w:rFonts w:ascii="Times New Roman" w:hAnsi="Times New Roman"/>
          <w:b/>
          <w:sz w:val="20"/>
          <w:szCs w:val="20"/>
        </w:rPr>
        <w:t xml:space="preserve">Corresponding author: </w:t>
      </w:r>
      <w:r w:rsidRPr="00296BEF">
        <w:rPr>
          <w:rFonts w:ascii="Times New Roman" w:hAnsi="Times New Roman"/>
          <w:iCs/>
          <w:sz w:val="20"/>
          <w:szCs w:val="20"/>
        </w:rPr>
        <w:t xml:space="preserve">Telephone: +37253335188 E-mail: </w:t>
      </w:r>
      <w:hyperlink r:id="rId10" w:history="1">
        <w:r w:rsidRPr="00296BEF">
          <w:rPr>
            <w:rStyle w:val="Hyperlink"/>
            <w:rFonts w:ascii="Times New Roman" w:hAnsi="Times New Roman"/>
            <w:iCs/>
            <w:sz w:val="20"/>
            <w:szCs w:val="20"/>
          </w:rPr>
          <w:t>johann.saavaste@tai.ee</w:t>
        </w:r>
      </w:hyperlink>
      <w:r w:rsidRPr="00296BEF">
        <w:rPr>
          <w:rFonts w:ascii="Times New Roman" w:hAnsi="Times New Roman"/>
          <w:iCs/>
          <w:sz w:val="20"/>
          <w:szCs w:val="20"/>
        </w:rPr>
        <w:t xml:space="preserve">; </w:t>
      </w:r>
      <w:r w:rsidRPr="00296BEF">
        <w:rPr>
          <w:rFonts w:ascii="Times New Roman" w:hAnsi="Times New Roman"/>
          <w:sz w:val="20"/>
          <w:szCs w:val="20"/>
        </w:rPr>
        <w:t>Department of Epidemiology and Biostatistics, National Institute for Health Development, Tallinn, Estonia</w:t>
      </w:r>
      <w:r w:rsidRPr="00296BEF">
        <w:rPr>
          <w:rFonts w:ascii="Times New Roman" w:hAnsi="Times New Roman"/>
          <w:iCs/>
          <w:sz w:val="20"/>
          <w:szCs w:val="20"/>
        </w:rPr>
        <w:t>.</w:t>
      </w:r>
    </w:p>
    <w:p w14:paraId="4227D23A" w14:textId="77777777" w:rsidR="003A7C17" w:rsidRPr="00296BEF" w:rsidRDefault="003A7C17" w:rsidP="003A7C17">
      <w:pPr>
        <w:jc w:val="both"/>
        <w:rPr>
          <w:rFonts w:ascii="Times New Roman" w:hAnsi="Times New Roman"/>
          <w:b/>
        </w:rPr>
      </w:pPr>
    </w:p>
    <w:p w14:paraId="0FC25034" w14:textId="77777777" w:rsidR="00BE4BB3" w:rsidRPr="00296BEF" w:rsidRDefault="00BE4BB3" w:rsidP="00185DC9">
      <w:pPr>
        <w:spacing w:before="240"/>
        <w:rPr>
          <w:rFonts w:ascii="Times New Roman" w:hAnsi="Times New Roman"/>
          <w:b/>
        </w:rPr>
      </w:pPr>
    </w:p>
    <w:p w14:paraId="624666DD" w14:textId="4F732795" w:rsidR="00185DC9" w:rsidRPr="00CC4AB5" w:rsidRDefault="00185DC9" w:rsidP="00185DC9">
      <w:pPr>
        <w:spacing w:before="240"/>
        <w:rPr>
          <w:rFonts w:ascii="Times New Roman" w:hAnsi="Times New Roman"/>
          <w:b/>
          <w:sz w:val="32"/>
          <w:szCs w:val="32"/>
        </w:rPr>
      </w:pPr>
      <w:r w:rsidRPr="00CC4AB5">
        <w:rPr>
          <w:rFonts w:ascii="Times New Roman" w:hAnsi="Times New Roman"/>
          <w:b/>
          <w:sz w:val="32"/>
          <w:szCs w:val="32"/>
        </w:rPr>
        <w:t>Supplementary material</w:t>
      </w:r>
    </w:p>
    <w:p w14:paraId="78D5D06D" w14:textId="77777777" w:rsidR="00524BA8" w:rsidRDefault="00524BA8" w:rsidP="00CC4AB5">
      <w:pPr>
        <w:spacing w:before="240" w:line="480" w:lineRule="auto"/>
        <w:jc w:val="both"/>
        <w:rPr>
          <w:rFonts w:ascii="Times New Roman" w:hAnsi="Times New Roman"/>
          <w:b/>
          <w:sz w:val="28"/>
          <w:szCs w:val="28"/>
        </w:rPr>
      </w:pPr>
    </w:p>
    <w:p w14:paraId="62A75CCA" w14:textId="71E4FD49" w:rsidR="00CC4AB5" w:rsidRDefault="00CC4AB5" w:rsidP="00CC4AB5">
      <w:pPr>
        <w:spacing w:before="240" w:line="480" w:lineRule="auto"/>
        <w:jc w:val="both"/>
        <w:rPr>
          <w:rFonts w:ascii="Times New Roman" w:hAnsi="Times New Roman"/>
          <w:b/>
          <w:sz w:val="28"/>
          <w:szCs w:val="28"/>
        </w:rPr>
      </w:pPr>
      <w:r w:rsidRPr="008F7A29">
        <w:rPr>
          <w:rFonts w:ascii="Times New Roman" w:hAnsi="Times New Roman"/>
          <w:b/>
          <w:sz w:val="28"/>
          <w:szCs w:val="28"/>
        </w:rPr>
        <w:t>Methods</w:t>
      </w:r>
    </w:p>
    <w:p w14:paraId="01A8DC26" w14:textId="6029F64F" w:rsidR="62E21152" w:rsidRDefault="00CC4AB5" w:rsidP="62E21152">
      <w:pPr>
        <w:spacing w:before="240" w:line="480" w:lineRule="auto"/>
        <w:jc w:val="both"/>
        <w:rPr>
          <w:rFonts w:ascii="Times New Roman" w:hAnsi="Times New Roman"/>
          <w:b/>
          <w:bCs/>
          <w:sz w:val="24"/>
          <w:szCs w:val="24"/>
        </w:rPr>
      </w:pPr>
      <w:r>
        <w:rPr>
          <w:rFonts w:ascii="Times New Roman" w:hAnsi="Times New Roman"/>
          <w:bCs/>
          <w:sz w:val="24"/>
          <w:szCs w:val="24"/>
        </w:rPr>
        <w:t xml:space="preserve">This cost-of-illness (COI) study was conducted from the perspectives of the national health insurance fund, where </w:t>
      </w:r>
      <w:r w:rsidR="0079101D">
        <w:rPr>
          <w:rFonts w:ascii="Times New Roman" w:hAnsi="Times New Roman"/>
          <w:bCs/>
          <w:sz w:val="24"/>
          <w:szCs w:val="24"/>
        </w:rPr>
        <w:t>healthcare</w:t>
      </w:r>
      <w:r w:rsidR="0079101D">
        <w:rPr>
          <w:rFonts w:ascii="Times New Roman" w:hAnsi="Times New Roman"/>
          <w:bCs/>
          <w:sz w:val="24"/>
          <w:szCs w:val="24"/>
        </w:rPr>
        <w:t xml:space="preserve"> </w:t>
      </w:r>
      <w:r>
        <w:rPr>
          <w:rFonts w:ascii="Times New Roman" w:hAnsi="Times New Roman"/>
          <w:bCs/>
          <w:sz w:val="24"/>
          <w:szCs w:val="24"/>
        </w:rPr>
        <w:t>costs attributable to physical inactivity are defined as reimbursed claims to the Estonian Health Insurance Fund (EHIF), the compensator of the majority of health-related costs in Estonia.</w:t>
      </w:r>
    </w:p>
    <w:p w14:paraId="0AA104E1" w14:textId="77777777" w:rsidR="00CC4AB5" w:rsidRDefault="00CC4AB5" w:rsidP="00CC4AB5">
      <w:pPr>
        <w:spacing w:before="240" w:line="480" w:lineRule="auto"/>
        <w:jc w:val="both"/>
        <w:rPr>
          <w:rFonts w:ascii="Times New Roman" w:hAnsi="Times New Roman"/>
          <w:b/>
          <w:sz w:val="24"/>
          <w:szCs w:val="24"/>
        </w:rPr>
      </w:pPr>
      <w:r>
        <w:rPr>
          <w:rFonts w:ascii="Times New Roman" w:hAnsi="Times New Roman"/>
          <w:b/>
          <w:sz w:val="24"/>
          <w:szCs w:val="24"/>
        </w:rPr>
        <w:t>Data sources</w:t>
      </w:r>
    </w:p>
    <w:p w14:paraId="5E44EA9A" w14:textId="77777777" w:rsidR="00CC4AB5" w:rsidRDefault="00CC4AB5" w:rsidP="00CC4AB5">
      <w:pPr>
        <w:spacing w:before="240" w:line="480" w:lineRule="auto"/>
        <w:jc w:val="both"/>
        <w:rPr>
          <w:rFonts w:ascii="Times New Roman" w:hAnsi="Times New Roman"/>
          <w:bCs/>
          <w:sz w:val="24"/>
          <w:szCs w:val="24"/>
        </w:rPr>
      </w:pPr>
      <w:r>
        <w:rPr>
          <w:rFonts w:ascii="Times New Roman" w:hAnsi="Times New Roman"/>
          <w:bCs/>
          <w:sz w:val="24"/>
          <w:szCs w:val="24"/>
        </w:rPr>
        <w:t xml:space="preserve">Individual-level survey data on physical activity and linked registry-based data on income and treatment costs for years 2020–2021 were used, originating from the Estonian National Mental Health Study (ENMHS) </w:t>
      </w:r>
      <w:r w:rsidRPr="00EE0B8B">
        <w:rPr>
          <w:rFonts w:ascii="Times New Roman" w:hAnsi="Times New Roman"/>
        </w:rPr>
        <w:fldChar w:fldCharType="begin"/>
      </w:r>
      <w:r>
        <w:rPr>
          <w:rFonts w:ascii="Times New Roman" w:hAnsi="Times New Roman"/>
        </w:rPr>
        <w:instrText xml:space="preserve"> ADDIN EN.CITE &lt;EndNote&gt;&lt;Cite&gt;&lt;Author&gt;Laidra&lt;/Author&gt;&lt;Year&gt;2023&lt;/Year&gt;&lt;RecNum&gt;133&lt;/RecNum&gt;&lt;DisplayText&gt;[1]&lt;/DisplayText&gt;&lt;record&gt;&lt;rec-number&gt;133&lt;/rec-number&gt;&lt;foreign-keys&gt;&lt;key app="EN" db-id="vs9asv5eb9ewt8ertvzxes0o2f92z9zdsasp" timestamp="1705241487"&gt;133&lt;/key&gt;&lt;/foreign-keys&gt;&lt;ref-type name="Journal Article"&gt;17&lt;/ref-type&gt;&lt;contributors&gt;&lt;authors&gt;&lt;author&gt;Laidra, Kaia&lt;/author&gt;&lt;author&gt;Reile, Rainer&lt;/author&gt;&lt;author&gt;Havik, Merle&lt;/author&gt;&lt;author&gt;Leinsalu, Mall&lt;/author&gt;&lt;author&gt;Murd, Carolina&lt;/author&gt;&lt;author&gt;Tulviste, Jaan&lt;/author&gt;&lt;author&gt;Tamson, Merili&lt;/author&gt;&lt;author&gt;Akkermann, Kirsti&lt;/author&gt;&lt;author&gt;Kreegipuu, Kairi&lt;/author&gt;&lt;author&gt;Sultson, Hedvig&lt;/author&gt;&lt;author&gt;Ainsaar, Mare&lt;/author&gt;&lt;author&gt;Uusberg, Andero&lt;/author&gt;&lt;author&gt;Rahno, Jaana&lt;/author&gt;&lt;author&gt;Panov, Liisi&lt;/author&gt;&lt;author&gt;Leetmaa, Kadri&lt;/author&gt;&lt;author&gt;Aasa, Anto&lt;/author&gt;&lt;author&gt;Veidebaum, Toomas&lt;/author&gt;&lt;author&gt;Lehto, Kelli&lt;/author&gt;&lt;author&gt;Konstabel, Kenn&lt;/author&gt;&lt;/authors&gt;&lt;/contributors&gt;&lt;titles&gt;&lt;title&gt;Estonian National Mental Health Study: Design and methods for a registry-linked longitudinal survey&lt;/title&gt;&lt;secondary-title&gt;Brain and Behavior&lt;/secondary-title&gt;&lt;/titles&gt;&lt;periodical&gt;&lt;full-title&gt;Brain and Behavior&lt;/full-title&gt;&lt;/periodical&gt;&lt;pages&gt;e3106&lt;/pages&gt;&lt;volume&gt;13&lt;/volume&gt;&lt;number&gt;8&lt;/number&gt;&lt;dates&gt;&lt;year&gt;2023&lt;/year&gt;&lt;/dates&gt;&lt;isbn&gt;2162-3279&lt;/isbn&gt;&lt;urls&gt;&lt;related-urls&gt;&lt;url&gt;https://onlinelibrary.wiley.com/doi/abs/10.1002/brb3.3106&lt;/url&gt;&lt;/related-urls&gt;&lt;/urls&gt;&lt;electronic-resource-num&gt;https://doi.org/10.1002/brb3.3106&lt;/electronic-resource-num&gt;&lt;/record&gt;&lt;/Cite&gt;&lt;/EndNote&gt;</w:instrText>
      </w:r>
      <w:r w:rsidRPr="00EE0B8B">
        <w:rPr>
          <w:rFonts w:ascii="Times New Roman" w:hAnsi="Times New Roman"/>
        </w:rPr>
        <w:fldChar w:fldCharType="separate"/>
      </w:r>
      <w:r>
        <w:rPr>
          <w:rFonts w:ascii="Times New Roman" w:hAnsi="Times New Roman"/>
          <w:noProof/>
        </w:rPr>
        <w:t>[1]</w:t>
      </w:r>
      <w:r w:rsidRPr="00EE0B8B">
        <w:rPr>
          <w:rFonts w:ascii="Times New Roman" w:hAnsi="Times New Roman"/>
        </w:rPr>
        <w:fldChar w:fldCharType="end"/>
      </w:r>
      <w:r>
        <w:rPr>
          <w:rFonts w:ascii="Times New Roman" w:hAnsi="Times New Roman"/>
        </w:rPr>
        <w:t xml:space="preserve">. </w:t>
      </w:r>
      <w:r>
        <w:rPr>
          <w:rFonts w:ascii="Times New Roman" w:hAnsi="Times New Roman"/>
          <w:bCs/>
          <w:sz w:val="24"/>
          <w:szCs w:val="24"/>
        </w:rPr>
        <w:t xml:space="preserve">In addition to physical inactivity, this includes data on medical bills, drug prescriptions and average net income. However, it should be noted that in several cases the prescriptions data was missing the retail price of the drug purchased, in which we used data on the maximum price based on the ATC-code obtained from EHIF. To estimate the total costs among the whole adult population based on the data from the survey sample, data on the number of health-specific health conditions from the EHIF was obtained. In addition, the study </w:t>
      </w:r>
      <w:r>
        <w:rPr>
          <w:rFonts w:ascii="Times New Roman" w:hAnsi="Times New Roman"/>
          <w:bCs/>
          <w:sz w:val="24"/>
          <w:szCs w:val="24"/>
        </w:rPr>
        <w:lastRenderedPageBreak/>
        <w:t xml:space="preserve">made use of openly available population data from Statistics Estonia </w:t>
      </w:r>
      <w:r>
        <w:rPr>
          <w:rFonts w:ascii="Times New Roman" w:hAnsi="Times New Roman"/>
          <w:bCs/>
          <w:sz w:val="24"/>
          <w:szCs w:val="24"/>
        </w:rPr>
        <w:fldChar w:fldCharType="begin"/>
      </w:r>
      <w:r>
        <w:rPr>
          <w:rFonts w:ascii="Times New Roman" w:hAnsi="Times New Roman"/>
          <w:bCs/>
          <w:sz w:val="24"/>
          <w:szCs w:val="24"/>
        </w:rPr>
        <w:instrText xml:space="preserve"> ADDIN EN.CITE &lt;EndNote&gt;&lt;Cite&gt;&lt;Author&gt;Statistikaamet.&lt;/Author&gt;&lt;Year&gt;2023&lt;/Year&gt;&lt;RecNum&gt;134&lt;/RecNum&gt;&lt;DisplayText&gt;[2]&lt;/DisplayText&gt;&lt;record&gt;&lt;rec-number&gt;134&lt;/rec-number&gt;&lt;foreign-keys&gt;&lt;key app="EN" db-id="vs9asv5eb9ewt8ertvzxes0o2f92z9zdsasp" timestamp="1705243069"&gt;134&lt;/key&gt;&lt;/foreign-keys&gt;&lt;ref-type name="Web Page"&gt;12&lt;/ref-type&gt;&lt;contributors&gt;&lt;authors&gt;&lt;author&gt;Statistikaamet.&lt;/author&gt;&lt;/authors&gt;&lt;/contributors&gt;&lt;titles&gt;&lt;title&gt;RV021: RAHVASTIK SOO JA VANUSERÜHMA JÄRGI, 1. JAANUAR&lt;/title&gt;&lt;/titles&gt;&lt;number&gt;10.01.2024&lt;/number&gt;&lt;dates&gt;&lt;year&gt;2023&lt;/year&gt;&lt;/dates&gt;&lt;urls&gt;&lt;related-urls&gt;&lt;url&gt;https://andmed.stat.ee/et/stat/rahvastik__rahvastikunaitajad-ja-koosseis__rahvaarv-ja-rahvastiku-koosseis/RV021&lt;/url&gt;&lt;/related-urls&gt;&lt;/urls&gt;&lt;/record&gt;&lt;/Cite&gt;&lt;/EndNote&gt;</w:instrText>
      </w:r>
      <w:r>
        <w:rPr>
          <w:rFonts w:ascii="Times New Roman" w:hAnsi="Times New Roman"/>
          <w:bCs/>
          <w:sz w:val="24"/>
          <w:szCs w:val="24"/>
        </w:rPr>
        <w:fldChar w:fldCharType="separate"/>
      </w:r>
      <w:r>
        <w:rPr>
          <w:rFonts w:ascii="Times New Roman" w:hAnsi="Times New Roman"/>
          <w:bCs/>
          <w:noProof/>
          <w:sz w:val="24"/>
          <w:szCs w:val="24"/>
        </w:rPr>
        <w:t>[2]</w:t>
      </w:r>
      <w:r>
        <w:rPr>
          <w:rFonts w:ascii="Times New Roman" w:hAnsi="Times New Roman"/>
          <w:bCs/>
          <w:sz w:val="24"/>
          <w:szCs w:val="24"/>
        </w:rPr>
        <w:fldChar w:fldCharType="end"/>
      </w:r>
      <w:r>
        <w:rPr>
          <w:rFonts w:ascii="Times New Roman" w:hAnsi="Times New Roman"/>
          <w:bCs/>
          <w:sz w:val="24"/>
          <w:szCs w:val="24"/>
        </w:rPr>
        <w:t xml:space="preserve">, data on sickness and care benefits from EHIF </w:t>
      </w:r>
      <w:r>
        <w:rPr>
          <w:rFonts w:ascii="Times New Roman" w:hAnsi="Times New Roman"/>
          <w:bCs/>
          <w:sz w:val="24"/>
          <w:szCs w:val="24"/>
        </w:rPr>
        <w:fldChar w:fldCharType="begin"/>
      </w:r>
      <w:r>
        <w:rPr>
          <w:rFonts w:ascii="Times New Roman" w:hAnsi="Times New Roman"/>
          <w:bCs/>
          <w:sz w:val="24"/>
          <w:szCs w:val="24"/>
        </w:rPr>
        <w:instrText xml:space="preserve"> ADDIN EN.CITE &lt;EndNote&gt;&lt;Cite&gt;&lt;Author&gt;Estonian Health Insurance Fund&lt;/Author&gt;&lt;Year&gt;2024&lt;/Year&gt;&lt;RecNum&gt;172&lt;/RecNum&gt;&lt;DisplayText&gt;[3]&lt;/DisplayText&gt;&lt;record&gt;&lt;rec-number&gt;172&lt;/rec-number&gt;&lt;foreign-keys&gt;&lt;key app="EN" db-id="vs9asv5eb9ewt8ertvzxes0o2f92z9zdsasp" timestamp="1727683046"&gt;172&lt;/key&gt;&lt;/foreign-keys&gt;&lt;ref-type name="Web Page"&gt;12&lt;/ref-type&gt;&lt;contributors&gt;&lt;authors&gt;&lt;author&gt;Estonian Health Insurance Fund,&lt;/author&gt;&lt;/authors&gt;&lt;/contributors&gt;&lt;titles&gt;&lt;title&gt;Ajutine töövõimetus [Temporary work incapacity]&lt;/title&gt;&lt;/titles&gt;&lt;dates&gt;&lt;year&gt;2024&lt;/year&gt;&lt;/dates&gt;&lt;urls&gt;&lt;related-urls&gt;&lt;url&gt;https://www.tervisekassa.ee/ajutine-toovoimetus&lt;/url&gt;&lt;/related-urls&gt;&lt;/urls&gt;&lt;custom2&gt;30.09.2024&lt;/custom2&gt;&lt;/record&gt;&lt;/Cite&gt;&lt;/EndNote&gt;</w:instrText>
      </w:r>
      <w:r>
        <w:rPr>
          <w:rFonts w:ascii="Times New Roman" w:hAnsi="Times New Roman"/>
          <w:bCs/>
          <w:sz w:val="24"/>
          <w:szCs w:val="24"/>
        </w:rPr>
        <w:fldChar w:fldCharType="separate"/>
      </w:r>
      <w:r>
        <w:rPr>
          <w:rFonts w:ascii="Times New Roman" w:hAnsi="Times New Roman"/>
          <w:bCs/>
          <w:noProof/>
          <w:sz w:val="24"/>
          <w:szCs w:val="24"/>
        </w:rPr>
        <w:t>[3]</w:t>
      </w:r>
      <w:r>
        <w:rPr>
          <w:rFonts w:ascii="Times New Roman" w:hAnsi="Times New Roman"/>
          <w:bCs/>
          <w:sz w:val="24"/>
          <w:szCs w:val="24"/>
        </w:rPr>
        <w:fldChar w:fldCharType="end"/>
      </w:r>
      <w:r>
        <w:rPr>
          <w:rFonts w:ascii="Times New Roman" w:hAnsi="Times New Roman"/>
          <w:bCs/>
          <w:sz w:val="24"/>
          <w:szCs w:val="24"/>
        </w:rPr>
        <w:t xml:space="preserve"> and death statistics from National Institute for Health Development </w:t>
      </w:r>
      <w:r>
        <w:rPr>
          <w:rFonts w:ascii="Times New Roman" w:hAnsi="Times New Roman"/>
          <w:bCs/>
          <w:sz w:val="24"/>
          <w:szCs w:val="24"/>
        </w:rPr>
        <w:fldChar w:fldCharType="begin"/>
      </w:r>
      <w:r>
        <w:rPr>
          <w:rFonts w:ascii="Times New Roman" w:hAnsi="Times New Roman"/>
          <w:bCs/>
          <w:sz w:val="24"/>
          <w:szCs w:val="24"/>
        </w:rPr>
        <w:instrText xml:space="preserve"> ADDIN EN.CITE &lt;EndNote&gt;&lt;Cite&gt;&lt;Author&gt;Tervise Arengu Instituut&lt;/Author&gt;&lt;Year&gt;2023&lt;/Year&gt;&lt;RecNum&gt;151&lt;/RecNum&gt;&lt;DisplayText&gt;[4]&lt;/DisplayText&gt;&lt;record&gt;&lt;rec-number&gt;151&lt;/rec-number&gt;&lt;foreign-keys&gt;&lt;key app="EN" db-id="vs9asv5eb9ewt8ertvzxes0o2f92z9zdsasp" timestamp="1706282684"&gt;151&lt;/key&gt;&lt;/foreign-keys&gt;&lt;ref-type name="Web Page"&gt;12&lt;/ref-type&gt;&lt;contributors&gt;&lt;authors&gt;&lt;author&gt;Tervise Arengu Instituut,&lt;/author&gt;&lt;/authors&gt;&lt;/contributors&gt;&lt;titles&gt;&lt;title&gt;SD21: Surmad põhjuse, soo ja vanuserühma järgi&lt;/title&gt;&lt;/titles&gt;&lt;dates&gt;&lt;year&gt;2023&lt;/year&gt;&lt;/dates&gt;&lt;urls&gt;&lt;related-urls&gt;&lt;url&gt;https://statistika.tai.ee/pxweb/et/Andmebaas/Andmebaas__01Rahvastik__04Surmad/SD21.px/&lt;/url&gt;&lt;/related-urls&gt;&lt;/urls&gt;&lt;/record&gt;&lt;/Cite&gt;&lt;/EndNote&gt;</w:instrText>
      </w:r>
      <w:r>
        <w:rPr>
          <w:rFonts w:ascii="Times New Roman" w:hAnsi="Times New Roman"/>
          <w:bCs/>
          <w:sz w:val="24"/>
          <w:szCs w:val="24"/>
        </w:rPr>
        <w:fldChar w:fldCharType="separate"/>
      </w:r>
      <w:r>
        <w:rPr>
          <w:rFonts w:ascii="Times New Roman" w:hAnsi="Times New Roman"/>
          <w:bCs/>
          <w:noProof/>
          <w:sz w:val="24"/>
          <w:szCs w:val="24"/>
        </w:rPr>
        <w:t>[4]</w:t>
      </w:r>
      <w:r>
        <w:rPr>
          <w:rFonts w:ascii="Times New Roman" w:hAnsi="Times New Roman"/>
          <w:bCs/>
          <w:sz w:val="24"/>
          <w:szCs w:val="24"/>
        </w:rPr>
        <w:fldChar w:fldCharType="end"/>
      </w:r>
      <w:r>
        <w:rPr>
          <w:rFonts w:ascii="Times New Roman" w:hAnsi="Times New Roman"/>
          <w:bCs/>
          <w:sz w:val="24"/>
          <w:szCs w:val="24"/>
        </w:rPr>
        <w:t>.</w:t>
      </w:r>
    </w:p>
    <w:p w14:paraId="24F992A6" w14:textId="5C09D73C" w:rsidR="0EB647FB" w:rsidRPr="00A32F5B" w:rsidRDefault="4C50B2BD" w:rsidP="0EB647FB">
      <w:pPr>
        <w:spacing w:before="240" w:line="480" w:lineRule="auto"/>
        <w:jc w:val="both"/>
        <w:rPr>
          <w:rFonts w:ascii="Times New Roman" w:hAnsi="Times New Roman"/>
          <w:b/>
          <w:bCs/>
          <w:sz w:val="24"/>
          <w:szCs w:val="24"/>
        </w:rPr>
      </w:pPr>
      <w:r w:rsidRPr="00A32F5B">
        <w:rPr>
          <w:rFonts w:ascii="Times New Roman" w:hAnsi="Times New Roman"/>
          <w:b/>
          <w:bCs/>
          <w:sz w:val="24"/>
          <w:szCs w:val="24"/>
        </w:rPr>
        <w:t>Literature review</w:t>
      </w:r>
    </w:p>
    <w:p w14:paraId="464F8E2F" w14:textId="44DB18A7" w:rsidR="4C50B2BD" w:rsidRDefault="4C50B2BD">
      <w:pPr>
        <w:spacing w:before="240" w:line="480" w:lineRule="auto"/>
        <w:jc w:val="both"/>
        <w:rPr>
          <w:rFonts w:ascii="Times New Roman" w:eastAsia="Times New Roman" w:hAnsi="Times New Roman"/>
        </w:rPr>
      </w:pPr>
      <w:r w:rsidRPr="20D93A70">
        <w:rPr>
          <w:rFonts w:ascii="Times New Roman" w:eastAsia="Times New Roman" w:hAnsi="Times New Roman"/>
        </w:rPr>
        <w:t>To identify health conditions and their RRs associated with physical inactivity, we conducted a literature search (September 2023) in PubMed database to identify relevant review articles, meta-analyses, and COI studies.</w:t>
      </w:r>
      <w:r w:rsidRPr="0B027F93">
        <w:rPr>
          <w:rFonts w:ascii="Times New Roman" w:eastAsia="Times New Roman" w:hAnsi="Times New Roman"/>
        </w:rPr>
        <w:t xml:space="preserve"> </w:t>
      </w:r>
      <w:r w:rsidR="002A3230" w:rsidRPr="002A3230">
        <w:rPr>
          <w:rFonts w:ascii="Times New Roman" w:eastAsia="Times New Roman" w:hAnsi="Times New Roman"/>
        </w:rPr>
        <w:t xml:space="preserve">The literature review was the first stage of our analysis and served multiple objectives: a) mapping analytic approaches of previous COI studies on physical inactivity, b) gathering evidence on the link between physical inactivity and health outcomes. Former included specific search on published studies utilizing similar approach (prevalence-based PAF), whereas relevant systematic-reviews and meta-analyses were searched for the latter. After comparable COI studies were identified, their reference lists were searched for potentially suitable citations. </w:t>
      </w:r>
    </w:p>
    <w:p w14:paraId="2D17FB4E" w14:textId="77777777" w:rsidR="002A3230" w:rsidRPr="002A3230" w:rsidRDefault="002A3230" w:rsidP="002A3230">
      <w:pPr>
        <w:spacing w:before="240" w:line="480" w:lineRule="auto"/>
        <w:jc w:val="both"/>
        <w:rPr>
          <w:rFonts w:ascii="Times New Roman" w:eastAsia="Times New Roman" w:hAnsi="Times New Roman"/>
        </w:rPr>
      </w:pPr>
      <w:r w:rsidRPr="002A3230">
        <w:rPr>
          <w:rFonts w:ascii="Times New Roman" w:eastAsia="Times New Roman" w:hAnsi="Times New Roman"/>
        </w:rPr>
        <w:t>Full-text review of identified relevant COI studies included also listing and extraction of health conditions and data sources for relative risk estimates. These were then compared across identified COI studies and complemented with findings from separate search of systematic reviews/meta-analyses. References to RR-s used for calculating PAF are provided in Table 1.</w:t>
      </w:r>
    </w:p>
    <w:p w14:paraId="38EFBDDF" w14:textId="77777777" w:rsidR="002A3230" w:rsidRDefault="002A3230" w:rsidP="00E05062">
      <w:pPr>
        <w:spacing w:before="240" w:line="480" w:lineRule="auto"/>
        <w:jc w:val="both"/>
        <w:rPr>
          <w:rFonts w:cs="Calibri"/>
          <w:sz w:val="24"/>
          <w:szCs w:val="24"/>
        </w:rPr>
      </w:pPr>
    </w:p>
    <w:p w14:paraId="0DA0FD18" w14:textId="03FCD7B5" w:rsidR="00F459E2" w:rsidRDefault="00F459E2" w:rsidP="00F459E2">
      <w:pPr>
        <w:spacing w:before="240" w:line="480" w:lineRule="auto"/>
        <w:jc w:val="both"/>
        <w:rPr>
          <w:rFonts w:ascii="Times New Roman" w:hAnsi="Times New Roman"/>
          <w:b/>
          <w:sz w:val="24"/>
          <w:szCs w:val="24"/>
        </w:rPr>
      </w:pPr>
      <w:r>
        <w:rPr>
          <w:rFonts w:ascii="Times New Roman" w:hAnsi="Times New Roman"/>
          <w:b/>
          <w:sz w:val="24"/>
          <w:szCs w:val="24"/>
        </w:rPr>
        <w:t>Physical inactivity</w:t>
      </w:r>
    </w:p>
    <w:p w14:paraId="12FDEF5A" w14:textId="31A985F2" w:rsidR="00F459E2" w:rsidRDefault="00F459E2" w:rsidP="00CC4AB5">
      <w:pPr>
        <w:spacing w:before="240" w:line="480" w:lineRule="auto"/>
        <w:jc w:val="both"/>
        <w:rPr>
          <w:rFonts w:ascii="Times New Roman" w:hAnsi="Times New Roman"/>
          <w:bCs/>
          <w:sz w:val="24"/>
          <w:szCs w:val="24"/>
        </w:rPr>
      </w:pPr>
      <w:r>
        <w:rPr>
          <w:rFonts w:ascii="Times New Roman" w:hAnsi="Times New Roman"/>
          <w:bCs/>
          <w:sz w:val="24"/>
          <w:szCs w:val="24"/>
        </w:rPr>
        <w:t>The defin</w:t>
      </w:r>
      <w:r w:rsidR="0073729B">
        <w:rPr>
          <w:rFonts w:ascii="Times New Roman" w:hAnsi="Times New Roman"/>
          <w:bCs/>
          <w:sz w:val="24"/>
          <w:szCs w:val="24"/>
        </w:rPr>
        <w:t xml:space="preserve">ition of physical inactivity </w:t>
      </w:r>
      <w:r w:rsidR="007555D0">
        <w:rPr>
          <w:rFonts w:ascii="Times New Roman" w:hAnsi="Times New Roman"/>
          <w:bCs/>
          <w:sz w:val="24"/>
          <w:szCs w:val="24"/>
        </w:rPr>
        <w:t>wa</w:t>
      </w:r>
      <w:r w:rsidR="0073729B">
        <w:rPr>
          <w:rFonts w:ascii="Times New Roman" w:hAnsi="Times New Roman"/>
          <w:bCs/>
          <w:sz w:val="24"/>
          <w:szCs w:val="24"/>
        </w:rPr>
        <w:t xml:space="preserve">s based on the following question from the EHIF </w:t>
      </w:r>
      <w:r w:rsidR="0073729B">
        <w:rPr>
          <w:rFonts w:ascii="Times New Roman" w:hAnsi="Times New Roman"/>
          <w:bCs/>
          <w:sz w:val="24"/>
          <w:szCs w:val="24"/>
        </w:rPr>
        <w:fldChar w:fldCharType="begin"/>
      </w:r>
      <w:r w:rsidR="0073729B">
        <w:rPr>
          <w:rFonts w:ascii="Times New Roman" w:hAnsi="Times New Roman"/>
          <w:bCs/>
          <w:sz w:val="24"/>
          <w:szCs w:val="24"/>
        </w:rPr>
        <w:instrText xml:space="preserve"> ADDIN EN.CITE &lt;EndNote&gt;&lt;Cite&gt;&lt;Author&gt;Estonian Health Insurance Fund&lt;/Author&gt;&lt;Year&gt;2024&lt;/Year&gt;&lt;RecNum&gt;172&lt;/RecNum&gt;&lt;DisplayText&gt;[3]&lt;/DisplayText&gt;&lt;record&gt;&lt;rec-number&gt;172&lt;/rec-number&gt;&lt;foreign-keys&gt;&lt;key app="EN" db-id="vs9asv5eb9ewt8ertvzxes0o2f92z9zdsasp" timestamp="1727683046"&gt;172&lt;/key&gt;&lt;/foreign-keys&gt;&lt;ref-type name="Web Page"&gt;12&lt;/ref-type&gt;&lt;contributors&gt;&lt;authors&gt;&lt;author&gt;Estonian Health Insurance Fund,&lt;/author&gt;&lt;/authors&gt;&lt;/contributors&gt;&lt;titles&gt;&lt;title&gt;Ajutine töövõimetus [Temporary work incapacity]&lt;/title&gt;&lt;/titles&gt;&lt;dates&gt;&lt;year&gt;2024&lt;/year&gt;&lt;/dates&gt;&lt;urls&gt;&lt;related-urls&gt;&lt;url&gt;https://www.tervisekassa.ee/ajutine-toovoimetus&lt;/url&gt;&lt;/related-urls&gt;&lt;/urls&gt;&lt;custom2&gt;30.09.2024&lt;/custom2&gt;&lt;/record&gt;&lt;/Cite&gt;&lt;/EndNote&gt;</w:instrText>
      </w:r>
      <w:r w:rsidR="0073729B">
        <w:rPr>
          <w:rFonts w:ascii="Times New Roman" w:hAnsi="Times New Roman"/>
          <w:bCs/>
          <w:sz w:val="24"/>
          <w:szCs w:val="24"/>
        </w:rPr>
        <w:fldChar w:fldCharType="separate"/>
      </w:r>
      <w:r w:rsidR="0073729B">
        <w:rPr>
          <w:rFonts w:ascii="Times New Roman" w:hAnsi="Times New Roman"/>
          <w:bCs/>
          <w:noProof/>
          <w:sz w:val="24"/>
          <w:szCs w:val="24"/>
        </w:rPr>
        <w:t>[3]</w:t>
      </w:r>
      <w:r w:rsidR="0073729B">
        <w:rPr>
          <w:rFonts w:ascii="Times New Roman" w:hAnsi="Times New Roman"/>
          <w:bCs/>
          <w:sz w:val="24"/>
          <w:szCs w:val="24"/>
        </w:rPr>
        <w:fldChar w:fldCharType="end"/>
      </w:r>
      <w:r w:rsidR="0073729B">
        <w:rPr>
          <w:rFonts w:ascii="Times New Roman" w:hAnsi="Times New Roman"/>
          <w:bCs/>
          <w:sz w:val="24"/>
          <w:szCs w:val="24"/>
        </w:rPr>
        <w:t xml:space="preserve"> questionnaire:</w:t>
      </w:r>
    </w:p>
    <w:p w14:paraId="059D1BC5" w14:textId="22CDF7AB" w:rsidR="00234375" w:rsidRDefault="004D0514" w:rsidP="00C34326">
      <w:pPr>
        <w:spacing w:before="240" w:line="480" w:lineRule="auto"/>
        <w:jc w:val="both"/>
        <w:rPr>
          <w:rFonts w:ascii="Times New Roman" w:hAnsi="Times New Roman"/>
          <w:bCs/>
          <w:i/>
          <w:iCs/>
          <w:sz w:val="24"/>
          <w:szCs w:val="24"/>
        </w:rPr>
        <w:sectPr w:rsidR="00234375" w:rsidSect="00185DC9">
          <w:footerReference w:type="default" r:id="rId11"/>
          <w:pgSz w:w="11906" w:h="16838"/>
          <w:pgMar w:top="1417" w:right="1417" w:bottom="1417" w:left="1417" w:header="709" w:footer="709" w:gutter="0"/>
          <w:cols w:space="708"/>
          <w:docGrid w:linePitch="360"/>
        </w:sectPr>
      </w:pPr>
      <w:r w:rsidRPr="004D0514">
        <w:rPr>
          <w:rFonts w:ascii="Times New Roman" w:hAnsi="Times New Roman"/>
          <w:b/>
          <w:bCs/>
          <w:i/>
          <w:sz w:val="24"/>
          <w:szCs w:val="24"/>
        </w:rPr>
        <w:t>Over the past three (3) months, how often in your leisure time have you been active (playing sports, doing gardening, high-speed cycling or brisk walking, etc.) for at least 30 min at a time so that you are slightly out of breath or sweating</w:t>
      </w:r>
      <w:r w:rsidR="00C34326">
        <w:rPr>
          <w:rFonts w:ascii="Times New Roman" w:hAnsi="Times New Roman"/>
          <w:b/>
          <w:bCs/>
          <w:i/>
          <w:sz w:val="24"/>
          <w:szCs w:val="24"/>
        </w:rPr>
        <w:t>?</w:t>
      </w:r>
    </w:p>
    <w:p w14:paraId="326F1810" w14:textId="77777777" w:rsidR="00234375" w:rsidRPr="00234375" w:rsidRDefault="00234375" w:rsidP="00234375">
      <w:pPr>
        <w:numPr>
          <w:ilvl w:val="0"/>
          <w:numId w:val="1"/>
        </w:numPr>
        <w:spacing w:before="240" w:line="480" w:lineRule="auto"/>
        <w:jc w:val="both"/>
        <w:rPr>
          <w:rFonts w:ascii="Times New Roman" w:hAnsi="Times New Roman"/>
          <w:bCs/>
          <w:i/>
          <w:iCs/>
          <w:sz w:val="24"/>
          <w:szCs w:val="24"/>
        </w:rPr>
      </w:pPr>
      <w:r w:rsidRPr="00234375">
        <w:rPr>
          <w:rFonts w:ascii="Times New Roman" w:hAnsi="Times New Roman"/>
          <w:bCs/>
          <w:i/>
          <w:iCs/>
          <w:sz w:val="24"/>
          <w:szCs w:val="24"/>
        </w:rPr>
        <w:lastRenderedPageBreak/>
        <w:t>Never</w:t>
      </w:r>
    </w:p>
    <w:p w14:paraId="6AFAFA92" w14:textId="77777777" w:rsidR="00234375" w:rsidRPr="00234375" w:rsidRDefault="00234375" w:rsidP="00234375">
      <w:pPr>
        <w:numPr>
          <w:ilvl w:val="0"/>
          <w:numId w:val="1"/>
        </w:numPr>
        <w:spacing w:before="240" w:line="480" w:lineRule="auto"/>
        <w:jc w:val="both"/>
        <w:rPr>
          <w:rFonts w:ascii="Times New Roman" w:hAnsi="Times New Roman"/>
          <w:bCs/>
          <w:i/>
          <w:iCs/>
          <w:sz w:val="24"/>
          <w:szCs w:val="24"/>
        </w:rPr>
      </w:pPr>
      <w:r w:rsidRPr="00234375">
        <w:rPr>
          <w:rFonts w:ascii="Times New Roman" w:hAnsi="Times New Roman"/>
          <w:bCs/>
          <w:i/>
          <w:iCs/>
          <w:sz w:val="24"/>
          <w:szCs w:val="24"/>
        </w:rPr>
        <w:t>Once a month or less</w:t>
      </w:r>
    </w:p>
    <w:p w14:paraId="396BAE4C" w14:textId="77777777" w:rsidR="00234375" w:rsidRPr="00234375" w:rsidRDefault="00234375" w:rsidP="00234375">
      <w:pPr>
        <w:numPr>
          <w:ilvl w:val="0"/>
          <w:numId w:val="1"/>
        </w:numPr>
        <w:spacing w:before="240" w:line="480" w:lineRule="auto"/>
        <w:jc w:val="both"/>
        <w:rPr>
          <w:rFonts w:ascii="Times New Roman" w:hAnsi="Times New Roman"/>
          <w:bCs/>
          <w:i/>
          <w:iCs/>
          <w:sz w:val="24"/>
          <w:szCs w:val="24"/>
        </w:rPr>
      </w:pPr>
      <w:r w:rsidRPr="00234375">
        <w:rPr>
          <w:rFonts w:ascii="Times New Roman" w:hAnsi="Times New Roman"/>
          <w:bCs/>
          <w:i/>
          <w:iCs/>
          <w:sz w:val="24"/>
          <w:szCs w:val="24"/>
        </w:rPr>
        <w:t>2–3 times a month</w:t>
      </w:r>
    </w:p>
    <w:p w14:paraId="730A6BCE" w14:textId="77777777" w:rsidR="00234375" w:rsidRPr="00234375" w:rsidRDefault="00234375" w:rsidP="00234375">
      <w:pPr>
        <w:numPr>
          <w:ilvl w:val="0"/>
          <w:numId w:val="1"/>
        </w:numPr>
        <w:spacing w:before="240" w:line="480" w:lineRule="auto"/>
        <w:jc w:val="both"/>
        <w:rPr>
          <w:rFonts w:ascii="Times New Roman" w:hAnsi="Times New Roman"/>
          <w:bCs/>
          <w:i/>
          <w:iCs/>
          <w:sz w:val="24"/>
          <w:szCs w:val="24"/>
        </w:rPr>
      </w:pPr>
      <w:r w:rsidRPr="00234375">
        <w:rPr>
          <w:rFonts w:ascii="Times New Roman" w:hAnsi="Times New Roman"/>
          <w:bCs/>
          <w:i/>
          <w:iCs/>
          <w:sz w:val="24"/>
          <w:szCs w:val="24"/>
        </w:rPr>
        <w:t>Once a week</w:t>
      </w:r>
    </w:p>
    <w:p w14:paraId="71D6A1A3" w14:textId="77777777" w:rsidR="00234375" w:rsidRPr="00234375" w:rsidRDefault="00234375" w:rsidP="00234375">
      <w:pPr>
        <w:numPr>
          <w:ilvl w:val="0"/>
          <w:numId w:val="1"/>
        </w:numPr>
        <w:spacing w:before="240" w:line="480" w:lineRule="auto"/>
        <w:jc w:val="both"/>
        <w:rPr>
          <w:rFonts w:ascii="Times New Roman" w:hAnsi="Times New Roman"/>
          <w:bCs/>
          <w:i/>
          <w:iCs/>
          <w:sz w:val="24"/>
          <w:szCs w:val="24"/>
        </w:rPr>
      </w:pPr>
      <w:r w:rsidRPr="00234375">
        <w:rPr>
          <w:rFonts w:ascii="Times New Roman" w:hAnsi="Times New Roman"/>
          <w:bCs/>
          <w:i/>
          <w:iCs/>
          <w:sz w:val="24"/>
          <w:szCs w:val="24"/>
        </w:rPr>
        <w:t>2–3 times a week</w:t>
      </w:r>
    </w:p>
    <w:p w14:paraId="5203E852" w14:textId="77777777" w:rsidR="00234375" w:rsidRPr="00234375" w:rsidRDefault="00234375" w:rsidP="00234375">
      <w:pPr>
        <w:numPr>
          <w:ilvl w:val="0"/>
          <w:numId w:val="1"/>
        </w:numPr>
        <w:spacing w:before="240" w:line="480" w:lineRule="auto"/>
        <w:jc w:val="both"/>
        <w:rPr>
          <w:rFonts w:ascii="Times New Roman" w:hAnsi="Times New Roman"/>
          <w:bCs/>
          <w:i/>
          <w:iCs/>
          <w:sz w:val="24"/>
          <w:szCs w:val="24"/>
        </w:rPr>
      </w:pPr>
      <w:r w:rsidRPr="00234375">
        <w:rPr>
          <w:rFonts w:ascii="Times New Roman" w:hAnsi="Times New Roman"/>
          <w:bCs/>
          <w:i/>
          <w:iCs/>
          <w:sz w:val="24"/>
          <w:szCs w:val="24"/>
        </w:rPr>
        <w:t>4–6 times a week</w:t>
      </w:r>
    </w:p>
    <w:p w14:paraId="7AF4603C" w14:textId="77777777" w:rsidR="00234375" w:rsidRPr="00234375" w:rsidRDefault="00234375" w:rsidP="00234375">
      <w:pPr>
        <w:numPr>
          <w:ilvl w:val="0"/>
          <w:numId w:val="1"/>
        </w:numPr>
        <w:spacing w:before="240" w:line="480" w:lineRule="auto"/>
        <w:jc w:val="both"/>
        <w:rPr>
          <w:rFonts w:ascii="Times New Roman" w:hAnsi="Times New Roman"/>
          <w:bCs/>
          <w:i/>
          <w:iCs/>
          <w:sz w:val="24"/>
          <w:szCs w:val="24"/>
        </w:rPr>
      </w:pPr>
      <w:r w:rsidRPr="00234375">
        <w:rPr>
          <w:rFonts w:ascii="Times New Roman" w:hAnsi="Times New Roman"/>
          <w:bCs/>
          <w:i/>
          <w:iCs/>
          <w:sz w:val="24"/>
          <w:szCs w:val="24"/>
        </w:rPr>
        <w:t>Every day</w:t>
      </w:r>
    </w:p>
    <w:p w14:paraId="773F0E7C" w14:textId="77777777" w:rsidR="00234375" w:rsidRDefault="00234375" w:rsidP="00CC4AB5">
      <w:pPr>
        <w:spacing w:before="240" w:line="480" w:lineRule="auto"/>
        <w:jc w:val="both"/>
        <w:rPr>
          <w:rFonts w:ascii="Times New Roman" w:hAnsi="Times New Roman"/>
          <w:bCs/>
          <w:sz w:val="24"/>
          <w:szCs w:val="24"/>
        </w:rPr>
        <w:sectPr w:rsidR="00234375" w:rsidSect="00234375">
          <w:type w:val="continuous"/>
          <w:pgSz w:w="11906" w:h="16838"/>
          <w:pgMar w:top="1417" w:right="1417" w:bottom="1417" w:left="1417" w:header="709" w:footer="709" w:gutter="0"/>
          <w:cols w:num="2" w:space="708"/>
          <w:docGrid w:linePitch="360"/>
        </w:sectPr>
      </w:pPr>
    </w:p>
    <w:p w14:paraId="614EB1AB" w14:textId="236C4F64" w:rsidR="00293099" w:rsidRPr="00FA556D" w:rsidRDefault="00946F43" w:rsidP="00CC4AB5">
      <w:pPr>
        <w:spacing w:before="240" w:line="480" w:lineRule="auto"/>
        <w:jc w:val="both"/>
        <w:rPr>
          <w:rFonts w:ascii="Times New Roman" w:hAnsi="Times New Roman"/>
          <w:bCs/>
          <w:sz w:val="24"/>
          <w:szCs w:val="24"/>
        </w:rPr>
      </w:pPr>
      <w:r>
        <w:rPr>
          <w:rFonts w:ascii="Times New Roman" w:hAnsi="Times New Roman"/>
          <w:bCs/>
          <w:sz w:val="24"/>
          <w:szCs w:val="24"/>
        </w:rPr>
        <w:t xml:space="preserve">Here, we considered </w:t>
      </w:r>
      <w:r w:rsidR="00267D6F">
        <w:rPr>
          <w:rFonts w:ascii="Times New Roman" w:hAnsi="Times New Roman"/>
          <w:bCs/>
          <w:sz w:val="24"/>
          <w:szCs w:val="24"/>
        </w:rPr>
        <w:t xml:space="preserve">all respondents, whose answer </w:t>
      </w:r>
      <w:r w:rsidR="00EB0682">
        <w:rPr>
          <w:rFonts w:ascii="Times New Roman" w:hAnsi="Times New Roman"/>
          <w:bCs/>
          <w:sz w:val="24"/>
          <w:szCs w:val="24"/>
        </w:rPr>
        <w:t>fell</w:t>
      </w:r>
      <w:r w:rsidR="009C11D3">
        <w:rPr>
          <w:rFonts w:ascii="Times New Roman" w:hAnsi="Times New Roman"/>
          <w:bCs/>
          <w:sz w:val="24"/>
          <w:szCs w:val="24"/>
        </w:rPr>
        <w:t xml:space="preserve"> in</w:t>
      </w:r>
      <w:r w:rsidR="00EB0682">
        <w:rPr>
          <w:rFonts w:ascii="Times New Roman" w:hAnsi="Times New Roman"/>
          <w:bCs/>
          <w:sz w:val="24"/>
          <w:szCs w:val="24"/>
        </w:rPr>
        <w:t>to</w:t>
      </w:r>
      <w:r w:rsidR="009C11D3">
        <w:rPr>
          <w:rFonts w:ascii="Times New Roman" w:hAnsi="Times New Roman"/>
          <w:bCs/>
          <w:sz w:val="24"/>
          <w:szCs w:val="24"/>
        </w:rPr>
        <w:t xml:space="preserve"> range 1–5, to be physically inactive.</w:t>
      </w:r>
    </w:p>
    <w:p w14:paraId="498B4970" w14:textId="0D2E68A7" w:rsidR="00CC4AB5" w:rsidRDefault="009A7A33" w:rsidP="00CC4AB5">
      <w:pPr>
        <w:spacing w:before="240" w:line="480" w:lineRule="auto"/>
        <w:jc w:val="both"/>
        <w:rPr>
          <w:rFonts w:ascii="Times New Roman" w:hAnsi="Times New Roman"/>
          <w:b/>
          <w:sz w:val="24"/>
          <w:szCs w:val="24"/>
        </w:rPr>
      </w:pPr>
      <w:r>
        <w:rPr>
          <w:rFonts w:ascii="Times New Roman" w:hAnsi="Times New Roman"/>
          <w:b/>
          <w:sz w:val="24"/>
          <w:szCs w:val="24"/>
        </w:rPr>
        <w:t>Healthcare</w:t>
      </w:r>
      <w:r>
        <w:rPr>
          <w:rFonts w:ascii="Times New Roman" w:hAnsi="Times New Roman"/>
          <w:b/>
          <w:sz w:val="24"/>
          <w:szCs w:val="24"/>
        </w:rPr>
        <w:t xml:space="preserve"> </w:t>
      </w:r>
      <w:r w:rsidR="00CC4AB5">
        <w:rPr>
          <w:rFonts w:ascii="Times New Roman" w:hAnsi="Times New Roman"/>
          <w:b/>
          <w:sz w:val="24"/>
          <w:szCs w:val="24"/>
        </w:rPr>
        <w:t>costs</w:t>
      </w:r>
    </w:p>
    <w:p w14:paraId="5C027973" w14:textId="4871806C" w:rsidR="000E2139" w:rsidRDefault="00CC4AB5" w:rsidP="00CC4AB5">
      <w:pPr>
        <w:spacing w:before="240" w:line="480" w:lineRule="auto"/>
        <w:jc w:val="both"/>
        <w:rPr>
          <w:rFonts w:ascii="Times New Roman" w:hAnsi="Times New Roman"/>
          <w:bCs/>
          <w:sz w:val="24"/>
          <w:szCs w:val="24"/>
        </w:rPr>
      </w:pPr>
      <w:r>
        <w:rPr>
          <w:rFonts w:ascii="Times New Roman" w:hAnsi="Times New Roman"/>
          <w:bCs/>
          <w:sz w:val="24"/>
          <w:szCs w:val="24"/>
        </w:rPr>
        <w:t xml:space="preserve">The </w:t>
      </w:r>
      <w:r w:rsidR="00813196">
        <w:rPr>
          <w:rFonts w:ascii="Times New Roman" w:hAnsi="Times New Roman"/>
          <w:bCs/>
          <w:sz w:val="24"/>
          <w:szCs w:val="24"/>
        </w:rPr>
        <w:t>healthcare</w:t>
      </w:r>
      <w:r w:rsidR="00813196">
        <w:rPr>
          <w:rFonts w:ascii="Times New Roman" w:hAnsi="Times New Roman"/>
          <w:bCs/>
          <w:sz w:val="24"/>
          <w:szCs w:val="24"/>
        </w:rPr>
        <w:t xml:space="preserve"> </w:t>
      </w:r>
      <w:r>
        <w:rPr>
          <w:rFonts w:ascii="Times New Roman" w:hAnsi="Times New Roman"/>
          <w:bCs/>
          <w:sz w:val="24"/>
          <w:szCs w:val="24"/>
        </w:rPr>
        <w:t xml:space="preserve">costs, defined as costs reimbursed by the EHIF, consist of treatment costs and sick and care leave benefits. The former is viewed as the sum medical bill and drug prescription costs, both obtained from the ENMHS. Only medical bills and prescriptions containing health conditions associated with physical inactivity as primary or secondary diagnosis were chosen to estimate the treatment cost. Individual-based treatment costs were calculated for every health condition. To estimate the total treatment costs among the adult population, products of sex-specific average costs for each health condition and number of diagnoses of the health condition in the year 2021 were summed up together. </w:t>
      </w:r>
      <w:r w:rsidR="0037385D">
        <w:rPr>
          <w:rFonts w:ascii="Times New Roman" w:hAnsi="Times New Roman"/>
          <w:bCs/>
          <w:sz w:val="24"/>
          <w:szCs w:val="24"/>
        </w:rPr>
        <w:t>A simplified</w:t>
      </w:r>
      <w:r w:rsidR="00AD4982">
        <w:rPr>
          <w:rFonts w:ascii="Times New Roman" w:hAnsi="Times New Roman"/>
          <w:bCs/>
          <w:sz w:val="24"/>
          <w:szCs w:val="24"/>
        </w:rPr>
        <w:t xml:space="preserve"> sex-specific</w:t>
      </w:r>
      <w:r w:rsidR="0037385D">
        <w:rPr>
          <w:rFonts w:ascii="Times New Roman" w:hAnsi="Times New Roman"/>
          <w:bCs/>
          <w:sz w:val="24"/>
          <w:szCs w:val="24"/>
        </w:rPr>
        <w:t xml:space="preserve"> formula of the calculation of the treatment costs</w:t>
      </w:r>
      <w:r w:rsidR="00742754">
        <w:rPr>
          <w:rFonts w:ascii="Times New Roman" w:hAnsi="Times New Roman"/>
          <w:bCs/>
          <w:sz w:val="24"/>
          <w:szCs w:val="24"/>
        </w:rPr>
        <w:t xml:space="preserve"> attributable to physical inactivity</w:t>
      </w:r>
      <w:r w:rsidR="00966022">
        <w:rPr>
          <w:rFonts w:ascii="Times New Roman" w:hAnsi="Times New Roman"/>
          <w:bCs/>
          <w:sz w:val="24"/>
          <w:szCs w:val="24"/>
        </w:rPr>
        <w:t xml:space="preserve"> for </w:t>
      </w:r>
      <w:r w:rsidR="001507BB">
        <w:rPr>
          <w:rFonts w:ascii="Times New Roman" w:hAnsi="Times New Roman"/>
          <w:bCs/>
          <w:sz w:val="24"/>
          <w:szCs w:val="24"/>
        </w:rPr>
        <w:t xml:space="preserve">a random </w:t>
      </w:r>
      <w:r w:rsidR="000E23FA">
        <w:rPr>
          <w:rFonts w:ascii="Times New Roman" w:hAnsi="Times New Roman"/>
          <w:bCs/>
          <w:sz w:val="24"/>
          <w:szCs w:val="24"/>
        </w:rPr>
        <w:t xml:space="preserve">health </w:t>
      </w:r>
      <w:r w:rsidR="001507BB">
        <w:rPr>
          <w:rFonts w:ascii="Times New Roman" w:hAnsi="Times New Roman"/>
          <w:bCs/>
          <w:sz w:val="24"/>
          <w:szCs w:val="24"/>
        </w:rPr>
        <w:t>condition</w:t>
      </w:r>
      <w:r w:rsidR="000E23FA">
        <w:rPr>
          <w:rFonts w:ascii="Times New Roman" w:hAnsi="Times New Roman"/>
          <w:bCs/>
          <w:sz w:val="24"/>
          <w:szCs w:val="24"/>
        </w:rPr>
        <w:t xml:space="preserve"> X</w:t>
      </w:r>
      <w:r w:rsidR="0037385D">
        <w:rPr>
          <w:rFonts w:ascii="Times New Roman" w:hAnsi="Times New Roman"/>
          <w:bCs/>
          <w:sz w:val="24"/>
          <w:szCs w:val="24"/>
        </w:rPr>
        <w:t xml:space="preserve"> can be found below</w:t>
      </w:r>
      <w:r w:rsidR="006A4CE1">
        <w:rPr>
          <w:rFonts w:ascii="Times New Roman" w:hAnsi="Times New Roman"/>
          <w:bCs/>
          <w:sz w:val="24"/>
          <w:szCs w:val="24"/>
        </w:rPr>
        <w:t>:</w:t>
      </w:r>
    </w:p>
    <w:p w14:paraId="63EB9061" w14:textId="4480F8B3" w:rsidR="006A4CE1" w:rsidRPr="004C02D2" w:rsidRDefault="000E23FA" w:rsidP="00CC4AB5">
      <w:pPr>
        <w:spacing w:before="240" w:line="480" w:lineRule="auto"/>
        <w:jc w:val="both"/>
        <w:rPr>
          <w:rFonts w:ascii="Times New Roman" w:hAnsi="Times New Roman"/>
          <w:bCs/>
          <w:sz w:val="24"/>
          <w:szCs w:val="24"/>
        </w:rPr>
      </w:pPr>
      <m:oMathPara>
        <m:oMath>
          <m:r>
            <w:rPr>
              <w:rFonts w:ascii="Cambria Math" w:hAnsi="Cambria Math"/>
              <w:sz w:val="24"/>
              <w:szCs w:val="24"/>
            </w:rPr>
            <m:t>treatmen</m:t>
          </m:r>
          <m:sSub>
            <m:sSubPr>
              <m:ctrlPr>
                <w:rPr>
                  <w:rFonts w:ascii="Cambria Math" w:hAnsi="Cambria Math"/>
                  <w:bCs/>
                  <w:i/>
                  <w:sz w:val="24"/>
                  <w:szCs w:val="24"/>
                </w:rPr>
              </m:ctrlPr>
            </m:sSubPr>
            <m:e>
              <m:r>
                <w:rPr>
                  <w:rFonts w:ascii="Cambria Math" w:hAnsi="Cambria Math"/>
                  <w:sz w:val="24"/>
                  <w:szCs w:val="24"/>
                </w:rPr>
                <m:t>t</m:t>
              </m:r>
            </m:e>
            <m:sub>
              <m:r>
                <w:rPr>
                  <w:rFonts w:ascii="Cambria Math" w:hAnsi="Cambria Math"/>
                  <w:sz w:val="24"/>
                  <w:szCs w:val="24"/>
                </w:rPr>
                <m:t>X</m:t>
              </m:r>
            </m:sub>
          </m:sSub>
          <m:r>
            <w:rPr>
              <w:rFonts w:ascii="Cambria Math" w:hAnsi="Cambria Math"/>
              <w:sz w:val="24"/>
              <w:szCs w:val="24"/>
            </w:rPr>
            <m:t>= PA</m:t>
          </m:r>
          <m:sSub>
            <m:sSubPr>
              <m:ctrlPr>
                <w:rPr>
                  <w:rFonts w:ascii="Cambria Math" w:hAnsi="Cambria Math"/>
                  <w:bCs/>
                  <w:i/>
                  <w:sz w:val="24"/>
                  <w:szCs w:val="24"/>
                </w:rPr>
              </m:ctrlPr>
            </m:sSubPr>
            <m:e>
              <m:r>
                <w:rPr>
                  <w:rFonts w:ascii="Cambria Math" w:hAnsi="Cambria Math"/>
                  <w:sz w:val="24"/>
                  <w:szCs w:val="24"/>
                </w:rPr>
                <m:t>F</m:t>
              </m:r>
            </m:e>
            <m:sub>
              <m:r>
                <w:rPr>
                  <w:rFonts w:ascii="Cambria Math" w:hAnsi="Cambria Math"/>
                  <w:sz w:val="24"/>
                  <w:szCs w:val="24"/>
                </w:rPr>
                <m:t>X</m:t>
              </m:r>
            </m:sub>
          </m:sSub>
          <m:r>
            <m:rPr>
              <m:sty m:val="p"/>
            </m:rPr>
            <w:rPr>
              <w:rFonts w:ascii="Cambria Math" w:hAnsi="Cambria Math" w:cs="Cambria Math"/>
            </w:rPr>
            <m:t>⋅</m:t>
          </m:r>
          <m:f>
            <m:fPr>
              <m:ctrlPr>
                <w:rPr>
                  <w:rFonts w:ascii="Cambria Math" w:hAnsi="Cambria Math"/>
                  <w:bCs/>
                  <w:i/>
                  <w:sz w:val="24"/>
                  <w:szCs w:val="24"/>
                </w:rPr>
              </m:ctrlPr>
            </m:fPr>
            <m:num>
              <m:r>
                <w:rPr>
                  <w:rFonts w:ascii="Cambria Math" w:hAnsi="Cambria Math"/>
                  <w:sz w:val="24"/>
                  <w:szCs w:val="24"/>
                </w:rPr>
                <m:t>medica</m:t>
              </m:r>
              <m:sSub>
                <m:sSubPr>
                  <m:ctrlPr>
                    <w:rPr>
                      <w:rFonts w:ascii="Cambria Math" w:hAnsi="Cambria Math"/>
                      <w:bCs/>
                      <w:i/>
                      <w:sz w:val="24"/>
                      <w:szCs w:val="24"/>
                    </w:rPr>
                  </m:ctrlPr>
                </m:sSubPr>
                <m:e>
                  <m:r>
                    <w:rPr>
                      <w:rFonts w:ascii="Cambria Math" w:hAnsi="Cambria Math"/>
                      <w:sz w:val="24"/>
                      <w:szCs w:val="24"/>
                    </w:rPr>
                    <m:t>l</m:t>
                  </m:r>
                </m:e>
                <m:sub>
                  <m:r>
                    <w:rPr>
                      <w:rFonts w:ascii="Cambria Math" w:hAnsi="Cambria Math"/>
                      <w:sz w:val="24"/>
                      <w:szCs w:val="24"/>
                    </w:rPr>
                    <m:t>ENMHS</m:t>
                  </m:r>
                </m:sub>
              </m:sSub>
              <m:r>
                <w:rPr>
                  <w:rFonts w:ascii="Cambria Math" w:hAnsi="Cambria Math"/>
                  <w:sz w:val="24"/>
                  <w:szCs w:val="24"/>
                </w:rPr>
                <m:t>+benefit</m:t>
              </m:r>
              <m:sSub>
                <m:sSubPr>
                  <m:ctrlPr>
                    <w:rPr>
                      <w:rFonts w:ascii="Cambria Math" w:hAnsi="Cambria Math"/>
                      <w:bCs/>
                      <w:i/>
                      <w:sz w:val="24"/>
                      <w:szCs w:val="24"/>
                    </w:rPr>
                  </m:ctrlPr>
                </m:sSubPr>
                <m:e>
                  <m:r>
                    <w:rPr>
                      <w:rFonts w:ascii="Cambria Math" w:hAnsi="Cambria Math"/>
                      <w:sz w:val="24"/>
                      <w:szCs w:val="24"/>
                    </w:rPr>
                    <m:t>s</m:t>
                  </m:r>
                </m:e>
                <m:sub>
                  <m:r>
                    <w:rPr>
                      <w:rFonts w:ascii="Cambria Math" w:hAnsi="Cambria Math"/>
                      <w:sz w:val="24"/>
                      <w:szCs w:val="24"/>
                    </w:rPr>
                    <m:t>ENMHS</m:t>
                  </m:r>
                </m:sub>
              </m:sSub>
            </m:num>
            <m:den>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ENMHS</m:t>
                  </m:r>
                </m:sub>
              </m:sSub>
            </m:den>
          </m:f>
          <m:r>
            <m:rPr>
              <m:sty m:val="p"/>
            </m:rPr>
            <w:rPr>
              <w:rFonts w:ascii="Cambria Math" w:hAnsi="Cambria Math" w:cs="Cambria Math"/>
            </w:rPr>
            <m:t>⋅</m:t>
          </m:r>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diagnosis</m:t>
              </m:r>
            </m:sub>
          </m:sSub>
          <m:r>
            <w:rPr>
              <w:rFonts w:ascii="Cambria Math" w:hAnsi="Cambria Math"/>
              <w:sz w:val="24"/>
              <w:szCs w:val="24"/>
            </w:rPr>
            <m:t>,</m:t>
          </m:r>
        </m:oMath>
      </m:oMathPara>
    </w:p>
    <w:p w14:paraId="708804AB" w14:textId="4B430AE3" w:rsidR="004C02D2" w:rsidRDefault="004C02D2" w:rsidP="00CC4AB5">
      <w:pPr>
        <w:spacing w:before="240" w:line="480" w:lineRule="auto"/>
        <w:jc w:val="both"/>
        <w:rPr>
          <w:rFonts w:ascii="Times New Roman" w:hAnsi="Times New Roman"/>
          <w:bCs/>
          <w:sz w:val="24"/>
          <w:szCs w:val="24"/>
        </w:rPr>
      </w:pPr>
      <w:r>
        <w:rPr>
          <w:rFonts w:ascii="Times New Roman" w:hAnsi="Times New Roman"/>
          <w:bCs/>
          <w:sz w:val="24"/>
          <w:szCs w:val="24"/>
        </w:rPr>
        <w:t xml:space="preserve">where </w:t>
      </w:r>
      <m:oMath>
        <m:r>
          <w:rPr>
            <w:rFonts w:ascii="Cambria Math" w:hAnsi="Cambria Math"/>
            <w:sz w:val="24"/>
            <w:szCs w:val="24"/>
          </w:rPr>
          <m:t>PA</m:t>
        </m:r>
        <m:sSub>
          <m:sSubPr>
            <m:ctrlPr>
              <w:rPr>
                <w:rFonts w:ascii="Cambria Math" w:hAnsi="Cambria Math"/>
                <w:bCs/>
                <w:i/>
                <w:sz w:val="24"/>
                <w:szCs w:val="24"/>
              </w:rPr>
            </m:ctrlPr>
          </m:sSubPr>
          <m:e>
            <m:r>
              <w:rPr>
                <w:rFonts w:ascii="Cambria Math" w:hAnsi="Cambria Math"/>
                <w:sz w:val="24"/>
                <w:szCs w:val="24"/>
              </w:rPr>
              <m:t>F</m:t>
            </m:r>
          </m:e>
          <m:sub>
            <m:r>
              <w:rPr>
                <w:rFonts w:ascii="Cambria Math" w:hAnsi="Cambria Math"/>
                <w:sz w:val="24"/>
                <w:szCs w:val="24"/>
              </w:rPr>
              <m:t>X</m:t>
            </m:r>
          </m:sub>
        </m:sSub>
      </m:oMath>
      <w:r w:rsidR="006E163C">
        <w:rPr>
          <w:rFonts w:ascii="Times New Roman" w:hAnsi="Times New Roman"/>
          <w:bCs/>
          <w:sz w:val="24"/>
          <w:szCs w:val="24"/>
        </w:rPr>
        <w:t xml:space="preserve"> is the population attributable fraction</w:t>
      </w:r>
      <w:r w:rsidR="003B576E">
        <w:rPr>
          <w:rFonts w:ascii="Times New Roman" w:hAnsi="Times New Roman"/>
          <w:bCs/>
          <w:sz w:val="24"/>
          <w:szCs w:val="24"/>
        </w:rPr>
        <w:t xml:space="preserve"> to physical inactivity</w:t>
      </w:r>
      <w:r w:rsidR="00D50D1A">
        <w:rPr>
          <w:rFonts w:ascii="Times New Roman" w:hAnsi="Times New Roman"/>
          <w:bCs/>
          <w:sz w:val="24"/>
          <w:szCs w:val="24"/>
        </w:rPr>
        <w:t xml:space="preserve">, </w:t>
      </w: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diagnosis</m:t>
            </m:r>
          </m:sub>
        </m:sSub>
      </m:oMath>
      <w:r w:rsidR="00D50D1A">
        <w:rPr>
          <w:rFonts w:ascii="Times New Roman" w:hAnsi="Times New Roman"/>
          <w:bCs/>
          <w:sz w:val="24"/>
          <w:szCs w:val="24"/>
        </w:rPr>
        <w:t xml:space="preserve"> represents </w:t>
      </w:r>
      <w:r w:rsidR="002F3520">
        <w:rPr>
          <w:rFonts w:ascii="Times New Roman" w:hAnsi="Times New Roman"/>
          <w:bCs/>
          <w:sz w:val="24"/>
          <w:szCs w:val="24"/>
        </w:rPr>
        <w:t xml:space="preserve">the </w:t>
      </w:r>
      <w:r w:rsidR="004D653C">
        <w:rPr>
          <w:rFonts w:ascii="Times New Roman" w:hAnsi="Times New Roman"/>
          <w:bCs/>
          <w:sz w:val="24"/>
          <w:szCs w:val="24"/>
        </w:rPr>
        <w:t xml:space="preserve">annual </w:t>
      </w:r>
      <w:r w:rsidR="003819DF">
        <w:rPr>
          <w:rFonts w:ascii="Times New Roman" w:hAnsi="Times New Roman"/>
          <w:bCs/>
          <w:sz w:val="24"/>
          <w:szCs w:val="24"/>
        </w:rPr>
        <w:t>number of incidence cases</w:t>
      </w:r>
      <w:r w:rsidR="0069016A">
        <w:rPr>
          <w:rFonts w:ascii="Times New Roman" w:hAnsi="Times New Roman"/>
          <w:bCs/>
          <w:sz w:val="24"/>
          <w:szCs w:val="24"/>
        </w:rPr>
        <w:t xml:space="preserve"> </w:t>
      </w:r>
      <w:r w:rsidR="002F7A72">
        <w:rPr>
          <w:rFonts w:ascii="Times New Roman" w:hAnsi="Times New Roman"/>
          <w:bCs/>
          <w:sz w:val="24"/>
          <w:szCs w:val="24"/>
        </w:rPr>
        <w:t xml:space="preserve">obtained from </w:t>
      </w:r>
      <w:r w:rsidR="00B06953">
        <w:rPr>
          <w:rFonts w:ascii="Times New Roman" w:hAnsi="Times New Roman"/>
          <w:bCs/>
          <w:sz w:val="24"/>
          <w:szCs w:val="24"/>
        </w:rPr>
        <w:t xml:space="preserve">EHIF aggregated data. The fraction </w:t>
      </w:r>
      <w:r w:rsidR="002A3683">
        <w:rPr>
          <w:rFonts w:ascii="Times New Roman" w:hAnsi="Times New Roman"/>
          <w:bCs/>
          <w:sz w:val="24"/>
          <w:szCs w:val="24"/>
        </w:rPr>
        <w:t xml:space="preserve">in the middle </w:t>
      </w:r>
      <w:r w:rsidR="00C501BC">
        <w:rPr>
          <w:rFonts w:ascii="Times New Roman" w:hAnsi="Times New Roman"/>
          <w:bCs/>
          <w:sz w:val="24"/>
          <w:szCs w:val="24"/>
        </w:rPr>
        <w:t>i</w:t>
      </w:r>
      <w:r w:rsidR="002A3683">
        <w:rPr>
          <w:rFonts w:ascii="Times New Roman" w:hAnsi="Times New Roman"/>
          <w:bCs/>
          <w:sz w:val="24"/>
          <w:szCs w:val="24"/>
        </w:rPr>
        <w:t xml:space="preserve">s </w:t>
      </w:r>
      <w:r w:rsidR="00583AD7">
        <w:rPr>
          <w:rFonts w:ascii="Times New Roman" w:hAnsi="Times New Roman"/>
          <w:bCs/>
          <w:sz w:val="24"/>
          <w:szCs w:val="24"/>
        </w:rPr>
        <w:t>the</w:t>
      </w:r>
      <w:r w:rsidR="007B5391">
        <w:rPr>
          <w:rFonts w:ascii="Times New Roman" w:hAnsi="Times New Roman"/>
          <w:bCs/>
          <w:sz w:val="24"/>
          <w:szCs w:val="24"/>
        </w:rPr>
        <w:t xml:space="preserve"> treatment</w:t>
      </w:r>
      <w:r w:rsidR="00583AD7">
        <w:rPr>
          <w:rFonts w:ascii="Times New Roman" w:hAnsi="Times New Roman"/>
          <w:bCs/>
          <w:sz w:val="24"/>
          <w:szCs w:val="24"/>
        </w:rPr>
        <w:t xml:space="preserve"> </w:t>
      </w:r>
      <w:r w:rsidR="00480862">
        <w:rPr>
          <w:rFonts w:ascii="Times New Roman" w:hAnsi="Times New Roman"/>
          <w:bCs/>
          <w:sz w:val="24"/>
          <w:szCs w:val="24"/>
        </w:rPr>
        <w:t xml:space="preserve">cost per </w:t>
      </w:r>
      <w:r w:rsidR="005D2F9F">
        <w:rPr>
          <w:rFonts w:ascii="Times New Roman" w:hAnsi="Times New Roman"/>
          <w:bCs/>
          <w:sz w:val="24"/>
          <w:szCs w:val="24"/>
        </w:rPr>
        <w:t>adult</w:t>
      </w:r>
      <w:r w:rsidR="00480862">
        <w:rPr>
          <w:rFonts w:ascii="Times New Roman" w:hAnsi="Times New Roman"/>
          <w:bCs/>
          <w:sz w:val="24"/>
          <w:szCs w:val="24"/>
        </w:rPr>
        <w:t xml:space="preserve"> with the health condition X</w:t>
      </w:r>
      <w:r w:rsidR="005D2F9F">
        <w:rPr>
          <w:rFonts w:ascii="Times New Roman" w:hAnsi="Times New Roman"/>
          <w:bCs/>
          <w:sz w:val="24"/>
          <w:szCs w:val="24"/>
        </w:rPr>
        <w:t xml:space="preserve"> </w:t>
      </w:r>
      <w:r w:rsidR="00604AEC">
        <w:rPr>
          <w:rFonts w:ascii="Times New Roman" w:hAnsi="Times New Roman"/>
          <w:bCs/>
          <w:sz w:val="24"/>
          <w:szCs w:val="24"/>
        </w:rPr>
        <w:t>in</w:t>
      </w:r>
      <w:r w:rsidR="005D2F9F">
        <w:rPr>
          <w:rFonts w:ascii="Times New Roman" w:hAnsi="Times New Roman"/>
          <w:bCs/>
          <w:sz w:val="24"/>
          <w:szCs w:val="24"/>
        </w:rPr>
        <w:t xml:space="preserve"> the ENMHS</w:t>
      </w:r>
      <w:r w:rsidR="0096370E">
        <w:rPr>
          <w:rFonts w:ascii="Times New Roman" w:hAnsi="Times New Roman"/>
          <w:bCs/>
          <w:sz w:val="24"/>
          <w:szCs w:val="24"/>
        </w:rPr>
        <w:t xml:space="preserve"> sample</w:t>
      </w:r>
      <w:r w:rsidR="00534AC5">
        <w:rPr>
          <w:rFonts w:ascii="Times New Roman" w:hAnsi="Times New Roman"/>
          <w:bCs/>
          <w:sz w:val="24"/>
          <w:szCs w:val="24"/>
        </w:rPr>
        <w:t>.</w:t>
      </w:r>
    </w:p>
    <w:p w14:paraId="7F8D2E7E" w14:textId="45587A16" w:rsidR="00CC4AB5" w:rsidRPr="00426A74" w:rsidRDefault="00CC4AB5" w:rsidP="00CC4AB5">
      <w:pPr>
        <w:spacing w:before="240" w:line="480" w:lineRule="auto"/>
        <w:jc w:val="both"/>
        <w:rPr>
          <w:rFonts w:ascii="Times New Roman" w:hAnsi="Times New Roman"/>
          <w:bCs/>
          <w:sz w:val="24"/>
          <w:szCs w:val="24"/>
        </w:rPr>
      </w:pPr>
      <w:r>
        <w:rPr>
          <w:rFonts w:ascii="Times New Roman" w:hAnsi="Times New Roman"/>
          <w:bCs/>
          <w:sz w:val="24"/>
          <w:szCs w:val="24"/>
        </w:rPr>
        <w:lastRenderedPageBreak/>
        <w:t xml:space="preserve">For sickness and care benefits, publicly available aggregated EHIF data </w:t>
      </w:r>
      <w:r>
        <w:rPr>
          <w:rFonts w:ascii="Times New Roman" w:hAnsi="Times New Roman"/>
          <w:bCs/>
          <w:sz w:val="24"/>
          <w:szCs w:val="24"/>
        </w:rPr>
        <w:fldChar w:fldCharType="begin"/>
      </w:r>
      <w:r>
        <w:rPr>
          <w:rFonts w:ascii="Times New Roman" w:hAnsi="Times New Roman"/>
          <w:bCs/>
          <w:sz w:val="24"/>
          <w:szCs w:val="24"/>
        </w:rPr>
        <w:instrText xml:space="preserve"> ADDIN EN.CITE &lt;EndNote&gt;&lt;Cite&gt;&lt;Author&gt;Estonian Health Insurance Fund&lt;/Author&gt;&lt;Year&gt;2024&lt;/Year&gt;&lt;RecNum&gt;172&lt;/RecNum&gt;&lt;DisplayText&gt;[3]&lt;/DisplayText&gt;&lt;record&gt;&lt;rec-number&gt;172&lt;/rec-number&gt;&lt;foreign-keys&gt;&lt;key app="EN" db-id="vs9asv5eb9ewt8ertvzxes0o2f92z9zdsasp" timestamp="1727683046"&gt;172&lt;/key&gt;&lt;/foreign-keys&gt;&lt;ref-type name="Web Page"&gt;12&lt;/ref-type&gt;&lt;contributors&gt;&lt;authors&gt;&lt;author&gt;Estonian Health Insurance Fund,&lt;/author&gt;&lt;/authors&gt;&lt;/contributors&gt;&lt;titles&gt;&lt;title&gt;Ajutine töövõimetus [Temporary work incapacity]&lt;/title&gt;&lt;/titles&gt;&lt;dates&gt;&lt;year&gt;2024&lt;/year&gt;&lt;/dates&gt;&lt;urls&gt;&lt;related-urls&gt;&lt;url&gt;https://www.tervisekassa.ee/ajutine-toovoimetus&lt;/url&gt;&lt;/related-urls&gt;&lt;/urls&gt;&lt;custom2&gt;30.09.2024&lt;/custom2&gt;&lt;/record&gt;&lt;/Cite&gt;&lt;/EndNote&gt;</w:instrText>
      </w:r>
      <w:r>
        <w:rPr>
          <w:rFonts w:ascii="Times New Roman" w:hAnsi="Times New Roman"/>
          <w:bCs/>
          <w:sz w:val="24"/>
          <w:szCs w:val="24"/>
        </w:rPr>
        <w:fldChar w:fldCharType="separate"/>
      </w:r>
      <w:r>
        <w:rPr>
          <w:rFonts w:ascii="Times New Roman" w:hAnsi="Times New Roman"/>
          <w:bCs/>
          <w:noProof/>
          <w:sz w:val="24"/>
          <w:szCs w:val="24"/>
        </w:rPr>
        <w:t>[3]</w:t>
      </w:r>
      <w:r>
        <w:rPr>
          <w:rFonts w:ascii="Times New Roman" w:hAnsi="Times New Roman"/>
          <w:bCs/>
          <w:sz w:val="24"/>
          <w:szCs w:val="24"/>
        </w:rPr>
        <w:fldChar w:fldCharType="end"/>
      </w:r>
      <w:r>
        <w:rPr>
          <w:rFonts w:ascii="Times New Roman" w:hAnsi="Times New Roman"/>
          <w:bCs/>
          <w:sz w:val="24"/>
          <w:szCs w:val="24"/>
        </w:rPr>
        <w:t xml:space="preserve"> was used to estimate the cost. The data included reimbursed payments stratified by ICD-10 diagnos</w:t>
      </w:r>
      <w:r w:rsidR="00FB4B31">
        <w:rPr>
          <w:rFonts w:ascii="Times New Roman" w:hAnsi="Times New Roman"/>
          <w:bCs/>
          <w:sz w:val="24"/>
          <w:szCs w:val="24"/>
        </w:rPr>
        <w:t>is</w:t>
      </w:r>
      <w:r>
        <w:rPr>
          <w:rFonts w:ascii="Times New Roman" w:hAnsi="Times New Roman"/>
          <w:bCs/>
          <w:sz w:val="24"/>
          <w:szCs w:val="24"/>
        </w:rPr>
        <w:t xml:space="preserve"> code and sex. </w:t>
      </w:r>
    </w:p>
    <w:p w14:paraId="2B073A2A" w14:textId="53E3FE27" w:rsidR="00CC4AB5" w:rsidRDefault="008B5D4D" w:rsidP="00CC4AB5">
      <w:pPr>
        <w:spacing w:before="240" w:line="480" w:lineRule="auto"/>
        <w:jc w:val="both"/>
        <w:rPr>
          <w:rFonts w:ascii="Times New Roman" w:hAnsi="Times New Roman"/>
          <w:b/>
          <w:sz w:val="24"/>
          <w:szCs w:val="24"/>
        </w:rPr>
      </w:pPr>
      <w:r>
        <w:rPr>
          <w:rFonts w:ascii="Times New Roman" w:hAnsi="Times New Roman"/>
          <w:b/>
          <w:sz w:val="24"/>
          <w:szCs w:val="24"/>
        </w:rPr>
        <w:t>Sensitivity anal</w:t>
      </w:r>
      <w:r w:rsidR="008175D7">
        <w:rPr>
          <w:rFonts w:ascii="Times New Roman" w:hAnsi="Times New Roman"/>
          <w:b/>
          <w:sz w:val="24"/>
          <w:szCs w:val="24"/>
        </w:rPr>
        <w:t>ysis</w:t>
      </w:r>
    </w:p>
    <w:p w14:paraId="2AEDC3AE" w14:textId="4B42E324" w:rsidR="00B158B3" w:rsidRDefault="00CC4AB5" w:rsidP="00033764">
      <w:pPr>
        <w:spacing w:before="240" w:line="480" w:lineRule="auto"/>
        <w:jc w:val="both"/>
        <w:rPr>
          <w:rFonts w:ascii="Times New Roman" w:hAnsi="Times New Roman"/>
          <w:bCs/>
          <w:sz w:val="24"/>
          <w:szCs w:val="24"/>
        </w:rPr>
      </w:pPr>
      <w:r>
        <w:rPr>
          <w:rFonts w:ascii="Times New Roman" w:hAnsi="Times New Roman"/>
          <w:bCs/>
          <w:sz w:val="24"/>
          <w:szCs w:val="24"/>
        </w:rPr>
        <w:t>Since COI studies rely on several input factors, a one-way sensitivity analysis is needed to assess the impact of those factors. These include ±10% variations of prevalence, RRs and treatment costs. In the scenario analysis, we combined all the previously analysed inputs into a multi-variable analysis to estimate the simultaneous effect of these inputs on the total costs.</w:t>
      </w:r>
    </w:p>
    <w:p w14:paraId="6010C1C1" w14:textId="77777777" w:rsidR="00B158B3" w:rsidRDefault="00B158B3">
      <w:pPr>
        <w:spacing w:after="160" w:line="278" w:lineRule="auto"/>
        <w:rPr>
          <w:rFonts w:ascii="Times New Roman" w:hAnsi="Times New Roman"/>
          <w:bCs/>
          <w:sz w:val="24"/>
          <w:szCs w:val="24"/>
        </w:rPr>
      </w:pPr>
      <w:r>
        <w:rPr>
          <w:rFonts w:ascii="Times New Roman" w:hAnsi="Times New Roman"/>
          <w:bCs/>
          <w:sz w:val="24"/>
          <w:szCs w:val="24"/>
        </w:rPr>
        <w:br w:type="page"/>
      </w:r>
    </w:p>
    <w:p w14:paraId="1B8B4B05" w14:textId="77777777" w:rsidR="009E141E" w:rsidRDefault="009E141E">
      <w:pPr>
        <w:spacing w:after="160" w:line="278" w:lineRule="auto"/>
        <w:rPr>
          <w:rFonts w:ascii="Times New Roman" w:hAnsi="Times New Roman"/>
          <w:bCs/>
          <w:sz w:val="24"/>
          <w:szCs w:val="24"/>
        </w:rPr>
      </w:pPr>
      <w:r>
        <w:rPr>
          <w:rFonts w:ascii="Times New Roman" w:hAnsi="Times New Roman"/>
          <w:bCs/>
          <w:noProof/>
          <w:sz w:val="24"/>
          <w:szCs w:val="24"/>
          <w14:ligatures w14:val="standardContextual"/>
        </w:rPr>
        <w:drawing>
          <wp:inline distT="0" distB="0" distL="0" distR="0" wp14:anchorId="5BF7A492" wp14:editId="03A621E1">
            <wp:extent cx="5760284" cy="3505835"/>
            <wp:effectExtent l="0" t="0" r="0" b="0"/>
            <wp:docPr id="14507749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77493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284" cy="3505835"/>
                    </a:xfrm>
                    <a:prstGeom prst="rect">
                      <a:avLst/>
                    </a:prstGeom>
                  </pic:spPr>
                </pic:pic>
              </a:graphicData>
            </a:graphic>
          </wp:inline>
        </w:drawing>
      </w:r>
    </w:p>
    <w:p w14:paraId="254ADB2B" w14:textId="0374A8A4" w:rsidR="000B3D89" w:rsidRDefault="009E141E">
      <w:pPr>
        <w:spacing w:after="160" w:line="278" w:lineRule="auto"/>
        <w:rPr>
          <w:rFonts w:ascii="Times New Roman" w:hAnsi="Times New Roman"/>
          <w:bCs/>
          <w:sz w:val="24"/>
          <w:szCs w:val="24"/>
        </w:rPr>
      </w:pPr>
      <w:r w:rsidRPr="009E141E">
        <w:rPr>
          <w:rFonts w:ascii="Times New Roman" w:hAnsi="Times New Roman"/>
          <w:bCs/>
        </w:rPr>
        <w:t>F</w:t>
      </w:r>
      <w:r>
        <w:rPr>
          <w:rFonts w:ascii="Times New Roman" w:hAnsi="Times New Roman"/>
          <w:bCs/>
        </w:rPr>
        <w:t xml:space="preserve">igure S1 </w:t>
      </w:r>
      <w:r w:rsidR="0064149C">
        <w:rPr>
          <w:rFonts w:ascii="Times New Roman" w:hAnsi="Times New Roman"/>
          <w:bCs/>
        </w:rPr>
        <w:t xml:space="preserve">Distribution of </w:t>
      </w:r>
      <w:r w:rsidR="003C1F80">
        <w:rPr>
          <w:rFonts w:ascii="Times New Roman" w:hAnsi="Times New Roman"/>
          <w:bCs/>
        </w:rPr>
        <w:t xml:space="preserve">physical inactivity with 95% CI </w:t>
      </w:r>
      <w:r w:rsidR="00226B91">
        <w:rPr>
          <w:rFonts w:ascii="Times New Roman" w:hAnsi="Times New Roman"/>
          <w:bCs/>
        </w:rPr>
        <w:t>among the Estonian adult population</w:t>
      </w:r>
      <w:r w:rsidR="000B3D89">
        <w:rPr>
          <w:rFonts w:ascii="Times New Roman" w:hAnsi="Times New Roman"/>
          <w:bCs/>
          <w:sz w:val="24"/>
          <w:szCs w:val="24"/>
        </w:rPr>
        <w:br w:type="page"/>
      </w:r>
    </w:p>
    <w:p w14:paraId="165F5224" w14:textId="77777777" w:rsidR="00CC4AB5" w:rsidRPr="00296BEF" w:rsidRDefault="00CC4AB5" w:rsidP="00CC4AB5">
      <w:pPr>
        <w:spacing w:before="240"/>
        <w:rPr>
          <w:rFonts w:ascii="Times New Roman" w:hAnsi="Times New Roman"/>
          <w:bCs/>
        </w:rPr>
      </w:pPr>
      <w:r>
        <w:rPr>
          <w:rFonts w:ascii="Times New Roman" w:hAnsi="Times New Roman"/>
          <w:bCs/>
        </w:rPr>
        <w:lastRenderedPageBreak/>
        <w:t>Table S1</w:t>
      </w:r>
      <w:r w:rsidRPr="00296BEF">
        <w:rPr>
          <w:rFonts w:ascii="Times New Roman" w:hAnsi="Times New Roman"/>
          <w:bCs/>
        </w:rPr>
        <w:t xml:space="preserve"> Number of annual prevalent cases associated with physical inactivity </w:t>
      </w:r>
    </w:p>
    <w:tbl>
      <w:tblPr>
        <w:tblW w:w="0" w:type="auto"/>
        <w:tblBorders>
          <w:top w:val="single" w:sz="4" w:space="0" w:color="auto"/>
          <w:bottom w:val="single" w:sz="4" w:space="0" w:color="auto"/>
        </w:tblBorders>
        <w:tblLook w:val="04A0" w:firstRow="1" w:lastRow="0" w:firstColumn="1" w:lastColumn="0" w:noHBand="0" w:noVBand="1"/>
      </w:tblPr>
      <w:tblGrid>
        <w:gridCol w:w="4175"/>
        <w:gridCol w:w="2412"/>
        <w:gridCol w:w="2475"/>
      </w:tblGrid>
      <w:tr w:rsidR="00CC4AB5" w:rsidRPr="007A11B4" w14:paraId="28323408" w14:textId="77777777" w:rsidTr="00CB6B97">
        <w:trPr>
          <w:trHeight w:val="418"/>
        </w:trPr>
        <w:tc>
          <w:tcPr>
            <w:tcW w:w="0" w:type="auto"/>
            <w:vMerge w:val="restart"/>
            <w:tcBorders>
              <w:top w:val="single" w:sz="4" w:space="0" w:color="auto"/>
              <w:left w:val="single" w:sz="4" w:space="0" w:color="auto"/>
            </w:tcBorders>
            <w:shd w:val="clear" w:color="auto" w:fill="auto"/>
            <w:vAlign w:val="center"/>
          </w:tcPr>
          <w:p w14:paraId="61DEF07D" w14:textId="77777777" w:rsidR="00CC4AB5" w:rsidRPr="007A11B4" w:rsidRDefault="00CC4AB5" w:rsidP="00CB6B97">
            <w:pPr>
              <w:spacing w:after="0" w:line="360" w:lineRule="auto"/>
              <w:rPr>
                <w:rFonts w:ascii="Times New Roman" w:hAnsi="Times New Roman"/>
                <w:b/>
                <w:bCs/>
                <w:kern w:val="2"/>
              </w:rPr>
            </w:pPr>
            <w:r w:rsidRPr="007A11B4">
              <w:rPr>
                <w:rFonts w:ascii="Times New Roman" w:hAnsi="Times New Roman"/>
                <w:b/>
                <w:bCs/>
                <w:kern w:val="2"/>
              </w:rPr>
              <w:t>Health Condition</w:t>
            </w:r>
          </w:p>
        </w:tc>
        <w:tc>
          <w:tcPr>
            <w:tcW w:w="0" w:type="auto"/>
            <w:gridSpan w:val="2"/>
            <w:tcBorders>
              <w:top w:val="single" w:sz="4" w:space="0" w:color="auto"/>
              <w:bottom w:val="nil"/>
              <w:right w:val="single" w:sz="4" w:space="0" w:color="auto"/>
            </w:tcBorders>
            <w:shd w:val="clear" w:color="auto" w:fill="auto"/>
            <w:vAlign w:val="center"/>
          </w:tcPr>
          <w:p w14:paraId="40BCDB34" w14:textId="77777777" w:rsidR="00CC4AB5" w:rsidRPr="007A11B4" w:rsidRDefault="00CC4AB5" w:rsidP="00CB6B97">
            <w:pPr>
              <w:spacing w:after="0" w:line="360" w:lineRule="auto"/>
              <w:jc w:val="center"/>
              <w:rPr>
                <w:rFonts w:ascii="Times New Roman" w:hAnsi="Times New Roman"/>
                <w:b/>
                <w:bCs/>
                <w:kern w:val="2"/>
              </w:rPr>
            </w:pPr>
            <w:r w:rsidRPr="007A11B4">
              <w:rPr>
                <w:rFonts w:ascii="Times New Roman" w:hAnsi="Times New Roman"/>
                <w:b/>
                <w:bCs/>
                <w:kern w:val="2"/>
              </w:rPr>
              <w:t>Prevalent cases associated with physical inactivity</w:t>
            </w:r>
          </w:p>
        </w:tc>
      </w:tr>
      <w:tr w:rsidR="00CC4AB5" w:rsidRPr="007A11B4" w14:paraId="1B8424D8" w14:textId="77777777" w:rsidTr="00CB6B97">
        <w:trPr>
          <w:trHeight w:val="284"/>
        </w:trPr>
        <w:tc>
          <w:tcPr>
            <w:tcW w:w="0" w:type="auto"/>
            <w:vMerge/>
            <w:tcBorders>
              <w:left w:val="single" w:sz="4" w:space="0" w:color="auto"/>
              <w:bottom w:val="single" w:sz="4" w:space="0" w:color="auto"/>
            </w:tcBorders>
            <w:shd w:val="clear" w:color="auto" w:fill="auto"/>
            <w:vAlign w:val="center"/>
          </w:tcPr>
          <w:p w14:paraId="2902DE17" w14:textId="77777777" w:rsidR="00CC4AB5" w:rsidRPr="007A11B4" w:rsidRDefault="00CC4AB5" w:rsidP="00CB6B97">
            <w:pPr>
              <w:spacing w:after="0" w:line="360" w:lineRule="auto"/>
              <w:rPr>
                <w:rFonts w:ascii="Times New Roman" w:hAnsi="Times New Roman"/>
                <w:b/>
                <w:bCs/>
                <w:kern w:val="2"/>
              </w:rPr>
            </w:pPr>
          </w:p>
        </w:tc>
        <w:tc>
          <w:tcPr>
            <w:tcW w:w="2412" w:type="dxa"/>
            <w:tcBorders>
              <w:top w:val="nil"/>
              <w:bottom w:val="single" w:sz="4" w:space="0" w:color="auto"/>
            </w:tcBorders>
            <w:shd w:val="clear" w:color="auto" w:fill="auto"/>
            <w:vAlign w:val="center"/>
          </w:tcPr>
          <w:p w14:paraId="6E0EE142" w14:textId="77777777" w:rsidR="00CC4AB5" w:rsidRPr="007A11B4" w:rsidRDefault="00CC4AB5" w:rsidP="00CB6B97">
            <w:pPr>
              <w:spacing w:after="0" w:line="360" w:lineRule="auto"/>
              <w:jc w:val="right"/>
              <w:rPr>
                <w:rFonts w:ascii="Times New Roman" w:hAnsi="Times New Roman"/>
                <w:b/>
                <w:bCs/>
                <w:kern w:val="2"/>
              </w:rPr>
            </w:pPr>
            <w:r w:rsidRPr="007A11B4">
              <w:rPr>
                <w:rFonts w:ascii="Times New Roman" w:hAnsi="Times New Roman"/>
                <w:b/>
                <w:bCs/>
                <w:kern w:val="2"/>
              </w:rPr>
              <w:t>Total cases, n</w:t>
            </w:r>
          </w:p>
        </w:tc>
        <w:tc>
          <w:tcPr>
            <w:tcW w:w="2475" w:type="dxa"/>
            <w:tcBorders>
              <w:top w:val="nil"/>
              <w:bottom w:val="single" w:sz="4" w:space="0" w:color="auto"/>
              <w:right w:val="single" w:sz="4" w:space="0" w:color="auto"/>
            </w:tcBorders>
            <w:shd w:val="clear" w:color="auto" w:fill="auto"/>
            <w:vAlign w:val="center"/>
          </w:tcPr>
          <w:p w14:paraId="4BE49710" w14:textId="77777777" w:rsidR="00CC4AB5" w:rsidRPr="007A11B4" w:rsidRDefault="00CC4AB5" w:rsidP="00CB6B97">
            <w:pPr>
              <w:spacing w:after="0" w:line="360" w:lineRule="auto"/>
              <w:jc w:val="right"/>
              <w:rPr>
                <w:rFonts w:ascii="Times New Roman" w:hAnsi="Times New Roman"/>
                <w:b/>
                <w:bCs/>
                <w:kern w:val="2"/>
              </w:rPr>
            </w:pPr>
            <w:r w:rsidRPr="007A11B4">
              <w:rPr>
                <w:rFonts w:ascii="Times New Roman" w:hAnsi="Times New Roman"/>
                <w:b/>
                <w:bCs/>
                <w:kern w:val="2"/>
              </w:rPr>
              <w:t>Per 100 000 adults</w:t>
            </w:r>
          </w:p>
        </w:tc>
      </w:tr>
      <w:tr w:rsidR="00CC4AB5" w:rsidRPr="007A11B4" w14:paraId="13B9AC39" w14:textId="77777777" w:rsidTr="00CB6B97">
        <w:trPr>
          <w:trHeight w:val="80"/>
        </w:trPr>
        <w:tc>
          <w:tcPr>
            <w:tcW w:w="0" w:type="auto"/>
            <w:tcBorders>
              <w:top w:val="single" w:sz="4" w:space="0" w:color="auto"/>
              <w:left w:val="single" w:sz="4" w:space="0" w:color="auto"/>
              <w:bottom w:val="nil"/>
            </w:tcBorders>
            <w:shd w:val="clear" w:color="auto" w:fill="auto"/>
            <w:vAlign w:val="center"/>
          </w:tcPr>
          <w:p w14:paraId="378638C1" w14:textId="77777777" w:rsidR="00CC4AB5" w:rsidRPr="007A11B4" w:rsidRDefault="00CC4AB5" w:rsidP="00CB6B97">
            <w:pPr>
              <w:spacing w:after="0" w:line="360" w:lineRule="auto"/>
              <w:rPr>
                <w:rFonts w:ascii="Times New Roman" w:hAnsi="Times New Roman"/>
                <w:kern w:val="2"/>
              </w:rPr>
            </w:pPr>
            <w:r w:rsidRPr="007A11B4">
              <w:rPr>
                <w:rFonts w:ascii="Times New Roman" w:eastAsia="Times New Roman" w:hAnsi="Times New Roman"/>
                <w:color w:val="000000"/>
                <w:lang w:eastAsia="en-GB"/>
              </w:rPr>
              <w:t>Cancers</w:t>
            </w:r>
          </w:p>
        </w:tc>
        <w:tc>
          <w:tcPr>
            <w:tcW w:w="2412" w:type="dxa"/>
            <w:tcBorders>
              <w:top w:val="single" w:sz="4" w:space="0" w:color="auto"/>
              <w:bottom w:val="nil"/>
            </w:tcBorders>
            <w:shd w:val="clear" w:color="auto" w:fill="auto"/>
            <w:vAlign w:val="center"/>
          </w:tcPr>
          <w:p w14:paraId="333C0620" w14:textId="77777777" w:rsidR="00CC4AB5" w:rsidRPr="007A11B4" w:rsidRDefault="00CC4AB5" w:rsidP="00CB6B97">
            <w:pPr>
              <w:spacing w:after="0" w:line="360" w:lineRule="auto"/>
              <w:jc w:val="right"/>
              <w:rPr>
                <w:rFonts w:ascii="Times New Roman" w:hAnsi="Times New Roman"/>
                <w:kern w:val="2"/>
              </w:rPr>
            </w:pPr>
            <w:r w:rsidRPr="007A11B4">
              <w:rPr>
                <w:rFonts w:ascii="Times New Roman" w:hAnsi="Times New Roman"/>
                <w:kern w:val="2"/>
              </w:rPr>
              <w:t>240</w:t>
            </w:r>
            <w:r>
              <w:rPr>
                <w:rFonts w:ascii="Times New Roman" w:hAnsi="Times New Roman"/>
                <w:kern w:val="2"/>
              </w:rPr>
              <w:t>6</w:t>
            </w:r>
          </w:p>
        </w:tc>
        <w:tc>
          <w:tcPr>
            <w:tcW w:w="2475" w:type="dxa"/>
            <w:tcBorders>
              <w:top w:val="single" w:sz="4" w:space="0" w:color="auto"/>
              <w:bottom w:val="nil"/>
              <w:right w:val="single" w:sz="4" w:space="0" w:color="auto"/>
            </w:tcBorders>
            <w:shd w:val="clear" w:color="auto" w:fill="auto"/>
            <w:vAlign w:val="center"/>
          </w:tcPr>
          <w:p w14:paraId="20C3D471" w14:textId="77777777" w:rsidR="00CC4AB5" w:rsidRPr="007A11B4" w:rsidRDefault="00CC4AB5" w:rsidP="00CB6B97">
            <w:pPr>
              <w:spacing w:after="0" w:line="360" w:lineRule="auto"/>
              <w:jc w:val="right"/>
              <w:rPr>
                <w:rFonts w:ascii="Times New Roman" w:hAnsi="Times New Roman"/>
                <w:kern w:val="2"/>
              </w:rPr>
            </w:pPr>
            <w:r w:rsidRPr="007A11B4">
              <w:rPr>
                <w:rFonts w:ascii="Times New Roman" w:hAnsi="Times New Roman"/>
                <w:kern w:val="2"/>
              </w:rPr>
              <w:t>224.26</w:t>
            </w:r>
          </w:p>
        </w:tc>
      </w:tr>
      <w:tr w:rsidR="00CC4AB5" w:rsidRPr="007A11B4" w14:paraId="210583F6" w14:textId="77777777" w:rsidTr="00CB6B97">
        <w:trPr>
          <w:trHeight w:val="80"/>
        </w:trPr>
        <w:tc>
          <w:tcPr>
            <w:tcW w:w="0" w:type="auto"/>
            <w:tcBorders>
              <w:top w:val="nil"/>
              <w:left w:val="single" w:sz="4" w:space="0" w:color="auto"/>
            </w:tcBorders>
            <w:shd w:val="clear" w:color="auto" w:fill="auto"/>
            <w:vAlign w:val="center"/>
          </w:tcPr>
          <w:p w14:paraId="5510D0E3" w14:textId="77777777" w:rsidR="00CC4AB5" w:rsidRPr="007A11B4" w:rsidRDefault="00CC4AB5" w:rsidP="00CB6B97">
            <w:pPr>
              <w:spacing w:after="0" w:line="360" w:lineRule="auto"/>
              <w:rPr>
                <w:rFonts w:ascii="Times New Roman" w:hAnsi="Times New Roman"/>
                <w:kern w:val="2"/>
              </w:rPr>
            </w:pPr>
            <w:r w:rsidRPr="007A11B4">
              <w:rPr>
                <w:rFonts w:ascii="Times New Roman" w:eastAsia="Times New Roman" w:hAnsi="Times New Roman"/>
                <w:color w:val="000000"/>
                <w:lang w:eastAsia="en-GB"/>
              </w:rPr>
              <w:t>Cardiovascular diseases</w:t>
            </w:r>
          </w:p>
        </w:tc>
        <w:tc>
          <w:tcPr>
            <w:tcW w:w="2412" w:type="dxa"/>
            <w:tcBorders>
              <w:top w:val="nil"/>
            </w:tcBorders>
            <w:shd w:val="clear" w:color="auto" w:fill="auto"/>
            <w:vAlign w:val="center"/>
          </w:tcPr>
          <w:p w14:paraId="012A6791" w14:textId="77777777" w:rsidR="00CC4AB5" w:rsidRPr="007A11B4" w:rsidRDefault="00CC4AB5" w:rsidP="00CB6B97">
            <w:pPr>
              <w:spacing w:after="0" w:line="360" w:lineRule="auto"/>
              <w:jc w:val="right"/>
              <w:rPr>
                <w:rFonts w:ascii="Times New Roman" w:hAnsi="Times New Roman"/>
                <w:kern w:val="2"/>
              </w:rPr>
            </w:pPr>
            <w:r w:rsidRPr="007A11B4">
              <w:rPr>
                <w:rFonts w:ascii="Times New Roman" w:hAnsi="Times New Roman"/>
                <w:kern w:val="2"/>
              </w:rPr>
              <w:t>13</w:t>
            </w:r>
            <w:r>
              <w:rPr>
                <w:rFonts w:ascii="Times New Roman" w:hAnsi="Times New Roman"/>
                <w:kern w:val="2"/>
              </w:rPr>
              <w:t>,</w:t>
            </w:r>
            <w:r w:rsidRPr="007A11B4">
              <w:rPr>
                <w:rFonts w:ascii="Times New Roman" w:hAnsi="Times New Roman"/>
                <w:kern w:val="2"/>
              </w:rPr>
              <w:t>78</w:t>
            </w:r>
            <w:r>
              <w:rPr>
                <w:rFonts w:ascii="Times New Roman" w:hAnsi="Times New Roman"/>
                <w:kern w:val="2"/>
              </w:rPr>
              <w:t>1</w:t>
            </w:r>
          </w:p>
        </w:tc>
        <w:tc>
          <w:tcPr>
            <w:tcW w:w="2475" w:type="dxa"/>
            <w:tcBorders>
              <w:top w:val="nil"/>
              <w:right w:val="single" w:sz="4" w:space="0" w:color="auto"/>
            </w:tcBorders>
            <w:shd w:val="clear" w:color="auto" w:fill="auto"/>
            <w:vAlign w:val="center"/>
          </w:tcPr>
          <w:p w14:paraId="52D3C3A5" w14:textId="77777777" w:rsidR="00CC4AB5" w:rsidRPr="007A11B4" w:rsidRDefault="00CC4AB5" w:rsidP="00CB6B97">
            <w:pPr>
              <w:spacing w:after="0" w:line="360" w:lineRule="auto"/>
              <w:jc w:val="right"/>
              <w:rPr>
                <w:rFonts w:ascii="Times New Roman" w:hAnsi="Times New Roman"/>
                <w:kern w:val="2"/>
              </w:rPr>
            </w:pPr>
            <w:r w:rsidRPr="007A11B4">
              <w:rPr>
                <w:rFonts w:ascii="Times New Roman" w:hAnsi="Times New Roman"/>
                <w:kern w:val="2"/>
              </w:rPr>
              <w:t>128</w:t>
            </w:r>
            <w:r>
              <w:rPr>
                <w:rFonts w:ascii="Times New Roman" w:hAnsi="Times New Roman"/>
                <w:kern w:val="2"/>
              </w:rPr>
              <w:t>5</w:t>
            </w:r>
            <w:r w:rsidRPr="007A11B4">
              <w:rPr>
                <w:rFonts w:ascii="Times New Roman" w:hAnsi="Times New Roman"/>
                <w:kern w:val="2"/>
              </w:rPr>
              <w:t>.</w:t>
            </w:r>
            <w:r>
              <w:rPr>
                <w:rFonts w:ascii="Times New Roman" w:hAnsi="Times New Roman"/>
                <w:kern w:val="2"/>
              </w:rPr>
              <w:t>70</w:t>
            </w:r>
          </w:p>
        </w:tc>
      </w:tr>
      <w:tr w:rsidR="00CC4AB5" w:rsidRPr="007A11B4" w14:paraId="6C734EB9" w14:textId="77777777" w:rsidTr="00CB6B97">
        <w:trPr>
          <w:trHeight w:val="80"/>
        </w:trPr>
        <w:tc>
          <w:tcPr>
            <w:tcW w:w="0" w:type="auto"/>
            <w:tcBorders>
              <w:top w:val="nil"/>
              <w:left w:val="single" w:sz="4" w:space="0" w:color="auto"/>
            </w:tcBorders>
            <w:shd w:val="clear" w:color="auto" w:fill="auto"/>
            <w:vAlign w:val="center"/>
          </w:tcPr>
          <w:p w14:paraId="6BA42C56" w14:textId="77777777" w:rsidR="00CC4AB5" w:rsidRPr="007A11B4" w:rsidRDefault="00CC4AB5" w:rsidP="00CB6B97">
            <w:pPr>
              <w:spacing w:after="0" w:line="360" w:lineRule="auto"/>
              <w:rPr>
                <w:rFonts w:ascii="Times New Roman" w:hAnsi="Times New Roman"/>
                <w:kern w:val="2"/>
              </w:rPr>
            </w:pPr>
            <w:r w:rsidRPr="007A11B4">
              <w:rPr>
                <w:rFonts w:ascii="Times New Roman" w:eastAsia="Times New Roman" w:hAnsi="Times New Roman"/>
                <w:color w:val="000000"/>
                <w:lang w:eastAsia="en-GB"/>
              </w:rPr>
              <w:t>Musculoskeletal diseases and injuries</w:t>
            </w:r>
          </w:p>
        </w:tc>
        <w:tc>
          <w:tcPr>
            <w:tcW w:w="2412" w:type="dxa"/>
            <w:tcBorders>
              <w:top w:val="nil"/>
            </w:tcBorders>
            <w:shd w:val="clear" w:color="auto" w:fill="auto"/>
            <w:vAlign w:val="center"/>
          </w:tcPr>
          <w:p w14:paraId="1445D362" w14:textId="77777777" w:rsidR="00CC4AB5" w:rsidRPr="007A11B4" w:rsidRDefault="00CC4AB5" w:rsidP="00CB6B97">
            <w:pPr>
              <w:spacing w:after="0" w:line="360" w:lineRule="auto"/>
              <w:jc w:val="right"/>
              <w:rPr>
                <w:rFonts w:ascii="Times New Roman" w:hAnsi="Times New Roman"/>
                <w:kern w:val="2"/>
              </w:rPr>
            </w:pPr>
            <w:r w:rsidRPr="007A11B4">
              <w:rPr>
                <w:rFonts w:ascii="Times New Roman" w:hAnsi="Times New Roman"/>
                <w:kern w:val="2"/>
              </w:rPr>
              <w:t>92</w:t>
            </w:r>
            <w:r>
              <w:rPr>
                <w:rFonts w:ascii="Times New Roman" w:hAnsi="Times New Roman"/>
                <w:kern w:val="2"/>
              </w:rPr>
              <w:t>44</w:t>
            </w:r>
          </w:p>
        </w:tc>
        <w:tc>
          <w:tcPr>
            <w:tcW w:w="2475" w:type="dxa"/>
            <w:tcBorders>
              <w:top w:val="nil"/>
              <w:right w:val="single" w:sz="4" w:space="0" w:color="auto"/>
            </w:tcBorders>
            <w:shd w:val="clear" w:color="auto" w:fill="auto"/>
            <w:vAlign w:val="center"/>
          </w:tcPr>
          <w:p w14:paraId="55CB1F0E" w14:textId="77777777" w:rsidR="00CC4AB5" w:rsidRPr="007A11B4" w:rsidRDefault="00CC4AB5" w:rsidP="00CB6B97">
            <w:pPr>
              <w:spacing w:after="0" w:line="360" w:lineRule="auto"/>
              <w:jc w:val="right"/>
              <w:rPr>
                <w:rFonts w:ascii="Times New Roman" w:hAnsi="Times New Roman"/>
                <w:kern w:val="2"/>
              </w:rPr>
            </w:pPr>
            <w:r w:rsidRPr="007A11B4">
              <w:rPr>
                <w:rFonts w:ascii="Times New Roman" w:hAnsi="Times New Roman"/>
                <w:kern w:val="2"/>
              </w:rPr>
              <w:t>86</w:t>
            </w:r>
            <w:r>
              <w:rPr>
                <w:rFonts w:ascii="Times New Roman" w:hAnsi="Times New Roman"/>
                <w:kern w:val="2"/>
              </w:rPr>
              <w:t>2</w:t>
            </w:r>
            <w:r w:rsidRPr="007A11B4">
              <w:rPr>
                <w:rFonts w:ascii="Times New Roman" w:hAnsi="Times New Roman"/>
                <w:kern w:val="2"/>
              </w:rPr>
              <w:t>.</w:t>
            </w:r>
            <w:r>
              <w:rPr>
                <w:rFonts w:ascii="Times New Roman" w:hAnsi="Times New Roman"/>
                <w:kern w:val="2"/>
              </w:rPr>
              <w:t>4</w:t>
            </w:r>
            <w:r w:rsidRPr="007A11B4">
              <w:rPr>
                <w:rFonts w:ascii="Times New Roman" w:hAnsi="Times New Roman"/>
                <w:kern w:val="2"/>
              </w:rPr>
              <w:t>7</w:t>
            </w:r>
          </w:p>
        </w:tc>
      </w:tr>
      <w:tr w:rsidR="00CC4AB5" w:rsidRPr="007A11B4" w14:paraId="71729136" w14:textId="77777777" w:rsidTr="00CB6B97">
        <w:trPr>
          <w:trHeight w:val="80"/>
        </w:trPr>
        <w:tc>
          <w:tcPr>
            <w:tcW w:w="0" w:type="auto"/>
            <w:tcBorders>
              <w:top w:val="nil"/>
              <w:left w:val="single" w:sz="4" w:space="0" w:color="auto"/>
            </w:tcBorders>
            <w:shd w:val="clear" w:color="auto" w:fill="auto"/>
            <w:vAlign w:val="center"/>
          </w:tcPr>
          <w:p w14:paraId="1EA00BF7" w14:textId="77777777" w:rsidR="00CC4AB5" w:rsidRPr="007A11B4" w:rsidRDefault="00CC4AB5" w:rsidP="00CB6B97">
            <w:pPr>
              <w:spacing w:after="0" w:line="360" w:lineRule="auto"/>
              <w:rPr>
                <w:rFonts w:ascii="Times New Roman" w:hAnsi="Times New Roman"/>
                <w:kern w:val="2"/>
              </w:rPr>
            </w:pPr>
            <w:r w:rsidRPr="007A11B4">
              <w:rPr>
                <w:rFonts w:ascii="Times New Roman" w:hAnsi="Times New Roman"/>
                <w:kern w:val="2"/>
              </w:rPr>
              <w:t>Mental health</w:t>
            </w:r>
          </w:p>
        </w:tc>
        <w:tc>
          <w:tcPr>
            <w:tcW w:w="2412" w:type="dxa"/>
            <w:tcBorders>
              <w:top w:val="nil"/>
            </w:tcBorders>
            <w:shd w:val="clear" w:color="auto" w:fill="auto"/>
            <w:vAlign w:val="center"/>
          </w:tcPr>
          <w:p w14:paraId="7CF7C6D6" w14:textId="77777777" w:rsidR="00CC4AB5" w:rsidRPr="007A11B4" w:rsidRDefault="00CC4AB5" w:rsidP="00CB6B97">
            <w:pPr>
              <w:spacing w:after="0" w:line="360" w:lineRule="auto"/>
              <w:jc w:val="right"/>
              <w:rPr>
                <w:rFonts w:ascii="Times New Roman" w:hAnsi="Times New Roman"/>
                <w:kern w:val="2"/>
              </w:rPr>
            </w:pPr>
            <w:r w:rsidRPr="007A11B4">
              <w:rPr>
                <w:rFonts w:ascii="Times New Roman" w:hAnsi="Times New Roman"/>
                <w:kern w:val="2"/>
              </w:rPr>
              <w:t>121</w:t>
            </w:r>
            <w:r>
              <w:rPr>
                <w:rFonts w:ascii="Times New Roman" w:hAnsi="Times New Roman"/>
                <w:kern w:val="2"/>
              </w:rPr>
              <w:t>2</w:t>
            </w:r>
          </w:p>
        </w:tc>
        <w:tc>
          <w:tcPr>
            <w:tcW w:w="2475" w:type="dxa"/>
            <w:tcBorders>
              <w:top w:val="nil"/>
              <w:right w:val="single" w:sz="4" w:space="0" w:color="auto"/>
            </w:tcBorders>
            <w:shd w:val="clear" w:color="auto" w:fill="auto"/>
            <w:vAlign w:val="center"/>
          </w:tcPr>
          <w:p w14:paraId="48940437" w14:textId="77777777" w:rsidR="00CC4AB5" w:rsidRPr="007A11B4" w:rsidRDefault="00CC4AB5" w:rsidP="00CB6B97">
            <w:pPr>
              <w:spacing w:after="0" w:line="360" w:lineRule="auto"/>
              <w:jc w:val="right"/>
              <w:rPr>
                <w:rFonts w:ascii="Times New Roman" w:hAnsi="Times New Roman"/>
                <w:kern w:val="2"/>
              </w:rPr>
            </w:pPr>
            <w:r w:rsidRPr="007A11B4">
              <w:rPr>
                <w:rFonts w:ascii="Times New Roman" w:hAnsi="Times New Roman"/>
                <w:kern w:val="2"/>
              </w:rPr>
              <w:t>113.</w:t>
            </w:r>
            <w:r>
              <w:rPr>
                <w:rFonts w:ascii="Times New Roman" w:hAnsi="Times New Roman"/>
                <w:kern w:val="2"/>
              </w:rPr>
              <w:t>0</w:t>
            </w:r>
            <w:r w:rsidRPr="007A11B4">
              <w:rPr>
                <w:rFonts w:ascii="Times New Roman" w:hAnsi="Times New Roman"/>
                <w:kern w:val="2"/>
              </w:rPr>
              <w:t>5</w:t>
            </w:r>
          </w:p>
        </w:tc>
      </w:tr>
      <w:tr w:rsidR="00CC4AB5" w:rsidRPr="007A11B4" w14:paraId="2223597F" w14:textId="77777777" w:rsidTr="00CB6B97">
        <w:trPr>
          <w:trHeight w:val="80"/>
        </w:trPr>
        <w:tc>
          <w:tcPr>
            <w:tcW w:w="0" w:type="auto"/>
            <w:tcBorders>
              <w:top w:val="nil"/>
              <w:left w:val="single" w:sz="4" w:space="0" w:color="auto"/>
              <w:bottom w:val="single" w:sz="4" w:space="0" w:color="auto"/>
            </w:tcBorders>
            <w:shd w:val="clear" w:color="auto" w:fill="auto"/>
            <w:vAlign w:val="center"/>
          </w:tcPr>
          <w:p w14:paraId="5339BFA6" w14:textId="77777777" w:rsidR="00CC4AB5" w:rsidRPr="006D0E50" w:rsidRDefault="00CC4AB5" w:rsidP="00CB6B97">
            <w:pPr>
              <w:spacing w:after="0" w:line="360" w:lineRule="auto"/>
              <w:rPr>
                <w:rFonts w:ascii="Times New Roman" w:hAnsi="Times New Roman"/>
                <w:kern w:val="2"/>
                <w:lang w:val="fr-FR"/>
              </w:rPr>
            </w:pPr>
            <w:r w:rsidRPr="006D0E50">
              <w:rPr>
                <w:rFonts w:ascii="Times New Roman" w:eastAsia="Times New Roman" w:hAnsi="Times New Roman"/>
                <w:color w:val="000000"/>
                <w:lang w:val="fr-FR" w:eastAsia="en-GB"/>
              </w:rPr>
              <w:t>Non-</w:t>
            </w:r>
            <w:proofErr w:type="spellStart"/>
            <w:r w:rsidRPr="006D0E50">
              <w:rPr>
                <w:rFonts w:ascii="Times New Roman" w:eastAsia="Times New Roman" w:hAnsi="Times New Roman"/>
                <w:color w:val="000000"/>
                <w:lang w:val="fr-FR" w:eastAsia="en-GB"/>
              </w:rPr>
              <w:t>insulin</w:t>
            </w:r>
            <w:proofErr w:type="spellEnd"/>
            <w:r w:rsidRPr="006D0E50">
              <w:rPr>
                <w:rFonts w:ascii="Times New Roman" w:eastAsia="Times New Roman" w:hAnsi="Times New Roman"/>
                <w:color w:val="000000"/>
                <w:lang w:val="fr-FR" w:eastAsia="en-GB"/>
              </w:rPr>
              <w:t>-</w:t>
            </w:r>
            <w:proofErr w:type="spellStart"/>
            <w:r w:rsidRPr="006D0E50">
              <w:rPr>
                <w:rFonts w:ascii="Times New Roman" w:eastAsia="Times New Roman" w:hAnsi="Times New Roman"/>
                <w:color w:val="000000"/>
                <w:lang w:val="fr-FR" w:eastAsia="en-GB"/>
              </w:rPr>
              <w:t>dependent</w:t>
            </w:r>
            <w:proofErr w:type="spellEnd"/>
            <w:r w:rsidRPr="006D0E50">
              <w:rPr>
                <w:rFonts w:ascii="Times New Roman" w:eastAsia="Times New Roman" w:hAnsi="Times New Roman"/>
                <w:color w:val="000000"/>
                <w:lang w:val="fr-FR" w:eastAsia="en-GB"/>
              </w:rPr>
              <w:t xml:space="preserve"> (type II) </w:t>
            </w:r>
            <w:proofErr w:type="spellStart"/>
            <w:r w:rsidRPr="006D0E50">
              <w:rPr>
                <w:rFonts w:ascii="Times New Roman" w:eastAsia="Times New Roman" w:hAnsi="Times New Roman"/>
                <w:color w:val="000000"/>
                <w:lang w:val="fr-FR" w:eastAsia="en-GB"/>
              </w:rPr>
              <w:t>diabetes</w:t>
            </w:r>
            <w:proofErr w:type="spellEnd"/>
            <w:r w:rsidRPr="006D0E50">
              <w:rPr>
                <w:rFonts w:ascii="Times New Roman" w:eastAsia="Times New Roman" w:hAnsi="Times New Roman"/>
                <w:color w:val="000000"/>
                <w:lang w:val="fr-FR" w:eastAsia="en-GB"/>
              </w:rPr>
              <w:t xml:space="preserve"> </w:t>
            </w:r>
            <w:proofErr w:type="spellStart"/>
            <w:r w:rsidRPr="006D0E50">
              <w:rPr>
                <w:rFonts w:ascii="Times New Roman" w:eastAsia="Times New Roman" w:hAnsi="Times New Roman"/>
                <w:color w:val="000000"/>
                <w:lang w:val="fr-FR" w:eastAsia="en-GB"/>
              </w:rPr>
              <w:t>mellitus</w:t>
            </w:r>
            <w:proofErr w:type="spellEnd"/>
          </w:p>
        </w:tc>
        <w:tc>
          <w:tcPr>
            <w:tcW w:w="2412" w:type="dxa"/>
            <w:tcBorders>
              <w:top w:val="nil"/>
              <w:bottom w:val="single" w:sz="4" w:space="0" w:color="auto"/>
            </w:tcBorders>
            <w:shd w:val="clear" w:color="auto" w:fill="auto"/>
            <w:vAlign w:val="center"/>
          </w:tcPr>
          <w:p w14:paraId="697A2708" w14:textId="77777777" w:rsidR="00CC4AB5" w:rsidRPr="007A11B4" w:rsidRDefault="00CC4AB5" w:rsidP="00CB6B97">
            <w:pPr>
              <w:spacing w:after="0" w:line="360" w:lineRule="auto"/>
              <w:jc w:val="right"/>
              <w:rPr>
                <w:rFonts w:ascii="Times New Roman" w:hAnsi="Times New Roman"/>
                <w:kern w:val="2"/>
                <w:lang w:val="fr-FR"/>
              </w:rPr>
            </w:pPr>
            <w:r w:rsidRPr="007A11B4">
              <w:rPr>
                <w:rFonts w:ascii="Times New Roman" w:hAnsi="Times New Roman"/>
                <w:kern w:val="2"/>
                <w:lang w:val="fr-FR"/>
              </w:rPr>
              <w:t>1</w:t>
            </w:r>
            <w:r>
              <w:rPr>
                <w:rFonts w:ascii="Times New Roman" w:hAnsi="Times New Roman"/>
                <w:kern w:val="2"/>
                <w:lang w:val="fr-FR"/>
              </w:rPr>
              <w:t>5,986</w:t>
            </w:r>
          </w:p>
        </w:tc>
        <w:tc>
          <w:tcPr>
            <w:tcW w:w="2475" w:type="dxa"/>
            <w:tcBorders>
              <w:top w:val="nil"/>
              <w:bottom w:val="single" w:sz="4" w:space="0" w:color="auto"/>
              <w:right w:val="single" w:sz="4" w:space="0" w:color="auto"/>
            </w:tcBorders>
            <w:shd w:val="clear" w:color="auto" w:fill="auto"/>
            <w:vAlign w:val="center"/>
          </w:tcPr>
          <w:p w14:paraId="0E38550C" w14:textId="77777777" w:rsidR="00CC4AB5" w:rsidRPr="007A11B4" w:rsidRDefault="00CC4AB5" w:rsidP="00CB6B97">
            <w:pPr>
              <w:spacing w:after="0" w:line="360" w:lineRule="auto"/>
              <w:jc w:val="right"/>
              <w:rPr>
                <w:rFonts w:ascii="Times New Roman" w:hAnsi="Times New Roman"/>
                <w:kern w:val="2"/>
                <w:lang w:val="fr-FR"/>
              </w:rPr>
            </w:pPr>
            <w:r w:rsidRPr="007A11B4">
              <w:rPr>
                <w:rFonts w:ascii="Times New Roman" w:hAnsi="Times New Roman"/>
                <w:kern w:val="2"/>
                <w:lang w:val="fr-FR"/>
              </w:rPr>
              <w:t>149</w:t>
            </w:r>
            <w:r>
              <w:rPr>
                <w:rFonts w:ascii="Times New Roman" w:hAnsi="Times New Roman"/>
                <w:kern w:val="2"/>
                <w:lang w:val="fr-FR"/>
              </w:rPr>
              <w:t>1</w:t>
            </w:r>
            <w:r w:rsidRPr="007A11B4">
              <w:rPr>
                <w:rFonts w:ascii="Times New Roman" w:hAnsi="Times New Roman"/>
                <w:kern w:val="2"/>
                <w:lang w:val="fr-FR"/>
              </w:rPr>
              <w:t>.</w:t>
            </w:r>
            <w:r>
              <w:rPr>
                <w:rFonts w:ascii="Times New Roman" w:hAnsi="Times New Roman"/>
                <w:kern w:val="2"/>
                <w:lang w:val="fr-FR"/>
              </w:rPr>
              <w:t>4</w:t>
            </w:r>
            <w:r w:rsidRPr="007A11B4">
              <w:rPr>
                <w:rFonts w:ascii="Times New Roman" w:hAnsi="Times New Roman"/>
                <w:kern w:val="2"/>
                <w:lang w:val="fr-FR"/>
              </w:rPr>
              <w:t>5</w:t>
            </w:r>
          </w:p>
        </w:tc>
      </w:tr>
      <w:tr w:rsidR="00CC4AB5" w:rsidRPr="007A11B4" w14:paraId="475A0566" w14:textId="77777777" w:rsidTr="00CB6B97">
        <w:trPr>
          <w:trHeight w:val="80"/>
        </w:trPr>
        <w:tc>
          <w:tcPr>
            <w:tcW w:w="0" w:type="auto"/>
            <w:tcBorders>
              <w:top w:val="single" w:sz="4" w:space="0" w:color="auto"/>
              <w:left w:val="single" w:sz="4" w:space="0" w:color="auto"/>
              <w:bottom w:val="single" w:sz="4" w:space="0" w:color="auto"/>
            </w:tcBorders>
            <w:shd w:val="clear" w:color="auto" w:fill="auto"/>
            <w:vAlign w:val="center"/>
          </w:tcPr>
          <w:p w14:paraId="412D1017" w14:textId="77777777" w:rsidR="00CC4AB5" w:rsidRPr="007A11B4" w:rsidRDefault="00CC4AB5" w:rsidP="00CB6B97">
            <w:pPr>
              <w:spacing w:after="0" w:line="360" w:lineRule="auto"/>
              <w:rPr>
                <w:rFonts w:ascii="Times New Roman" w:hAnsi="Times New Roman"/>
                <w:b/>
                <w:bCs/>
                <w:kern w:val="2"/>
              </w:rPr>
            </w:pPr>
            <w:r w:rsidRPr="007A11B4">
              <w:rPr>
                <w:rFonts w:ascii="Times New Roman" w:eastAsia="Times New Roman" w:hAnsi="Times New Roman"/>
                <w:b/>
                <w:bCs/>
                <w:color w:val="000000"/>
                <w:lang w:eastAsia="en-GB"/>
              </w:rPr>
              <w:t>Total</w:t>
            </w:r>
          </w:p>
        </w:tc>
        <w:tc>
          <w:tcPr>
            <w:tcW w:w="2412" w:type="dxa"/>
            <w:tcBorders>
              <w:top w:val="single" w:sz="4" w:space="0" w:color="auto"/>
              <w:bottom w:val="single" w:sz="4" w:space="0" w:color="auto"/>
            </w:tcBorders>
            <w:shd w:val="clear" w:color="auto" w:fill="auto"/>
            <w:vAlign w:val="center"/>
          </w:tcPr>
          <w:p w14:paraId="78CF099C" w14:textId="77777777" w:rsidR="00CC4AB5" w:rsidRPr="007A11B4" w:rsidRDefault="00CC4AB5" w:rsidP="00CB6B97">
            <w:pPr>
              <w:spacing w:after="0" w:line="360" w:lineRule="auto"/>
              <w:jc w:val="right"/>
              <w:rPr>
                <w:rFonts w:ascii="Times New Roman" w:hAnsi="Times New Roman"/>
                <w:kern w:val="2"/>
              </w:rPr>
            </w:pPr>
            <w:r w:rsidRPr="007A11B4">
              <w:rPr>
                <w:rFonts w:ascii="Times New Roman" w:hAnsi="Times New Roman"/>
                <w:kern w:val="2"/>
              </w:rPr>
              <w:t>42</w:t>
            </w:r>
            <w:r>
              <w:rPr>
                <w:rFonts w:ascii="Times New Roman" w:hAnsi="Times New Roman"/>
                <w:kern w:val="2"/>
              </w:rPr>
              <w:t>,</w:t>
            </w:r>
            <w:r w:rsidRPr="007A11B4">
              <w:rPr>
                <w:rFonts w:ascii="Times New Roman" w:hAnsi="Times New Roman"/>
                <w:kern w:val="2"/>
              </w:rPr>
              <w:t>6</w:t>
            </w:r>
            <w:r>
              <w:rPr>
                <w:rFonts w:ascii="Times New Roman" w:hAnsi="Times New Roman"/>
                <w:kern w:val="2"/>
              </w:rPr>
              <w:t>29</w:t>
            </w:r>
          </w:p>
        </w:tc>
        <w:tc>
          <w:tcPr>
            <w:tcW w:w="2475" w:type="dxa"/>
            <w:tcBorders>
              <w:top w:val="single" w:sz="4" w:space="0" w:color="auto"/>
              <w:bottom w:val="single" w:sz="4" w:space="0" w:color="auto"/>
              <w:right w:val="single" w:sz="4" w:space="0" w:color="auto"/>
            </w:tcBorders>
            <w:shd w:val="clear" w:color="auto" w:fill="auto"/>
            <w:vAlign w:val="center"/>
          </w:tcPr>
          <w:p w14:paraId="39B09BE9" w14:textId="77777777" w:rsidR="00CC4AB5" w:rsidRPr="007A11B4" w:rsidRDefault="00CC4AB5" w:rsidP="00CB6B97">
            <w:pPr>
              <w:spacing w:after="0" w:line="360" w:lineRule="auto"/>
              <w:jc w:val="right"/>
              <w:rPr>
                <w:rFonts w:ascii="Times New Roman" w:hAnsi="Times New Roman"/>
                <w:kern w:val="2"/>
              </w:rPr>
            </w:pPr>
            <w:r w:rsidRPr="007A11B4">
              <w:rPr>
                <w:rFonts w:ascii="Times New Roman" w:hAnsi="Times New Roman"/>
                <w:kern w:val="2"/>
              </w:rPr>
              <w:t>3981.95</w:t>
            </w:r>
          </w:p>
        </w:tc>
      </w:tr>
    </w:tbl>
    <w:p w14:paraId="638DE608" w14:textId="77777777" w:rsidR="00CC4AB5" w:rsidRDefault="00CC4AB5" w:rsidP="00CC4AB5">
      <w:pPr>
        <w:spacing w:before="240"/>
        <w:rPr>
          <w:rFonts w:ascii="Times New Roman" w:hAnsi="Times New Roman"/>
          <w:bCs/>
        </w:rPr>
      </w:pPr>
    </w:p>
    <w:p w14:paraId="55BEA1CA" w14:textId="4E6F9CD2" w:rsidR="00CC4AB5" w:rsidRDefault="00CC4AB5" w:rsidP="00CC4AB5">
      <w:pPr>
        <w:spacing w:after="160" w:line="278" w:lineRule="auto"/>
        <w:rPr>
          <w:rFonts w:ascii="Times New Roman" w:hAnsi="Times New Roman"/>
          <w:bCs/>
        </w:rPr>
      </w:pPr>
    </w:p>
    <w:p w14:paraId="0D5196E8" w14:textId="3318DBD7" w:rsidR="00CC4AB5" w:rsidRPr="007A11B4" w:rsidRDefault="00CC4AB5" w:rsidP="00CC4AB5">
      <w:pPr>
        <w:spacing w:before="240"/>
        <w:rPr>
          <w:rFonts w:ascii="Times New Roman" w:hAnsi="Times New Roman"/>
          <w:bCs/>
        </w:rPr>
      </w:pPr>
      <w:r>
        <w:rPr>
          <w:rFonts w:ascii="Times New Roman" w:hAnsi="Times New Roman"/>
          <w:bCs/>
        </w:rPr>
        <w:t>Table S2</w:t>
      </w:r>
      <w:r w:rsidRPr="007A11B4">
        <w:rPr>
          <w:rFonts w:ascii="Times New Roman" w:hAnsi="Times New Roman"/>
          <w:bCs/>
        </w:rPr>
        <w:t xml:space="preserve"> The annual costs of physical inactivity for every associated disease</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2617"/>
        <w:gridCol w:w="1631"/>
        <w:gridCol w:w="1417"/>
        <w:gridCol w:w="1702"/>
        <w:gridCol w:w="1695"/>
      </w:tblGrid>
      <w:tr w:rsidR="00D50E3F" w:rsidRPr="007A11B4" w14:paraId="3A954EEC" w14:textId="77777777" w:rsidTr="00D52686">
        <w:trPr>
          <w:trHeight w:val="284"/>
        </w:trPr>
        <w:tc>
          <w:tcPr>
            <w:tcW w:w="1444" w:type="pct"/>
            <w:tcBorders>
              <w:top w:val="single" w:sz="4" w:space="0" w:color="auto"/>
              <w:left w:val="single" w:sz="4" w:space="0" w:color="auto"/>
              <w:bottom w:val="single" w:sz="4" w:space="0" w:color="auto"/>
            </w:tcBorders>
            <w:shd w:val="clear" w:color="auto" w:fill="auto"/>
          </w:tcPr>
          <w:p w14:paraId="0E16F190" w14:textId="77777777" w:rsidR="00AC60FF" w:rsidRPr="007A11B4" w:rsidRDefault="00AC60FF" w:rsidP="00AC60FF">
            <w:pPr>
              <w:spacing w:after="0" w:line="360" w:lineRule="auto"/>
              <w:rPr>
                <w:rFonts w:ascii="Times New Roman" w:hAnsi="Times New Roman"/>
                <w:b/>
                <w:bCs/>
                <w:kern w:val="2"/>
                <w:sz w:val="18"/>
                <w:szCs w:val="18"/>
              </w:rPr>
            </w:pPr>
            <w:r w:rsidRPr="007A11B4">
              <w:rPr>
                <w:rFonts w:ascii="Times New Roman" w:hAnsi="Times New Roman"/>
                <w:b/>
                <w:bCs/>
                <w:kern w:val="2"/>
                <w:sz w:val="18"/>
                <w:szCs w:val="18"/>
              </w:rPr>
              <w:t>Heal</w:t>
            </w:r>
            <w:r>
              <w:rPr>
                <w:rFonts w:ascii="Times New Roman" w:hAnsi="Times New Roman"/>
                <w:b/>
                <w:bCs/>
                <w:kern w:val="2"/>
                <w:sz w:val="18"/>
                <w:szCs w:val="18"/>
              </w:rPr>
              <w:t>t</w:t>
            </w:r>
            <w:r w:rsidRPr="007A11B4">
              <w:rPr>
                <w:rFonts w:ascii="Times New Roman" w:hAnsi="Times New Roman"/>
                <w:b/>
                <w:bCs/>
                <w:kern w:val="2"/>
                <w:sz w:val="18"/>
                <w:szCs w:val="18"/>
              </w:rPr>
              <w:t>h Condition</w:t>
            </w:r>
          </w:p>
        </w:tc>
        <w:tc>
          <w:tcPr>
            <w:tcW w:w="900" w:type="pct"/>
            <w:tcBorders>
              <w:top w:val="single" w:sz="4" w:space="0" w:color="auto"/>
              <w:bottom w:val="single" w:sz="4" w:space="0" w:color="auto"/>
            </w:tcBorders>
            <w:shd w:val="clear" w:color="auto" w:fill="auto"/>
          </w:tcPr>
          <w:p w14:paraId="213DEC65" w14:textId="77777777" w:rsidR="00AC60FF" w:rsidRPr="007A11B4" w:rsidRDefault="00AC60FF" w:rsidP="00AC60FF">
            <w:pPr>
              <w:spacing w:after="0" w:line="360" w:lineRule="auto"/>
              <w:jc w:val="right"/>
              <w:rPr>
                <w:rFonts w:ascii="Times New Roman" w:hAnsi="Times New Roman"/>
                <w:b/>
                <w:bCs/>
                <w:kern w:val="2"/>
                <w:sz w:val="18"/>
                <w:szCs w:val="18"/>
              </w:rPr>
            </w:pPr>
            <w:r w:rsidRPr="007A11B4">
              <w:rPr>
                <w:rFonts w:ascii="Times New Roman" w:hAnsi="Times New Roman"/>
                <w:b/>
                <w:bCs/>
                <w:kern w:val="2"/>
                <w:sz w:val="18"/>
                <w:szCs w:val="18"/>
              </w:rPr>
              <w:t>PAF</w:t>
            </w:r>
            <w:r>
              <w:rPr>
                <w:rFonts w:ascii="Times New Roman" w:hAnsi="Times New Roman"/>
                <w:b/>
                <w:bCs/>
                <w:kern w:val="2"/>
                <w:sz w:val="18"/>
                <w:szCs w:val="18"/>
              </w:rPr>
              <w:t xml:space="preserve"> (males and females)</w:t>
            </w:r>
          </w:p>
        </w:tc>
        <w:tc>
          <w:tcPr>
            <w:tcW w:w="782" w:type="pct"/>
            <w:tcBorders>
              <w:top w:val="single" w:sz="4" w:space="0" w:color="auto"/>
              <w:bottom w:val="single" w:sz="4" w:space="0" w:color="auto"/>
            </w:tcBorders>
            <w:shd w:val="clear" w:color="auto" w:fill="auto"/>
          </w:tcPr>
          <w:p w14:paraId="5FA29251" w14:textId="2ADFF80F" w:rsidR="00AC60FF" w:rsidRPr="007A11B4" w:rsidRDefault="00AC60FF" w:rsidP="00AC60FF">
            <w:pPr>
              <w:spacing w:after="0" w:line="360" w:lineRule="auto"/>
              <w:jc w:val="right"/>
              <w:rPr>
                <w:rFonts w:ascii="Times New Roman" w:hAnsi="Times New Roman"/>
                <w:b/>
                <w:bCs/>
                <w:kern w:val="2"/>
                <w:sz w:val="18"/>
                <w:szCs w:val="18"/>
              </w:rPr>
            </w:pPr>
            <w:r>
              <w:rPr>
                <w:rFonts w:ascii="Times New Roman" w:hAnsi="Times New Roman"/>
                <w:b/>
                <w:bCs/>
                <w:kern w:val="2"/>
                <w:sz w:val="18"/>
                <w:szCs w:val="18"/>
              </w:rPr>
              <w:t>Treatment cost, EUR</w:t>
            </w:r>
          </w:p>
        </w:tc>
        <w:tc>
          <w:tcPr>
            <w:tcW w:w="939" w:type="pct"/>
            <w:tcBorders>
              <w:top w:val="single" w:sz="4" w:space="0" w:color="auto"/>
              <w:bottom w:val="single" w:sz="4" w:space="0" w:color="auto"/>
            </w:tcBorders>
            <w:shd w:val="clear" w:color="auto" w:fill="auto"/>
          </w:tcPr>
          <w:p w14:paraId="7AD40D08" w14:textId="6D3C3422" w:rsidR="00AC60FF" w:rsidRPr="007A11B4" w:rsidRDefault="00D50E3F" w:rsidP="00AC60FF">
            <w:pPr>
              <w:spacing w:after="0" w:line="360" w:lineRule="auto"/>
              <w:jc w:val="right"/>
              <w:rPr>
                <w:rFonts w:ascii="Times New Roman" w:hAnsi="Times New Roman"/>
                <w:b/>
                <w:bCs/>
                <w:kern w:val="2"/>
                <w:sz w:val="18"/>
                <w:szCs w:val="18"/>
              </w:rPr>
            </w:pPr>
            <w:r>
              <w:rPr>
                <w:rFonts w:ascii="Times New Roman" w:hAnsi="Times New Roman"/>
                <w:b/>
                <w:bCs/>
                <w:kern w:val="2"/>
                <w:sz w:val="18"/>
                <w:szCs w:val="18"/>
              </w:rPr>
              <w:t>Sickness and care benefits, EUR</w:t>
            </w:r>
          </w:p>
        </w:tc>
        <w:tc>
          <w:tcPr>
            <w:tcW w:w="935" w:type="pct"/>
            <w:tcBorders>
              <w:top w:val="single" w:sz="4" w:space="0" w:color="auto"/>
              <w:bottom w:val="single" w:sz="4" w:space="0" w:color="auto"/>
              <w:right w:val="single" w:sz="4" w:space="0" w:color="auto"/>
            </w:tcBorders>
            <w:shd w:val="clear" w:color="auto" w:fill="auto"/>
          </w:tcPr>
          <w:p w14:paraId="3404E36B" w14:textId="39A8F0A4" w:rsidR="00AC60FF" w:rsidRPr="007A11B4" w:rsidRDefault="00AC60FF" w:rsidP="00AC60FF">
            <w:pPr>
              <w:spacing w:after="0" w:line="360" w:lineRule="auto"/>
              <w:jc w:val="right"/>
              <w:rPr>
                <w:rFonts w:ascii="Times New Roman" w:hAnsi="Times New Roman"/>
                <w:b/>
                <w:bCs/>
                <w:kern w:val="2"/>
                <w:sz w:val="18"/>
                <w:szCs w:val="18"/>
              </w:rPr>
            </w:pPr>
            <w:r>
              <w:rPr>
                <w:rFonts w:ascii="Times New Roman" w:hAnsi="Times New Roman"/>
                <w:b/>
                <w:bCs/>
                <w:kern w:val="2"/>
                <w:sz w:val="18"/>
                <w:szCs w:val="18"/>
              </w:rPr>
              <w:t>Healthcare cost</w:t>
            </w:r>
            <w:r w:rsidRPr="007A11B4">
              <w:rPr>
                <w:rFonts w:ascii="Times New Roman" w:hAnsi="Times New Roman"/>
                <w:b/>
                <w:bCs/>
                <w:kern w:val="2"/>
                <w:sz w:val="18"/>
                <w:szCs w:val="18"/>
              </w:rPr>
              <w:t>, EUR</w:t>
            </w:r>
          </w:p>
        </w:tc>
      </w:tr>
      <w:tr w:rsidR="00AC60FF" w:rsidRPr="007A11B4" w14:paraId="0D81CA85" w14:textId="77777777" w:rsidTr="00D52686">
        <w:trPr>
          <w:trHeight w:val="8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0D017F6A" w14:textId="77777777" w:rsidR="00AC60FF" w:rsidRPr="007A11B4" w:rsidRDefault="00AC60FF" w:rsidP="00AC60FF">
            <w:pPr>
              <w:spacing w:after="0" w:line="360" w:lineRule="auto"/>
              <w:rPr>
                <w:rFonts w:ascii="Times New Roman" w:hAnsi="Times New Roman"/>
                <w:i/>
                <w:iCs/>
                <w:kern w:val="2"/>
                <w:sz w:val="18"/>
                <w:szCs w:val="18"/>
              </w:rPr>
            </w:pPr>
            <w:r w:rsidRPr="007A11B4">
              <w:rPr>
                <w:rFonts w:ascii="Times New Roman" w:hAnsi="Times New Roman"/>
                <w:i/>
                <w:iCs/>
                <w:kern w:val="2"/>
                <w:sz w:val="18"/>
                <w:szCs w:val="18"/>
              </w:rPr>
              <w:t>Cancers</w:t>
            </w:r>
          </w:p>
        </w:tc>
      </w:tr>
      <w:tr w:rsidR="00D50E3F" w:rsidRPr="007A11B4" w14:paraId="2C3B50C8" w14:textId="77777777" w:rsidTr="00D52686">
        <w:trPr>
          <w:trHeight w:val="80"/>
        </w:trPr>
        <w:tc>
          <w:tcPr>
            <w:tcW w:w="1444" w:type="pct"/>
            <w:tcBorders>
              <w:top w:val="single" w:sz="4" w:space="0" w:color="auto"/>
              <w:left w:val="single" w:sz="4" w:space="0" w:color="auto"/>
              <w:bottom w:val="nil"/>
            </w:tcBorders>
            <w:shd w:val="clear" w:color="auto" w:fill="auto"/>
          </w:tcPr>
          <w:p w14:paraId="47430EF5" w14:textId="77777777" w:rsidR="00AC60FF" w:rsidRPr="007A11B4" w:rsidRDefault="00AC60FF" w:rsidP="00AC60FF">
            <w:pPr>
              <w:spacing w:after="0" w:line="360" w:lineRule="auto"/>
              <w:rPr>
                <w:rFonts w:ascii="Times New Roman" w:hAnsi="Times New Roman"/>
                <w:kern w:val="2"/>
                <w:sz w:val="18"/>
                <w:szCs w:val="18"/>
              </w:rPr>
            </w:pPr>
            <w:r w:rsidRPr="007A11B4">
              <w:rPr>
                <w:rFonts w:ascii="Times New Roman" w:eastAsia="Times New Roman" w:hAnsi="Times New Roman"/>
                <w:color w:val="000000"/>
                <w:sz w:val="18"/>
                <w:szCs w:val="18"/>
                <w:lang w:eastAsia="en-GB"/>
              </w:rPr>
              <w:t>Oesophageal cancer</w:t>
            </w:r>
          </w:p>
        </w:tc>
        <w:tc>
          <w:tcPr>
            <w:tcW w:w="900" w:type="pct"/>
            <w:tcBorders>
              <w:top w:val="single" w:sz="4" w:space="0" w:color="auto"/>
              <w:bottom w:val="nil"/>
            </w:tcBorders>
            <w:shd w:val="clear" w:color="auto" w:fill="auto"/>
          </w:tcPr>
          <w:p w14:paraId="72A1A125" w14:textId="77777777" w:rsidR="00AC60FF" w:rsidRPr="007A11B4" w:rsidRDefault="00AC60FF" w:rsidP="00AC60FF">
            <w:pPr>
              <w:spacing w:after="0" w:line="360" w:lineRule="auto"/>
              <w:jc w:val="right"/>
              <w:rPr>
                <w:rFonts w:ascii="Times New Roman" w:hAnsi="Times New Roman"/>
                <w:kern w:val="2"/>
                <w:sz w:val="18"/>
                <w:szCs w:val="18"/>
              </w:rPr>
            </w:pPr>
            <w:r w:rsidRPr="007A11B4">
              <w:rPr>
                <w:rFonts w:ascii="Times New Roman" w:hAnsi="Times New Roman"/>
                <w:sz w:val="18"/>
                <w:szCs w:val="18"/>
              </w:rPr>
              <w:t>17.1%</w:t>
            </w:r>
          </w:p>
        </w:tc>
        <w:tc>
          <w:tcPr>
            <w:tcW w:w="782" w:type="pct"/>
            <w:tcBorders>
              <w:top w:val="single" w:sz="4" w:space="0" w:color="auto"/>
              <w:bottom w:val="nil"/>
            </w:tcBorders>
            <w:shd w:val="clear" w:color="auto" w:fill="auto"/>
          </w:tcPr>
          <w:p w14:paraId="3DB007F8" w14:textId="212499D3" w:rsidR="00AC60FF" w:rsidRPr="007A11B4" w:rsidRDefault="00B52A57" w:rsidP="00B52A57">
            <w:pPr>
              <w:spacing w:after="0" w:line="360" w:lineRule="auto"/>
              <w:jc w:val="right"/>
              <w:rPr>
                <w:rFonts w:ascii="Times New Roman" w:hAnsi="Times New Roman"/>
                <w:kern w:val="2"/>
                <w:sz w:val="18"/>
                <w:szCs w:val="18"/>
              </w:rPr>
            </w:pPr>
            <w:r w:rsidRPr="00B52A57">
              <w:rPr>
                <w:rFonts w:ascii="Times New Roman" w:hAnsi="Times New Roman"/>
                <w:kern w:val="2"/>
                <w:sz w:val="18"/>
                <w:szCs w:val="18"/>
              </w:rPr>
              <w:t>343</w:t>
            </w:r>
            <w:r>
              <w:rPr>
                <w:rFonts w:ascii="Times New Roman" w:hAnsi="Times New Roman"/>
                <w:kern w:val="2"/>
                <w:sz w:val="18"/>
                <w:szCs w:val="18"/>
              </w:rPr>
              <w:t>,</w:t>
            </w:r>
            <w:r w:rsidRPr="00B52A57">
              <w:rPr>
                <w:rFonts w:ascii="Times New Roman" w:hAnsi="Times New Roman"/>
                <w:kern w:val="2"/>
                <w:sz w:val="18"/>
                <w:szCs w:val="18"/>
              </w:rPr>
              <w:t>685</w:t>
            </w:r>
            <w:r>
              <w:rPr>
                <w:rFonts w:ascii="Times New Roman" w:hAnsi="Times New Roman"/>
                <w:kern w:val="2"/>
                <w:sz w:val="18"/>
                <w:szCs w:val="18"/>
              </w:rPr>
              <w:t>.</w:t>
            </w:r>
            <w:r w:rsidRPr="00B52A57">
              <w:rPr>
                <w:rFonts w:ascii="Times New Roman" w:hAnsi="Times New Roman"/>
                <w:kern w:val="2"/>
                <w:sz w:val="18"/>
                <w:szCs w:val="18"/>
              </w:rPr>
              <w:t>18</w:t>
            </w:r>
          </w:p>
        </w:tc>
        <w:tc>
          <w:tcPr>
            <w:tcW w:w="939" w:type="pct"/>
            <w:tcBorders>
              <w:top w:val="single" w:sz="4" w:space="0" w:color="auto"/>
              <w:bottom w:val="nil"/>
            </w:tcBorders>
            <w:shd w:val="clear" w:color="auto" w:fill="auto"/>
          </w:tcPr>
          <w:p w14:paraId="252E94EE" w14:textId="142DE9C1" w:rsidR="00AC60FF" w:rsidRPr="007A11B4" w:rsidRDefault="005B7EF2" w:rsidP="005B7EF2">
            <w:pPr>
              <w:spacing w:after="0" w:line="360" w:lineRule="auto"/>
              <w:jc w:val="right"/>
              <w:rPr>
                <w:rFonts w:ascii="Times New Roman" w:hAnsi="Times New Roman"/>
                <w:kern w:val="2"/>
                <w:sz w:val="18"/>
                <w:szCs w:val="18"/>
              </w:rPr>
            </w:pPr>
            <w:r w:rsidRPr="005B7EF2">
              <w:rPr>
                <w:rFonts w:ascii="Times New Roman" w:hAnsi="Times New Roman"/>
                <w:kern w:val="2"/>
                <w:sz w:val="18"/>
                <w:szCs w:val="18"/>
              </w:rPr>
              <w:t>10</w:t>
            </w:r>
            <w:r>
              <w:rPr>
                <w:rFonts w:ascii="Times New Roman" w:hAnsi="Times New Roman"/>
                <w:kern w:val="2"/>
                <w:sz w:val="18"/>
                <w:szCs w:val="18"/>
              </w:rPr>
              <w:t>,</w:t>
            </w:r>
            <w:r w:rsidRPr="005B7EF2">
              <w:rPr>
                <w:rFonts w:ascii="Times New Roman" w:hAnsi="Times New Roman"/>
                <w:kern w:val="2"/>
                <w:sz w:val="18"/>
                <w:szCs w:val="18"/>
              </w:rPr>
              <w:t>946</w:t>
            </w:r>
            <w:r>
              <w:rPr>
                <w:rFonts w:ascii="Times New Roman" w:hAnsi="Times New Roman"/>
                <w:kern w:val="2"/>
                <w:sz w:val="18"/>
                <w:szCs w:val="18"/>
              </w:rPr>
              <w:t>.</w:t>
            </w:r>
            <w:r w:rsidRPr="005B7EF2">
              <w:rPr>
                <w:rFonts w:ascii="Times New Roman" w:hAnsi="Times New Roman"/>
                <w:kern w:val="2"/>
                <w:sz w:val="18"/>
                <w:szCs w:val="18"/>
              </w:rPr>
              <w:t>29</w:t>
            </w:r>
          </w:p>
        </w:tc>
        <w:tc>
          <w:tcPr>
            <w:tcW w:w="935" w:type="pct"/>
            <w:tcBorders>
              <w:top w:val="single" w:sz="4" w:space="0" w:color="auto"/>
              <w:bottom w:val="nil"/>
              <w:right w:val="single" w:sz="4" w:space="0" w:color="auto"/>
            </w:tcBorders>
            <w:shd w:val="clear" w:color="auto" w:fill="auto"/>
          </w:tcPr>
          <w:p w14:paraId="07142E27" w14:textId="406D4A22" w:rsidR="00AC60FF" w:rsidRPr="007A11B4" w:rsidRDefault="00AC60FF" w:rsidP="00AC60FF">
            <w:pPr>
              <w:spacing w:after="0" w:line="360" w:lineRule="auto"/>
              <w:jc w:val="right"/>
              <w:rPr>
                <w:rFonts w:ascii="Times New Roman" w:hAnsi="Times New Roman"/>
                <w:kern w:val="2"/>
                <w:sz w:val="18"/>
                <w:szCs w:val="18"/>
              </w:rPr>
            </w:pPr>
            <w:r>
              <w:rPr>
                <w:rFonts w:ascii="Times New Roman" w:hAnsi="Times New Roman"/>
                <w:kern w:val="2"/>
                <w:sz w:val="18"/>
                <w:szCs w:val="18"/>
              </w:rPr>
              <w:t>354,631.47</w:t>
            </w:r>
          </w:p>
        </w:tc>
      </w:tr>
      <w:tr w:rsidR="00D50E3F" w:rsidRPr="007A11B4" w14:paraId="5B5D3080" w14:textId="77777777" w:rsidTr="00D52686">
        <w:trPr>
          <w:trHeight w:val="80"/>
        </w:trPr>
        <w:tc>
          <w:tcPr>
            <w:tcW w:w="1444" w:type="pct"/>
            <w:tcBorders>
              <w:top w:val="nil"/>
              <w:left w:val="single" w:sz="4" w:space="0" w:color="auto"/>
            </w:tcBorders>
            <w:shd w:val="clear" w:color="auto" w:fill="auto"/>
          </w:tcPr>
          <w:p w14:paraId="7A96CE7C" w14:textId="77777777" w:rsidR="00AC60FF" w:rsidRPr="007A11B4" w:rsidRDefault="00AC60FF" w:rsidP="00AC60FF">
            <w:pPr>
              <w:spacing w:after="0" w:line="360" w:lineRule="auto"/>
              <w:rPr>
                <w:rFonts w:ascii="Times New Roman" w:hAnsi="Times New Roman"/>
                <w:kern w:val="2"/>
                <w:sz w:val="18"/>
                <w:szCs w:val="18"/>
              </w:rPr>
            </w:pPr>
            <w:r w:rsidRPr="007A11B4">
              <w:rPr>
                <w:rFonts w:ascii="Times New Roman" w:eastAsia="Times New Roman" w:hAnsi="Times New Roman"/>
                <w:color w:val="000000"/>
                <w:sz w:val="18"/>
                <w:szCs w:val="18"/>
                <w:lang w:eastAsia="en-GB"/>
              </w:rPr>
              <w:t>Colon cancer</w:t>
            </w:r>
          </w:p>
        </w:tc>
        <w:tc>
          <w:tcPr>
            <w:tcW w:w="900" w:type="pct"/>
            <w:tcBorders>
              <w:top w:val="nil"/>
            </w:tcBorders>
            <w:shd w:val="clear" w:color="auto" w:fill="auto"/>
          </w:tcPr>
          <w:p w14:paraId="067C7658" w14:textId="77777777" w:rsidR="00AC60FF" w:rsidRPr="007A11B4" w:rsidRDefault="00AC60FF" w:rsidP="00AC60FF">
            <w:pPr>
              <w:spacing w:after="0" w:line="360" w:lineRule="auto"/>
              <w:jc w:val="right"/>
              <w:rPr>
                <w:rFonts w:ascii="Times New Roman" w:hAnsi="Times New Roman"/>
                <w:kern w:val="2"/>
                <w:sz w:val="18"/>
                <w:szCs w:val="18"/>
              </w:rPr>
            </w:pPr>
            <w:r w:rsidRPr="007A11B4">
              <w:rPr>
                <w:rFonts w:ascii="Times New Roman" w:hAnsi="Times New Roman"/>
                <w:sz w:val="18"/>
                <w:szCs w:val="18"/>
              </w:rPr>
              <w:t>19.1%</w:t>
            </w:r>
          </w:p>
        </w:tc>
        <w:tc>
          <w:tcPr>
            <w:tcW w:w="782" w:type="pct"/>
            <w:tcBorders>
              <w:top w:val="nil"/>
            </w:tcBorders>
            <w:shd w:val="clear" w:color="auto" w:fill="auto"/>
          </w:tcPr>
          <w:p w14:paraId="6FD4B4DB" w14:textId="3BC1DCF5" w:rsidR="00AC60FF" w:rsidRPr="007A11B4" w:rsidRDefault="000F3922" w:rsidP="000F3922">
            <w:pPr>
              <w:spacing w:after="0" w:line="360" w:lineRule="auto"/>
              <w:jc w:val="right"/>
              <w:rPr>
                <w:rFonts w:ascii="Times New Roman" w:hAnsi="Times New Roman"/>
                <w:kern w:val="2"/>
                <w:sz w:val="18"/>
                <w:szCs w:val="18"/>
                <w:lang w:val="et-EE"/>
              </w:rPr>
            </w:pPr>
            <w:r w:rsidRPr="000F3922">
              <w:rPr>
                <w:rFonts w:ascii="Times New Roman" w:hAnsi="Times New Roman"/>
                <w:kern w:val="2"/>
                <w:sz w:val="18"/>
                <w:szCs w:val="18"/>
              </w:rPr>
              <w:t>2</w:t>
            </w:r>
            <w:r>
              <w:rPr>
                <w:rFonts w:ascii="Times New Roman" w:hAnsi="Times New Roman"/>
                <w:kern w:val="2"/>
                <w:sz w:val="18"/>
                <w:szCs w:val="18"/>
              </w:rPr>
              <w:t>,</w:t>
            </w:r>
            <w:r w:rsidRPr="000F3922">
              <w:rPr>
                <w:rFonts w:ascii="Times New Roman" w:hAnsi="Times New Roman"/>
                <w:kern w:val="2"/>
                <w:sz w:val="18"/>
                <w:szCs w:val="18"/>
              </w:rPr>
              <w:t>386</w:t>
            </w:r>
            <w:r>
              <w:rPr>
                <w:rFonts w:ascii="Times New Roman" w:hAnsi="Times New Roman"/>
                <w:kern w:val="2"/>
                <w:sz w:val="18"/>
                <w:szCs w:val="18"/>
              </w:rPr>
              <w:t>,</w:t>
            </w:r>
            <w:r w:rsidRPr="000F3922">
              <w:rPr>
                <w:rFonts w:ascii="Times New Roman" w:hAnsi="Times New Roman"/>
                <w:kern w:val="2"/>
                <w:sz w:val="18"/>
                <w:szCs w:val="18"/>
              </w:rPr>
              <w:t>945</w:t>
            </w:r>
            <w:r>
              <w:rPr>
                <w:rFonts w:ascii="Times New Roman" w:hAnsi="Times New Roman"/>
                <w:kern w:val="2"/>
                <w:sz w:val="18"/>
                <w:szCs w:val="18"/>
              </w:rPr>
              <w:t>.</w:t>
            </w:r>
            <w:r w:rsidRPr="000F3922">
              <w:rPr>
                <w:rFonts w:ascii="Times New Roman" w:hAnsi="Times New Roman"/>
                <w:kern w:val="2"/>
                <w:sz w:val="18"/>
                <w:szCs w:val="18"/>
              </w:rPr>
              <w:t>05</w:t>
            </w:r>
          </w:p>
        </w:tc>
        <w:tc>
          <w:tcPr>
            <w:tcW w:w="939" w:type="pct"/>
            <w:tcBorders>
              <w:top w:val="nil"/>
            </w:tcBorders>
            <w:shd w:val="clear" w:color="auto" w:fill="auto"/>
          </w:tcPr>
          <w:p w14:paraId="4E2B19D0" w14:textId="17467E58" w:rsidR="00AC60FF" w:rsidRPr="007A11B4" w:rsidRDefault="003D13C4" w:rsidP="003D13C4">
            <w:pPr>
              <w:spacing w:after="0" w:line="360" w:lineRule="auto"/>
              <w:jc w:val="right"/>
              <w:rPr>
                <w:rFonts w:ascii="Times New Roman" w:hAnsi="Times New Roman"/>
                <w:kern w:val="2"/>
                <w:sz w:val="18"/>
                <w:szCs w:val="18"/>
              </w:rPr>
            </w:pPr>
            <w:r w:rsidRPr="003D13C4">
              <w:rPr>
                <w:rFonts w:ascii="Times New Roman" w:hAnsi="Times New Roman"/>
                <w:kern w:val="2"/>
                <w:sz w:val="18"/>
                <w:szCs w:val="18"/>
              </w:rPr>
              <w:t>159</w:t>
            </w:r>
            <w:r>
              <w:rPr>
                <w:rFonts w:ascii="Times New Roman" w:hAnsi="Times New Roman"/>
                <w:kern w:val="2"/>
                <w:sz w:val="18"/>
                <w:szCs w:val="18"/>
              </w:rPr>
              <w:t>,</w:t>
            </w:r>
            <w:r w:rsidRPr="003D13C4">
              <w:rPr>
                <w:rFonts w:ascii="Times New Roman" w:hAnsi="Times New Roman"/>
                <w:kern w:val="2"/>
                <w:sz w:val="18"/>
                <w:szCs w:val="18"/>
              </w:rPr>
              <w:t>291</w:t>
            </w:r>
            <w:r>
              <w:rPr>
                <w:rFonts w:ascii="Times New Roman" w:hAnsi="Times New Roman"/>
                <w:kern w:val="2"/>
                <w:sz w:val="18"/>
                <w:szCs w:val="18"/>
              </w:rPr>
              <w:t>.</w:t>
            </w:r>
            <w:r w:rsidRPr="003D13C4">
              <w:rPr>
                <w:rFonts w:ascii="Times New Roman" w:hAnsi="Times New Roman"/>
                <w:kern w:val="2"/>
                <w:sz w:val="18"/>
                <w:szCs w:val="18"/>
              </w:rPr>
              <w:t>94</w:t>
            </w:r>
          </w:p>
        </w:tc>
        <w:tc>
          <w:tcPr>
            <w:tcW w:w="935" w:type="pct"/>
            <w:tcBorders>
              <w:top w:val="nil"/>
              <w:right w:val="single" w:sz="4" w:space="0" w:color="auto"/>
            </w:tcBorders>
            <w:shd w:val="clear" w:color="auto" w:fill="auto"/>
          </w:tcPr>
          <w:p w14:paraId="668A1BE6" w14:textId="0669B98F" w:rsidR="00AC60FF" w:rsidRPr="007A11B4" w:rsidRDefault="00AC60FF" w:rsidP="00AC60FF">
            <w:pPr>
              <w:spacing w:after="0" w:line="360" w:lineRule="auto"/>
              <w:jc w:val="right"/>
              <w:rPr>
                <w:rFonts w:ascii="Times New Roman" w:hAnsi="Times New Roman"/>
                <w:kern w:val="2"/>
                <w:sz w:val="18"/>
                <w:szCs w:val="18"/>
              </w:rPr>
            </w:pPr>
            <w:r>
              <w:rPr>
                <w:rFonts w:ascii="Times New Roman" w:hAnsi="Times New Roman"/>
                <w:kern w:val="2"/>
                <w:sz w:val="18"/>
                <w:szCs w:val="18"/>
                <w:lang w:val="et-EE"/>
              </w:rPr>
              <w:t>2,546,236.98</w:t>
            </w:r>
          </w:p>
        </w:tc>
      </w:tr>
      <w:tr w:rsidR="00D50E3F" w:rsidRPr="007A11B4" w14:paraId="7123A364" w14:textId="77777777" w:rsidTr="00D52686">
        <w:trPr>
          <w:trHeight w:val="80"/>
        </w:trPr>
        <w:tc>
          <w:tcPr>
            <w:tcW w:w="1444" w:type="pct"/>
            <w:tcBorders>
              <w:top w:val="nil"/>
              <w:left w:val="single" w:sz="4" w:space="0" w:color="auto"/>
            </w:tcBorders>
            <w:shd w:val="clear" w:color="auto" w:fill="auto"/>
          </w:tcPr>
          <w:p w14:paraId="211A988F" w14:textId="77777777" w:rsidR="00AC60FF" w:rsidRPr="007A11B4" w:rsidRDefault="00AC60FF" w:rsidP="00AC60FF">
            <w:pPr>
              <w:spacing w:after="0" w:line="360" w:lineRule="auto"/>
              <w:rPr>
                <w:rFonts w:ascii="Times New Roman" w:hAnsi="Times New Roman"/>
                <w:kern w:val="2"/>
                <w:sz w:val="18"/>
                <w:szCs w:val="18"/>
              </w:rPr>
            </w:pPr>
            <w:r w:rsidRPr="007A11B4">
              <w:rPr>
                <w:rFonts w:ascii="Times New Roman" w:eastAsia="Times New Roman" w:hAnsi="Times New Roman"/>
                <w:color w:val="000000"/>
                <w:sz w:val="18"/>
                <w:szCs w:val="18"/>
                <w:lang w:eastAsia="en-GB"/>
              </w:rPr>
              <w:t>Breast cancer</w:t>
            </w:r>
          </w:p>
        </w:tc>
        <w:tc>
          <w:tcPr>
            <w:tcW w:w="900" w:type="pct"/>
            <w:tcBorders>
              <w:top w:val="nil"/>
            </w:tcBorders>
            <w:shd w:val="clear" w:color="auto" w:fill="auto"/>
          </w:tcPr>
          <w:p w14:paraId="145B7BAC" w14:textId="77777777" w:rsidR="00AC60FF" w:rsidRPr="007A11B4" w:rsidRDefault="00AC60FF" w:rsidP="00AC60FF">
            <w:pPr>
              <w:spacing w:after="0" w:line="360" w:lineRule="auto"/>
              <w:jc w:val="right"/>
              <w:rPr>
                <w:rFonts w:ascii="Times New Roman" w:hAnsi="Times New Roman"/>
                <w:kern w:val="2"/>
                <w:sz w:val="18"/>
                <w:szCs w:val="18"/>
              </w:rPr>
            </w:pPr>
            <w:r w:rsidRPr="007A11B4">
              <w:rPr>
                <w:rFonts w:ascii="Times New Roman" w:hAnsi="Times New Roman"/>
                <w:sz w:val="18"/>
                <w:szCs w:val="18"/>
              </w:rPr>
              <w:t>19.2%</w:t>
            </w:r>
          </w:p>
        </w:tc>
        <w:tc>
          <w:tcPr>
            <w:tcW w:w="782" w:type="pct"/>
            <w:tcBorders>
              <w:top w:val="nil"/>
            </w:tcBorders>
            <w:shd w:val="clear" w:color="auto" w:fill="auto"/>
          </w:tcPr>
          <w:p w14:paraId="14A4212C" w14:textId="21005048" w:rsidR="00AC60FF" w:rsidRPr="007A11B4" w:rsidRDefault="000F3922" w:rsidP="000F3922">
            <w:pPr>
              <w:spacing w:after="0" w:line="360" w:lineRule="auto"/>
              <w:jc w:val="right"/>
              <w:rPr>
                <w:rFonts w:ascii="Times New Roman" w:hAnsi="Times New Roman"/>
                <w:kern w:val="2"/>
                <w:sz w:val="18"/>
                <w:szCs w:val="18"/>
              </w:rPr>
            </w:pPr>
            <w:r w:rsidRPr="000F3922">
              <w:rPr>
                <w:rFonts w:ascii="Times New Roman" w:hAnsi="Times New Roman"/>
                <w:kern w:val="2"/>
                <w:sz w:val="18"/>
                <w:szCs w:val="18"/>
              </w:rPr>
              <w:t>2</w:t>
            </w:r>
            <w:r w:rsidR="00994810">
              <w:rPr>
                <w:rFonts w:ascii="Times New Roman" w:hAnsi="Times New Roman"/>
                <w:kern w:val="2"/>
                <w:sz w:val="18"/>
                <w:szCs w:val="18"/>
              </w:rPr>
              <w:t>,</w:t>
            </w:r>
            <w:r w:rsidRPr="000F3922">
              <w:rPr>
                <w:rFonts w:ascii="Times New Roman" w:hAnsi="Times New Roman"/>
                <w:kern w:val="2"/>
                <w:sz w:val="18"/>
                <w:szCs w:val="18"/>
              </w:rPr>
              <w:t>071</w:t>
            </w:r>
            <w:r w:rsidR="00994810">
              <w:rPr>
                <w:rFonts w:ascii="Times New Roman" w:hAnsi="Times New Roman"/>
                <w:kern w:val="2"/>
                <w:sz w:val="18"/>
                <w:szCs w:val="18"/>
              </w:rPr>
              <w:t>,</w:t>
            </w:r>
            <w:r w:rsidRPr="000F3922">
              <w:rPr>
                <w:rFonts w:ascii="Times New Roman" w:hAnsi="Times New Roman"/>
                <w:kern w:val="2"/>
                <w:sz w:val="18"/>
                <w:szCs w:val="18"/>
              </w:rPr>
              <w:t>095</w:t>
            </w:r>
            <w:r w:rsidR="00994810">
              <w:rPr>
                <w:rFonts w:ascii="Times New Roman" w:hAnsi="Times New Roman"/>
                <w:kern w:val="2"/>
                <w:sz w:val="18"/>
                <w:szCs w:val="18"/>
              </w:rPr>
              <w:t>.</w:t>
            </w:r>
            <w:r w:rsidRPr="000F3922">
              <w:rPr>
                <w:rFonts w:ascii="Times New Roman" w:hAnsi="Times New Roman"/>
                <w:kern w:val="2"/>
                <w:sz w:val="18"/>
                <w:szCs w:val="18"/>
              </w:rPr>
              <w:t>01</w:t>
            </w:r>
          </w:p>
        </w:tc>
        <w:tc>
          <w:tcPr>
            <w:tcW w:w="939" w:type="pct"/>
            <w:tcBorders>
              <w:top w:val="nil"/>
            </w:tcBorders>
            <w:shd w:val="clear" w:color="auto" w:fill="auto"/>
          </w:tcPr>
          <w:p w14:paraId="7799447C" w14:textId="2414AFE0" w:rsidR="00AC60FF" w:rsidRPr="007A11B4" w:rsidRDefault="003D13C4" w:rsidP="003D13C4">
            <w:pPr>
              <w:spacing w:after="0" w:line="360" w:lineRule="auto"/>
              <w:jc w:val="right"/>
              <w:rPr>
                <w:rFonts w:ascii="Times New Roman" w:hAnsi="Times New Roman"/>
                <w:kern w:val="2"/>
                <w:sz w:val="18"/>
                <w:szCs w:val="18"/>
              </w:rPr>
            </w:pPr>
            <w:r w:rsidRPr="003D13C4">
              <w:rPr>
                <w:rFonts w:ascii="Times New Roman" w:hAnsi="Times New Roman"/>
                <w:kern w:val="2"/>
                <w:sz w:val="18"/>
                <w:szCs w:val="18"/>
              </w:rPr>
              <w:t>235</w:t>
            </w:r>
            <w:r>
              <w:rPr>
                <w:rFonts w:ascii="Times New Roman" w:hAnsi="Times New Roman"/>
                <w:kern w:val="2"/>
                <w:sz w:val="18"/>
                <w:szCs w:val="18"/>
              </w:rPr>
              <w:t>,</w:t>
            </w:r>
            <w:r w:rsidRPr="003D13C4">
              <w:rPr>
                <w:rFonts w:ascii="Times New Roman" w:hAnsi="Times New Roman"/>
                <w:kern w:val="2"/>
                <w:sz w:val="18"/>
                <w:szCs w:val="18"/>
              </w:rPr>
              <w:t>107</w:t>
            </w:r>
            <w:r>
              <w:rPr>
                <w:rFonts w:ascii="Times New Roman" w:hAnsi="Times New Roman"/>
                <w:kern w:val="2"/>
                <w:sz w:val="18"/>
                <w:szCs w:val="18"/>
              </w:rPr>
              <w:t>.</w:t>
            </w:r>
            <w:r w:rsidRPr="003D13C4">
              <w:rPr>
                <w:rFonts w:ascii="Times New Roman" w:hAnsi="Times New Roman"/>
                <w:kern w:val="2"/>
                <w:sz w:val="18"/>
                <w:szCs w:val="18"/>
              </w:rPr>
              <w:t>37</w:t>
            </w:r>
          </w:p>
        </w:tc>
        <w:tc>
          <w:tcPr>
            <w:tcW w:w="935" w:type="pct"/>
            <w:tcBorders>
              <w:top w:val="nil"/>
              <w:right w:val="single" w:sz="4" w:space="0" w:color="auto"/>
            </w:tcBorders>
            <w:shd w:val="clear" w:color="auto" w:fill="auto"/>
          </w:tcPr>
          <w:p w14:paraId="4DE54F65" w14:textId="48ABF66C" w:rsidR="00AC60FF" w:rsidRPr="007A11B4" w:rsidRDefault="00AC60FF" w:rsidP="00AC60FF">
            <w:pPr>
              <w:spacing w:after="0" w:line="360" w:lineRule="auto"/>
              <w:jc w:val="right"/>
              <w:rPr>
                <w:rFonts w:ascii="Times New Roman" w:hAnsi="Times New Roman"/>
                <w:kern w:val="2"/>
                <w:sz w:val="18"/>
                <w:szCs w:val="18"/>
              </w:rPr>
            </w:pPr>
            <w:r>
              <w:rPr>
                <w:rFonts w:ascii="Times New Roman" w:hAnsi="Times New Roman"/>
                <w:kern w:val="2"/>
                <w:sz w:val="18"/>
                <w:szCs w:val="18"/>
              </w:rPr>
              <w:t>2,306,202.38</w:t>
            </w:r>
          </w:p>
        </w:tc>
      </w:tr>
      <w:tr w:rsidR="00D50E3F" w:rsidRPr="007A11B4" w14:paraId="68C063B5" w14:textId="77777777" w:rsidTr="00D52686">
        <w:trPr>
          <w:trHeight w:val="80"/>
        </w:trPr>
        <w:tc>
          <w:tcPr>
            <w:tcW w:w="1444" w:type="pct"/>
            <w:tcBorders>
              <w:top w:val="nil"/>
              <w:left w:val="single" w:sz="4" w:space="0" w:color="auto"/>
            </w:tcBorders>
            <w:shd w:val="clear" w:color="auto" w:fill="auto"/>
          </w:tcPr>
          <w:p w14:paraId="7F401B06" w14:textId="77777777" w:rsidR="00AC60FF" w:rsidRPr="007A11B4" w:rsidRDefault="00AC60FF" w:rsidP="00AC60FF">
            <w:pPr>
              <w:spacing w:after="0" w:line="360" w:lineRule="auto"/>
              <w:rPr>
                <w:rFonts w:ascii="Times New Roman" w:hAnsi="Times New Roman"/>
                <w:kern w:val="2"/>
                <w:sz w:val="18"/>
                <w:szCs w:val="18"/>
              </w:rPr>
            </w:pPr>
            <w:r w:rsidRPr="007A11B4">
              <w:rPr>
                <w:rFonts w:ascii="Times New Roman" w:eastAsia="Times New Roman" w:hAnsi="Times New Roman"/>
                <w:color w:val="000000"/>
                <w:sz w:val="18"/>
                <w:szCs w:val="18"/>
                <w:lang w:eastAsia="en-GB"/>
              </w:rPr>
              <w:t>Cancer of the uterus or endometrium</w:t>
            </w:r>
          </w:p>
        </w:tc>
        <w:tc>
          <w:tcPr>
            <w:tcW w:w="900" w:type="pct"/>
            <w:tcBorders>
              <w:top w:val="nil"/>
            </w:tcBorders>
            <w:shd w:val="clear" w:color="auto" w:fill="auto"/>
          </w:tcPr>
          <w:p w14:paraId="5959C45E" w14:textId="77777777" w:rsidR="00AC60FF" w:rsidRPr="007A11B4" w:rsidRDefault="00AC60FF" w:rsidP="00AC60FF">
            <w:pPr>
              <w:spacing w:after="0" w:line="360" w:lineRule="auto"/>
              <w:jc w:val="right"/>
              <w:rPr>
                <w:rFonts w:ascii="Times New Roman" w:hAnsi="Times New Roman"/>
                <w:kern w:val="2"/>
                <w:sz w:val="18"/>
                <w:szCs w:val="18"/>
              </w:rPr>
            </w:pPr>
            <w:r w:rsidRPr="007A11B4">
              <w:rPr>
                <w:rFonts w:ascii="Times New Roman" w:hAnsi="Times New Roman"/>
                <w:sz w:val="18"/>
                <w:szCs w:val="18"/>
              </w:rPr>
              <w:t>6.1%</w:t>
            </w:r>
          </w:p>
        </w:tc>
        <w:tc>
          <w:tcPr>
            <w:tcW w:w="782" w:type="pct"/>
            <w:tcBorders>
              <w:top w:val="nil"/>
            </w:tcBorders>
            <w:shd w:val="clear" w:color="auto" w:fill="auto"/>
          </w:tcPr>
          <w:p w14:paraId="63CF287B" w14:textId="0819631B" w:rsidR="00AC60FF" w:rsidRPr="00E05062" w:rsidRDefault="00DC6377" w:rsidP="00DC6377">
            <w:pPr>
              <w:spacing w:after="0" w:line="360" w:lineRule="auto"/>
              <w:jc w:val="right"/>
              <w:rPr>
                <w:rFonts w:ascii="Times New Roman" w:hAnsi="Times New Roman"/>
                <w:kern w:val="2"/>
                <w:sz w:val="18"/>
                <w:szCs w:val="18"/>
                <w:lang w:val="et-EE"/>
              </w:rPr>
            </w:pPr>
            <w:r w:rsidRPr="00DC6377">
              <w:rPr>
                <w:rFonts w:ascii="Times New Roman" w:hAnsi="Times New Roman"/>
                <w:kern w:val="2"/>
                <w:sz w:val="18"/>
                <w:szCs w:val="18"/>
              </w:rPr>
              <w:t>23</w:t>
            </w:r>
            <w:r>
              <w:rPr>
                <w:rFonts w:ascii="Times New Roman" w:hAnsi="Times New Roman"/>
                <w:kern w:val="2"/>
                <w:sz w:val="18"/>
                <w:szCs w:val="18"/>
              </w:rPr>
              <w:t>,</w:t>
            </w:r>
            <w:r w:rsidRPr="00DC6377">
              <w:rPr>
                <w:rFonts w:ascii="Times New Roman" w:hAnsi="Times New Roman"/>
                <w:kern w:val="2"/>
                <w:sz w:val="18"/>
                <w:szCs w:val="18"/>
              </w:rPr>
              <w:t>055</w:t>
            </w:r>
            <w:r>
              <w:rPr>
                <w:rFonts w:ascii="Times New Roman" w:hAnsi="Times New Roman"/>
                <w:kern w:val="2"/>
                <w:sz w:val="18"/>
                <w:szCs w:val="18"/>
              </w:rPr>
              <w:t>.</w:t>
            </w:r>
            <w:r w:rsidRPr="00DC6377">
              <w:rPr>
                <w:rFonts w:ascii="Times New Roman" w:hAnsi="Times New Roman"/>
                <w:kern w:val="2"/>
                <w:sz w:val="18"/>
                <w:szCs w:val="18"/>
              </w:rPr>
              <w:t>08</w:t>
            </w:r>
          </w:p>
        </w:tc>
        <w:tc>
          <w:tcPr>
            <w:tcW w:w="939" w:type="pct"/>
            <w:tcBorders>
              <w:top w:val="nil"/>
            </w:tcBorders>
            <w:shd w:val="clear" w:color="auto" w:fill="auto"/>
          </w:tcPr>
          <w:p w14:paraId="1D50EAD3" w14:textId="50FBBC6E" w:rsidR="00AC60FF" w:rsidRPr="007A11B4" w:rsidRDefault="003D13C4" w:rsidP="003D13C4">
            <w:pPr>
              <w:spacing w:after="0" w:line="360" w:lineRule="auto"/>
              <w:jc w:val="right"/>
              <w:rPr>
                <w:rFonts w:ascii="Times New Roman" w:hAnsi="Times New Roman"/>
                <w:kern w:val="2"/>
                <w:sz w:val="18"/>
                <w:szCs w:val="18"/>
              </w:rPr>
            </w:pPr>
            <w:r w:rsidRPr="003D13C4">
              <w:rPr>
                <w:rFonts w:ascii="Times New Roman" w:hAnsi="Times New Roman"/>
                <w:kern w:val="2"/>
                <w:sz w:val="18"/>
                <w:szCs w:val="18"/>
              </w:rPr>
              <w:t>2</w:t>
            </w:r>
            <w:r>
              <w:rPr>
                <w:rFonts w:ascii="Times New Roman" w:hAnsi="Times New Roman"/>
                <w:kern w:val="2"/>
                <w:sz w:val="18"/>
                <w:szCs w:val="18"/>
              </w:rPr>
              <w:t>,</w:t>
            </w:r>
            <w:r w:rsidRPr="003D13C4">
              <w:rPr>
                <w:rFonts w:ascii="Times New Roman" w:hAnsi="Times New Roman"/>
                <w:kern w:val="2"/>
                <w:sz w:val="18"/>
                <w:szCs w:val="18"/>
              </w:rPr>
              <w:t>603</w:t>
            </w:r>
            <w:r>
              <w:rPr>
                <w:rFonts w:ascii="Times New Roman" w:hAnsi="Times New Roman"/>
                <w:kern w:val="2"/>
                <w:sz w:val="18"/>
                <w:szCs w:val="18"/>
              </w:rPr>
              <w:t>.</w:t>
            </w:r>
            <w:r w:rsidRPr="003D13C4">
              <w:rPr>
                <w:rFonts w:ascii="Times New Roman" w:hAnsi="Times New Roman"/>
                <w:kern w:val="2"/>
                <w:sz w:val="18"/>
                <w:szCs w:val="18"/>
              </w:rPr>
              <w:t>72</w:t>
            </w:r>
          </w:p>
        </w:tc>
        <w:tc>
          <w:tcPr>
            <w:tcW w:w="935" w:type="pct"/>
            <w:tcBorders>
              <w:top w:val="nil"/>
              <w:right w:val="single" w:sz="4" w:space="0" w:color="auto"/>
            </w:tcBorders>
            <w:shd w:val="clear" w:color="auto" w:fill="auto"/>
          </w:tcPr>
          <w:p w14:paraId="444D68F5" w14:textId="64789596" w:rsidR="00AC60FF" w:rsidRPr="007A11B4" w:rsidRDefault="00AC60FF" w:rsidP="00AC60FF">
            <w:pPr>
              <w:spacing w:after="0" w:line="360" w:lineRule="auto"/>
              <w:jc w:val="right"/>
              <w:rPr>
                <w:rFonts w:ascii="Times New Roman" w:hAnsi="Times New Roman"/>
                <w:kern w:val="2"/>
                <w:sz w:val="18"/>
                <w:szCs w:val="18"/>
              </w:rPr>
            </w:pPr>
            <w:r>
              <w:rPr>
                <w:rFonts w:ascii="Times New Roman" w:hAnsi="Times New Roman"/>
                <w:kern w:val="2"/>
                <w:sz w:val="18"/>
                <w:szCs w:val="18"/>
              </w:rPr>
              <w:t>25,658.81</w:t>
            </w:r>
          </w:p>
        </w:tc>
      </w:tr>
      <w:tr w:rsidR="00D50E3F" w:rsidRPr="007A11B4" w14:paraId="2DC40BBD" w14:textId="77777777" w:rsidTr="00D52686">
        <w:trPr>
          <w:trHeight w:val="80"/>
        </w:trPr>
        <w:tc>
          <w:tcPr>
            <w:tcW w:w="1444" w:type="pct"/>
            <w:tcBorders>
              <w:top w:val="nil"/>
              <w:left w:val="single" w:sz="4" w:space="0" w:color="auto"/>
            </w:tcBorders>
            <w:shd w:val="clear" w:color="auto" w:fill="auto"/>
          </w:tcPr>
          <w:p w14:paraId="37BDF564" w14:textId="77777777" w:rsidR="00AC60FF" w:rsidRPr="007A11B4" w:rsidRDefault="00AC60FF" w:rsidP="00AC60FF">
            <w:pPr>
              <w:spacing w:after="0" w:line="360" w:lineRule="auto"/>
              <w:rPr>
                <w:rFonts w:ascii="Times New Roman" w:hAnsi="Times New Roman"/>
                <w:kern w:val="2"/>
                <w:sz w:val="18"/>
                <w:szCs w:val="18"/>
              </w:rPr>
            </w:pPr>
            <w:r w:rsidRPr="007A11B4">
              <w:rPr>
                <w:rFonts w:ascii="Times New Roman" w:eastAsia="Times New Roman" w:hAnsi="Times New Roman"/>
                <w:color w:val="000000"/>
                <w:sz w:val="18"/>
                <w:szCs w:val="18"/>
                <w:lang w:eastAsia="en-GB"/>
              </w:rPr>
              <w:t>Kidney cancer</w:t>
            </w:r>
          </w:p>
        </w:tc>
        <w:tc>
          <w:tcPr>
            <w:tcW w:w="900" w:type="pct"/>
            <w:tcBorders>
              <w:top w:val="nil"/>
            </w:tcBorders>
            <w:shd w:val="clear" w:color="auto" w:fill="auto"/>
          </w:tcPr>
          <w:p w14:paraId="0D7BC09E" w14:textId="77777777" w:rsidR="00AC60FF" w:rsidRPr="007A11B4" w:rsidRDefault="00AC60FF" w:rsidP="00AC60FF">
            <w:pPr>
              <w:spacing w:after="0" w:line="360" w:lineRule="auto"/>
              <w:jc w:val="right"/>
              <w:rPr>
                <w:rFonts w:ascii="Times New Roman" w:hAnsi="Times New Roman"/>
                <w:kern w:val="2"/>
                <w:sz w:val="18"/>
                <w:szCs w:val="18"/>
              </w:rPr>
            </w:pPr>
            <w:r w:rsidRPr="007A11B4">
              <w:rPr>
                <w:rFonts w:ascii="Times New Roman" w:hAnsi="Times New Roman"/>
                <w:sz w:val="18"/>
                <w:szCs w:val="18"/>
              </w:rPr>
              <w:t>16.6%</w:t>
            </w:r>
          </w:p>
        </w:tc>
        <w:tc>
          <w:tcPr>
            <w:tcW w:w="782" w:type="pct"/>
            <w:tcBorders>
              <w:top w:val="nil"/>
            </w:tcBorders>
            <w:shd w:val="clear" w:color="auto" w:fill="auto"/>
          </w:tcPr>
          <w:p w14:paraId="5F992538" w14:textId="010F7C3B" w:rsidR="00AC60FF" w:rsidRPr="007A11B4" w:rsidRDefault="00DC6377" w:rsidP="00DC6377">
            <w:pPr>
              <w:spacing w:after="0" w:line="360" w:lineRule="auto"/>
              <w:jc w:val="right"/>
              <w:rPr>
                <w:rFonts w:ascii="Times New Roman" w:hAnsi="Times New Roman"/>
                <w:kern w:val="2"/>
                <w:sz w:val="18"/>
                <w:szCs w:val="18"/>
              </w:rPr>
            </w:pPr>
            <w:r w:rsidRPr="00DC6377">
              <w:rPr>
                <w:rFonts w:ascii="Times New Roman" w:hAnsi="Times New Roman"/>
                <w:kern w:val="2"/>
                <w:sz w:val="18"/>
                <w:szCs w:val="18"/>
              </w:rPr>
              <w:t>157</w:t>
            </w:r>
            <w:r>
              <w:rPr>
                <w:rFonts w:ascii="Times New Roman" w:hAnsi="Times New Roman"/>
                <w:kern w:val="2"/>
                <w:sz w:val="18"/>
                <w:szCs w:val="18"/>
              </w:rPr>
              <w:t>,</w:t>
            </w:r>
            <w:r w:rsidRPr="00DC6377">
              <w:rPr>
                <w:rFonts w:ascii="Times New Roman" w:hAnsi="Times New Roman"/>
                <w:kern w:val="2"/>
                <w:sz w:val="18"/>
                <w:szCs w:val="18"/>
              </w:rPr>
              <w:t>862</w:t>
            </w:r>
            <w:r>
              <w:rPr>
                <w:rFonts w:ascii="Times New Roman" w:hAnsi="Times New Roman"/>
                <w:kern w:val="2"/>
                <w:sz w:val="18"/>
                <w:szCs w:val="18"/>
              </w:rPr>
              <w:t>.</w:t>
            </w:r>
            <w:r w:rsidRPr="00DC6377">
              <w:rPr>
                <w:rFonts w:ascii="Times New Roman" w:hAnsi="Times New Roman"/>
                <w:kern w:val="2"/>
                <w:sz w:val="18"/>
                <w:szCs w:val="18"/>
              </w:rPr>
              <w:t>95</w:t>
            </w:r>
          </w:p>
        </w:tc>
        <w:tc>
          <w:tcPr>
            <w:tcW w:w="939" w:type="pct"/>
            <w:tcBorders>
              <w:top w:val="nil"/>
            </w:tcBorders>
            <w:shd w:val="clear" w:color="auto" w:fill="auto"/>
          </w:tcPr>
          <w:p w14:paraId="1135BB8D" w14:textId="4A1D83A7" w:rsidR="00AC60FF" w:rsidRPr="007A11B4" w:rsidRDefault="007F6C8D" w:rsidP="007F6C8D">
            <w:pPr>
              <w:spacing w:after="0" w:line="360" w:lineRule="auto"/>
              <w:jc w:val="right"/>
              <w:rPr>
                <w:rFonts w:ascii="Times New Roman" w:hAnsi="Times New Roman"/>
                <w:kern w:val="2"/>
                <w:sz w:val="18"/>
                <w:szCs w:val="18"/>
              </w:rPr>
            </w:pPr>
            <w:r w:rsidRPr="007F6C8D">
              <w:rPr>
                <w:rFonts w:ascii="Times New Roman" w:hAnsi="Times New Roman"/>
                <w:kern w:val="2"/>
                <w:sz w:val="18"/>
                <w:szCs w:val="18"/>
              </w:rPr>
              <w:t>28</w:t>
            </w:r>
            <w:r>
              <w:rPr>
                <w:rFonts w:ascii="Times New Roman" w:hAnsi="Times New Roman"/>
                <w:kern w:val="2"/>
                <w:sz w:val="18"/>
                <w:szCs w:val="18"/>
              </w:rPr>
              <w:t>,</w:t>
            </w:r>
            <w:r w:rsidRPr="007F6C8D">
              <w:rPr>
                <w:rFonts w:ascii="Times New Roman" w:hAnsi="Times New Roman"/>
                <w:kern w:val="2"/>
                <w:sz w:val="18"/>
                <w:szCs w:val="18"/>
              </w:rPr>
              <w:t>078</w:t>
            </w:r>
            <w:r>
              <w:rPr>
                <w:rFonts w:ascii="Times New Roman" w:hAnsi="Times New Roman"/>
                <w:kern w:val="2"/>
                <w:sz w:val="18"/>
                <w:szCs w:val="18"/>
              </w:rPr>
              <w:t>.</w:t>
            </w:r>
            <w:r w:rsidRPr="007F6C8D">
              <w:rPr>
                <w:rFonts w:ascii="Times New Roman" w:hAnsi="Times New Roman"/>
                <w:kern w:val="2"/>
                <w:sz w:val="18"/>
                <w:szCs w:val="18"/>
              </w:rPr>
              <w:t>90</w:t>
            </w:r>
          </w:p>
        </w:tc>
        <w:tc>
          <w:tcPr>
            <w:tcW w:w="935" w:type="pct"/>
            <w:tcBorders>
              <w:top w:val="nil"/>
              <w:right w:val="single" w:sz="4" w:space="0" w:color="auto"/>
            </w:tcBorders>
            <w:shd w:val="clear" w:color="auto" w:fill="auto"/>
          </w:tcPr>
          <w:p w14:paraId="5568BA68" w14:textId="69507B8D" w:rsidR="00AC60FF" w:rsidRPr="007A11B4" w:rsidRDefault="00AC60FF" w:rsidP="00AC60FF">
            <w:pPr>
              <w:spacing w:after="0" w:line="360" w:lineRule="auto"/>
              <w:jc w:val="right"/>
              <w:rPr>
                <w:rFonts w:ascii="Times New Roman" w:hAnsi="Times New Roman"/>
                <w:kern w:val="2"/>
                <w:sz w:val="18"/>
                <w:szCs w:val="18"/>
              </w:rPr>
            </w:pPr>
            <w:r>
              <w:rPr>
                <w:rFonts w:ascii="Times New Roman" w:hAnsi="Times New Roman"/>
                <w:kern w:val="2"/>
                <w:sz w:val="18"/>
                <w:szCs w:val="18"/>
              </w:rPr>
              <w:t>185,941.86</w:t>
            </w:r>
          </w:p>
        </w:tc>
      </w:tr>
      <w:tr w:rsidR="00D50E3F" w:rsidRPr="007A11B4" w14:paraId="471B1F84" w14:textId="77777777" w:rsidTr="00D52686">
        <w:trPr>
          <w:trHeight w:val="80"/>
        </w:trPr>
        <w:tc>
          <w:tcPr>
            <w:tcW w:w="1444" w:type="pct"/>
            <w:tcBorders>
              <w:left w:val="single" w:sz="4" w:space="0" w:color="auto"/>
              <w:bottom w:val="single" w:sz="4" w:space="0" w:color="auto"/>
            </w:tcBorders>
            <w:shd w:val="clear" w:color="auto" w:fill="auto"/>
          </w:tcPr>
          <w:p w14:paraId="550310F9" w14:textId="77777777" w:rsidR="00AC60FF" w:rsidRPr="007A11B4" w:rsidRDefault="00AC60FF" w:rsidP="00AC60FF">
            <w:pPr>
              <w:spacing w:after="0" w:line="360" w:lineRule="auto"/>
              <w:rPr>
                <w:rFonts w:ascii="Times New Roman" w:hAnsi="Times New Roman"/>
                <w:kern w:val="2"/>
                <w:sz w:val="18"/>
                <w:szCs w:val="18"/>
              </w:rPr>
            </w:pPr>
            <w:r w:rsidRPr="007A11B4">
              <w:rPr>
                <w:rFonts w:ascii="Times New Roman" w:eastAsia="Times New Roman" w:hAnsi="Times New Roman"/>
                <w:color w:val="000000"/>
                <w:sz w:val="18"/>
                <w:szCs w:val="18"/>
                <w:lang w:eastAsia="en-GB"/>
              </w:rPr>
              <w:t>Bladder cancer</w:t>
            </w:r>
          </w:p>
        </w:tc>
        <w:tc>
          <w:tcPr>
            <w:tcW w:w="900" w:type="pct"/>
            <w:tcBorders>
              <w:bottom w:val="single" w:sz="4" w:space="0" w:color="auto"/>
            </w:tcBorders>
            <w:shd w:val="clear" w:color="auto" w:fill="auto"/>
          </w:tcPr>
          <w:p w14:paraId="71AF0CF3" w14:textId="77777777" w:rsidR="00AC60FF" w:rsidRPr="007A11B4" w:rsidRDefault="00AC60FF" w:rsidP="00AC60FF">
            <w:pPr>
              <w:spacing w:after="0" w:line="360" w:lineRule="auto"/>
              <w:jc w:val="right"/>
              <w:rPr>
                <w:rFonts w:ascii="Times New Roman" w:hAnsi="Times New Roman"/>
                <w:kern w:val="2"/>
                <w:sz w:val="18"/>
                <w:szCs w:val="18"/>
              </w:rPr>
            </w:pPr>
            <w:r w:rsidRPr="007A11B4">
              <w:rPr>
                <w:rFonts w:ascii="Times New Roman" w:hAnsi="Times New Roman"/>
                <w:sz w:val="18"/>
                <w:szCs w:val="18"/>
              </w:rPr>
              <w:t>5.6%</w:t>
            </w:r>
          </w:p>
        </w:tc>
        <w:tc>
          <w:tcPr>
            <w:tcW w:w="782" w:type="pct"/>
            <w:tcBorders>
              <w:bottom w:val="single" w:sz="4" w:space="0" w:color="auto"/>
            </w:tcBorders>
            <w:shd w:val="clear" w:color="auto" w:fill="auto"/>
          </w:tcPr>
          <w:p w14:paraId="6390C714" w14:textId="4FA0CC61" w:rsidR="00AC60FF" w:rsidRPr="007A11B4" w:rsidRDefault="00F8107C" w:rsidP="00E05062">
            <w:pPr>
              <w:tabs>
                <w:tab w:val="center" w:pos="600"/>
                <w:tab w:val="right" w:pos="1201"/>
              </w:tabs>
              <w:spacing w:after="0" w:line="360" w:lineRule="auto"/>
              <w:jc w:val="right"/>
              <w:rPr>
                <w:rFonts w:ascii="Times New Roman" w:hAnsi="Times New Roman"/>
                <w:kern w:val="2"/>
                <w:sz w:val="18"/>
                <w:szCs w:val="18"/>
              </w:rPr>
            </w:pPr>
            <w:r>
              <w:rPr>
                <w:rFonts w:ascii="Times New Roman" w:hAnsi="Times New Roman"/>
                <w:kern w:val="2"/>
                <w:sz w:val="18"/>
                <w:szCs w:val="18"/>
              </w:rPr>
              <w:t>155,364.68</w:t>
            </w:r>
          </w:p>
        </w:tc>
        <w:tc>
          <w:tcPr>
            <w:tcW w:w="939" w:type="pct"/>
            <w:tcBorders>
              <w:bottom w:val="single" w:sz="4" w:space="0" w:color="auto"/>
            </w:tcBorders>
            <w:shd w:val="clear" w:color="auto" w:fill="auto"/>
          </w:tcPr>
          <w:p w14:paraId="44322D65" w14:textId="7471555B" w:rsidR="00AC60FF" w:rsidRPr="007A11B4" w:rsidRDefault="007F6C8D" w:rsidP="00E05062">
            <w:pPr>
              <w:tabs>
                <w:tab w:val="center" w:pos="743"/>
                <w:tab w:val="right" w:pos="1486"/>
              </w:tabs>
              <w:spacing w:after="0" w:line="360" w:lineRule="auto"/>
              <w:jc w:val="right"/>
              <w:rPr>
                <w:rFonts w:ascii="Times New Roman" w:hAnsi="Times New Roman"/>
                <w:kern w:val="2"/>
                <w:sz w:val="18"/>
                <w:szCs w:val="18"/>
              </w:rPr>
            </w:pPr>
            <w:r>
              <w:rPr>
                <w:rFonts w:ascii="Times New Roman" w:hAnsi="Times New Roman"/>
                <w:kern w:val="2"/>
                <w:sz w:val="18"/>
                <w:szCs w:val="18"/>
              </w:rPr>
              <w:tab/>
            </w:r>
            <w:r w:rsidR="009E106E">
              <w:rPr>
                <w:rFonts w:ascii="Times New Roman" w:hAnsi="Times New Roman"/>
                <w:kern w:val="2"/>
                <w:sz w:val="18"/>
                <w:szCs w:val="18"/>
              </w:rPr>
              <w:t>9,006.43</w:t>
            </w:r>
          </w:p>
        </w:tc>
        <w:tc>
          <w:tcPr>
            <w:tcW w:w="935" w:type="pct"/>
            <w:tcBorders>
              <w:bottom w:val="single" w:sz="4" w:space="0" w:color="auto"/>
              <w:right w:val="single" w:sz="4" w:space="0" w:color="auto"/>
            </w:tcBorders>
            <w:shd w:val="clear" w:color="auto" w:fill="auto"/>
          </w:tcPr>
          <w:p w14:paraId="54046171" w14:textId="3AE48AC8" w:rsidR="00AC60FF" w:rsidRPr="007A11B4" w:rsidRDefault="00AC60FF" w:rsidP="00AC60FF">
            <w:pPr>
              <w:spacing w:after="0" w:line="360" w:lineRule="auto"/>
              <w:jc w:val="right"/>
              <w:rPr>
                <w:rFonts w:ascii="Times New Roman" w:hAnsi="Times New Roman"/>
                <w:kern w:val="2"/>
                <w:sz w:val="18"/>
                <w:szCs w:val="18"/>
              </w:rPr>
            </w:pPr>
            <w:r>
              <w:rPr>
                <w:rFonts w:ascii="Times New Roman" w:hAnsi="Times New Roman"/>
                <w:kern w:val="2"/>
                <w:sz w:val="18"/>
                <w:szCs w:val="18"/>
              </w:rPr>
              <w:t>164,371.11</w:t>
            </w:r>
          </w:p>
        </w:tc>
      </w:tr>
      <w:tr w:rsidR="00AC60FF" w:rsidRPr="007A11B4" w14:paraId="4892F77F" w14:textId="77777777" w:rsidTr="00D52686">
        <w:trPr>
          <w:trHeight w:val="8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7694E144" w14:textId="77777777" w:rsidR="00AC60FF" w:rsidRPr="007A11B4" w:rsidRDefault="00AC60FF" w:rsidP="00AC60FF">
            <w:pPr>
              <w:spacing w:after="0" w:line="360" w:lineRule="auto"/>
              <w:rPr>
                <w:rFonts w:ascii="Times New Roman" w:hAnsi="Times New Roman"/>
                <w:i/>
                <w:iCs/>
                <w:kern w:val="2"/>
                <w:sz w:val="18"/>
                <w:szCs w:val="18"/>
              </w:rPr>
            </w:pPr>
            <w:r w:rsidRPr="007A11B4">
              <w:rPr>
                <w:rFonts w:ascii="Times New Roman" w:hAnsi="Times New Roman"/>
                <w:i/>
                <w:iCs/>
                <w:kern w:val="2"/>
                <w:sz w:val="18"/>
                <w:szCs w:val="18"/>
              </w:rPr>
              <w:t>Cardiovascular diseases</w:t>
            </w:r>
          </w:p>
        </w:tc>
      </w:tr>
      <w:tr w:rsidR="00C05D32" w:rsidRPr="007A11B4" w14:paraId="5E0D8478" w14:textId="77777777" w:rsidTr="00D52686">
        <w:trPr>
          <w:trHeight w:val="80"/>
        </w:trPr>
        <w:tc>
          <w:tcPr>
            <w:tcW w:w="1444" w:type="pct"/>
            <w:tcBorders>
              <w:top w:val="single" w:sz="4" w:space="0" w:color="auto"/>
              <w:left w:val="single" w:sz="4" w:space="0" w:color="auto"/>
            </w:tcBorders>
            <w:shd w:val="clear" w:color="auto" w:fill="auto"/>
          </w:tcPr>
          <w:p w14:paraId="492D9E79" w14:textId="77777777" w:rsidR="00C05D32" w:rsidRPr="007A11B4" w:rsidRDefault="00C05D32" w:rsidP="00C05D32">
            <w:pPr>
              <w:spacing w:after="0" w:line="360" w:lineRule="auto"/>
              <w:rPr>
                <w:rFonts w:ascii="Times New Roman" w:eastAsia="Times New Roman" w:hAnsi="Times New Roman"/>
                <w:color w:val="000000"/>
                <w:sz w:val="18"/>
                <w:szCs w:val="18"/>
                <w:lang w:eastAsia="en-GB"/>
              </w:rPr>
            </w:pPr>
            <w:r w:rsidRPr="007A11B4">
              <w:rPr>
                <w:rFonts w:ascii="Times New Roman" w:eastAsia="Times New Roman" w:hAnsi="Times New Roman"/>
                <w:color w:val="000000"/>
                <w:sz w:val="18"/>
                <w:szCs w:val="18"/>
                <w:lang w:eastAsia="en-GB"/>
              </w:rPr>
              <w:t>Ischemic heart disease</w:t>
            </w:r>
          </w:p>
        </w:tc>
        <w:tc>
          <w:tcPr>
            <w:tcW w:w="900" w:type="pct"/>
            <w:tcBorders>
              <w:top w:val="single" w:sz="4" w:space="0" w:color="auto"/>
            </w:tcBorders>
            <w:shd w:val="clear" w:color="auto" w:fill="auto"/>
          </w:tcPr>
          <w:p w14:paraId="762571E7" w14:textId="77777777" w:rsidR="00C05D32" w:rsidRPr="007A11B4" w:rsidRDefault="00C05D32" w:rsidP="00C05D32">
            <w:pPr>
              <w:spacing w:after="0" w:line="360" w:lineRule="auto"/>
              <w:jc w:val="right"/>
              <w:rPr>
                <w:rFonts w:ascii="Times New Roman" w:hAnsi="Times New Roman"/>
                <w:sz w:val="18"/>
                <w:szCs w:val="18"/>
              </w:rPr>
            </w:pPr>
            <w:r w:rsidRPr="007A11B4">
              <w:rPr>
                <w:rFonts w:ascii="Times New Roman" w:hAnsi="Times New Roman"/>
                <w:sz w:val="18"/>
                <w:szCs w:val="18"/>
              </w:rPr>
              <w:t>10.5%</w:t>
            </w:r>
          </w:p>
        </w:tc>
        <w:tc>
          <w:tcPr>
            <w:tcW w:w="782" w:type="pct"/>
            <w:tcBorders>
              <w:top w:val="single" w:sz="4" w:space="0" w:color="auto"/>
            </w:tcBorders>
            <w:shd w:val="clear" w:color="auto" w:fill="auto"/>
          </w:tcPr>
          <w:p w14:paraId="158FA4FB" w14:textId="6CACE4E8" w:rsidR="00C05D32" w:rsidRPr="007A11B4" w:rsidRDefault="00C05D32" w:rsidP="00C05D32">
            <w:pPr>
              <w:spacing w:after="0" w:line="360" w:lineRule="auto"/>
              <w:jc w:val="right"/>
              <w:rPr>
                <w:rFonts w:ascii="Times New Roman" w:hAnsi="Times New Roman"/>
                <w:kern w:val="2"/>
                <w:sz w:val="18"/>
                <w:szCs w:val="18"/>
              </w:rPr>
            </w:pPr>
            <w:r w:rsidRPr="007C0A12">
              <w:rPr>
                <w:rFonts w:ascii="Times New Roman" w:hAnsi="Times New Roman"/>
                <w:kern w:val="2"/>
                <w:sz w:val="18"/>
                <w:szCs w:val="18"/>
              </w:rPr>
              <w:t>2</w:t>
            </w:r>
            <w:r>
              <w:rPr>
                <w:rFonts w:ascii="Times New Roman" w:hAnsi="Times New Roman"/>
                <w:kern w:val="2"/>
                <w:sz w:val="18"/>
                <w:szCs w:val="18"/>
              </w:rPr>
              <w:t>,</w:t>
            </w:r>
            <w:r w:rsidRPr="007C0A12">
              <w:rPr>
                <w:rFonts w:ascii="Times New Roman" w:hAnsi="Times New Roman"/>
                <w:kern w:val="2"/>
                <w:sz w:val="18"/>
                <w:szCs w:val="18"/>
              </w:rPr>
              <w:t>659</w:t>
            </w:r>
            <w:r>
              <w:rPr>
                <w:rFonts w:ascii="Times New Roman" w:hAnsi="Times New Roman"/>
                <w:kern w:val="2"/>
                <w:sz w:val="18"/>
                <w:szCs w:val="18"/>
              </w:rPr>
              <w:t>,</w:t>
            </w:r>
            <w:r w:rsidRPr="007C0A12">
              <w:rPr>
                <w:rFonts w:ascii="Times New Roman" w:hAnsi="Times New Roman"/>
                <w:kern w:val="2"/>
                <w:sz w:val="18"/>
                <w:szCs w:val="18"/>
              </w:rPr>
              <w:t>409</w:t>
            </w:r>
            <w:r>
              <w:rPr>
                <w:rFonts w:ascii="Times New Roman" w:hAnsi="Times New Roman"/>
                <w:kern w:val="2"/>
                <w:sz w:val="18"/>
                <w:szCs w:val="18"/>
              </w:rPr>
              <w:t>.</w:t>
            </w:r>
            <w:r w:rsidRPr="007C0A12">
              <w:rPr>
                <w:rFonts w:ascii="Times New Roman" w:hAnsi="Times New Roman"/>
                <w:kern w:val="2"/>
                <w:sz w:val="18"/>
                <w:szCs w:val="18"/>
              </w:rPr>
              <w:t>55</w:t>
            </w:r>
          </w:p>
        </w:tc>
        <w:tc>
          <w:tcPr>
            <w:tcW w:w="939" w:type="pct"/>
            <w:tcBorders>
              <w:top w:val="single" w:sz="4" w:space="0" w:color="auto"/>
            </w:tcBorders>
            <w:shd w:val="clear" w:color="auto" w:fill="auto"/>
          </w:tcPr>
          <w:p w14:paraId="42B8E09D" w14:textId="3FD698B5" w:rsidR="00C05D32" w:rsidRPr="007A11B4" w:rsidRDefault="00424630" w:rsidP="00424630">
            <w:pPr>
              <w:spacing w:after="0" w:line="360" w:lineRule="auto"/>
              <w:jc w:val="right"/>
              <w:rPr>
                <w:rFonts w:ascii="Times New Roman" w:hAnsi="Times New Roman"/>
                <w:kern w:val="2"/>
                <w:sz w:val="18"/>
                <w:szCs w:val="18"/>
              </w:rPr>
            </w:pPr>
            <w:r w:rsidRPr="00424630">
              <w:rPr>
                <w:rFonts w:ascii="Times New Roman" w:hAnsi="Times New Roman"/>
                <w:kern w:val="2"/>
                <w:sz w:val="18"/>
                <w:szCs w:val="18"/>
              </w:rPr>
              <w:t>221</w:t>
            </w:r>
            <w:r>
              <w:rPr>
                <w:rFonts w:ascii="Times New Roman" w:hAnsi="Times New Roman"/>
                <w:kern w:val="2"/>
                <w:sz w:val="18"/>
                <w:szCs w:val="18"/>
              </w:rPr>
              <w:t>,</w:t>
            </w:r>
            <w:r w:rsidRPr="00424630">
              <w:rPr>
                <w:rFonts w:ascii="Times New Roman" w:hAnsi="Times New Roman"/>
                <w:kern w:val="2"/>
                <w:sz w:val="18"/>
                <w:szCs w:val="18"/>
              </w:rPr>
              <w:t>103</w:t>
            </w:r>
            <w:r>
              <w:rPr>
                <w:rFonts w:ascii="Times New Roman" w:hAnsi="Times New Roman"/>
                <w:kern w:val="2"/>
                <w:sz w:val="18"/>
                <w:szCs w:val="18"/>
              </w:rPr>
              <w:t>.</w:t>
            </w:r>
            <w:r w:rsidRPr="00424630">
              <w:rPr>
                <w:rFonts w:ascii="Times New Roman" w:hAnsi="Times New Roman"/>
                <w:kern w:val="2"/>
                <w:sz w:val="18"/>
                <w:szCs w:val="18"/>
              </w:rPr>
              <w:t>07</w:t>
            </w:r>
          </w:p>
        </w:tc>
        <w:tc>
          <w:tcPr>
            <w:tcW w:w="935" w:type="pct"/>
            <w:tcBorders>
              <w:top w:val="single" w:sz="4" w:space="0" w:color="auto"/>
              <w:right w:val="single" w:sz="4" w:space="0" w:color="auto"/>
            </w:tcBorders>
            <w:shd w:val="clear" w:color="auto" w:fill="auto"/>
          </w:tcPr>
          <w:p w14:paraId="498DC00D" w14:textId="26AD3E7C" w:rsidR="00C05D32" w:rsidRPr="007A11B4" w:rsidRDefault="00C05D32" w:rsidP="00C05D32">
            <w:pPr>
              <w:spacing w:after="0" w:line="360" w:lineRule="auto"/>
              <w:jc w:val="right"/>
              <w:rPr>
                <w:rFonts w:ascii="Times New Roman" w:hAnsi="Times New Roman"/>
                <w:kern w:val="2"/>
                <w:sz w:val="18"/>
                <w:szCs w:val="18"/>
              </w:rPr>
            </w:pPr>
            <w:r>
              <w:rPr>
                <w:rFonts w:ascii="Times New Roman" w:hAnsi="Times New Roman"/>
                <w:kern w:val="2"/>
                <w:sz w:val="18"/>
                <w:szCs w:val="18"/>
              </w:rPr>
              <w:t>2,889,512.62</w:t>
            </w:r>
          </w:p>
        </w:tc>
      </w:tr>
      <w:tr w:rsidR="00C05D32" w:rsidRPr="007A11B4" w14:paraId="376C9193" w14:textId="77777777" w:rsidTr="00D52686">
        <w:trPr>
          <w:trHeight w:val="80"/>
        </w:trPr>
        <w:tc>
          <w:tcPr>
            <w:tcW w:w="1444" w:type="pct"/>
            <w:tcBorders>
              <w:left w:val="single" w:sz="4" w:space="0" w:color="auto"/>
            </w:tcBorders>
            <w:shd w:val="clear" w:color="auto" w:fill="auto"/>
          </w:tcPr>
          <w:p w14:paraId="479FCFF4" w14:textId="77777777" w:rsidR="00C05D32" w:rsidRPr="007A11B4" w:rsidRDefault="00C05D32" w:rsidP="00C05D32">
            <w:pPr>
              <w:spacing w:after="0" w:line="360" w:lineRule="auto"/>
              <w:rPr>
                <w:rFonts w:ascii="Times New Roman" w:eastAsia="Times New Roman" w:hAnsi="Times New Roman"/>
                <w:color w:val="000000"/>
                <w:sz w:val="18"/>
                <w:szCs w:val="18"/>
                <w:lang w:eastAsia="en-GB"/>
              </w:rPr>
            </w:pPr>
            <w:r w:rsidRPr="007A11B4">
              <w:rPr>
                <w:rFonts w:ascii="Times New Roman" w:eastAsia="Times New Roman" w:hAnsi="Times New Roman"/>
                <w:color w:val="000000"/>
                <w:sz w:val="18"/>
                <w:szCs w:val="18"/>
                <w:lang w:eastAsia="en-GB"/>
              </w:rPr>
              <w:t>Intracerebral haemorrhage</w:t>
            </w:r>
          </w:p>
        </w:tc>
        <w:tc>
          <w:tcPr>
            <w:tcW w:w="900" w:type="pct"/>
            <w:shd w:val="clear" w:color="auto" w:fill="auto"/>
          </w:tcPr>
          <w:p w14:paraId="58F98DBE" w14:textId="77777777" w:rsidR="00C05D32" w:rsidRPr="007A11B4" w:rsidRDefault="00C05D32" w:rsidP="00C05D32">
            <w:pPr>
              <w:spacing w:after="0" w:line="360" w:lineRule="auto"/>
              <w:jc w:val="right"/>
              <w:rPr>
                <w:rFonts w:ascii="Times New Roman" w:hAnsi="Times New Roman"/>
                <w:sz w:val="18"/>
                <w:szCs w:val="18"/>
              </w:rPr>
            </w:pPr>
            <w:r w:rsidRPr="007A11B4">
              <w:rPr>
                <w:rFonts w:ascii="Times New Roman" w:hAnsi="Times New Roman"/>
                <w:sz w:val="18"/>
                <w:szCs w:val="18"/>
              </w:rPr>
              <w:t>10.5%</w:t>
            </w:r>
          </w:p>
        </w:tc>
        <w:tc>
          <w:tcPr>
            <w:tcW w:w="782" w:type="pct"/>
            <w:shd w:val="clear" w:color="auto" w:fill="auto"/>
          </w:tcPr>
          <w:p w14:paraId="78BFA483" w14:textId="5F42CFA5" w:rsidR="00C05D32" w:rsidRPr="007A11B4" w:rsidRDefault="00C05D32" w:rsidP="00C05D32">
            <w:pPr>
              <w:spacing w:after="0" w:line="360" w:lineRule="auto"/>
              <w:jc w:val="right"/>
              <w:rPr>
                <w:rFonts w:ascii="Times New Roman" w:hAnsi="Times New Roman"/>
                <w:kern w:val="2"/>
                <w:sz w:val="18"/>
                <w:szCs w:val="18"/>
              </w:rPr>
            </w:pPr>
            <w:r w:rsidRPr="006332DE">
              <w:rPr>
                <w:rFonts w:ascii="Times New Roman" w:hAnsi="Times New Roman"/>
                <w:kern w:val="2"/>
                <w:sz w:val="18"/>
                <w:szCs w:val="18"/>
              </w:rPr>
              <w:t>1</w:t>
            </w:r>
            <w:r>
              <w:rPr>
                <w:rFonts w:ascii="Times New Roman" w:hAnsi="Times New Roman"/>
                <w:kern w:val="2"/>
                <w:sz w:val="18"/>
                <w:szCs w:val="18"/>
              </w:rPr>
              <w:t>,</w:t>
            </w:r>
            <w:r w:rsidRPr="006332DE">
              <w:rPr>
                <w:rFonts w:ascii="Times New Roman" w:hAnsi="Times New Roman"/>
                <w:kern w:val="2"/>
                <w:sz w:val="18"/>
                <w:szCs w:val="18"/>
              </w:rPr>
              <w:t>247</w:t>
            </w:r>
            <w:r>
              <w:rPr>
                <w:rFonts w:ascii="Times New Roman" w:hAnsi="Times New Roman"/>
                <w:kern w:val="2"/>
                <w:sz w:val="18"/>
                <w:szCs w:val="18"/>
              </w:rPr>
              <w:t>,</w:t>
            </w:r>
            <w:r w:rsidRPr="006332DE">
              <w:rPr>
                <w:rFonts w:ascii="Times New Roman" w:hAnsi="Times New Roman"/>
                <w:kern w:val="2"/>
                <w:sz w:val="18"/>
                <w:szCs w:val="18"/>
              </w:rPr>
              <w:t>978</w:t>
            </w:r>
            <w:r>
              <w:rPr>
                <w:rFonts w:ascii="Times New Roman" w:hAnsi="Times New Roman"/>
                <w:kern w:val="2"/>
                <w:sz w:val="18"/>
                <w:szCs w:val="18"/>
              </w:rPr>
              <w:t>.</w:t>
            </w:r>
            <w:r w:rsidRPr="006332DE">
              <w:rPr>
                <w:rFonts w:ascii="Times New Roman" w:hAnsi="Times New Roman"/>
                <w:kern w:val="2"/>
                <w:sz w:val="18"/>
                <w:szCs w:val="18"/>
              </w:rPr>
              <w:t>60</w:t>
            </w:r>
          </w:p>
        </w:tc>
        <w:tc>
          <w:tcPr>
            <w:tcW w:w="939" w:type="pct"/>
            <w:shd w:val="clear" w:color="auto" w:fill="auto"/>
          </w:tcPr>
          <w:p w14:paraId="6B172468" w14:textId="2124DA6A" w:rsidR="00C05D32" w:rsidRPr="007A11B4" w:rsidRDefault="00424630" w:rsidP="00424630">
            <w:pPr>
              <w:spacing w:after="0" w:line="360" w:lineRule="auto"/>
              <w:jc w:val="right"/>
              <w:rPr>
                <w:rFonts w:ascii="Times New Roman" w:hAnsi="Times New Roman"/>
                <w:kern w:val="2"/>
                <w:sz w:val="18"/>
                <w:szCs w:val="18"/>
              </w:rPr>
            </w:pPr>
            <w:r w:rsidRPr="00424630">
              <w:rPr>
                <w:rFonts w:ascii="Times New Roman" w:hAnsi="Times New Roman"/>
                <w:kern w:val="2"/>
                <w:sz w:val="18"/>
                <w:szCs w:val="18"/>
              </w:rPr>
              <w:t>93</w:t>
            </w:r>
            <w:r>
              <w:rPr>
                <w:rFonts w:ascii="Times New Roman" w:hAnsi="Times New Roman"/>
                <w:kern w:val="2"/>
                <w:sz w:val="18"/>
                <w:szCs w:val="18"/>
              </w:rPr>
              <w:t>,</w:t>
            </w:r>
            <w:r w:rsidRPr="00424630">
              <w:rPr>
                <w:rFonts w:ascii="Times New Roman" w:hAnsi="Times New Roman"/>
                <w:kern w:val="2"/>
                <w:sz w:val="18"/>
                <w:szCs w:val="18"/>
              </w:rPr>
              <w:t>062</w:t>
            </w:r>
            <w:r>
              <w:rPr>
                <w:rFonts w:ascii="Times New Roman" w:hAnsi="Times New Roman"/>
                <w:kern w:val="2"/>
                <w:sz w:val="18"/>
                <w:szCs w:val="18"/>
              </w:rPr>
              <w:t>.</w:t>
            </w:r>
            <w:r w:rsidRPr="00424630">
              <w:rPr>
                <w:rFonts w:ascii="Times New Roman" w:hAnsi="Times New Roman"/>
                <w:kern w:val="2"/>
                <w:sz w:val="18"/>
                <w:szCs w:val="18"/>
              </w:rPr>
              <w:t>15</w:t>
            </w:r>
          </w:p>
        </w:tc>
        <w:tc>
          <w:tcPr>
            <w:tcW w:w="935" w:type="pct"/>
            <w:tcBorders>
              <w:right w:val="single" w:sz="4" w:space="0" w:color="auto"/>
            </w:tcBorders>
            <w:shd w:val="clear" w:color="auto" w:fill="auto"/>
          </w:tcPr>
          <w:p w14:paraId="71DC9C7E" w14:textId="1DDBD672" w:rsidR="00C05D32" w:rsidRPr="007A11B4" w:rsidRDefault="00C05D32" w:rsidP="00C05D32">
            <w:pPr>
              <w:spacing w:after="0" w:line="360" w:lineRule="auto"/>
              <w:jc w:val="right"/>
              <w:rPr>
                <w:rFonts w:ascii="Times New Roman" w:hAnsi="Times New Roman"/>
                <w:kern w:val="2"/>
                <w:sz w:val="18"/>
                <w:szCs w:val="18"/>
              </w:rPr>
            </w:pPr>
            <w:r>
              <w:rPr>
                <w:rFonts w:ascii="Times New Roman" w:hAnsi="Times New Roman"/>
                <w:kern w:val="2"/>
                <w:sz w:val="18"/>
                <w:szCs w:val="18"/>
              </w:rPr>
              <w:t>1,341,040.75</w:t>
            </w:r>
          </w:p>
        </w:tc>
      </w:tr>
      <w:tr w:rsidR="00377318" w:rsidRPr="007A11B4" w14:paraId="0E3AB9E0" w14:textId="77777777" w:rsidTr="00D52686">
        <w:trPr>
          <w:trHeight w:val="80"/>
        </w:trPr>
        <w:tc>
          <w:tcPr>
            <w:tcW w:w="1444" w:type="pct"/>
            <w:tcBorders>
              <w:left w:val="single" w:sz="4" w:space="0" w:color="auto"/>
            </w:tcBorders>
            <w:shd w:val="clear" w:color="auto" w:fill="auto"/>
          </w:tcPr>
          <w:p w14:paraId="5B197B5C" w14:textId="77777777" w:rsidR="00377318" w:rsidRPr="007A11B4" w:rsidRDefault="00377318" w:rsidP="00377318">
            <w:pPr>
              <w:spacing w:after="0" w:line="360" w:lineRule="auto"/>
              <w:rPr>
                <w:rFonts w:ascii="Times New Roman" w:eastAsia="Times New Roman" w:hAnsi="Times New Roman"/>
                <w:color w:val="000000"/>
                <w:sz w:val="18"/>
                <w:szCs w:val="18"/>
                <w:lang w:eastAsia="en-GB"/>
              </w:rPr>
            </w:pPr>
            <w:r w:rsidRPr="007A11B4">
              <w:rPr>
                <w:rFonts w:ascii="Times New Roman" w:eastAsia="Times New Roman" w:hAnsi="Times New Roman"/>
                <w:color w:val="000000"/>
                <w:sz w:val="18"/>
                <w:szCs w:val="18"/>
                <w:lang w:eastAsia="en-GB"/>
              </w:rPr>
              <w:t>Cerebral infarction e stroke</w:t>
            </w:r>
          </w:p>
        </w:tc>
        <w:tc>
          <w:tcPr>
            <w:tcW w:w="900" w:type="pct"/>
            <w:shd w:val="clear" w:color="auto" w:fill="auto"/>
          </w:tcPr>
          <w:p w14:paraId="7B9E52C8" w14:textId="77777777" w:rsidR="00377318" w:rsidRPr="007A11B4" w:rsidRDefault="00377318" w:rsidP="00377318">
            <w:pPr>
              <w:spacing w:after="0" w:line="360" w:lineRule="auto"/>
              <w:jc w:val="right"/>
              <w:rPr>
                <w:rFonts w:ascii="Times New Roman" w:hAnsi="Times New Roman"/>
                <w:sz w:val="18"/>
                <w:szCs w:val="18"/>
              </w:rPr>
            </w:pPr>
            <w:r w:rsidRPr="007A11B4">
              <w:rPr>
                <w:rFonts w:ascii="Times New Roman" w:hAnsi="Times New Roman"/>
                <w:sz w:val="18"/>
                <w:szCs w:val="18"/>
              </w:rPr>
              <w:t>11.7%</w:t>
            </w:r>
          </w:p>
        </w:tc>
        <w:tc>
          <w:tcPr>
            <w:tcW w:w="782" w:type="pct"/>
            <w:shd w:val="clear" w:color="auto" w:fill="auto"/>
          </w:tcPr>
          <w:p w14:paraId="03DAC51C" w14:textId="15BEA743" w:rsidR="00377318" w:rsidRPr="007A11B4" w:rsidRDefault="00377318" w:rsidP="00377318">
            <w:pPr>
              <w:spacing w:after="0" w:line="360" w:lineRule="auto"/>
              <w:jc w:val="right"/>
              <w:rPr>
                <w:rFonts w:ascii="Times New Roman" w:hAnsi="Times New Roman"/>
                <w:kern w:val="2"/>
                <w:sz w:val="18"/>
                <w:szCs w:val="18"/>
              </w:rPr>
            </w:pPr>
            <w:r w:rsidRPr="004B6E23">
              <w:rPr>
                <w:rFonts w:ascii="Times New Roman" w:hAnsi="Times New Roman"/>
                <w:kern w:val="2"/>
                <w:sz w:val="18"/>
                <w:szCs w:val="18"/>
              </w:rPr>
              <w:t>226</w:t>
            </w:r>
            <w:r>
              <w:rPr>
                <w:rFonts w:ascii="Times New Roman" w:hAnsi="Times New Roman"/>
                <w:kern w:val="2"/>
                <w:sz w:val="18"/>
                <w:szCs w:val="18"/>
              </w:rPr>
              <w:t>,</w:t>
            </w:r>
            <w:r w:rsidRPr="004B6E23">
              <w:rPr>
                <w:rFonts w:ascii="Times New Roman" w:hAnsi="Times New Roman"/>
                <w:kern w:val="2"/>
                <w:sz w:val="18"/>
                <w:szCs w:val="18"/>
              </w:rPr>
              <w:t>785</w:t>
            </w:r>
            <w:r>
              <w:rPr>
                <w:rFonts w:ascii="Times New Roman" w:hAnsi="Times New Roman"/>
                <w:kern w:val="2"/>
                <w:sz w:val="18"/>
                <w:szCs w:val="18"/>
              </w:rPr>
              <w:t>.</w:t>
            </w:r>
            <w:r w:rsidRPr="004B6E23">
              <w:rPr>
                <w:rFonts w:ascii="Times New Roman" w:hAnsi="Times New Roman"/>
                <w:kern w:val="2"/>
                <w:sz w:val="18"/>
                <w:szCs w:val="18"/>
              </w:rPr>
              <w:t>10</w:t>
            </w:r>
          </w:p>
        </w:tc>
        <w:tc>
          <w:tcPr>
            <w:tcW w:w="939" w:type="pct"/>
            <w:shd w:val="clear" w:color="auto" w:fill="auto"/>
          </w:tcPr>
          <w:p w14:paraId="7AC87FC9" w14:textId="4E2372A1" w:rsidR="00377318" w:rsidRPr="007A11B4" w:rsidRDefault="00377318" w:rsidP="00E05062">
            <w:pPr>
              <w:tabs>
                <w:tab w:val="left" w:pos="1290"/>
                <w:tab w:val="right" w:pos="1486"/>
              </w:tabs>
              <w:spacing w:after="0" w:line="360" w:lineRule="auto"/>
              <w:jc w:val="right"/>
              <w:rPr>
                <w:rFonts w:ascii="Times New Roman" w:hAnsi="Times New Roman"/>
                <w:kern w:val="2"/>
                <w:sz w:val="18"/>
                <w:szCs w:val="18"/>
              </w:rPr>
            </w:pPr>
            <w:r>
              <w:rPr>
                <w:rFonts w:ascii="Times New Roman" w:hAnsi="Times New Roman"/>
                <w:kern w:val="2"/>
                <w:sz w:val="18"/>
                <w:szCs w:val="18"/>
              </w:rPr>
              <w:t>13,</w:t>
            </w:r>
            <w:r w:rsidRPr="004B6E23">
              <w:rPr>
                <w:rFonts w:ascii="Times New Roman" w:hAnsi="Times New Roman"/>
                <w:kern w:val="2"/>
                <w:sz w:val="18"/>
                <w:szCs w:val="18"/>
              </w:rPr>
              <w:t>7</w:t>
            </w:r>
            <w:r>
              <w:rPr>
                <w:rFonts w:ascii="Times New Roman" w:hAnsi="Times New Roman"/>
                <w:kern w:val="2"/>
                <w:sz w:val="18"/>
                <w:szCs w:val="18"/>
              </w:rPr>
              <w:t>0</w:t>
            </w:r>
            <w:r w:rsidRPr="004B6E23">
              <w:rPr>
                <w:rFonts w:ascii="Times New Roman" w:hAnsi="Times New Roman"/>
                <w:kern w:val="2"/>
                <w:sz w:val="18"/>
                <w:szCs w:val="18"/>
              </w:rPr>
              <w:t>8</w:t>
            </w:r>
            <w:r>
              <w:rPr>
                <w:rFonts w:ascii="Times New Roman" w:hAnsi="Times New Roman"/>
                <w:kern w:val="2"/>
                <w:sz w:val="18"/>
                <w:szCs w:val="18"/>
              </w:rPr>
              <w:t>.</w:t>
            </w:r>
            <w:r>
              <w:rPr>
                <w:rFonts w:ascii="Times New Roman" w:hAnsi="Times New Roman"/>
                <w:kern w:val="2"/>
                <w:sz w:val="18"/>
                <w:szCs w:val="18"/>
              </w:rPr>
              <w:t>53</w:t>
            </w:r>
          </w:p>
        </w:tc>
        <w:tc>
          <w:tcPr>
            <w:tcW w:w="935" w:type="pct"/>
            <w:tcBorders>
              <w:right w:val="single" w:sz="4" w:space="0" w:color="auto"/>
            </w:tcBorders>
            <w:shd w:val="clear" w:color="auto" w:fill="auto"/>
          </w:tcPr>
          <w:p w14:paraId="78DB4032" w14:textId="40F17AA8" w:rsidR="00377318" w:rsidRPr="007A11B4" w:rsidRDefault="00377318" w:rsidP="00377318">
            <w:pPr>
              <w:spacing w:after="0" w:line="360" w:lineRule="auto"/>
              <w:jc w:val="right"/>
              <w:rPr>
                <w:rFonts w:ascii="Times New Roman" w:hAnsi="Times New Roman"/>
                <w:kern w:val="2"/>
                <w:sz w:val="18"/>
                <w:szCs w:val="18"/>
              </w:rPr>
            </w:pPr>
            <w:r>
              <w:rPr>
                <w:rFonts w:ascii="Times New Roman" w:hAnsi="Times New Roman"/>
                <w:kern w:val="2"/>
                <w:sz w:val="18"/>
                <w:szCs w:val="18"/>
              </w:rPr>
              <w:t>240,493.62</w:t>
            </w:r>
          </w:p>
        </w:tc>
      </w:tr>
      <w:tr w:rsidR="00377318" w:rsidRPr="007A11B4" w14:paraId="0F399937" w14:textId="77777777" w:rsidTr="00D52686">
        <w:trPr>
          <w:trHeight w:val="80"/>
        </w:trPr>
        <w:tc>
          <w:tcPr>
            <w:tcW w:w="1444" w:type="pct"/>
            <w:tcBorders>
              <w:left w:val="single" w:sz="4" w:space="0" w:color="auto"/>
              <w:bottom w:val="single" w:sz="4" w:space="0" w:color="auto"/>
            </w:tcBorders>
            <w:shd w:val="clear" w:color="auto" w:fill="auto"/>
          </w:tcPr>
          <w:p w14:paraId="7DF975A7" w14:textId="77777777" w:rsidR="00377318" w:rsidRPr="007A11B4" w:rsidRDefault="00377318" w:rsidP="00377318">
            <w:pPr>
              <w:spacing w:after="0" w:line="360" w:lineRule="auto"/>
              <w:rPr>
                <w:rFonts w:ascii="Times New Roman" w:eastAsia="Times New Roman" w:hAnsi="Times New Roman"/>
                <w:color w:val="000000"/>
                <w:sz w:val="18"/>
                <w:szCs w:val="18"/>
                <w:lang w:eastAsia="en-GB"/>
              </w:rPr>
            </w:pPr>
            <w:r w:rsidRPr="007A11B4">
              <w:rPr>
                <w:rFonts w:ascii="Times New Roman" w:eastAsia="Times New Roman" w:hAnsi="Times New Roman"/>
                <w:color w:val="000000"/>
                <w:sz w:val="18"/>
                <w:szCs w:val="18"/>
                <w:lang w:eastAsia="en-GB"/>
              </w:rPr>
              <w:t>Hypertension</w:t>
            </w:r>
          </w:p>
        </w:tc>
        <w:tc>
          <w:tcPr>
            <w:tcW w:w="900" w:type="pct"/>
            <w:tcBorders>
              <w:bottom w:val="single" w:sz="4" w:space="0" w:color="auto"/>
            </w:tcBorders>
            <w:shd w:val="clear" w:color="auto" w:fill="auto"/>
          </w:tcPr>
          <w:p w14:paraId="6623791B" w14:textId="77777777" w:rsidR="00377318" w:rsidRPr="007A11B4" w:rsidRDefault="00377318" w:rsidP="00377318">
            <w:pPr>
              <w:spacing w:after="0" w:line="360" w:lineRule="auto"/>
              <w:jc w:val="right"/>
              <w:rPr>
                <w:rFonts w:ascii="Times New Roman" w:hAnsi="Times New Roman"/>
                <w:sz w:val="18"/>
                <w:szCs w:val="18"/>
              </w:rPr>
            </w:pPr>
            <w:r w:rsidRPr="007A11B4">
              <w:rPr>
                <w:rFonts w:ascii="Times New Roman" w:hAnsi="Times New Roman"/>
                <w:sz w:val="18"/>
                <w:szCs w:val="18"/>
              </w:rPr>
              <w:t>4.2%</w:t>
            </w:r>
          </w:p>
        </w:tc>
        <w:tc>
          <w:tcPr>
            <w:tcW w:w="782" w:type="pct"/>
            <w:tcBorders>
              <w:bottom w:val="single" w:sz="4" w:space="0" w:color="auto"/>
            </w:tcBorders>
            <w:shd w:val="clear" w:color="auto" w:fill="auto"/>
          </w:tcPr>
          <w:p w14:paraId="79EA014F" w14:textId="0AFB55A7" w:rsidR="00377318" w:rsidRPr="007A11B4" w:rsidRDefault="00377318" w:rsidP="00E05062">
            <w:pPr>
              <w:spacing w:after="0" w:line="360" w:lineRule="auto"/>
              <w:jc w:val="right"/>
              <w:rPr>
                <w:rFonts w:ascii="Times New Roman" w:hAnsi="Times New Roman"/>
                <w:kern w:val="2"/>
                <w:sz w:val="18"/>
                <w:szCs w:val="18"/>
                <w:lang w:val="et-EE"/>
              </w:rPr>
            </w:pPr>
            <w:r w:rsidRPr="00392463">
              <w:rPr>
                <w:rFonts w:ascii="Times New Roman" w:hAnsi="Times New Roman"/>
                <w:kern w:val="2"/>
                <w:sz w:val="18"/>
                <w:szCs w:val="18"/>
              </w:rPr>
              <w:t>3</w:t>
            </w:r>
            <w:r>
              <w:rPr>
                <w:rFonts w:ascii="Times New Roman" w:hAnsi="Times New Roman"/>
                <w:kern w:val="2"/>
                <w:sz w:val="18"/>
                <w:szCs w:val="18"/>
              </w:rPr>
              <w:t>,</w:t>
            </w:r>
            <w:r w:rsidRPr="00392463">
              <w:rPr>
                <w:rFonts w:ascii="Times New Roman" w:hAnsi="Times New Roman"/>
                <w:kern w:val="2"/>
                <w:sz w:val="18"/>
                <w:szCs w:val="18"/>
              </w:rPr>
              <w:t>689</w:t>
            </w:r>
            <w:r>
              <w:rPr>
                <w:rFonts w:ascii="Times New Roman" w:hAnsi="Times New Roman"/>
                <w:kern w:val="2"/>
                <w:sz w:val="18"/>
                <w:szCs w:val="18"/>
              </w:rPr>
              <w:t>,</w:t>
            </w:r>
            <w:r w:rsidRPr="00392463">
              <w:rPr>
                <w:rFonts w:ascii="Times New Roman" w:hAnsi="Times New Roman"/>
                <w:kern w:val="2"/>
                <w:sz w:val="18"/>
                <w:szCs w:val="18"/>
              </w:rPr>
              <w:t>399</w:t>
            </w:r>
            <w:r>
              <w:rPr>
                <w:rFonts w:ascii="Times New Roman" w:hAnsi="Times New Roman"/>
                <w:kern w:val="2"/>
                <w:sz w:val="18"/>
                <w:szCs w:val="18"/>
              </w:rPr>
              <w:t>.</w:t>
            </w:r>
            <w:r w:rsidRPr="00392463">
              <w:rPr>
                <w:rFonts w:ascii="Times New Roman" w:hAnsi="Times New Roman"/>
                <w:kern w:val="2"/>
                <w:sz w:val="18"/>
                <w:szCs w:val="18"/>
              </w:rPr>
              <w:t>87</w:t>
            </w:r>
          </w:p>
        </w:tc>
        <w:tc>
          <w:tcPr>
            <w:tcW w:w="939" w:type="pct"/>
            <w:tcBorders>
              <w:bottom w:val="single" w:sz="4" w:space="0" w:color="auto"/>
            </w:tcBorders>
            <w:shd w:val="clear" w:color="auto" w:fill="auto"/>
          </w:tcPr>
          <w:p w14:paraId="2141213F" w14:textId="67119A3E" w:rsidR="00377318" w:rsidRPr="007A11B4" w:rsidRDefault="00834350" w:rsidP="00834350">
            <w:pPr>
              <w:spacing w:after="0" w:line="360" w:lineRule="auto"/>
              <w:jc w:val="right"/>
              <w:rPr>
                <w:rFonts w:ascii="Times New Roman" w:hAnsi="Times New Roman"/>
                <w:kern w:val="2"/>
                <w:sz w:val="18"/>
                <w:szCs w:val="18"/>
              </w:rPr>
            </w:pPr>
            <w:r w:rsidRPr="00834350">
              <w:rPr>
                <w:rFonts w:ascii="Times New Roman" w:hAnsi="Times New Roman"/>
                <w:kern w:val="2"/>
                <w:sz w:val="18"/>
                <w:szCs w:val="18"/>
              </w:rPr>
              <w:t>46</w:t>
            </w:r>
            <w:r w:rsidR="00D15B53">
              <w:rPr>
                <w:rFonts w:ascii="Times New Roman" w:hAnsi="Times New Roman"/>
                <w:kern w:val="2"/>
                <w:sz w:val="18"/>
                <w:szCs w:val="18"/>
              </w:rPr>
              <w:t>,</w:t>
            </w:r>
            <w:r w:rsidRPr="00834350">
              <w:rPr>
                <w:rFonts w:ascii="Times New Roman" w:hAnsi="Times New Roman"/>
                <w:kern w:val="2"/>
                <w:sz w:val="18"/>
                <w:szCs w:val="18"/>
              </w:rPr>
              <w:t>285</w:t>
            </w:r>
            <w:r w:rsidR="00D15B53">
              <w:rPr>
                <w:rFonts w:ascii="Times New Roman" w:hAnsi="Times New Roman"/>
                <w:kern w:val="2"/>
                <w:sz w:val="18"/>
                <w:szCs w:val="18"/>
              </w:rPr>
              <w:t>.</w:t>
            </w:r>
            <w:r w:rsidRPr="00834350">
              <w:rPr>
                <w:rFonts w:ascii="Times New Roman" w:hAnsi="Times New Roman"/>
                <w:kern w:val="2"/>
                <w:sz w:val="18"/>
                <w:szCs w:val="18"/>
              </w:rPr>
              <w:t>85</w:t>
            </w:r>
          </w:p>
        </w:tc>
        <w:tc>
          <w:tcPr>
            <w:tcW w:w="935" w:type="pct"/>
            <w:tcBorders>
              <w:bottom w:val="single" w:sz="4" w:space="0" w:color="auto"/>
              <w:right w:val="single" w:sz="4" w:space="0" w:color="auto"/>
            </w:tcBorders>
            <w:shd w:val="clear" w:color="auto" w:fill="auto"/>
          </w:tcPr>
          <w:p w14:paraId="5AA536F1" w14:textId="29572DAB" w:rsidR="00377318" w:rsidRPr="007A11B4" w:rsidRDefault="00377318" w:rsidP="00377318">
            <w:pPr>
              <w:spacing w:after="0" w:line="360" w:lineRule="auto"/>
              <w:jc w:val="right"/>
              <w:rPr>
                <w:rFonts w:ascii="Times New Roman" w:hAnsi="Times New Roman"/>
                <w:kern w:val="2"/>
                <w:sz w:val="18"/>
                <w:szCs w:val="18"/>
              </w:rPr>
            </w:pPr>
            <w:r>
              <w:rPr>
                <w:rFonts w:ascii="Times New Roman" w:hAnsi="Times New Roman"/>
                <w:kern w:val="2"/>
                <w:sz w:val="18"/>
                <w:szCs w:val="18"/>
                <w:lang w:val="et-EE"/>
              </w:rPr>
              <w:t>3,735,685.72</w:t>
            </w:r>
          </w:p>
        </w:tc>
      </w:tr>
      <w:tr w:rsidR="00377318" w:rsidRPr="007A11B4" w14:paraId="2EF8C4D1" w14:textId="77777777" w:rsidTr="00D52686">
        <w:trPr>
          <w:trHeight w:val="8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2FB78868" w14:textId="77777777" w:rsidR="00377318" w:rsidRPr="007A11B4" w:rsidRDefault="00377318" w:rsidP="00377318">
            <w:pPr>
              <w:spacing w:after="0" w:line="360" w:lineRule="auto"/>
              <w:rPr>
                <w:rFonts w:ascii="Times New Roman" w:hAnsi="Times New Roman"/>
                <w:i/>
                <w:iCs/>
                <w:kern w:val="2"/>
                <w:sz w:val="18"/>
                <w:szCs w:val="18"/>
              </w:rPr>
            </w:pPr>
            <w:r w:rsidRPr="007A11B4">
              <w:rPr>
                <w:rFonts w:ascii="Times New Roman" w:hAnsi="Times New Roman"/>
                <w:i/>
                <w:iCs/>
                <w:kern w:val="2"/>
                <w:sz w:val="18"/>
                <w:szCs w:val="18"/>
              </w:rPr>
              <w:t>Musculoskeletal diseases and injuries</w:t>
            </w:r>
          </w:p>
        </w:tc>
      </w:tr>
      <w:tr w:rsidR="00377318" w:rsidRPr="007A11B4" w14:paraId="7D93E000" w14:textId="77777777" w:rsidTr="00D52686">
        <w:trPr>
          <w:trHeight w:val="80"/>
        </w:trPr>
        <w:tc>
          <w:tcPr>
            <w:tcW w:w="1444" w:type="pct"/>
            <w:tcBorders>
              <w:top w:val="single" w:sz="4" w:space="0" w:color="auto"/>
              <w:left w:val="single" w:sz="4" w:space="0" w:color="auto"/>
            </w:tcBorders>
            <w:shd w:val="clear" w:color="auto" w:fill="auto"/>
          </w:tcPr>
          <w:p w14:paraId="18A340E6" w14:textId="77777777" w:rsidR="00377318" w:rsidRPr="007A11B4" w:rsidRDefault="00377318" w:rsidP="00377318">
            <w:pPr>
              <w:spacing w:after="0" w:line="360" w:lineRule="auto"/>
              <w:rPr>
                <w:rFonts w:ascii="Times New Roman" w:eastAsia="Times New Roman" w:hAnsi="Times New Roman"/>
                <w:color w:val="000000"/>
                <w:sz w:val="18"/>
                <w:szCs w:val="18"/>
                <w:lang w:eastAsia="en-GB"/>
              </w:rPr>
            </w:pPr>
            <w:r w:rsidRPr="007A11B4">
              <w:rPr>
                <w:rFonts w:ascii="Times New Roman" w:eastAsia="Times New Roman" w:hAnsi="Times New Roman"/>
                <w:color w:val="000000"/>
                <w:sz w:val="18"/>
                <w:szCs w:val="18"/>
                <w:lang w:eastAsia="en-GB"/>
              </w:rPr>
              <w:t>Back pain</w:t>
            </w:r>
          </w:p>
        </w:tc>
        <w:tc>
          <w:tcPr>
            <w:tcW w:w="900" w:type="pct"/>
            <w:tcBorders>
              <w:top w:val="single" w:sz="4" w:space="0" w:color="auto"/>
            </w:tcBorders>
            <w:shd w:val="clear" w:color="auto" w:fill="auto"/>
          </w:tcPr>
          <w:p w14:paraId="49FD6928" w14:textId="77777777" w:rsidR="00377318" w:rsidRPr="007A11B4" w:rsidRDefault="00377318" w:rsidP="00377318">
            <w:pPr>
              <w:spacing w:after="0" w:line="360" w:lineRule="auto"/>
              <w:jc w:val="right"/>
              <w:rPr>
                <w:rFonts w:ascii="Times New Roman" w:hAnsi="Times New Roman"/>
                <w:sz w:val="18"/>
                <w:szCs w:val="18"/>
              </w:rPr>
            </w:pPr>
            <w:r w:rsidRPr="007A11B4">
              <w:rPr>
                <w:rFonts w:ascii="Times New Roman" w:hAnsi="Times New Roman"/>
                <w:sz w:val="18"/>
                <w:szCs w:val="18"/>
              </w:rPr>
              <w:t>8.1%</w:t>
            </w:r>
          </w:p>
        </w:tc>
        <w:tc>
          <w:tcPr>
            <w:tcW w:w="782" w:type="pct"/>
            <w:tcBorders>
              <w:top w:val="single" w:sz="4" w:space="0" w:color="auto"/>
            </w:tcBorders>
            <w:shd w:val="clear" w:color="auto" w:fill="auto"/>
          </w:tcPr>
          <w:p w14:paraId="19B806D0" w14:textId="107FB73D" w:rsidR="00377318" w:rsidRPr="007A11B4" w:rsidRDefault="00377318" w:rsidP="00377318">
            <w:pPr>
              <w:spacing w:after="0" w:line="360" w:lineRule="auto"/>
              <w:jc w:val="right"/>
              <w:rPr>
                <w:rFonts w:ascii="Times New Roman" w:hAnsi="Times New Roman"/>
                <w:kern w:val="2"/>
                <w:sz w:val="18"/>
                <w:szCs w:val="18"/>
              </w:rPr>
            </w:pPr>
            <w:r w:rsidRPr="00392463">
              <w:rPr>
                <w:rFonts w:ascii="Times New Roman" w:hAnsi="Times New Roman"/>
                <w:kern w:val="2"/>
                <w:sz w:val="18"/>
                <w:szCs w:val="18"/>
              </w:rPr>
              <w:t>450</w:t>
            </w:r>
            <w:r>
              <w:rPr>
                <w:rFonts w:ascii="Times New Roman" w:hAnsi="Times New Roman"/>
                <w:kern w:val="2"/>
                <w:sz w:val="18"/>
                <w:szCs w:val="18"/>
              </w:rPr>
              <w:t>,</w:t>
            </w:r>
            <w:r w:rsidRPr="00392463">
              <w:rPr>
                <w:rFonts w:ascii="Times New Roman" w:hAnsi="Times New Roman"/>
                <w:kern w:val="2"/>
                <w:sz w:val="18"/>
                <w:szCs w:val="18"/>
              </w:rPr>
              <w:t>327</w:t>
            </w:r>
            <w:r>
              <w:rPr>
                <w:rFonts w:ascii="Times New Roman" w:hAnsi="Times New Roman"/>
                <w:kern w:val="2"/>
                <w:sz w:val="18"/>
                <w:szCs w:val="18"/>
              </w:rPr>
              <w:t>.</w:t>
            </w:r>
            <w:r w:rsidRPr="00392463">
              <w:rPr>
                <w:rFonts w:ascii="Times New Roman" w:hAnsi="Times New Roman"/>
                <w:kern w:val="2"/>
                <w:sz w:val="18"/>
                <w:szCs w:val="18"/>
              </w:rPr>
              <w:t>19</w:t>
            </w:r>
          </w:p>
        </w:tc>
        <w:tc>
          <w:tcPr>
            <w:tcW w:w="939" w:type="pct"/>
            <w:tcBorders>
              <w:top w:val="single" w:sz="4" w:space="0" w:color="auto"/>
            </w:tcBorders>
            <w:shd w:val="clear" w:color="auto" w:fill="auto"/>
          </w:tcPr>
          <w:p w14:paraId="43EA26E3" w14:textId="0EA568E5" w:rsidR="00377318" w:rsidRPr="007A11B4" w:rsidRDefault="00834350" w:rsidP="00834350">
            <w:pPr>
              <w:spacing w:after="0" w:line="360" w:lineRule="auto"/>
              <w:jc w:val="right"/>
              <w:rPr>
                <w:rFonts w:ascii="Times New Roman" w:hAnsi="Times New Roman"/>
                <w:kern w:val="2"/>
                <w:sz w:val="18"/>
                <w:szCs w:val="18"/>
              </w:rPr>
            </w:pPr>
            <w:r w:rsidRPr="00834350">
              <w:rPr>
                <w:rFonts w:ascii="Times New Roman" w:hAnsi="Times New Roman"/>
                <w:kern w:val="2"/>
                <w:sz w:val="18"/>
                <w:szCs w:val="18"/>
              </w:rPr>
              <w:t>704</w:t>
            </w:r>
            <w:r w:rsidR="00D15B53">
              <w:rPr>
                <w:rFonts w:ascii="Times New Roman" w:hAnsi="Times New Roman"/>
                <w:kern w:val="2"/>
                <w:sz w:val="18"/>
                <w:szCs w:val="18"/>
              </w:rPr>
              <w:t>,</w:t>
            </w:r>
            <w:r w:rsidRPr="00834350">
              <w:rPr>
                <w:rFonts w:ascii="Times New Roman" w:hAnsi="Times New Roman"/>
                <w:kern w:val="2"/>
                <w:sz w:val="18"/>
                <w:szCs w:val="18"/>
              </w:rPr>
              <w:t>194</w:t>
            </w:r>
            <w:r w:rsidR="00D15B53">
              <w:rPr>
                <w:rFonts w:ascii="Times New Roman" w:hAnsi="Times New Roman"/>
                <w:kern w:val="2"/>
                <w:sz w:val="18"/>
                <w:szCs w:val="18"/>
              </w:rPr>
              <w:t>.</w:t>
            </w:r>
            <w:r w:rsidRPr="00834350">
              <w:rPr>
                <w:rFonts w:ascii="Times New Roman" w:hAnsi="Times New Roman"/>
                <w:kern w:val="2"/>
                <w:sz w:val="18"/>
                <w:szCs w:val="18"/>
              </w:rPr>
              <w:t>64</w:t>
            </w:r>
          </w:p>
        </w:tc>
        <w:tc>
          <w:tcPr>
            <w:tcW w:w="935" w:type="pct"/>
            <w:tcBorders>
              <w:top w:val="single" w:sz="4" w:space="0" w:color="auto"/>
              <w:right w:val="single" w:sz="4" w:space="0" w:color="auto"/>
            </w:tcBorders>
            <w:shd w:val="clear" w:color="auto" w:fill="auto"/>
          </w:tcPr>
          <w:p w14:paraId="08E2BDB1" w14:textId="7AB5C279" w:rsidR="00377318" w:rsidRPr="007A11B4" w:rsidRDefault="00377318" w:rsidP="00377318">
            <w:pPr>
              <w:spacing w:after="0" w:line="360" w:lineRule="auto"/>
              <w:jc w:val="right"/>
              <w:rPr>
                <w:rFonts w:ascii="Times New Roman" w:hAnsi="Times New Roman"/>
                <w:kern w:val="2"/>
                <w:sz w:val="18"/>
                <w:szCs w:val="18"/>
              </w:rPr>
            </w:pPr>
            <w:r>
              <w:rPr>
                <w:rFonts w:ascii="Times New Roman" w:hAnsi="Times New Roman"/>
                <w:kern w:val="2"/>
                <w:sz w:val="18"/>
                <w:szCs w:val="18"/>
              </w:rPr>
              <w:t>1,154,521.82</w:t>
            </w:r>
          </w:p>
        </w:tc>
      </w:tr>
      <w:tr w:rsidR="00377318" w:rsidRPr="007A11B4" w14:paraId="3989EF55" w14:textId="77777777" w:rsidTr="00D52686">
        <w:trPr>
          <w:trHeight w:val="80"/>
        </w:trPr>
        <w:tc>
          <w:tcPr>
            <w:tcW w:w="1444" w:type="pct"/>
            <w:tcBorders>
              <w:left w:val="single" w:sz="4" w:space="0" w:color="auto"/>
              <w:bottom w:val="single" w:sz="4" w:space="0" w:color="auto"/>
            </w:tcBorders>
            <w:shd w:val="clear" w:color="auto" w:fill="auto"/>
          </w:tcPr>
          <w:p w14:paraId="2D0562C0" w14:textId="77777777" w:rsidR="00377318" w:rsidRPr="007A11B4" w:rsidRDefault="00377318" w:rsidP="00377318">
            <w:pPr>
              <w:spacing w:after="0" w:line="360" w:lineRule="auto"/>
              <w:rPr>
                <w:rFonts w:ascii="Times New Roman" w:eastAsia="Times New Roman" w:hAnsi="Times New Roman"/>
                <w:color w:val="000000"/>
                <w:sz w:val="18"/>
                <w:szCs w:val="18"/>
                <w:lang w:eastAsia="en-GB"/>
              </w:rPr>
            </w:pPr>
            <w:r w:rsidRPr="007A11B4">
              <w:rPr>
                <w:rFonts w:ascii="Times New Roman" w:eastAsia="Times New Roman" w:hAnsi="Times New Roman"/>
                <w:color w:val="000000"/>
                <w:sz w:val="18"/>
                <w:szCs w:val="18"/>
                <w:lang w:eastAsia="en-GB"/>
              </w:rPr>
              <w:t>A fracture</w:t>
            </w:r>
          </w:p>
        </w:tc>
        <w:tc>
          <w:tcPr>
            <w:tcW w:w="900" w:type="pct"/>
            <w:tcBorders>
              <w:bottom w:val="single" w:sz="4" w:space="0" w:color="auto"/>
            </w:tcBorders>
            <w:shd w:val="clear" w:color="auto" w:fill="auto"/>
          </w:tcPr>
          <w:p w14:paraId="42AA383E" w14:textId="77777777" w:rsidR="00377318" w:rsidRPr="007A11B4" w:rsidRDefault="00377318" w:rsidP="00377318">
            <w:pPr>
              <w:spacing w:after="0" w:line="360" w:lineRule="auto"/>
              <w:jc w:val="right"/>
              <w:rPr>
                <w:rFonts w:ascii="Times New Roman" w:hAnsi="Times New Roman"/>
                <w:sz w:val="18"/>
                <w:szCs w:val="18"/>
              </w:rPr>
            </w:pPr>
            <w:r w:rsidRPr="007A11B4">
              <w:rPr>
                <w:rFonts w:ascii="Times New Roman" w:hAnsi="Times New Roman"/>
                <w:sz w:val="18"/>
                <w:szCs w:val="18"/>
              </w:rPr>
              <w:t>23.2%</w:t>
            </w:r>
          </w:p>
        </w:tc>
        <w:tc>
          <w:tcPr>
            <w:tcW w:w="782" w:type="pct"/>
            <w:tcBorders>
              <w:bottom w:val="single" w:sz="4" w:space="0" w:color="auto"/>
            </w:tcBorders>
            <w:shd w:val="clear" w:color="auto" w:fill="auto"/>
          </w:tcPr>
          <w:p w14:paraId="173C69DC" w14:textId="29F29F62" w:rsidR="00377318" w:rsidRPr="007A11B4" w:rsidRDefault="00377318" w:rsidP="00377318">
            <w:pPr>
              <w:spacing w:after="0" w:line="360" w:lineRule="auto"/>
              <w:jc w:val="right"/>
              <w:rPr>
                <w:rFonts w:ascii="Times New Roman" w:hAnsi="Times New Roman"/>
                <w:kern w:val="2"/>
                <w:sz w:val="18"/>
                <w:szCs w:val="18"/>
              </w:rPr>
            </w:pPr>
            <w:r w:rsidRPr="00893BA4">
              <w:rPr>
                <w:rFonts w:ascii="Times New Roman" w:hAnsi="Times New Roman"/>
                <w:kern w:val="2"/>
                <w:sz w:val="18"/>
                <w:szCs w:val="18"/>
              </w:rPr>
              <w:t>2</w:t>
            </w:r>
            <w:r>
              <w:rPr>
                <w:rFonts w:ascii="Times New Roman" w:hAnsi="Times New Roman"/>
                <w:kern w:val="2"/>
                <w:sz w:val="18"/>
                <w:szCs w:val="18"/>
              </w:rPr>
              <w:t>,</w:t>
            </w:r>
            <w:r w:rsidRPr="00893BA4">
              <w:rPr>
                <w:rFonts w:ascii="Times New Roman" w:hAnsi="Times New Roman"/>
                <w:kern w:val="2"/>
                <w:sz w:val="18"/>
                <w:szCs w:val="18"/>
              </w:rPr>
              <w:t>112</w:t>
            </w:r>
            <w:r>
              <w:rPr>
                <w:rFonts w:ascii="Times New Roman" w:hAnsi="Times New Roman"/>
                <w:kern w:val="2"/>
                <w:sz w:val="18"/>
                <w:szCs w:val="18"/>
              </w:rPr>
              <w:t>,</w:t>
            </w:r>
            <w:r w:rsidRPr="00893BA4">
              <w:rPr>
                <w:rFonts w:ascii="Times New Roman" w:hAnsi="Times New Roman"/>
                <w:kern w:val="2"/>
                <w:sz w:val="18"/>
                <w:szCs w:val="18"/>
              </w:rPr>
              <w:t>046</w:t>
            </w:r>
            <w:r>
              <w:rPr>
                <w:rFonts w:ascii="Times New Roman" w:hAnsi="Times New Roman"/>
                <w:kern w:val="2"/>
                <w:sz w:val="18"/>
                <w:szCs w:val="18"/>
              </w:rPr>
              <w:t>.</w:t>
            </w:r>
            <w:r w:rsidRPr="00893BA4">
              <w:rPr>
                <w:rFonts w:ascii="Times New Roman" w:hAnsi="Times New Roman"/>
                <w:kern w:val="2"/>
                <w:sz w:val="18"/>
                <w:szCs w:val="18"/>
              </w:rPr>
              <w:t>50</w:t>
            </w:r>
          </w:p>
        </w:tc>
        <w:tc>
          <w:tcPr>
            <w:tcW w:w="939" w:type="pct"/>
            <w:tcBorders>
              <w:bottom w:val="single" w:sz="4" w:space="0" w:color="auto"/>
            </w:tcBorders>
            <w:shd w:val="clear" w:color="auto" w:fill="auto"/>
          </w:tcPr>
          <w:p w14:paraId="03B5CD68" w14:textId="5BD93D27" w:rsidR="00377318" w:rsidRPr="007A11B4" w:rsidRDefault="00834350" w:rsidP="00834350">
            <w:pPr>
              <w:spacing w:after="0" w:line="360" w:lineRule="auto"/>
              <w:jc w:val="right"/>
              <w:rPr>
                <w:rFonts w:ascii="Times New Roman" w:hAnsi="Times New Roman"/>
                <w:kern w:val="2"/>
                <w:sz w:val="18"/>
                <w:szCs w:val="18"/>
              </w:rPr>
            </w:pPr>
            <w:r w:rsidRPr="00834350">
              <w:rPr>
                <w:rFonts w:ascii="Times New Roman" w:hAnsi="Times New Roman"/>
                <w:kern w:val="2"/>
                <w:sz w:val="18"/>
                <w:szCs w:val="18"/>
              </w:rPr>
              <w:t>19</w:t>
            </w:r>
            <w:r w:rsidR="00D15B53">
              <w:rPr>
                <w:rFonts w:ascii="Times New Roman" w:hAnsi="Times New Roman"/>
                <w:kern w:val="2"/>
                <w:sz w:val="18"/>
                <w:szCs w:val="18"/>
              </w:rPr>
              <w:t>,</w:t>
            </w:r>
            <w:r w:rsidRPr="00834350">
              <w:rPr>
                <w:rFonts w:ascii="Times New Roman" w:hAnsi="Times New Roman"/>
                <w:kern w:val="2"/>
                <w:sz w:val="18"/>
                <w:szCs w:val="18"/>
              </w:rPr>
              <w:t>932</w:t>
            </w:r>
            <w:r w:rsidR="00D15B53">
              <w:rPr>
                <w:rFonts w:ascii="Times New Roman" w:hAnsi="Times New Roman"/>
                <w:kern w:val="2"/>
                <w:sz w:val="18"/>
                <w:szCs w:val="18"/>
              </w:rPr>
              <w:t>.</w:t>
            </w:r>
            <w:r w:rsidRPr="00834350">
              <w:rPr>
                <w:rFonts w:ascii="Times New Roman" w:hAnsi="Times New Roman"/>
                <w:kern w:val="2"/>
                <w:sz w:val="18"/>
                <w:szCs w:val="18"/>
              </w:rPr>
              <w:t>93</w:t>
            </w:r>
          </w:p>
        </w:tc>
        <w:tc>
          <w:tcPr>
            <w:tcW w:w="935" w:type="pct"/>
            <w:tcBorders>
              <w:bottom w:val="single" w:sz="4" w:space="0" w:color="auto"/>
              <w:right w:val="single" w:sz="4" w:space="0" w:color="auto"/>
            </w:tcBorders>
            <w:shd w:val="clear" w:color="auto" w:fill="auto"/>
          </w:tcPr>
          <w:p w14:paraId="7095AFE6" w14:textId="380BF71B" w:rsidR="00377318" w:rsidRPr="007A11B4" w:rsidRDefault="00377318" w:rsidP="00377318">
            <w:pPr>
              <w:spacing w:after="0" w:line="360" w:lineRule="auto"/>
              <w:jc w:val="right"/>
              <w:rPr>
                <w:rFonts w:ascii="Times New Roman" w:hAnsi="Times New Roman"/>
                <w:kern w:val="2"/>
                <w:sz w:val="18"/>
                <w:szCs w:val="18"/>
              </w:rPr>
            </w:pPr>
            <w:r>
              <w:rPr>
                <w:rFonts w:ascii="Times New Roman" w:hAnsi="Times New Roman"/>
                <w:kern w:val="2"/>
                <w:sz w:val="18"/>
                <w:szCs w:val="18"/>
              </w:rPr>
              <w:t>2,131,979.43</w:t>
            </w:r>
          </w:p>
        </w:tc>
      </w:tr>
      <w:tr w:rsidR="00377318" w:rsidRPr="007A11B4" w14:paraId="153DB516" w14:textId="77777777" w:rsidTr="00D52686">
        <w:trPr>
          <w:trHeight w:val="8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7BAF758E" w14:textId="77777777" w:rsidR="00377318" w:rsidRPr="007A11B4" w:rsidRDefault="00377318" w:rsidP="00377318">
            <w:pPr>
              <w:spacing w:after="0" w:line="360" w:lineRule="auto"/>
              <w:rPr>
                <w:rFonts w:ascii="Times New Roman" w:hAnsi="Times New Roman"/>
                <w:i/>
                <w:iCs/>
                <w:kern w:val="2"/>
                <w:sz w:val="18"/>
                <w:szCs w:val="18"/>
              </w:rPr>
            </w:pPr>
            <w:r w:rsidRPr="007A11B4">
              <w:rPr>
                <w:rFonts w:ascii="Times New Roman" w:hAnsi="Times New Roman"/>
                <w:i/>
                <w:iCs/>
                <w:kern w:val="2"/>
                <w:sz w:val="18"/>
                <w:szCs w:val="18"/>
              </w:rPr>
              <w:t>Mental health</w:t>
            </w:r>
          </w:p>
        </w:tc>
      </w:tr>
      <w:tr w:rsidR="00377318" w:rsidRPr="007A11B4" w14:paraId="4F38FBD4" w14:textId="77777777" w:rsidTr="00D52686">
        <w:trPr>
          <w:trHeight w:val="80"/>
        </w:trPr>
        <w:tc>
          <w:tcPr>
            <w:tcW w:w="1444" w:type="pct"/>
            <w:tcBorders>
              <w:top w:val="single" w:sz="4" w:space="0" w:color="auto"/>
              <w:left w:val="single" w:sz="4" w:space="0" w:color="auto"/>
            </w:tcBorders>
            <w:shd w:val="clear" w:color="auto" w:fill="auto"/>
          </w:tcPr>
          <w:p w14:paraId="7B58C110" w14:textId="77777777" w:rsidR="00377318" w:rsidRPr="007A11B4" w:rsidRDefault="00377318" w:rsidP="00377318">
            <w:pPr>
              <w:spacing w:after="0" w:line="360" w:lineRule="auto"/>
              <w:rPr>
                <w:rFonts w:ascii="Times New Roman" w:eastAsia="Times New Roman" w:hAnsi="Times New Roman"/>
                <w:color w:val="000000"/>
                <w:sz w:val="18"/>
                <w:szCs w:val="18"/>
                <w:lang w:eastAsia="en-GB"/>
              </w:rPr>
            </w:pPr>
            <w:r w:rsidRPr="007A11B4">
              <w:rPr>
                <w:rFonts w:ascii="Times New Roman" w:eastAsia="Times New Roman" w:hAnsi="Times New Roman"/>
                <w:color w:val="000000"/>
                <w:sz w:val="18"/>
                <w:szCs w:val="18"/>
                <w:lang w:eastAsia="en-GB"/>
              </w:rPr>
              <w:t>Dementia</w:t>
            </w:r>
          </w:p>
        </w:tc>
        <w:tc>
          <w:tcPr>
            <w:tcW w:w="900" w:type="pct"/>
            <w:tcBorders>
              <w:top w:val="single" w:sz="4" w:space="0" w:color="auto"/>
            </w:tcBorders>
            <w:shd w:val="clear" w:color="auto" w:fill="auto"/>
          </w:tcPr>
          <w:p w14:paraId="16F38C3C" w14:textId="77777777" w:rsidR="00377318" w:rsidRPr="007A11B4" w:rsidRDefault="00377318" w:rsidP="00377318">
            <w:pPr>
              <w:spacing w:after="0" w:line="360" w:lineRule="auto"/>
              <w:jc w:val="right"/>
              <w:rPr>
                <w:rFonts w:ascii="Times New Roman" w:hAnsi="Times New Roman"/>
                <w:sz w:val="18"/>
                <w:szCs w:val="18"/>
              </w:rPr>
            </w:pPr>
            <w:r w:rsidRPr="007A11B4">
              <w:rPr>
                <w:rFonts w:ascii="Times New Roman" w:hAnsi="Times New Roman"/>
                <w:sz w:val="18"/>
                <w:szCs w:val="18"/>
              </w:rPr>
              <w:t>12.3%</w:t>
            </w:r>
          </w:p>
        </w:tc>
        <w:tc>
          <w:tcPr>
            <w:tcW w:w="782" w:type="pct"/>
            <w:tcBorders>
              <w:top w:val="single" w:sz="4" w:space="0" w:color="auto"/>
            </w:tcBorders>
            <w:shd w:val="clear" w:color="auto" w:fill="auto"/>
          </w:tcPr>
          <w:p w14:paraId="1857925F" w14:textId="3E139CE7" w:rsidR="00377318" w:rsidRPr="007A11B4" w:rsidRDefault="00377318" w:rsidP="00E05062">
            <w:pPr>
              <w:tabs>
                <w:tab w:val="center" w:pos="600"/>
                <w:tab w:val="right" w:pos="1201"/>
              </w:tabs>
              <w:spacing w:after="0" w:line="360" w:lineRule="auto"/>
              <w:jc w:val="right"/>
              <w:rPr>
                <w:rFonts w:ascii="Times New Roman" w:hAnsi="Times New Roman"/>
                <w:kern w:val="2"/>
                <w:sz w:val="18"/>
                <w:szCs w:val="18"/>
              </w:rPr>
            </w:pPr>
            <w:r>
              <w:rPr>
                <w:rFonts w:ascii="Times New Roman" w:hAnsi="Times New Roman"/>
                <w:kern w:val="2"/>
                <w:sz w:val="18"/>
                <w:szCs w:val="18"/>
              </w:rPr>
              <w:tab/>
              <w:t>344,464.15</w:t>
            </w:r>
          </w:p>
        </w:tc>
        <w:tc>
          <w:tcPr>
            <w:tcW w:w="939" w:type="pct"/>
            <w:tcBorders>
              <w:top w:val="single" w:sz="4" w:space="0" w:color="auto"/>
            </w:tcBorders>
            <w:shd w:val="clear" w:color="auto" w:fill="auto"/>
          </w:tcPr>
          <w:p w14:paraId="7296FF4E" w14:textId="11771872" w:rsidR="00377318" w:rsidRPr="007A11B4" w:rsidRDefault="00D15B53" w:rsidP="00E05062">
            <w:pPr>
              <w:tabs>
                <w:tab w:val="center" w:pos="600"/>
                <w:tab w:val="right" w:pos="1201"/>
              </w:tabs>
              <w:spacing w:after="0" w:line="360" w:lineRule="auto"/>
              <w:jc w:val="right"/>
              <w:rPr>
                <w:rFonts w:ascii="Times New Roman" w:hAnsi="Times New Roman"/>
                <w:kern w:val="2"/>
                <w:sz w:val="18"/>
                <w:szCs w:val="18"/>
              </w:rPr>
            </w:pPr>
            <w:r w:rsidRPr="00D15B53">
              <w:rPr>
                <w:rFonts w:ascii="Times New Roman" w:hAnsi="Times New Roman"/>
                <w:kern w:val="2"/>
                <w:sz w:val="18"/>
                <w:szCs w:val="18"/>
              </w:rPr>
              <w:t>3</w:t>
            </w:r>
            <w:r>
              <w:rPr>
                <w:rFonts w:ascii="Times New Roman" w:hAnsi="Times New Roman"/>
                <w:kern w:val="2"/>
                <w:sz w:val="18"/>
                <w:szCs w:val="18"/>
              </w:rPr>
              <w:t>,</w:t>
            </w:r>
            <w:r w:rsidRPr="00D15B53">
              <w:rPr>
                <w:rFonts w:ascii="Times New Roman" w:hAnsi="Times New Roman"/>
                <w:kern w:val="2"/>
                <w:sz w:val="18"/>
                <w:szCs w:val="18"/>
              </w:rPr>
              <w:t>815</w:t>
            </w:r>
            <w:r>
              <w:rPr>
                <w:rFonts w:ascii="Times New Roman" w:hAnsi="Times New Roman"/>
                <w:kern w:val="2"/>
                <w:sz w:val="18"/>
                <w:szCs w:val="18"/>
              </w:rPr>
              <w:t>.</w:t>
            </w:r>
            <w:r w:rsidRPr="00D15B53">
              <w:rPr>
                <w:rFonts w:ascii="Times New Roman" w:hAnsi="Times New Roman"/>
                <w:kern w:val="2"/>
                <w:sz w:val="18"/>
                <w:szCs w:val="18"/>
              </w:rPr>
              <w:t>88</w:t>
            </w:r>
          </w:p>
        </w:tc>
        <w:tc>
          <w:tcPr>
            <w:tcW w:w="935" w:type="pct"/>
            <w:tcBorders>
              <w:top w:val="single" w:sz="4" w:space="0" w:color="auto"/>
              <w:right w:val="single" w:sz="4" w:space="0" w:color="auto"/>
            </w:tcBorders>
            <w:shd w:val="clear" w:color="auto" w:fill="auto"/>
          </w:tcPr>
          <w:p w14:paraId="25CD4767" w14:textId="20F18EAE" w:rsidR="00377318" w:rsidRPr="007A11B4" w:rsidRDefault="00377318" w:rsidP="00377318">
            <w:pPr>
              <w:spacing w:after="0" w:line="360" w:lineRule="auto"/>
              <w:jc w:val="right"/>
              <w:rPr>
                <w:rFonts w:ascii="Times New Roman" w:hAnsi="Times New Roman"/>
                <w:kern w:val="2"/>
                <w:sz w:val="18"/>
                <w:szCs w:val="18"/>
              </w:rPr>
            </w:pPr>
            <w:r>
              <w:rPr>
                <w:rFonts w:ascii="Times New Roman" w:hAnsi="Times New Roman"/>
                <w:kern w:val="2"/>
                <w:sz w:val="18"/>
                <w:szCs w:val="18"/>
              </w:rPr>
              <w:t>348,280.03</w:t>
            </w:r>
          </w:p>
        </w:tc>
      </w:tr>
      <w:tr w:rsidR="00377318" w:rsidRPr="007A11B4" w14:paraId="2AB8F057" w14:textId="77777777" w:rsidTr="00D52686">
        <w:trPr>
          <w:trHeight w:val="80"/>
        </w:trPr>
        <w:tc>
          <w:tcPr>
            <w:tcW w:w="1444" w:type="pct"/>
            <w:tcBorders>
              <w:left w:val="single" w:sz="4" w:space="0" w:color="auto"/>
              <w:bottom w:val="single" w:sz="4" w:space="0" w:color="auto"/>
            </w:tcBorders>
            <w:shd w:val="clear" w:color="auto" w:fill="auto"/>
          </w:tcPr>
          <w:p w14:paraId="5821E3CF" w14:textId="77777777" w:rsidR="00377318" w:rsidRPr="007A11B4" w:rsidRDefault="00377318" w:rsidP="00377318">
            <w:pPr>
              <w:spacing w:after="0" w:line="360" w:lineRule="auto"/>
              <w:rPr>
                <w:rFonts w:ascii="Times New Roman" w:eastAsia="Times New Roman" w:hAnsi="Times New Roman"/>
                <w:color w:val="000000"/>
                <w:sz w:val="18"/>
                <w:szCs w:val="18"/>
                <w:lang w:eastAsia="en-GB"/>
              </w:rPr>
            </w:pPr>
            <w:r w:rsidRPr="007A11B4">
              <w:rPr>
                <w:rFonts w:ascii="Times New Roman" w:eastAsia="Times New Roman" w:hAnsi="Times New Roman"/>
                <w:color w:val="000000"/>
                <w:sz w:val="18"/>
                <w:szCs w:val="18"/>
                <w:lang w:eastAsia="en-GB"/>
              </w:rPr>
              <w:t>Depression</w:t>
            </w:r>
          </w:p>
        </w:tc>
        <w:tc>
          <w:tcPr>
            <w:tcW w:w="900" w:type="pct"/>
            <w:tcBorders>
              <w:bottom w:val="single" w:sz="4" w:space="0" w:color="auto"/>
            </w:tcBorders>
            <w:shd w:val="clear" w:color="auto" w:fill="auto"/>
          </w:tcPr>
          <w:p w14:paraId="272D5657" w14:textId="77777777" w:rsidR="00377318" w:rsidRPr="007A11B4" w:rsidRDefault="00377318" w:rsidP="00377318">
            <w:pPr>
              <w:spacing w:after="0" w:line="360" w:lineRule="auto"/>
              <w:jc w:val="right"/>
              <w:rPr>
                <w:rFonts w:ascii="Times New Roman" w:hAnsi="Times New Roman"/>
                <w:sz w:val="18"/>
                <w:szCs w:val="18"/>
              </w:rPr>
            </w:pPr>
            <w:r w:rsidRPr="007A11B4">
              <w:rPr>
                <w:rFonts w:ascii="Times New Roman" w:hAnsi="Times New Roman"/>
                <w:sz w:val="18"/>
                <w:szCs w:val="18"/>
              </w:rPr>
              <w:t>17.1%</w:t>
            </w:r>
          </w:p>
        </w:tc>
        <w:tc>
          <w:tcPr>
            <w:tcW w:w="782" w:type="pct"/>
            <w:tcBorders>
              <w:bottom w:val="single" w:sz="4" w:space="0" w:color="auto"/>
            </w:tcBorders>
            <w:shd w:val="clear" w:color="auto" w:fill="auto"/>
          </w:tcPr>
          <w:p w14:paraId="11560ECA" w14:textId="6DFB64B4" w:rsidR="00377318" w:rsidRPr="007A11B4" w:rsidRDefault="00377318" w:rsidP="00377318">
            <w:pPr>
              <w:spacing w:after="0" w:line="360" w:lineRule="auto"/>
              <w:jc w:val="right"/>
              <w:rPr>
                <w:rFonts w:ascii="Times New Roman" w:hAnsi="Times New Roman"/>
                <w:kern w:val="2"/>
                <w:sz w:val="18"/>
                <w:szCs w:val="18"/>
              </w:rPr>
            </w:pPr>
            <w:r w:rsidRPr="005F357B">
              <w:rPr>
                <w:rFonts w:ascii="Times New Roman" w:hAnsi="Times New Roman"/>
                <w:kern w:val="2"/>
                <w:sz w:val="18"/>
                <w:szCs w:val="18"/>
              </w:rPr>
              <w:t>110</w:t>
            </w:r>
            <w:r w:rsidR="00D15B53">
              <w:rPr>
                <w:rFonts w:ascii="Times New Roman" w:hAnsi="Times New Roman"/>
                <w:kern w:val="2"/>
                <w:sz w:val="18"/>
                <w:szCs w:val="18"/>
              </w:rPr>
              <w:t>,</w:t>
            </w:r>
            <w:r w:rsidRPr="005F357B">
              <w:rPr>
                <w:rFonts w:ascii="Times New Roman" w:hAnsi="Times New Roman"/>
                <w:kern w:val="2"/>
                <w:sz w:val="18"/>
                <w:szCs w:val="18"/>
              </w:rPr>
              <w:t>006</w:t>
            </w:r>
            <w:r w:rsidR="00D15B53">
              <w:rPr>
                <w:rFonts w:ascii="Times New Roman" w:hAnsi="Times New Roman"/>
                <w:kern w:val="2"/>
                <w:sz w:val="18"/>
                <w:szCs w:val="18"/>
              </w:rPr>
              <w:t>.</w:t>
            </w:r>
            <w:r w:rsidRPr="005F357B">
              <w:rPr>
                <w:rFonts w:ascii="Times New Roman" w:hAnsi="Times New Roman"/>
                <w:kern w:val="2"/>
                <w:sz w:val="18"/>
                <w:szCs w:val="18"/>
              </w:rPr>
              <w:t>95</w:t>
            </w:r>
          </w:p>
        </w:tc>
        <w:tc>
          <w:tcPr>
            <w:tcW w:w="939" w:type="pct"/>
            <w:tcBorders>
              <w:bottom w:val="single" w:sz="4" w:space="0" w:color="auto"/>
            </w:tcBorders>
            <w:shd w:val="clear" w:color="auto" w:fill="auto"/>
          </w:tcPr>
          <w:p w14:paraId="2D82244A" w14:textId="60532FC5" w:rsidR="00377318" w:rsidRPr="007A11B4" w:rsidRDefault="00D15B53" w:rsidP="00D15B53">
            <w:pPr>
              <w:spacing w:after="0" w:line="360" w:lineRule="auto"/>
              <w:jc w:val="right"/>
              <w:rPr>
                <w:rFonts w:ascii="Times New Roman" w:hAnsi="Times New Roman"/>
                <w:kern w:val="2"/>
                <w:sz w:val="18"/>
                <w:szCs w:val="18"/>
              </w:rPr>
            </w:pPr>
            <w:r w:rsidRPr="00D15B53">
              <w:rPr>
                <w:rFonts w:ascii="Times New Roman" w:hAnsi="Times New Roman"/>
                <w:kern w:val="2"/>
                <w:sz w:val="18"/>
                <w:szCs w:val="18"/>
              </w:rPr>
              <w:t>308</w:t>
            </w:r>
            <w:r>
              <w:rPr>
                <w:rFonts w:ascii="Times New Roman" w:hAnsi="Times New Roman"/>
                <w:kern w:val="2"/>
                <w:sz w:val="18"/>
                <w:szCs w:val="18"/>
              </w:rPr>
              <w:t>,</w:t>
            </w:r>
            <w:r w:rsidRPr="00D15B53">
              <w:rPr>
                <w:rFonts w:ascii="Times New Roman" w:hAnsi="Times New Roman"/>
                <w:kern w:val="2"/>
                <w:sz w:val="18"/>
                <w:szCs w:val="18"/>
              </w:rPr>
              <w:t>338</w:t>
            </w:r>
            <w:r>
              <w:rPr>
                <w:rFonts w:ascii="Times New Roman" w:hAnsi="Times New Roman"/>
                <w:kern w:val="2"/>
                <w:sz w:val="18"/>
                <w:szCs w:val="18"/>
              </w:rPr>
              <w:t>.</w:t>
            </w:r>
            <w:r w:rsidRPr="00D15B53">
              <w:rPr>
                <w:rFonts w:ascii="Times New Roman" w:hAnsi="Times New Roman"/>
                <w:kern w:val="2"/>
                <w:sz w:val="18"/>
                <w:szCs w:val="18"/>
              </w:rPr>
              <w:t>74</w:t>
            </w:r>
          </w:p>
        </w:tc>
        <w:tc>
          <w:tcPr>
            <w:tcW w:w="935" w:type="pct"/>
            <w:tcBorders>
              <w:bottom w:val="single" w:sz="4" w:space="0" w:color="auto"/>
              <w:right w:val="single" w:sz="4" w:space="0" w:color="auto"/>
            </w:tcBorders>
            <w:shd w:val="clear" w:color="auto" w:fill="auto"/>
          </w:tcPr>
          <w:p w14:paraId="74B6FA9B" w14:textId="725C856F" w:rsidR="00377318" w:rsidRPr="007A11B4" w:rsidRDefault="00377318" w:rsidP="00377318">
            <w:pPr>
              <w:spacing w:after="0" w:line="360" w:lineRule="auto"/>
              <w:jc w:val="right"/>
              <w:rPr>
                <w:rFonts w:ascii="Times New Roman" w:hAnsi="Times New Roman"/>
                <w:kern w:val="2"/>
                <w:sz w:val="18"/>
                <w:szCs w:val="18"/>
              </w:rPr>
            </w:pPr>
            <w:r>
              <w:rPr>
                <w:rFonts w:ascii="Times New Roman" w:hAnsi="Times New Roman"/>
                <w:kern w:val="2"/>
                <w:sz w:val="18"/>
                <w:szCs w:val="18"/>
              </w:rPr>
              <w:t>418,345.68</w:t>
            </w:r>
          </w:p>
        </w:tc>
      </w:tr>
      <w:tr w:rsidR="00377318" w:rsidRPr="007A11B4" w14:paraId="6CB06FB5" w14:textId="77777777" w:rsidTr="00D52686">
        <w:trPr>
          <w:trHeight w:val="8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13E8FFF7" w14:textId="77777777" w:rsidR="00377318" w:rsidRPr="007A11B4" w:rsidRDefault="00377318" w:rsidP="00377318">
            <w:pPr>
              <w:spacing w:after="0" w:line="360" w:lineRule="auto"/>
              <w:rPr>
                <w:rFonts w:ascii="Times New Roman" w:hAnsi="Times New Roman"/>
                <w:i/>
                <w:iCs/>
                <w:kern w:val="2"/>
                <w:sz w:val="18"/>
                <w:szCs w:val="18"/>
              </w:rPr>
            </w:pPr>
            <w:r w:rsidRPr="007A11B4">
              <w:rPr>
                <w:rFonts w:ascii="Times New Roman" w:hAnsi="Times New Roman"/>
                <w:i/>
                <w:iCs/>
                <w:kern w:val="2"/>
                <w:sz w:val="18"/>
                <w:szCs w:val="18"/>
              </w:rPr>
              <w:t>Other conditions</w:t>
            </w:r>
          </w:p>
        </w:tc>
      </w:tr>
      <w:tr w:rsidR="00377318" w:rsidRPr="007A11B4" w14:paraId="2EC42B1F" w14:textId="77777777" w:rsidTr="00D52686">
        <w:trPr>
          <w:trHeight w:val="80"/>
        </w:trPr>
        <w:tc>
          <w:tcPr>
            <w:tcW w:w="1444" w:type="pct"/>
            <w:tcBorders>
              <w:top w:val="single" w:sz="4" w:space="0" w:color="auto"/>
              <w:left w:val="single" w:sz="4" w:space="0" w:color="auto"/>
              <w:bottom w:val="single" w:sz="4" w:space="0" w:color="auto"/>
            </w:tcBorders>
            <w:shd w:val="clear" w:color="auto" w:fill="auto"/>
          </w:tcPr>
          <w:p w14:paraId="47BA6FCF" w14:textId="77777777" w:rsidR="00377318" w:rsidRPr="006D0E50" w:rsidRDefault="00377318" w:rsidP="00377318">
            <w:pPr>
              <w:spacing w:after="0" w:line="360" w:lineRule="auto"/>
              <w:rPr>
                <w:rFonts w:ascii="Times New Roman" w:eastAsia="Times New Roman" w:hAnsi="Times New Roman"/>
                <w:color w:val="000000"/>
                <w:sz w:val="18"/>
                <w:szCs w:val="18"/>
                <w:lang w:val="fr-FR" w:eastAsia="en-GB"/>
              </w:rPr>
            </w:pPr>
            <w:r w:rsidRPr="006D0E50">
              <w:rPr>
                <w:rFonts w:ascii="Times New Roman" w:eastAsia="Times New Roman" w:hAnsi="Times New Roman"/>
                <w:color w:val="000000"/>
                <w:sz w:val="18"/>
                <w:szCs w:val="18"/>
                <w:lang w:val="fr-FR" w:eastAsia="en-GB"/>
              </w:rPr>
              <w:t>Non-</w:t>
            </w:r>
            <w:proofErr w:type="spellStart"/>
            <w:r w:rsidRPr="006D0E50">
              <w:rPr>
                <w:rFonts w:ascii="Times New Roman" w:eastAsia="Times New Roman" w:hAnsi="Times New Roman"/>
                <w:color w:val="000000"/>
                <w:sz w:val="18"/>
                <w:szCs w:val="18"/>
                <w:lang w:val="fr-FR" w:eastAsia="en-GB"/>
              </w:rPr>
              <w:t>insulin</w:t>
            </w:r>
            <w:proofErr w:type="spellEnd"/>
            <w:r w:rsidRPr="006D0E50">
              <w:rPr>
                <w:rFonts w:ascii="Times New Roman" w:eastAsia="Times New Roman" w:hAnsi="Times New Roman"/>
                <w:color w:val="000000"/>
                <w:sz w:val="18"/>
                <w:szCs w:val="18"/>
                <w:lang w:val="fr-FR" w:eastAsia="en-GB"/>
              </w:rPr>
              <w:t>-</w:t>
            </w:r>
            <w:proofErr w:type="spellStart"/>
            <w:r w:rsidRPr="006D0E50">
              <w:rPr>
                <w:rFonts w:ascii="Times New Roman" w:eastAsia="Times New Roman" w:hAnsi="Times New Roman"/>
                <w:color w:val="000000"/>
                <w:sz w:val="18"/>
                <w:szCs w:val="18"/>
                <w:lang w:val="fr-FR" w:eastAsia="en-GB"/>
              </w:rPr>
              <w:t>dependent</w:t>
            </w:r>
            <w:proofErr w:type="spellEnd"/>
            <w:r w:rsidRPr="006D0E50">
              <w:rPr>
                <w:rFonts w:ascii="Times New Roman" w:eastAsia="Times New Roman" w:hAnsi="Times New Roman"/>
                <w:color w:val="000000"/>
                <w:sz w:val="18"/>
                <w:szCs w:val="18"/>
                <w:lang w:val="fr-FR" w:eastAsia="en-GB"/>
              </w:rPr>
              <w:t xml:space="preserve"> (type II) </w:t>
            </w:r>
            <w:proofErr w:type="spellStart"/>
            <w:r w:rsidRPr="006D0E50">
              <w:rPr>
                <w:rFonts w:ascii="Times New Roman" w:eastAsia="Times New Roman" w:hAnsi="Times New Roman"/>
                <w:color w:val="000000"/>
                <w:sz w:val="18"/>
                <w:szCs w:val="18"/>
                <w:lang w:val="fr-FR" w:eastAsia="en-GB"/>
              </w:rPr>
              <w:t>diabetes</w:t>
            </w:r>
            <w:proofErr w:type="spellEnd"/>
          </w:p>
        </w:tc>
        <w:tc>
          <w:tcPr>
            <w:tcW w:w="900" w:type="pct"/>
            <w:tcBorders>
              <w:top w:val="single" w:sz="4" w:space="0" w:color="auto"/>
              <w:bottom w:val="single" w:sz="4" w:space="0" w:color="auto"/>
            </w:tcBorders>
            <w:shd w:val="clear" w:color="auto" w:fill="auto"/>
          </w:tcPr>
          <w:p w14:paraId="5660382E" w14:textId="77777777" w:rsidR="00377318" w:rsidRPr="007A11B4" w:rsidRDefault="00377318" w:rsidP="00377318">
            <w:pPr>
              <w:spacing w:after="0" w:line="360" w:lineRule="auto"/>
              <w:jc w:val="right"/>
              <w:rPr>
                <w:rFonts w:ascii="Times New Roman" w:hAnsi="Times New Roman"/>
                <w:sz w:val="18"/>
                <w:szCs w:val="18"/>
                <w:lang w:val="fr-FR"/>
              </w:rPr>
            </w:pPr>
            <w:r w:rsidRPr="007A11B4">
              <w:rPr>
                <w:rFonts w:ascii="Times New Roman" w:hAnsi="Times New Roman"/>
                <w:sz w:val="18"/>
                <w:szCs w:val="18"/>
              </w:rPr>
              <w:t>12.8%</w:t>
            </w:r>
          </w:p>
        </w:tc>
        <w:tc>
          <w:tcPr>
            <w:tcW w:w="782" w:type="pct"/>
            <w:tcBorders>
              <w:top w:val="single" w:sz="4" w:space="0" w:color="auto"/>
              <w:bottom w:val="single" w:sz="4" w:space="0" w:color="auto"/>
            </w:tcBorders>
            <w:shd w:val="clear" w:color="auto" w:fill="auto"/>
          </w:tcPr>
          <w:p w14:paraId="445830B3" w14:textId="6277F09A" w:rsidR="00377318" w:rsidRPr="007A11B4" w:rsidRDefault="00377318" w:rsidP="00377318">
            <w:pPr>
              <w:spacing w:after="0" w:line="360" w:lineRule="auto"/>
              <w:jc w:val="right"/>
              <w:rPr>
                <w:rFonts w:ascii="Times New Roman" w:hAnsi="Times New Roman"/>
                <w:kern w:val="2"/>
                <w:sz w:val="18"/>
                <w:szCs w:val="18"/>
                <w:lang w:val="fr-FR"/>
              </w:rPr>
            </w:pPr>
            <w:r w:rsidRPr="007C0A12">
              <w:rPr>
                <w:rFonts w:ascii="Times New Roman" w:hAnsi="Times New Roman"/>
                <w:kern w:val="2"/>
                <w:sz w:val="18"/>
                <w:szCs w:val="18"/>
              </w:rPr>
              <w:t>6</w:t>
            </w:r>
            <w:r>
              <w:rPr>
                <w:rFonts w:ascii="Times New Roman" w:hAnsi="Times New Roman"/>
                <w:kern w:val="2"/>
                <w:sz w:val="18"/>
                <w:szCs w:val="18"/>
              </w:rPr>
              <w:t>,</w:t>
            </w:r>
            <w:r w:rsidRPr="007C0A12">
              <w:rPr>
                <w:rFonts w:ascii="Times New Roman" w:hAnsi="Times New Roman"/>
                <w:kern w:val="2"/>
                <w:sz w:val="18"/>
                <w:szCs w:val="18"/>
              </w:rPr>
              <w:t>789</w:t>
            </w:r>
            <w:r>
              <w:rPr>
                <w:rFonts w:ascii="Times New Roman" w:hAnsi="Times New Roman"/>
                <w:kern w:val="2"/>
                <w:sz w:val="18"/>
                <w:szCs w:val="18"/>
              </w:rPr>
              <w:t>,</w:t>
            </w:r>
            <w:r w:rsidRPr="007C0A12">
              <w:rPr>
                <w:rFonts w:ascii="Times New Roman" w:hAnsi="Times New Roman"/>
                <w:kern w:val="2"/>
                <w:sz w:val="18"/>
                <w:szCs w:val="18"/>
              </w:rPr>
              <w:t>877</w:t>
            </w:r>
            <w:r>
              <w:rPr>
                <w:rFonts w:ascii="Times New Roman" w:hAnsi="Times New Roman"/>
                <w:kern w:val="2"/>
                <w:sz w:val="18"/>
                <w:szCs w:val="18"/>
              </w:rPr>
              <w:t>.</w:t>
            </w:r>
            <w:r w:rsidRPr="007C0A12">
              <w:rPr>
                <w:rFonts w:ascii="Times New Roman" w:hAnsi="Times New Roman"/>
                <w:kern w:val="2"/>
                <w:sz w:val="18"/>
                <w:szCs w:val="18"/>
              </w:rPr>
              <w:t>08</w:t>
            </w:r>
          </w:p>
        </w:tc>
        <w:tc>
          <w:tcPr>
            <w:tcW w:w="939" w:type="pct"/>
            <w:tcBorders>
              <w:top w:val="single" w:sz="4" w:space="0" w:color="auto"/>
              <w:bottom w:val="single" w:sz="4" w:space="0" w:color="auto"/>
            </w:tcBorders>
            <w:shd w:val="clear" w:color="auto" w:fill="auto"/>
          </w:tcPr>
          <w:p w14:paraId="065123C3" w14:textId="2E5638C3" w:rsidR="00377318" w:rsidRPr="007A11B4" w:rsidRDefault="00377318" w:rsidP="00377318">
            <w:pPr>
              <w:spacing w:after="0" w:line="360" w:lineRule="auto"/>
              <w:jc w:val="right"/>
              <w:rPr>
                <w:rFonts w:ascii="Times New Roman" w:hAnsi="Times New Roman"/>
                <w:kern w:val="2"/>
                <w:sz w:val="18"/>
                <w:szCs w:val="18"/>
                <w:lang w:val="fr-FR"/>
              </w:rPr>
            </w:pPr>
            <w:r w:rsidRPr="009E106E">
              <w:rPr>
                <w:rFonts w:ascii="Times New Roman" w:hAnsi="Times New Roman"/>
                <w:kern w:val="2"/>
                <w:sz w:val="18"/>
                <w:szCs w:val="18"/>
              </w:rPr>
              <w:t>19</w:t>
            </w:r>
            <w:r>
              <w:rPr>
                <w:rFonts w:ascii="Times New Roman" w:hAnsi="Times New Roman"/>
                <w:kern w:val="2"/>
                <w:sz w:val="18"/>
                <w:szCs w:val="18"/>
              </w:rPr>
              <w:t>,</w:t>
            </w:r>
            <w:r w:rsidRPr="009E106E">
              <w:rPr>
                <w:rFonts w:ascii="Times New Roman" w:hAnsi="Times New Roman"/>
                <w:kern w:val="2"/>
                <w:sz w:val="18"/>
                <w:szCs w:val="18"/>
              </w:rPr>
              <w:t>153</w:t>
            </w:r>
            <w:r>
              <w:rPr>
                <w:rFonts w:ascii="Times New Roman" w:hAnsi="Times New Roman"/>
                <w:kern w:val="2"/>
                <w:sz w:val="18"/>
                <w:szCs w:val="18"/>
              </w:rPr>
              <w:t>.</w:t>
            </w:r>
            <w:r w:rsidRPr="009E106E">
              <w:rPr>
                <w:rFonts w:ascii="Times New Roman" w:hAnsi="Times New Roman"/>
                <w:kern w:val="2"/>
                <w:sz w:val="18"/>
                <w:szCs w:val="18"/>
              </w:rPr>
              <w:t>43</w:t>
            </w:r>
          </w:p>
        </w:tc>
        <w:tc>
          <w:tcPr>
            <w:tcW w:w="935" w:type="pct"/>
            <w:tcBorders>
              <w:top w:val="single" w:sz="4" w:space="0" w:color="auto"/>
              <w:bottom w:val="single" w:sz="4" w:space="0" w:color="auto"/>
              <w:right w:val="single" w:sz="4" w:space="0" w:color="auto"/>
            </w:tcBorders>
            <w:shd w:val="clear" w:color="auto" w:fill="auto"/>
          </w:tcPr>
          <w:p w14:paraId="71D5B66B" w14:textId="3CCC4B22" w:rsidR="00377318" w:rsidRPr="007A11B4" w:rsidRDefault="00377318" w:rsidP="00377318">
            <w:pPr>
              <w:spacing w:after="0" w:line="360" w:lineRule="auto"/>
              <w:jc w:val="right"/>
              <w:rPr>
                <w:rFonts w:ascii="Times New Roman" w:hAnsi="Times New Roman"/>
                <w:kern w:val="2"/>
                <w:sz w:val="18"/>
                <w:szCs w:val="18"/>
                <w:lang w:val="fr-FR"/>
              </w:rPr>
            </w:pPr>
            <w:r>
              <w:rPr>
                <w:rFonts w:ascii="Times New Roman" w:hAnsi="Times New Roman"/>
                <w:kern w:val="2"/>
                <w:sz w:val="18"/>
                <w:szCs w:val="18"/>
              </w:rPr>
              <w:t>6,809,030.52</w:t>
            </w:r>
          </w:p>
        </w:tc>
      </w:tr>
      <w:tr w:rsidR="00377318" w:rsidRPr="007A11B4" w14:paraId="4C601459" w14:textId="77777777" w:rsidTr="00D52686">
        <w:trPr>
          <w:trHeight w:val="108"/>
        </w:trPr>
        <w:tc>
          <w:tcPr>
            <w:tcW w:w="1444" w:type="pct"/>
            <w:tcBorders>
              <w:left w:val="single" w:sz="4" w:space="0" w:color="auto"/>
              <w:bottom w:val="single" w:sz="4" w:space="0" w:color="auto"/>
            </w:tcBorders>
            <w:shd w:val="clear" w:color="auto" w:fill="auto"/>
          </w:tcPr>
          <w:p w14:paraId="36B70EAB" w14:textId="77777777" w:rsidR="00377318" w:rsidRPr="007A11B4" w:rsidRDefault="00377318" w:rsidP="00377318">
            <w:pPr>
              <w:spacing w:after="0" w:line="360" w:lineRule="auto"/>
              <w:rPr>
                <w:rFonts w:ascii="Times New Roman" w:eastAsia="Times New Roman" w:hAnsi="Times New Roman"/>
                <w:b/>
                <w:bCs/>
                <w:color w:val="000000"/>
                <w:sz w:val="18"/>
                <w:szCs w:val="18"/>
                <w:lang w:val="fr-FR" w:eastAsia="en-GB"/>
              </w:rPr>
            </w:pPr>
            <w:r w:rsidRPr="007A11B4">
              <w:rPr>
                <w:rFonts w:ascii="Times New Roman" w:eastAsia="Times New Roman" w:hAnsi="Times New Roman"/>
                <w:b/>
                <w:bCs/>
                <w:color w:val="000000"/>
                <w:sz w:val="18"/>
                <w:szCs w:val="18"/>
                <w:lang w:val="fr-FR" w:eastAsia="en-GB"/>
              </w:rPr>
              <w:t>Total</w:t>
            </w:r>
          </w:p>
        </w:tc>
        <w:tc>
          <w:tcPr>
            <w:tcW w:w="900" w:type="pct"/>
            <w:tcBorders>
              <w:bottom w:val="single" w:sz="4" w:space="0" w:color="auto"/>
            </w:tcBorders>
            <w:shd w:val="clear" w:color="auto" w:fill="auto"/>
          </w:tcPr>
          <w:p w14:paraId="27BA77C3" w14:textId="77777777" w:rsidR="00377318" w:rsidRPr="007A11B4" w:rsidRDefault="00377318" w:rsidP="00377318">
            <w:pPr>
              <w:spacing w:after="0" w:line="360" w:lineRule="auto"/>
              <w:jc w:val="right"/>
              <w:rPr>
                <w:rFonts w:ascii="Times New Roman" w:hAnsi="Times New Roman"/>
                <w:sz w:val="18"/>
                <w:szCs w:val="18"/>
                <w:lang w:val="fr-FR"/>
              </w:rPr>
            </w:pPr>
          </w:p>
        </w:tc>
        <w:tc>
          <w:tcPr>
            <w:tcW w:w="782" w:type="pct"/>
            <w:tcBorders>
              <w:bottom w:val="single" w:sz="4" w:space="0" w:color="auto"/>
            </w:tcBorders>
            <w:shd w:val="clear" w:color="auto" w:fill="auto"/>
          </w:tcPr>
          <w:p w14:paraId="37912BD0" w14:textId="046B3D55" w:rsidR="00377318" w:rsidRPr="007A11B4" w:rsidRDefault="00377318" w:rsidP="00377318">
            <w:pPr>
              <w:spacing w:after="0" w:line="360" w:lineRule="auto"/>
              <w:jc w:val="right"/>
              <w:rPr>
                <w:rFonts w:ascii="Times New Roman" w:hAnsi="Times New Roman"/>
                <w:b/>
                <w:bCs/>
                <w:kern w:val="2"/>
                <w:sz w:val="18"/>
                <w:szCs w:val="18"/>
                <w:lang w:val="fr-FR"/>
              </w:rPr>
            </w:pPr>
            <w:r w:rsidRPr="00071408">
              <w:rPr>
                <w:rFonts w:ascii="Times New Roman" w:hAnsi="Times New Roman"/>
                <w:b/>
                <w:bCs/>
                <w:kern w:val="2"/>
                <w:sz w:val="18"/>
                <w:szCs w:val="18"/>
              </w:rPr>
              <w:t>22</w:t>
            </w:r>
            <w:r>
              <w:rPr>
                <w:rFonts w:ascii="Times New Roman" w:hAnsi="Times New Roman"/>
                <w:b/>
                <w:bCs/>
                <w:kern w:val="2"/>
                <w:sz w:val="18"/>
                <w:szCs w:val="18"/>
              </w:rPr>
              <w:t>,</w:t>
            </w:r>
            <w:r w:rsidRPr="00071408">
              <w:rPr>
                <w:rFonts w:ascii="Times New Roman" w:hAnsi="Times New Roman"/>
                <w:b/>
                <w:bCs/>
                <w:kern w:val="2"/>
                <w:sz w:val="18"/>
                <w:szCs w:val="18"/>
              </w:rPr>
              <w:t>768</w:t>
            </w:r>
            <w:r>
              <w:rPr>
                <w:rFonts w:ascii="Times New Roman" w:hAnsi="Times New Roman"/>
                <w:b/>
                <w:bCs/>
                <w:kern w:val="2"/>
                <w:sz w:val="18"/>
                <w:szCs w:val="18"/>
              </w:rPr>
              <w:t>,</w:t>
            </w:r>
            <w:r w:rsidRPr="00071408">
              <w:rPr>
                <w:rFonts w:ascii="Times New Roman" w:hAnsi="Times New Roman"/>
                <w:b/>
                <w:bCs/>
                <w:kern w:val="2"/>
                <w:sz w:val="18"/>
                <w:szCs w:val="18"/>
              </w:rPr>
              <w:t>302</w:t>
            </w:r>
            <w:r>
              <w:rPr>
                <w:rFonts w:ascii="Times New Roman" w:hAnsi="Times New Roman"/>
                <w:b/>
                <w:bCs/>
                <w:kern w:val="2"/>
                <w:sz w:val="18"/>
                <w:szCs w:val="18"/>
              </w:rPr>
              <w:t>.</w:t>
            </w:r>
            <w:r w:rsidRPr="00071408">
              <w:rPr>
                <w:rFonts w:ascii="Times New Roman" w:hAnsi="Times New Roman"/>
                <w:b/>
                <w:bCs/>
                <w:kern w:val="2"/>
                <w:sz w:val="18"/>
                <w:szCs w:val="18"/>
              </w:rPr>
              <w:t>92</w:t>
            </w:r>
          </w:p>
        </w:tc>
        <w:tc>
          <w:tcPr>
            <w:tcW w:w="939" w:type="pct"/>
            <w:tcBorders>
              <w:bottom w:val="single" w:sz="4" w:space="0" w:color="auto"/>
            </w:tcBorders>
            <w:shd w:val="clear" w:color="auto" w:fill="auto"/>
          </w:tcPr>
          <w:p w14:paraId="574A9856" w14:textId="211CA186" w:rsidR="00377318" w:rsidRPr="007A11B4" w:rsidRDefault="00D15B53" w:rsidP="00D15B53">
            <w:pPr>
              <w:spacing w:after="0" w:line="360" w:lineRule="auto"/>
              <w:jc w:val="right"/>
              <w:rPr>
                <w:rFonts w:ascii="Times New Roman" w:hAnsi="Times New Roman"/>
                <w:b/>
                <w:bCs/>
                <w:kern w:val="2"/>
                <w:sz w:val="18"/>
                <w:szCs w:val="18"/>
                <w:lang w:val="fr-FR"/>
              </w:rPr>
            </w:pPr>
            <w:r w:rsidRPr="00D15B53">
              <w:rPr>
                <w:rFonts w:ascii="Times New Roman" w:hAnsi="Times New Roman"/>
                <w:b/>
                <w:bCs/>
                <w:kern w:val="2"/>
                <w:sz w:val="18"/>
                <w:szCs w:val="18"/>
              </w:rPr>
              <w:t>1</w:t>
            </w:r>
            <w:r>
              <w:rPr>
                <w:rFonts w:ascii="Times New Roman" w:hAnsi="Times New Roman"/>
                <w:b/>
                <w:bCs/>
                <w:kern w:val="2"/>
                <w:sz w:val="18"/>
                <w:szCs w:val="18"/>
              </w:rPr>
              <w:t>,</w:t>
            </w:r>
            <w:r w:rsidRPr="00D15B53">
              <w:rPr>
                <w:rFonts w:ascii="Times New Roman" w:hAnsi="Times New Roman"/>
                <w:b/>
                <w:bCs/>
                <w:kern w:val="2"/>
                <w:sz w:val="18"/>
                <w:szCs w:val="18"/>
              </w:rPr>
              <w:t>874</w:t>
            </w:r>
            <w:r>
              <w:rPr>
                <w:rFonts w:ascii="Times New Roman" w:hAnsi="Times New Roman"/>
                <w:b/>
                <w:bCs/>
                <w:kern w:val="2"/>
                <w:sz w:val="18"/>
                <w:szCs w:val="18"/>
              </w:rPr>
              <w:t>,</w:t>
            </w:r>
            <w:r w:rsidRPr="00D15B53">
              <w:rPr>
                <w:rFonts w:ascii="Times New Roman" w:hAnsi="Times New Roman"/>
                <w:b/>
                <w:bCs/>
                <w:kern w:val="2"/>
                <w:sz w:val="18"/>
                <w:szCs w:val="18"/>
              </w:rPr>
              <w:t>629</w:t>
            </w:r>
            <w:r>
              <w:rPr>
                <w:rFonts w:ascii="Times New Roman" w:hAnsi="Times New Roman"/>
                <w:b/>
                <w:bCs/>
                <w:kern w:val="2"/>
                <w:sz w:val="18"/>
                <w:szCs w:val="18"/>
              </w:rPr>
              <w:t>.</w:t>
            </w:r>
            <w:r w:rsidRPr="00D15B53">
              <w:rPr>
                <w:rFonts w:ascii="Times New Roman" w:hAnsi="Times New Roman"/>
                <w:b/>
                <w:bCs/>
                <w:kern w:val="2"/>
                <w:sz w:val="18"/>
                <w:szCs w:val="18"/>
              </w:rPr>
              <w:t>88</w:t>
            </w:r>
          </w:p>
        </w:tc>
        <w:tc>
          <w:tcPr>
            <w:tcW w:w="935" w:type="pct"/>
            <w:tcBorders>
              <w:bottom w:val="single" w:sz="4" w:space="0" w:color="auto"/>
              <w:right w:val="single" w:sz="4" w:space="0" w:color="auto"/>
            </w:tcBorders>
            <w:shd w:val="clear" w:color="auto" w:fill="auto"/>
          </w:tcPr>
          <w:p w14:paraId="63C309E9" w14:textId="626D5BA2" w:rsidR="00377318" w:rsidRPr="007A11B4" w:rsidRDefault="00377318" w:rsidP="00377318">
            <w:pPr>
              <w:spacing w:after="0" w:line="360" w:lineRule="auto"/>
              <w:jc w:val="right"/>
              <w:rPr>
                <w:rFonts w:ascii="Times New Roman" w:hAnsi="Times New Roman"/>
                <w:b/>
                <w:bCs/>
                <w:kern w:val="2"/>
                <w:sz w:val="18"/>
                <w:szCs w:val="18"/>
                <w:lang w:val="fr-FR"/>
              </w:rPr>
            </w:pPr>
            <w:r>
              <w:rPr>
                <w:rFonts w:ascii="Times New Roman" w:hAnsi="Times New Roman"/>
                <w:b/>
                <w:bCs/>
                <w:kern w:val="2"/>
                <w:sz w:val="18"/>
                <w:szCs w:val="18"/>
                <w:lang w:val="fr-FR"/>
              </w:rPr>
              <w:t>24,642,932.80</w:t>
            </w:r>
          </w:p>
        </w:tc>
      </w:tr>
    </w:tbl>
    <w:p w14:paraId="1CF978F8" w14:textId="77777777" w:rsidR="00CC4AB5" w:rsidRDefault="00CC4AB5" w:rsidP="00CC4AB5">
      <w:pPr>
        <w:rPr>
          <w:rFonts w:ascii="Times New Roman" w:hAnsi="Times New Roman"/>
        </w:rPr>
      </w:pPr>
    </w:p>
    <w:p w14:paraId="5AE3B86C" w14:textId="5DBCD236" w:rsidR="00CC4AB5" w:rsidRPr="007A11B4" w:rsidRDefault="00CC4AB5" w:rsidP="00E05062">
      <w:pPr>
        <w:spacing w:after="160" w:line="278" w:lineRule="auto"/>
        <w:rPr>
          <w:rFonts w:ascii="Times New Roman" w:hAnsi="Times New Roman"/>
          <w:bCs/>
        </w:rPr>
      </w:pPr>
      <w:r>
        <w:rPr>
          <w:rFonts w:ascii="Times New Roman" w:hAnsi="Times New Roman"/>
        </w:rPr>
        <w:br w:type="page"/>
      </w:r>
      <w:r>
        <w:rPr>
          <w:rFonts w:ascii="Times New Roman" w:hAnsi="Times New Roman"/>
          <w:bCs/>
        </w:rPr>
        <w:lastRenderedPageBreak/>
        <w:t>Table S3</w:t>
      </w:r>
      <w:r w:rsidRPr="007A11B4">
        <w:rPr>
          <w:rFonts w:ascii="Times New Roman" w:hAnsi="Times New Roman"/>
          <w:bCs/>
        </w:rPr>
        <w:t xml:space="preserve"> </w:t>
      </w:r>
      <w:r>
        <w:rPr>
          <w:rFonts w:ascii="Times New Roman" w:hAnsi="Times New Roman"/>
          <w:bCs/>
        </w:rPr>
        <w:t>Prevalence of physical inactivity by sex and age group</w:t>
      </w:r>
    </w:p>
    <w:tbl>
      <w:tblPr>
        <w:tblW w:w="4537" w:type="pct"/>
        <w:tblBorders>
          <w:top w:val="single" w:sz="4" w:space="0" w:color="auto"/>
          <w:bottom w:val="single" w:sz="4" w:space="0" w:color="auto"/>
        </w:tblBorders>
        <w:tblLook w:val="04A0" w:firstRow="1" w:lastRow="0" w:firstColumn="1" w:lastColumn="0" w:noHBand="0" w:noVBand="1"/>
      </w:tblPr>
      <w:tblGrid>
        <w:gridCol w:w="3148"/>
        <w:gridCol w:w="1692"/>
        <w:gridCol w:w="1696"/>
        <w:gridCol w:w="1687"/>
      </w:tblGrid>
      <w:tr w:rsidR="00CC4AB5" w:rsidRPr="007A11B4" w14:paraId="1D158BD4" w14:textId="77777777" w:rsidTr="00CB6B97">
        <w:trPr>
          <w:trHeight w:val="284"/>
        </w:trPr>
        <w:tc>
          <w:tcPr>
            <w:tcW w:w="1914" w:type="pct"/>
            <w:vMerge w:val="restart"/>
            <w:tcBorders>
              <w:top w:val="single" w:sz="4" w:space="0" w:color="auto"/>
              <w:left w:val="single" w:sz="4" w:space="0" w:color="auto"/>
            </w:tcBorders>
            <w:shd w:val="clear" w:color="auto" w:fill="auto"/>
            <w:vAlign w:val="center"/>
          </w:tcPr>
          <w:p w14:paraId="6D26ED6F" w14:textId="77777777" w:rsidR="00CC4AB5" w:rsidRPr="007A11B4" w:rsidRDefault="00CC4AB5" w:rsidP="00CB6B97">
            <w:pPr>
              <w:spacing w:after="0" w:line="360" w:lineRule="auto"/>
              <w:rPr>
                <w:rFonts w:ascii="Times New Roman" w:hAnsi="Times New Roman"/>
                <w:b/>
                <w:bCs/>
                <w:kern w:val="2"/>
                <w:sz w:val="18"/>
                <w:szCs w:val="18"/>
              </w:rPr>
            </w:pPr>
            <w:r>
              <w:rPr>
                <w:rFonts w:ascii="Times New Roman" w:hAnsi="Times New Roman"/>
                <w:b/>
                <w:bCs/>
                <w:kern w:val="2"/>
                <w:sz w:val="18"/>
                <w:szCs w:val="18"/>
              </w:rPr>
              <w:t>Age group</w:t>
            </w:r>
          </w:p>
        </w:tc>
        <w:tc>
          <w:tcPr>
            <w:tcW w:w="3086" w:type="pct"/>
            <w:gridSpan w:val="3"/>
            <w:tcBorders>
              <w:top w:val="single" w:sz="4" w:space="0" w:color="auto"/>
              <w:bottom w:val="single" w:sz="4" w:space="0" w:color="auto"/>
              <w:right w:val="single" w:sz="4" w:space="0" w:color="auto"/>
            </w:tcBorders>
            <w:shd w:val="clear" w:color="auto" w:fill="auto"/>
            <w:vAlign w:val="center"/>
          </w:tcPr>
          <w:p w14:paraId="096FB23D" w14:textId="77777777" w:rsidR="00CC4AB5" w:rsidRPr="007A11B4" w:rsidRDefault="00CC4AB5" w:rsidP="00CB6B97">
            <w:pPr>
              <w:spacing w:after="0" w:line="360" w:lineRule="auto"/>
              <w:jc w:val="center"/>
              <w:rPr>
                <w:rFonts w:ascii="Times New Roman" w:hAnsi="Times New Roman"/>
                <w:b/>
                <w:bCs/>
                <w:kern w:val="2"/>
                <w:sz w:val="18"/>
                <w:szCs w:val="18"/>
              </w:rPr>
            </w:pPr>
            <w:r>
              <w:rPr>
                <w:rFonts w:ascii="Times New Roman" w:hAnsi="Times New Roman"/>
                <w:b/>
                <w:bCs/>
                <w:kern w:val="2"/>
                <w:sz w:val="18"/>
                <w:szCs w:val="18"/>
              </w:rPr>
              <w:t>Prevalence rate, % (95% CI)</w:t>
            </w:r>
          </w:p>
        </w:tc>
      </w:tr>
      <w:tr w:rsidR="00CC4AB5" w:rsidRPr="007A11B4" w14:paraId="0B963843" w14:textId="77777777" w:rsidTr="00CB6B97">
        <w:trPr>
          <w:trHeight w:val="284"/>
        </w:trPr>
        <w:tc>
          <w:tcPr>
            <w:tcW w:w="1914" w:type="pct"/>
            <w:vMerge/>
            <w:tcBorders>
              <w:left w:val="single" w:sz="4" w:space="0" w:color="auto"/>
              <w:bottom w:val="single" w:sz="4" w:space="0" w:color="auto"/>
            </w:tcBorders>
            <w:shd w:val="clear" w:color="auto" w:fill="auto"/>
          </w:tcPr>
          <w:p w14:paraId="5EA20A4C" w14:textId="77777777" w:rsidR="00CC4AB5" w:rsidRDefault="00CC4AB5" w:rsidP="00CB6B97">
            <w:pPr>
              <w:spacing w:after="0" w:line="360" w:lineRule="auto"/>
              <w:rPr>
                <w:rFonts w:ascii="Times New Roman" w:hAnsi="Times New Roman"/>
                <w:b/>
                <w:bCs/>
                <w:kern w:val="2"/>
                <w:sz w:val="18"/>
                <w:szCs w:val="18"/>
              </w:rPr>
            </w:pPr>
          </w:p>
        </w:tc>
        <w:tc>
          <w:tcPr>
            <w:tcW w:w="1029" w:type="pct"/>
            <w:tcBorders>
              <w:top w:val="single" w:sz="4" w:space="0" w:color="auto"/>
              <w:bottom w:val="single" w:sz="4" w:space="0" w:color="auto"/>
            </w:tcBorders>
            <w:shd w:val="clear" w:color="auto" w:fill="auto"/>
            <w:vAlign w:val="center"/>
          </w:tcPr>
          <w:p w14:paraId="0971EDFD" w14:textId="77777777" w:rsidR="00CC4AB5" w:rsidRPr="007A11B4" w:rsidRDefault="00CC4AB5" w:rsidP="00CB6B97">
            <w:pPr>
              <w:spacing w:after="0" w:line="360" w:lineRule="auto"/>
              <w:jc w:val="right"/>
              <w:rPr>
                <w:rFonts w:ascii="Times New Roman" w:hAnsi="Times New Roman"/>
                <w:b/>
                <w:bCs/>
                <w:kern w:val="2"/>
                <w:sz w:val="18"/>
                <w:szCs w:val="18"/>
              </w:rPr>
            </w:pPr>
            <w:r>
              <w:rPr>
                <w:rFonts w:ascii="Times New Roman" w:hAnsi="Times New Roman"/>
                <w:b/>
                <w:bCs/>
                <w:kern w:val="2"/>
                <w:sz w:val="18"/>
                <w:szCs w:val="18"/>
              </w:rPr>
              <w:t>Males</w:t>
            </w:r>
          </w:p>
        </w:tc>
        <w:tc>
          <w:tcPr>
            <w:tcW w:w="1031" w:type="pct"/>
            <w:tcBorders>
              <w:top w:val="single" w:sz="4" w:space="0" w:color="auto"/>
              <w:bottom w:val="single" w:sz="4" w:space="0" w:color="auto"/>
            </w:tcBorders>
            <w:shd w:val="clear" w:color="auto" w:fill="auto"/>
            <w:vAlign w:val="center"/>
          </w:tcPr>
          <w:p w14:paraId="72C3B75B" w14:textId="77777777" w:rsidR="00CC4AB5" w:rsidRPr="007A11B4" w:rsidRDefault="00CC4AB5" w:rsidP="00CB6B97">
            <w:pPr>
              <w:spacing w:after="0" w:line="360" w:lineRule="auto"/>
              <w:jc w:val="right"/>
              <w:rPr>
                <w:rFonts w:ascii="Times New Roman" w:hAnsi="Times New Roman"/>
                <w:b/>
                <w:bCs/>
                <w:kern w:val="2"/>
                <w:sz w:val="18"/>
                <w:szCs w:val="18"/>
              </w:rPr>
            </w:pPr>
            <w:r>
              <w:rPr>
                <w:rFonts w:ascii="Times New Roman" w:hAnsi="Times New Roman"/>
                <w:b/>
                <w:bCs/>
                <w:kern w:val="2"/>
                <w:sz w:val="18"/>
                <w:szCs w:val="18"/>
              </w:rPr>
              <w:t>Females</w:t>
            </w:r>
          </w:p>
        </w:tc>
        <w:tc>
          <w:tcPr>
            <w:tcW w:w="1026" w:type="pct"/>
            <w:tcBorders>
              <w:top w:val="single" w:sz="4" w:space="0" w:color="auto"/>
              <w:bottom w:val="single" w:sz="4" w:space="0" w:color="auto"/>
              <w:right w:val="single" w:sz="4" w:space="0" w:color="auto"/>
            </w:tcBorders>
            <w:shd w:val="clear" w:color="auto" w:fill="auto"/>
            <w:vAlign w:val="center"/>
          </w:tcPr>
          <w:p w14:paraId="595E23F4" w14:textId="77777777" w:rsidR="00CC4AB5" w:rsidRPr="007A11B4" w:rsidRDefault="00CC4AB5" w:rsidP="00CB6B97">
            <w:pPr>
              <w:spacing w:after="0" w:line="360" w:lineRule="auto"/>
              <w:jc w:val="right"/>
              <w:rPr>
                <w:rFonts w:ascii="Times New Roman" w:hAnsi="Times New Roman"/>
                <w:b/>
                <w:bCs/>
                <w:kern w:val="2"/>
                <w:sz w:val="18"/>
                <w:szCs w:val="18"/>
              </w:rPr>
            </w:pPr>
            <w:r>
              <w:rPr>
                <w:rFonts w:ascii="Times New Roman" w:hAnsi="Times New Roman"/>
                <w:b/>
                <w:bCs/>
                <w:kern w:val="2"/>
                <w:sz w:val="18"/>
                <w:szCs w:val="18"/>
              </w:rPr>
              <w:t>Total</w:t>
            </w:r>
          </w:p>
        </w:tc>
      </w:tr>
      <w:tr w:rsidR="00CC4AB5" w:rsidRPr="007A11B4" w14:paraId="4DF8BB6F" w14:textId="77777777" w:rsidTr="00CB6B97">
        <w:trPr>
          <w:trHeight w:val="80"/>
        </w:trPr>
        <w:tc>
          <w:tcPr>
            <w:tcW w:w="1914" w:type="pct"/>
            <w:tcBorders>
              <w:top w:val="single" w:sz="4" w:space="0" w:color="auto"/>
              <w:left w:val="single" w:sz="4" w:space="0" w:color="auto"/>
              <w:bottom w:val="nil"/>
              <w:right w:val="nil"/>
            </w:tcBorders>
            <w:shd w:val="clear" w:color="auto" w:fill="auto"/>
          </w:tcPr>
          <w:p w14:paraId="1CF9160B" w14:textId="77777777" w:rsidR="00CC4AB5" w:rsidRPr="007A11B4" w:rsidRDefault="00CC4AB5" w:rsidP="00CB6B97">
            <w:pPr>
              <w:spacing w:after="0" w:line="360" w:lineRule="auto"/>
              <w:rPr>
                <w:rFonts w:ascii="Times New Roman" w:hAnsi="Times New Roman"/>
                <w:kern w:val="2"/>
                <w:sz w:val="18"/>
                <w:szCs w:val="18"/>
              </w:rPr>
            </w:pPr>
            <w:r>
              <w:rPr>
                <w:rFonts w:ascii="Times New Roman" w:hAnsi="Times New Roman"/>
                <w:kern w:val="2"/>
                <w:sz w:val="18"/>
                <w:szCs w:val="18"/>
              </w:rPr>
              <w:t>18–19</w:t>
            </w:r>
          </w:p>
        </w:tc>
        <w:tc>
          <w:tcPr>
            <w:tcW w:w="1029" w:type="pct"/>
            <w:tcBorders>
              <w:top w:val="single" w:sz="4" w:space="0" w:color="auto"/>
              <w:left w:val="nil"/>
              <w:bottom w:val="nil"/>
              <w:right w:val="nil"/>
            </w:tcBorders>
            <w:shd w:val="clear" w:color="auto" w:fill="auto"/>
          </w:tcPr>
          <w:p w14:paraId="1ACF6436"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55.3 (39.1–72.3)</w:t>
            </w:r>
          </w:p>
        </w:tc>
        <w:tc>
          <w:tcPr>
            <w:tcW w:w="1031" w:type="pct"/>
            <w:tcBorders>
              <w:top w:val="single" w:sz="4" w:space="0" w:color="auto"/>
              <w:left w:val="nil"/>
              <w:bottom w:val="nil"/>
              <w:right w:val="nil"/>
            </w:tcBorders>
            <w:shd w:val="clear" w:color="auto" w:fill="auto"/>
          </w:tcPr>
          <w:p w14:paraId="214438A5"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78.7 (63.8–90.3)</w:t>
            </w:r>
          </w:p>
        </w:tc>
        <w:tc>
          <w:tcPr>
            <w:tcW w:w="1026" w:type="pct"/>
            <w:tcBorders>
              <w:top w:val="single" w:sz="4" w:space="0" w:color="auto"/>
              <w:left w:val="nil"/>
              <w:bottom w:val="nil"/>
              <w:right w:val="single" w:sz="4" w:space="0" w:color="auto"/>
            </w:tcBorders>
            <w:shd w:val="clear" w:color="auto" w:fill="auto"/>
          </w:tcPr>
          <w:p w14:paraId="513DE14A"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67.4 (56.4–78.5)</w:t>
            </w:r>
          </w:p>
        </w:tc>
      </w:tr>
      <w:tr w:rsidR="00CC4AB5" w:rsidRPr="007A11B4" w14:paraId="7A007926" w14:textId="77777777" w:rsidTr="00CB6B97">
        <w:trPr>
          <w:trHeight w:val="80"/>
        </w:trPr>
        <w:tc>
          <w:tcPr>
            <w:tcW w:w="1914" w:type="pct"/>
            <w:tcBorders>
              <w:top w:val="nil"/>
              <w:left w:val="single" w:sz="4" w:space="0" w:color="auto"/>
              <w:bottom w:val="nil"/>
              <w:right w:val="nil"/>
            </w:tcBorders>
            <w:shd w:val="clear" w:color="auto" w:fill="auto"/>
          </w:tcPr>
          <w:p w14:paraId="5A3B6C36" w14:textId="77777777" w:rsidR="00CC4AB5" w:rsidRPr="007A11B4" w:rsidRDefault="00CC4AB5" w:rsidP="00CB6B97">
            <w:pPr>
              <w:spacing w:after="0" w:line="360" w:lineRule="auto"/>
              <w:rPr>
                <w:rFonts w:ascii="Times New Roman" w:hAnsi="Times New Roman"/>
                <w:kern w:val="2"/>
                <w:sz w:val="18"/>
                <w:szCs w:val="18"/>
              </w:rPr>
            </w:pPr>
            <w:r>
              <w:rPr>
                <w:rFonts w:ascii="Times New Roman" w:hAnsi="Times New Roman"/>
                <w:kern w:val="2"/>
                <w:sz w:val="18"/>
                <w:szCs w:val="18"/>
              </w:rPr>
              <w:t>20–24</w:t>
            </w:r>
          </w:p>
        </w:tc>
        <w:tc>
          <w:tcPr>
            <w:tcW w:w="1029" w:type="pct"/>
            <w:tcBorders>
              <w:top w:val="nil"/>
              <w:left w:val="nil"/>
              <w:bottom w:val="nil"/>
              <w:right w:val="nil"/>
            </w:tcBorders>
            <w:shd w:val="clear" w:color="auto" w:fill="auto"/>
          </w:tcPr>
          <w:p w14:paraId="34B33A1F" w14:textId="77777777" w:rsidR="00CC4AB5" w:rsidRPr="007A11B4" w:rsidRDefault="00CC4AB5" w:rsidP="00CB6B97">
            <w:pPr>
              <w:spacing w:after="0" w:line="360" w:lineRule="auto"/>
              <w:jc w:val="right"/>
              <w:rPr>
                <w:rFonts w:ascii="Times New Roman" w:hAnsi="Times New Roman"/>
                <w:kern w:val="2"/>
                <w:sz w:val="18"/>
                <w:szCs w:val="18"/>
                <w:lang w:val="et-EE"/>
              </w:rPr>
            </w:pPr>
            <w:r>
              <w:rPr>
                <w:rFonts w:ascii="Times New Roman" w:hAnsi="Times New Roman"/>
                <w:kern w:val="2"/>
                <w:sz w:val="18"/>
                <w:szCs w:val="18"/>
                <w:lang w:val="et-EE"/>
              </w:rPr>
              <w:t>82.4 (73.5–88.8)</w:t>
            </w:r>
          </w:p>
        </w:tc>
        <w:tc>
          <w:tcPr>
            <w:tcW w:w="1031" w:type="pct"/>
            <w:tcBorders>
              <w:top w:val="nil"/>
              <w:left w:val="nil"/>
              <w:bottom w:val="nil"/>
              <w:right w:val="nil"/>
            </w:tcBorders>
            <w:shd w:val="clear" w:color="auto" w:fill="auto"/>
          </w:tcPr>
          <w:p w14:paraId="5AC97D52"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81.2 (73.4–88.4)</w:t>
            </w:r>
          </w:p>
        </w:tc>
        <w:tc>
          <w:tcPr>
            <w:tcW w:w="1026" w:type="pct"/>
            <w:tcBorders>
              <w:top w:val="nil"/>
              <w:left w:val="nil"/>
              <w:bottom w:val="nil"/>
              <w:right w:val="single" w:sz="4" w:space="0" w:color="auto"/>
            </w:tcBorders>
            <w:shd w:val="clear" w:color="auto" w:fill="auto"/>
          </w:tcPr>
          <w:p w14:paraId="7ED98641"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81.8 (75.7–86.5)</w:t>
            </w:r>
          </w:p>
        </w:tc>
      </w:tr>
      <w:tr w:rsidR="00CC4AB5" w:rsidRPr="007A11B4" w14:paraId="4749584D" w14:textId="77777777" w:rsidTr="00CB6B97">
        <w:trPr>
          <w:trHeight w:val="80"/>
        </w:trPr>
        <w:tc>
          <w:tcPr>
            <w:tcW w:w="1914" w:type="pct"/>
            <w:tcBorders>
              <w:top w:val="nil"/>
              <w:left w:val="single" w:sz="4" w:space="0" w:color="auto"/>
              <w:bottom w:val="nil"/>
              <w:right w:val="nil"/>
            </w:tcBorders>
            <w:shd w:val="clear" w:color="auto" w:fill="auto"/>
          </w:tcPr>
          <w:p w14:paraId="7F34ABA6" w14:textId="77777777" w:rsidR="00CC4AB5" w:rsidRPr="007A11B4" w:rsidRDefault="00CC4AB5" w:rsidP="00CB6B97">
            <w:pPr>
              <w:spacing w:after="0" w:line="360" w:lineRule="auto"/>
              <w:rPr>
                <w:rFonts w:ascii="Times New Roman" w:hAnsi="Times New Roman"/>
                <w:kern w:val="2"/>
                <w:sz w:val="18"/>
                <w:szCs w:val="18"/>
              </w:rPr>
            </w:pPr>
            <w:r>
              <w:rPr>
                <w:rFonts w:ascii="Times New Roman" w:hAnsi="Times New Roman"/>
                <w:kern w:val="2"/>
                <w:sz w:val="18"/>
                <w:szCs w:val="18"/>
              </w:rPr>
              <w:t>25–29</w:t>
            </w:r>
          </w:p>
        </w:tc>
        <w:tc>
          <w:tcPr>
            <w:tcW w:w="1029" w:type="pct"/>
            <w:tcBorders>
              <w:top w:val="nil"/>
              <w:left w:val="nil"/>
              <w:bottom w:val="nil"/>
              <w:right w:val="nil"/>
            </w:tcBorders>
            <w:shd w:val="clear" w:color="auto" w:fill="auto"/>
          </w:tcPr>
          <w:p w14:paraId="22AA0175"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83.0 (75.5–89.2)</w:t>
            </w:r>
          </w:p>
        </w:tc>
        <w:tc>
          <w:tcPr>
            <w:tcW w:w="1031" w:type="pct"/>
            <w:tcBorders>
              <w:top w:val="nil"/>
              <w:left w:val="nil"/>
              <w:bottom w:val="nil"/>
              <w:right w:val="nil"/>
            </w:tcBorders>
            <w:shd w:val="clear" w:color="auto" w:fill="auto"/>
          </w:tcPr>
          <w:p w14:paraId="6F06AC9C"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80.7 (73.3–87.2)</w:t>
            </w:r>
          </w:p>
        </w:tc>
        <w:tc>
          <w:tcPr>
            <w:tcW w:w="1026" w:type="pct"/>
            <w:tcBorders>
              <w:top w:val="nil"/>
              <w:left w:val="nil"/>
              <w:bottom w:val="nil"/>
              <w:right w:val="single" w:sz="4" w:space="0" w:color="auto"/>
            </w:tcBorders>
            <w:shd w:val="clear" w:color="auto" w:fill="auto"/>
          </w:tcPr>
          <w:p w14:paraId="6E18C4F8"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81.8 (76.3–86.2)</w:t>
            </w:r>
          </w:p>
        </w:tc>
      </w:tr>
      <w:tr w:rsidR="00CC4AB5" w:rsidRPr="007A11B4" w14:paraId="07DC0039" w14:textId="77777777" w:rsidTr="00CB6B97">
        <w:trPr>
          <w:trHeight w:val="80"/>
        </w:trPr>
        <w:tc>
          <w:tcPr>
            <w:tcW w:w="1914" w:type="pct"/>
            <w:tcBorders>
              <w:top w:val="nil"/>
              <w:left w:val="single" w:sz="4" w:space="0" w:color="auto"/>
              <w:bottom w:val="nil"/>
              <w:right w:val="nil"/>
            </w:tcBorders>
            <w:shd w:val="clear" w:color="auto" w:fill="auto"/>
          </w:tcPr>
          <w:p w14:paraId="63CD65B3" w14:textId="77777777" w:rsidR="00CC4AB5" w:rsidRPr="007A11B4" w:rsidRDefault="00CC4AB5" w:rsidP="00CB6B97">
            <w:pPr>
              <w:spacing w:after="0" w:line="360" w:lineRule="auto"/>
              <w:rPr>
                <w:rFonts w:ascii="Times New Roman" w:hAnsi="Times New Roman"/>
                <w:kern w:val="2"/>
                <w:sz w:val="18"/>
                <w:szCs w:val="18"/>
              </w:rPr>
            </w:pPr>
            <w:r>
              <w:rPr>
                <w:rFonts w:ascii="Times New Roman" w:hAnsi="Times New Roman"/>
                <w:kern w:val="2"/>
                <w:sz w:val="18"/>
                <w:szCs w:val="18"/>
              </w:rPr>
              <w:t>30–34</w:t>
            </w:r>
          </w:p>
        </w:tc>
        <w:tc>
          <w:tcPr>
            <w:tcW w:w="1029" w:type="pct"/>
            <w:tcBorders>
              <w:top w:val="nil"/>
              <w:left w:val="nil"/>
              <w:bottom w:val="nil"/>
              <w:right w:val="nil"/>
            </w:tcBorders>
            <w:shd w:val="clear" w:color="auto" w:fill="auto"/>
          </w:tcPr>
          <w:p w14:paraId="59C37B29"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81.6 (75.4–89.2)</w:t>
            </w:r>
          </w:p>
        </w:tc>
        <w:tc>
          <w:tcPr>
            <w:tcW w:w="1031" w:type="pct"/>
            <w:tcBorders>
              <w:top w:val="nil"/>
              <w:left w:val="nil"/>
              <w:bottom w:val="nil"/>
              <w:right w:val="nil"/>
            </w:tcBorders>
            <w:shd w:val="clear" w:color="auto" w:fill="auto"/>
          </w:tcPr>
          <w:p w14:paraId="3B58CCC1"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76.4 (68.9–82.4)</w:t>
            </w:r>
          </w:p>
        </w:tc>
        <w:tc>
          <w:tcPr>
            <w:tcW w:w="1026" w:type="pct"/>
            <w:tcBorders>
              <w:top w:val="nil"/>
              <w:left w:val="nil"/>
              <w:bottom w:val="nil"/>
              <w:right w:val="single" w:sz="4" w:space="0" w:color="auto"/>
            </w:tcBorders>
            <w:shd w:val="clear" w:color="auto" w:fill="auto"/>
          </w:tcPr>
          <w:p w14:paraId="58B3E16D"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79.1 (74.4–83.3)</w:t>
            </w:r>
          </w:p>
        </w:tc>
      </w:tr>
      <w:tr w:rsidR="00CC4AB5" w:rsidRPr="007A11B4" w14:paraId="732D17FD" w14:textId="77777777" w:rsidTr="00CB6B97">
        <w:trPr>
          <w:trHeight w:val="80"/>
        </w:trPr>
        <w:tc>
          <w:tcPr>
            <w:tcW w:w="1914" w:type="pct"/>
            <w:tcBorders>
              <w:top w:val="nil"/>
              <w:left w:val="single" w:sz="4" w:space="0" w:color="auto"/>
              <w:bottom w:val="nil"/>
              <w:right w:val="nil"/>
            </w:tcBorders>
            <w:shd w:val="clear" w:color="auto" w:fill="auto"/>
          </w:tcPr>
          <w:p w14:paraId="1E013438" w14:textId="77777777" w:rsidR="00CC4AB5" w:rsidRPr="007A11B4" w:rsidRDefault="00CC4AB5" w:rsidP="00CB6B97">
            <w:pPr>
              <w:spacing w:after="0" w:line="360" w:lineRule="auto"/>
              <w:rPr>
                <w:rFonts w:ascii="Times New Roman" w:hAnsi="Times New Roman"/>
                <w:kern w:val="2"/>
                <w:sz w:val="18"/>
                <w:szCs w:val="18"/>
              </w:rPr>
            </w:pPr>
            <w:r>
              <w:rPr>
                <w:rFonts w:ascii="Times New Roman" w:hAnsi="Times New Roman"/>
                <w:kern w:val="2"/>
                <w:sz w:val="18"/>
                <w:szCs w:val="18"/>
              </w:rPr>
              <w:t>35–39</w:t>
            </w:r>
          </w:p>
        </w:tc>
        <w:tc>
          <w:tcPr>
            <w:tcW w:w="1029" w:type="pct"/>
            <w:tcBorders>
              <w:top w:val="nil"/>
              <w:left w:val="nil"/>
              <w:bottom w:val="nil"/>
              <w:right w:val="nil"/>
            </w:tcBorders>
            <w:shd w:val="clear" w:color="auto" w:fill="auto"/>
          </w:tcPr>
          <w:p w14:paraId="2F3D13F3"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76.7 (69.8–83.1)</w:t>
            </w:r>
          </w:p>
        </w:tc>
        <w:tc>
          <w:tcPr>
            <w:tcW w:w="1031" w:type="pct"/>
            <w:tcBorders>
              <w:top w:val="nil"/>
              <w:left w:val="nil"/>
              <w:bottom w:val="nil"/>
              <w:right w:val="nil"/>
            </w:tcBorders>
            <w:shd w:val="clear" w:color="auto" w:fill="auto"/>
          </w:tcPr>
          <w:p w14:paraId="55330F51"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72.7 (65.1–79.0)</w:t>
            </w:r>
          </w:p>
        </w:tc>
        <w:tc>
          <w:tcPr>
            <w:tcW w:w="1026" w:type="pct"/>
            <w:tcBorders>
              <w:top w:val="nil"/>
              <w:left w:val="nil"/>
              <w:bottom w:val="nil"/>
              <w:right w:val="single" w:sz="4" w:space="0" w:color="auto"/>
            </w:tcBorders>
            <w:shd w:val="clear" w:color="auto" w:fill="auto"/>
          </w:tcPr>
          <w:p w14:paraId="22DF7F8D"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74.7 (69.6–79.3)</w:t>
            </w:r>
          </w:p>
        </w:tc>
      </w:tr>
      <w:tr w:rsidR="00CC4AB5" w:rsidRPr="007A11B4" w14:paraId="3A05AE99" w14:textId="77777777" w:rsidTr="00CB6B97">
        <w:trPr>
          <w:trHeight w:val="80"/>
        </w:trPr>
        <w:tc>
          <w:tcPr>
            <w:tcW w:w="1914" w:type="pct"/>
            <w:tcBorders>
              <w:top w:val="nil"/>
              <w:left w:val="single" w:sz="4" w:space="0" w:color="auto"/>
              <w:bottom w:val="nil"/>
              <w:right w:val="nil"/>
            </w:tcBorders>
            <w:shd w:val="clear" w:color="auto" w:fill="auto"/>
          </w:tcPr>
          <w:p w14:paraId="23FE47F6" w14:textId="77777777" w:rsidR="00CC4AB5" w:rsidRPr="007A11B4" w:rsidRDefault="00CC4AB5" w:rsidP="00CB6B97">
            <w:pPr>
              <w:spacing w:after="0" w:line="360" w:lineRule="auto"/>
              <w:rPr>
                <w:rFonts w:ascii="Times New Roman" w:hAnsi="Times New Roman"/>
                <w:kern w:val="2"/>
                <w:sz w:val="18"/>
                <w:szCs w:val="18"/>
              </w:rPr>
            </w:pPr>
            <w:r>
              <w:rPr>
                <w:rFonts w:ascii="Times New Roman" w:hAnsi="Times New Roman"/>
                <w:kern w:val="2"/>
                <w:sz w:val="18"/>
                <w:szCs w:val="18"/>
              </w:rPr>
              <w:t>40–44</w:t>
            </w:r>
          </w:p>
        </w:tc>
        <w:tc>
          <w:tcPr>
            <w:tcW w:w="1029" w:type="pct"/>
            <w:tcBorders>
              <w:top w:val="nil"/>
              <w:left w:val="nil"/>
              <w:bottom w:val="nil"/>
              <w:right w:val="nil"/>
            </w:tcBorders>
            <w:shd w:val="clear" w:color="auto" w:fill="auto"/>
          </w:tcPr>
          <w:p w14:paraId="6D1B765D"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85.3 (79.3–90.3)</w:t>
            </w:r>
          </w:p>
        </w:tc>
        <w:tc>
          <w:tcPr>
            <w:tcW w:w="1031" w:type="pct"/>
            <w:tcBorders>
              <w:top w:val="nil"/>
              <w:left w:val="nil"/>
              <w:bottom w:val="nil"/>
              <w:right w:val="nil"/>
            </w:tcBorders>
            <w:shd w:val="clear" w:color="auto" w:fill="auto"/>
          </w:tcPr>
          <w:p w14:paraId="5198D15C"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73.7 (65.9–80.1)</w:t>
            </w:r>
          </w:p>
        </w:tc>
        <w:tc>
          <w:tcPr>
            <w:tcW w:w="1026" w:type="pct"/>
            <w:tcBorders>
              <w:top w:val="nil"/>
              <w:left w:val="nil"/>
              <w:bottom w:val="nil"/>
              <w:right w:val="single" w:sz="4" w:space="0" w:color="auto"/>
            </w:tcBorders>
            <w:shd w:val="clear" w:color="auto" w:fill="auto"/>
          </w:tcPr>
          <w:p w14:paraId="6EA48EC3"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79.7 (74.9–83.9)</w:t>
            </w:r>
          </w:p>
        </w:tc>
      </w:tr>
      <w:tr w:rsidR="00CC4AB5" w:rsidRPr="007A11B4" w14:paraId="758D3A6F" w14:textId="77777777" w:rsidTr="00CB6B97">
        <w:trPr>
          <w:trHeight w:val="80"/>
        </w:trPr>
        <w:tc>
          <w:tcPr>
            <w:tcW w:w="1914" w:type="pct"/>
            <w:tcBorders>
              <w:top w:val="nil"/>
              <w:left w:val="single" w:sz="4" w:space="0" w:color="auto"/>
              <w:bottom w:val="nil"/>
              <w:right w:val="nil"/>
            </w:tcBorders>
            <w:shd w:val="clear" w:color="auto" w:fill="auto"/>
          </w:tcPr>
          <w:p w14:paraId="070802D2" w14:textId="77777777" w:rsidR="00CC4AB5" w:rsidRPr="007A11B4" w:rsidRDefault="00CC4AB5" w:rsidP="00CB6B97">
            <w:pPr>
              <w:spacing w:after="0" w:line="36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45–49</w:t>
            </w:r>
          </w:p>
        </w:tc>
        <w:tc>
          <w:tcPr>
            <w:tcW w:w="1029" w:type="pct"/>
            <w:tcBorders>
              <w:top w:val="nil"/>
              <w:left w:val="nil"/>
              <w:bottom w:val="nil"/>
              <w:right w:val="nil"/>
            </w:tcBorders>
            <w:shd w:val="clear" w:color="auto" w:fill="auto"/>
          </w:tcPr>
          <w:p w14:paraId="5960E098"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74.0 (67.0–81.0)</w:t>
            </w:r>
          </w:p>
        </w:tc>
        <w:tc>
          <w:tcPr>
            <w:tcW w:w="1031" w:type="pct"/>
            <w:tcBorders>
              <w:top w:val="nil"/>
              <w:left w:val="nil"/>
              <w:bottom w:val="nil"/>
              <w:right w:val="nil"/>
            </w:tcBorders>
            <w:shd w:val="clear" w:color="auto" w:fill="auto"/>
          </w:tcPr>
          <w:p w14:paraId="74950ACC"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73.1 (65.0–79.5)</w:t>
            </w:r>
          </w:p>
        </w:tc>
        <w:tc>
          <w:tcPr>
            <w:tcW w:w="1026" w:type="pct"/>
            <w:tcBorders>
              <w:top w:val="nil"/>
              <w:left w:val="nil"/>
              <w:bottom w:val="nil"/>
              <w:right w:val="single" w:sz="4" w:space="0" w:color="auto"/>
            </w:tcBorders>
            <w:shd w:val="clear" w:color="auto" w:fill="auto"/>
          </w:tcPr>
          <w:p w14:paraId="14CC1D50"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73.6 (68.3–78.4)</w:t>
            </w:r>
          </w:p>
        </w:tc>
      </w:tr>
      <w:tr w:rsidR="00CC4AB5" w:rsidRPr="007A11B4" w14:paraId="788B550B" w14:textId="77777777" w:rsidTr="00CB6B97">
        <w:trPr>
          <w:trHeight w:val="80"/>
        </w:trPr>
        <w:tc>
          <w:tcPr>
            <w:tcW w:w="1914" w:type="pct"/>
            <w:tcBorders>
              <w:top w:val="nil"/>
              <w:left w:val="single" w:sz="4" w:space="0" w:color="auto"/>
              <w:bottom w:val="nil"/>
              <w:right w:val="nil"/>
            </w:tcBorders>
            <w:shd w:val="clear" w:color="auto" w:fill="auto"/>
          </w:tcPr>
          <w:p w14:paraId="4607B341" w14:textId="77777777" w:rsidR="00CC4AB5" w:rsidRPr="007A11B4" w:rsidRDefault="00CC4AB5" w:rsidP="00CB6B97">
            <w:pPr>
              <w:spacing w:after="0" w:line="36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50–54</w:t>
            </w:r>
          </w:p>
        </w:tc>
        <w:tc>
          <w:tcPr>
            <w:tcW w:w="1029" w:type="pct"/>
            <w:tcBorders>
              <w:top w:val="nil"/>
              <w:left w:val="nil"/>
              <w:bottom w:val="nil"/>
              <w:right w:val="nil"/>
            </w:tcBorders>
            <w:shd w:val="clear" w:color="auto" w:fill="auto"/>
          </w:tcPr>
          <w:p w14:paraId="30749311"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66.4 (58.2–73.9)</w:t>
            </w:r>
          </w:p>
        </w:tc>
        <w:tc>
          <w:tcPr>
            <w:tcW w:w="1031" w:type="pct"/>
            <w:tcBorders>
              <w:top w:val="nil"/>
              <w:left w:val="nil"/>
              <w:bottom w:val="nil"/>
              <w:right w:val="nil"/>
            </w:tcBorders>
            <w:shd w:val="clear" w:color="auto" w:fill="auto"/>
          </w:tcPr>
          <w:p w14:paraId="033AAD79"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65.7 (57.4–72.9)</w:t>
            </w:r>
          </w:p>
        </w:tc>
        <w:tc>
          <w:tcPr>
            <w:tcW w:w="1026" w:type="pct"/>
            <w:tcBorders>
              <w:top w:val="nil"/>
              <w:left w:val="nil"/>
              <w:bottom w:val="nil"/>
              <w:right w:val="single" w:sz="4" w:space="0" w:color="auto"/>
            </w:tcBorders>
            <w:shd w:val="clear" w:color="auto" w:fill="auto"/>
          </w:tcPr>
          <w:p w14:paraId="7D1DBA91"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66.0 (60.5–71.6)</w:t>
            </w:r>
          </w:p>
        </w:tc>
      </w:tr>
      <w:tr w:rsidR="00CC4AB5" w:rsidRPr="007A11B4" w14:paraId="750F47F6" w14:textId="77777777" w:rsidTr="00CB6B97">
        <w:trPr>
          <w:trHeight w:val="80"/>
        </w:trPr>
        <w:tc>
          <w:tcPr>
            <w:tcW w:w="1914" w:type="pct"/>
            <w:tcBorders>
              <w:top w:val="nil"/>
              <w:left w:val="single" w:sz="4" w:space="0" w:color="auto"/>
              <w:bottom w:val="nil"/>
              <w:right w:val="nil"/>
            </w:tcBorders>
            <w:shd w:val="clear" w:color="auto" w:fill="auto"/>
          </w:tcPr>
          <w:p w14:paraId="144A8E65" w14:textId="77777777" w:rsidR="00CC4AB5" w:rsidRPr="007A11B4" w:rsidRDefault="00CC4AB5" w:rsidP="00CB6B97">
            <w:pPr>
              <w:spacing w:after="0" w:line="36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55–59</w:t>
            </w:r>
          </w:p>
        </w:tc>
        <w:tc>
          <w:tcPr>
            <w:tcW w:w="1029" w:type="pct"/>
            <w:tcBorders>
              <w:top w:val="nil"/>
              <w:left w:val="nil"/>
              <w:bottom w:val="nil"/>
              <w:right w:val="nil"/>
            </w:tcBorders>
            <w:shd w:val="clear" w:color="auto" w:fill="auto"/>
          </w:tcPr>
          <w:p w14:paraId="0B4574DD"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84.9 (78.2–90.3)</w:t>
            </w:r>
          </w:p>
        </w:tc>
        <w:tc>
          <w:tcPr>
            <w:tcW w:w="1031" w:type="pct"/>
            <w:tcBorders>
              <w:top w:val="nil"/>
              <w:left w:val="nil"/>
              <w:bottom w:val="nil"/>
              <w:right w:val="nil"/>
            </w:tcBorders>
            <w:shd w:val="clear" w:color="auto" w:fill="auto"/>
          </w:tcPr>
          <w:p w14:paraId="02A0F04C"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65.5 (58.1–72.9)</w:t>
            </w:r>
          </w:p>
        </w:tc>
        <w:tc>
          <w:tcPr>
            <w:tcW w:w="1026" w:type="pct"/>
            <w:tcBorders>
              <w:top w:val="nil"/>
              <w:left w:val="nil"/>
              <w:bottom w:val="nil"/>
              <w:right w:val="single" w:sz="4" w:space="0" w:color="auto"/>
            </w:tcBorders>
            <w:shd w:val="clear" w:color="auto" w:fill="auto"/>
          </w:tcPr>
          <w:p w14:paraId="732F34F3"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74.4 (69.0–79.1)</w:t>
            </w:r>
          </w:p>
        </w:tc>
      </w:tr>
      <w:tr w:rsidR="00CC4AB5" w:rsidRPr="007A11B4" w14:paraId="6ED2A1DE" w14:textId="77777777" w:rsidTr="00CB6B97">
        <w:trPr>
          <w:trHeight w:val="80"/>
        </w:trPr>
        <w:tc>
          <w:tcPr>
            <w:tcW w:w="1914" w:type="pct"/>
            <w:tcBorders>
              <w:top w:val="nil"/>
              <w:left w:val="single" w:sz="4" w:space="0" w:color="auto"/>
              <w:bottom w:val="nil"/>
              <w:right w:val="nil"/>
            </w:tcBorders>
            <w:shd w:val="clear" w:color="auto" w:fill="auto"/>
          </w:tcPr>
          <w:p w14:paraId="664898AF" w14:textId="77777777" w:rsidR="00CC4AB5" w:rsidRPr="007A11B4" w:rsidRDefault="00CC4AB5" w:rsidP="00CB6B97">
            <w:pPr>
              <w:spacing w:after="0" w:line="36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60–64</w:t>
            </w:r>
          </w:p>
        </w:tc>
        <w:tc>
          <w:tcPr>
            <w:tcW w:w="1029" w:type="pct"/>
            <w:tcBorders>
              <w:top w:val="nil"/>
              <w:left w:val="nil"/>
              <w:bottom w:val="nil"/>
              <w:right w:val="nil"/>
            </w:tcBorders>
            <w:shd w:val="clear" w:color="auto" w:fill="auto"/>
          </w:tcPr>
          <w:p w14:paraId="0A165635" w14:textId="77777777" w:rsidR="00CC4AB5" w:rsidRPr="007A11B4" w:rsidRDefault="00CC4AB5" w:rsidP="00CB6B97">
            <w:pPr>
              <w:tabs>
                <w:tab w:val="left" w:pos="1270"/>
              </w:tabs>
              <w:spacing w:after="0" w:line="360" w:lineRule="auto"/>
              <w:jc w:val="right"/>
              <w:rPr>
                <w:rFonts w:ascii="Times New Roman" w:hAnsi="Times New Roman"/>
                <w:kern w:val="2"/>
                <w:sz w:val="18"/>
                <w:szCs w:val="18"/>
                <w:lang w:val="et-EE"/>
              </w:rPr>
            </w:pPr>
            <w:r>
              <w:rPr>
                <w:rFonts w:ascii="Times New Roman" w:hAnsi="Times New Roman"/>
                <w:kern w:val="2"/>
                <w:sz w:val="18"/>
                <w:szCs w:val="18"/>
                <w:lang w:val="et-EE"/>
              </w:rPr>
              <w:t>65.4 (56.6–72.9)</w:t>
            </w:r>
          </w:p>
        </w:tc>
        <w:tc>
          <w:tcPr>
            <w:tcW w:w="1031" w:type="pct"/>
            <w:tcBorders>
              <w:top w:val="nil"/>
              <w:left w:val="nil"/>
              <w:bottom w:val="nil"/>
              <w:right w:val="nil"/>
            </w:tcBorders>
            <w:shd w:val="clear" w:color="auto" w:fill="auto"/>
          </w:tcPr>
          <w:p w14:paraId="15F5E08F"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73.3 (66.4–80.1)</w:t>
            </w:r>
          </w:p>
        </w:tc>
        <w:tc>
          <w:tcPr>
            <w:tcW w:w="1026" w:type="pct"/>
            <w:tcBorders>
              <w:top w:val="nil"/>
              <w:left w:val="nil"/>
              <w:bottom w:val="nil"/>
              <w:right w:val="single" w:sz="4" w:space="0" w:color="auto"/>
            </w:tcBorders>
            <w:shd w:val="clear" w:color="auto" w:fill="auto"/>
          </w:tcPr>
          <w:p w14:paraId="14B4955C"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69.7 (64.3–74.9)</w:t>
            </w:r>
          </w:p>
        </w:tc>
      </w:tr>
      <w:tr w:rsidR="00CC4AB5" w:rsidRPr="007A11B4" w14:paraId="5B1EF4EB" w14:textId="77777777" w:rsidTr="00CB6B97">
        <w:trPr>
          <w:trHeight w:val="80"/>
        </w:trPr>
        <w:tc>
          <w:tcPr>
            <w:tcW w:w="1914" w:type="pct"/>
            <w:tcBorders>
              <w:top w:val="nil"/>
              <w:left w:val="single" w:sz="4" w:space="0" w:color="auto"/>
              <w:bottom w:val="nil"/>
              <w:right w:val="nil"/>
            </w:tcBorders>
            <w:shd w:val="clear" w:color="auto" w:fill="auto"/>
          </w:tcPr>
          <w:p w14:paraId="2198AB60" w14:textId="77777777" w:rsidR="00CC4AB5" w:rsidRPr="007A11B4" w:rsidRDefault="00CC4AB5" w:rsidP="00CB6B97">
            <w:pPr>
              <w:spacing w:after="0" w:line="36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65–69</w:t>
            </w:r>
          </w:p>
        </w:tc>
        <w:tc>
          <w:tcPr>
            <w:tcW w:w="1029" w:type="pct"/>
            <w:tcBorders>
              <w:top w:val="nil"/>
              <w:left w:val="nil"/>
              <w:bottom w:val="nil"/>
              <w:right w:val="nil"/>
            </w:tcBorders>
            <w:shd w:val="clear" w:color="auto" w:fill="auto"/>
          </w:tcPr>
          <w:p w14:paraId="78F340BD"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72.0 (63.3–80.0)</w:t>
            </w:r>
          </w:p>
        </w:tc>
        <w:tc>
          <w:tcPr>
            <w:tcW w:w="1031" w:type="pct"/>
            <w:tcBorders>
              <w:top w:val="nil"/>
              <w:left w:val="nil"/>
              <w:bottom w:val="nil"/>
              <w:right w:val="nil"/>
            </w:tcBorders>
            <w:shd w:val="clear" w:color="auto" w:fill="auto"/>
          </w:tcPr>
          <w:p w14:paraId="27077BB6"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74.9 (67.8–81.3)</w:t>
            </w:r>
          </w:p>
        </w:tc>
        <w:tc>
          <w:tcPr>
            <w:tcW w:w="1026" w:type="pct"/>
            <w:tcBorders>
              <w:top w:val="nil"/>
              <w:left w:val="nil"/>
              <w:bottom w:val="nil"/>
              <w:right w:val="single" w:sz="4" w:space="0" w:color="auto"/>
            </w:tcBorders>
            <w:shd w:val="clear" w:color="auto" w:fill="auto"/>
          </w:tcPr>
          <w:p w14:paraId="6521C211"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73.7 (68.3–78.9)</w:t>
            </w:r>
          </w:p>
        </w:tc>
      </w:tr>
      <w:tr w:rsidR="00CC4AB5" w:rsidRPr="007A11B4" w14:paraId="139F339C" w14:textId="77777777" w:rsidTr="00CB6B97">
        <w:trPr>
          <w:trHeight w:val="80"/>
        </w:trPr>
        <w:tc>
          <w:tcPr>
            <w:tcW w:w="1914" w:type="pct"/>
            <w:tcBorders>
              <w:top w:val="nil"/>
              <w:left w:val="single" w:sz="4" w:space="0" w:color="auto"/>
              <w:bottom w:val="nil"/>
              <w:right w:val="nil"/>
            </w:tcBorders>
            <w:shd w:val="clear" w:color="auto" w:fill="auto"/>
          </w:tcPr>
          <w:p w14:paraId="4DA6C70B" w14:textId="77777777" w:rsidR="00CC4AB5" w:rsidRPr="007A11B4" w:rsidRDefault="00CC4AB5" w:rsidP="00CB6B97">
            <w:pPr>
              <w:spacing w:after="0" w:line="36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70–74</w:t>
            </w:r>
          </w:p>
        </w:tc>
        <w:tc>
          <w:tcPr>
            <w:tcW w:w="1029" w:type="pct"/>
            <w:tcBorders>
              <w:top w:val="nil"/>
              <w:left w:val="nil"/>
              <w:bottom w:val="nil"/>
              <w:right w:val="nil"/>
            </w:tcBorders>
            <w:shd w:val="clear" w:color="auto" w:fill="auto"/>
          </w:tcPr>
          <w:p w14:paraId="122ECB83"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71.8 (61.6–80.8)</w:t>
            </w:r>
          </w:p>
        </w:tc>
        <w:tc>
          <w:tcPr>
            <w:tcW w:w="1031" w:type="pct"/>
            <w:tcBorders>
              <w:top w:val="nil"/>
              <w:left w:val="nil"/>
              <w:bottom w:val="nil"/>
              <w:right w:val="nil"/>
            </w:tcBorders>
            <w:shd w:val="clear" w:color="auto" w:fill="auto"/>
          </w:tcPr>
          <w:p w14:paraId="28422440"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56.2 (47.9–64.5)</w:t>
            </w:r>
          </w:p>
        </w:tc>
        <w:tc>
          <w:tcPr>
            <w:tcW w:w="1026" w:type="pct"/>
            <w:tcBorders>
              <w:top w:val="nil"/>
              <w:left w:val="nil"/>
              <w:bottom w:val="nil"/>
              <w:right w:val="single" w:sz="4" w:space="0" w:color="auto"/>
            </w:tcBorders>
            <w:shd w:val="clear" w:color="auto" w:fill="auto"/>
          </w:tcPr>
          <w:p w14:paraId="0C7585EB"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62.1 (55.4–68.2)</w:t>
            </w:r>
          </w:p>
        </w:tc>
      </w:tr>
      <w:tr w:rsidR="00CC4AB5" w:rsidRPr="007A11B4" w14:paraId="2246F931" w14:textId="77777777" w:rsidTr="00CB6B97">
        <w:trPr>
          <w:trHeight w:val="80"/>
        </w:trPr>
        <w:tc>
          <w:tcPr>
            <w:tcW w:w="1914" w:type="pct"/>
            <w:tcBorders>
              <w:top w:val="nil"/>
              <w:left w:val="single" w:sz="4" w:space="0" w:color="auto"/>
              <w:bottom w:val="nil"/>
              <w:right w:val="nil"/>
            </w:tcBorders>
            <w:shd w:val="clear" w:color="auto" w:fill="auto"/>
          </w:tcPr>
          <w:p w14:paraId="5D8B93BA" w14:textId="77777777" w:rsidR="00CC4AB5" w:rsidRPr="007A11B4" w:rsidRDefault="00CC4AB5" w:rsidP="00CB6B97">
            <w:pPr>
              <w:spacing w:after="0" w:line="36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75–79</w:t>
            </w:r>
          </w:p>
        </w:tc>
        <w:tc>
          <w:tcPr>
            <w:tcW w:w="1029" w:type="pct"/>
            <w:tcBorders>
              <w:top w:val="nil"/>
              <w:left w:val="nil"/>
              <w:bottom w:val="nil"/>
              <w:right w:val="nil"/>
            </w:tcBorders>
            <w:shd w:val="clear" w:color="auto" w:fill="auto"/>
          </w:tcPr>
          <w:p w14:paraId="4EAF3F47"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70.0 (57.5–80.8)</w:t>
            </w:r>
          </w:p>
        </w:tc>
        <w:tc>
          <w:tcPr>
            <w:tcW w:w="1031" w:type="pct"/>
            <w:tcBorders>
              <w:top w:val="nil"/>
              <w:left w:val="nil"/>
              <w:bottom w:val="nil"/>
              <w:right w:val="nil"/>
            </w:tcBorders>
            <w:shd w:val="clear" w:color="auto" w:fill="auto"/>
          </w:tcPr>
          <w:p w14:paraId="341B7889"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64.7 (55.3–73.0)</w:t>
            </w:r>
          </w:p>
        </w:tc>
        <w:tc>
          <w:tcPr>
            <w:tcW w:w="1026" w:type="pct"/>
            <w:tcBorders>
              <w:top w:val="nil"/>
              <w:left w:val="nil"/>
              <w:bottom w:val="nil"/>
              <w:right w:val="single" w:sz="4" w:space="0" w:color="auto"/>
            </w:tcBorders>
            <w:shd w:val="clear" w:color="auto" w:fill="auto"/>
          </w:tcPr>
          <w:p w14:paraId="1CEBEF45"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66.5 (59.1–73.3)</w:t>
            </w:r>
          </w:p>
        </w:tc>
      </w:tr>
      <w:tr w:rsidR="00CC4AB5" w:rsidRPr="007A11B4" w14:paraId="5E89932A" w14:textId="77777777" w:rsidTr="00CB6B97">
        <w:trPr>
          <w:trHeight w:val="80"/>
        </w:trPr>
        <w:tc>
          <w:tcPr>
            <w:tcW w:w="1914" w:type="pct"/>
            <w:tcBorders>
              <w:top w:val="nil"/>
              <w:left w:val="single" w:sz="4" w:space="0" w:color="auto"/>
              <w:bottom w:val="nil"/>
              <w:right w:val="nil"/>
            </w:tcBorders>
            <w:shd w:val="clear" w:color="auto" w:fill="auto"/>
          </w:tcPr>
          <w:p w14:paraId="17D29F73" w14:textId="77777777" w:rsidR="00CC4AB5" w:rsidRPr="007A11B4" w:rsidRDefault="00CC4AB5" w:rsidP="00CB6B97">
            <w:pPr>
              <w:spacing w:after="0" w:line="36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80–84</w:t>
            </w:r>
          </w:p>
        </w:tc>
        <w:tc>
          <w:tcPr>
            <w:tcW w:w="1029" w:type="pct"/>
            <w:tcBorders>
              <w:top w:val="nil"/>
              <w:left w:val="nil"/>
              <w:bottom w:val="nil"/>
              <w:right w:val="nil"/>
            </w:tcBorders>
            <w:shd w:val="clear" w:color="auto" w:fill="auto"/>
          </w:tcPr>
          <w:p w14:paraId="063BBFAB"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39.6 (24.5–54.1)</w:t>
            </w:r>
          </w:p>
        </w:tc>
        <w:tc>
          <w:tcPr>
            <w:tcW w:w="1031" w:type="pct"/>
            <w:tcBorders>
              <w:top w:val="nil"/>
              <w:left w:val="nil"/>
              <w:bottom w:val="nil"/>
              <w:right w:val="nil"/>
            </w:tcBorders>
            <w:shd w:val="clear" w:color="auto" w:fill="auto"/>
          </w:tcPr>
          <w:p w14:paraId="3D34C223"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77.4 (68.7–84.5)</w:t>
            </w:r>
          </w:p>
        </w:tc>
        <w:tc>
          <w:tcPr>
            <w:tcW w:w="1026" w:type="pct"/>
            <w:tcBorders>
              <w:top w:val="nil"/>
              <w:left w:val="nil"/>
              <w:bottom w:val="nil"/>
              <w:right w:val="single" w:sz="4" w:space="0" w:color="auto"/>
            </w:tcBorders>
            <w:shd w:val="clear" w:color="auto" w:fill="auto"/>
          </w:tcPr>
          <w:p w14:paraId="2C088957" w14:textId="77777777" w:rsidR="00CC4AB5" w:rsidRPr="007A11B4" w:rsidRDefault="00CC4AB5" w:rsidP="00CB6B97">
            <w:pPr>
              <w:spacing w:after="0" w:line="360" w:lineRule="auto"/>
              <w:jc w:val="right"/>
              <w:rPr>
                <w:rFonts w:ascii="Times New Roman" w:hAnsi="Times New Roman"/>
                <w:kern w:val="2"/>
                <w:sz w:val="18"/>
                <w:szCs w:val="18"/>
              </w:rPr>
            </w:pPr>
            <w:r>
              <w:rPr>
                <w:rFonts w:ascii="Times New Roman" w:hAnsi="Times New Roman"/>
                <w:kern w:val="2"/>
                <w:sz w:val="18"/>
                <w:szCs w:val="18"/>
              </w:rPr>
              <w:t>67.3 (59.4–74.6)</w:t>
            </w:r>
          </w:p>
        </w:tc>
      </w:tr>
      <w:tr w:rsidR="00CC4AB5" w:rsidRPr="007A11B4" w14:paraId="188A651E" w14:textId="77777777" w:rsidTr="00CB6B97">
        <w:trPr>
          <w:trHeight w:val="80"/>
        </w:trPr>
        <w:tc>
          <w:tcPr>
            <w:tcW w:w="1914" w:type="pct"/>
            <w:tcBorders>
              <w:top w:val="nil"/>
              <w:left w:val="single" w:sz="4" w:space="0" w:color="auto"/>
              <w:bottom w:val="single" w:sz="4" w:space="0" w:color="auto"/>
              <w:right w:val="nil"/>
            </w:tcBorders>
            <w:shd w:val="clear" w:color="auto" w:fill="auto"/>
          </w:tcPr>
          <w:p w14:paraId="5EDF93D0" w14:textId="77777777" w:rsidR="00CC4AB5" w:rsidRPr="007A11B4" w:rsidRDefault="00CC4AB5" w:rsidP="00CB6B97">
            <w:pPr>
              <w:spacing w:after="0" w:line="360" w:lineRule="auto"/>
              <w:rPr>
                <w:rFonts w:ascii="Times New Roman" w:eastAsia="Times New Roman" w:hAnsi="Times New Roman"/>
                <w:color w:val="000000"/>
                <w:sz w:val="18"/>
                <w:szCs w:val="18"/>
                <w:lang w:val="fr-FR" w:eastAsia="en-GB"/>
              </w:rPr>
            </w:pPr>
            <w:r>
              <w:rPr>
                <w:rFonts w:ascii="Times New Roman" w:eastAsia="Times New Roman" w:hAnsi="Times New Roman"/>
                <w:color w:val="000000"/>
                <w:sz w:val="18"/>
                <w:szCs w:val="18"/>
                <w:lang w:val="fr-FR" w:eastAsia="en-GB"/>
              </w:rPr>
              <w:t>85+</w:t>
            </w:r>
          </w:p>
        </w:tc>
        <w:tc>
          <w:tcPr>
            <w:tcW w:w="1029" w:type="pct"/>
            <w:tcBorders>
              <w:top w:val="nil"/>
              <w:left w:val="nil"/>
              <w:bottom w:val="single" w:sz="4" w:space="0" w:color="auto"/>
              <w:right w:val="nil"/>
            </w:tcBorders>
            <w:shd w:val="clear" w:color="auto" w:fill="auto"/>
          </w:tcPr>
          <w:p w14:paraId="42367F6F" w14:textId="77777777" w:rsidR="00CC4AB5" w:rsidRPr="007A11B4" w:rsidRDefault="00CC4AB5" w:rsidP="00CB6B97">
            <w:pPr>
              <w:spacing w:after="0" w:line="360" w:lineRule="auto"/>
              <w:jc w:val="right"/>
              <w:rPr>
                <w:rFonts w:ascii="Times New Roman" w:hAnsi="Times New Roman"/>
                <w:kern w:val="2"/>
                <w:sz w:val="18"/>
                <w:szCs w:val="18"/>
                <w:lang w:val="fr-FR"/>
              </w:rPr>
            </w:pPr>
            <w:r>
              <w:rPr>
                <w:rFonts w:ascii="Times New Roman" w:hAnsi="Times New Roman"/>
                <w:kern w:val="2"/>
                <w:sz w:val="18"/>
                <w:szCs w:val="18"/>
                <w:lang w:val="fr-FR"/>
              </w:rPr>
              <w:t>88.6 (71.3–96.5)</w:t>
            </w:r>
          </w:p>
        </w:tc>
        <w:tc>
          <w:tcPr>
            <w:tcW w:w="1031" w:type="pct"/>
            <w:tcBorders>
              <w:top w:val="nil"/>
              <w:left w:val="nil"/>
              <w:bottom w:val="single" w:sz="4" w:space="0" w:color="auto"/>
              <w:right w:val="nil"/>
            </w:tcBorders>
            <w:shd w:val="clear" w:color="auto" w:fill="auto"/>
          </w:tcPr>
          <w:p w14:paraId="3FC39C3E" w14:textId="77777777" w:rsidR="00CC4AB5" w:rsidRPr="007A11B4" w:rsidRDefault="00CC4AB5" w:rsidP="00CB6B97">
            <w:pPr>
              <w:spacing w:after="0" w:line="360" w:lineRule="auto"/>
              <w:jc w:val="right"/>
              <w:rPr>
                <w:rFonts w:ascii="Times New Roman" w:hAnsi="Times New Roman"/>
                <w:kern w:val="2"/>
                <w:sz w:val="18"/>
                <w:szCs w:val="18"/>
                <w:lang w:val="fr-FR"/>
              </w:rPr>
            </w:pPr>
            <w:r>
              <w:rPr>
                <w:rFonts w:ascii="Times New Roman" w:hAnsi="Times New Roman"/>
                <w:kern w:val="2"/>
                <w:sz w:val="18"/>
                <w:szCs w:val="18"/>
                <w:lang w:val="fr-FR"/>
              </w:rPr>
              <w:t>79.1 (70.0–86.2)</w:t>
            </w:r>
          </w:p>
        </w:tc>
        <w:tc>
          <w:tcPr>
            <w:tcW w:w="1026" w:type="pct"/>
            <w:tcBorders>
              <w:top w:val="nil"/>
              <w:left w:val="nil"/>
              <w:bottom w:val="single" w:sz="4" w:space="0" w:color="auto"/>
              <w:right w:val="single" w:sz="4" w:space="0" w:color="auto"/>
            </w:tcBorders>
            <w:shd w:val="clear" w:color="auto" w:fill="auto"/>
          </w:tcPr>
          <w:p w14:paraId="4E4DC4F9" w14:textId="77777777" w:rsidR="00CC4AB5" w:rsidRPr="007A11B4" w:rsidRDefault="00CC4AB5" w:rsidP="00CB6B97">
            <w:pPr>
              <w:spacing w:after="0" w:line="360" w:lineRule="auto"/>
              <w:jc w:val="right"/>
              <w:rPr>
                <w:rFonts w:ascii="Times New Roman" w:hAnsi="Times New Roman"/>
                <w:kern w:val="2"/>
                <w:sz w:val="18"/>
                <w:szCs w:val="18"/>
                <w:lang w:val="fr-FR"/>
              </w:rPr>
            </w:pPr>
            <w:r>
              <w:rPr>
                <w:rFonts w:ascii="Times New Roman" w:hAnsi="Times New Roman"/>
                <w:kern w:val="2"/>
                <w:sz w:val="18"/>
                <w:szCs w:val="18"/>
                <w:lang w:val="fr-FR"/>
              </w:rPr>
              <w:t>81.1 (73.1–87.1)</w:t>
            </w:r>
          </w:p>
        </w:tc>
      </w:tr>
      <w:tr w:rsidR="00CC4AB5" w:rsidRPr="007A11B4" w14:paraId="52B6D9D9" w14:textId="77777777" w:rsidTr="00CB6B97">
        <w:trPr>
          <w:trHeight w:val="108"/>
        </w:trPr>
        <w:tc>
          <w:tcPr>
            <w:tcW w:w="1914" w:type="pct"/>
            <w:tcBorders>
              <w:left w:val="single" w:sz="4" w:space="0" w:color="auto"/>
              <w:bottom w:val="single" w:sz="4" w:space="0" w:color="auto"/>
            </w:tcBorders>
            <w:shd w:val="clear" w:color="auto" w:fill="auto"/>
          </w:tcPr>
          <w:p w14:paraId="1055EF84" w14:textId="77777777" w:rsidR="00CC4AB5" w:rsidRPr="007A11B4" w:rsidRDefault="00CC4AB5" w:rsidP="00CB6B97">
            <w:pPr>
              <w:spacing w:after="0" w:line="360" w:lineRule="auto"/>
              <w:rPr>
                <w:rFonts w:ascii="Times New Roman" w:eastAsia="Times New Roman" w:hAnsi="Times New Roman"/>
                <w:b/>
                <w:bCs/>
                <w:color w:val="000000"/>
                <w:sz w:val="18"/>
                <w:szCs w:val="18"/>
                <w:lang w:val="fr-FR" w:eastAsia="en-GB"/>
              </w:rPr>
            </w:pPr>
            <w:r w:rsidRPr="007A11B4">
              <w:rPr>
                <w:rFonts w:ascii="Times New Roman" w:eastAsia="Times New Roman" w:hAnsi="Times New Roman"/>
                <w:b/>
                <w:bCs/>
                <w:color w:val="000000"/>
                <w:sz w:val="18"/>
                <w:szCs w:val="18"/>
                <w:lang w:val="fr-FR" w:eastAsia="en-GB"/>
              </w:rPr>
              <w:t>Total</w:t>
            </w:r>
          </w:p>
        </w:tc>
        <w:tc>
          <w:tcPr>
            <w:tcW w:w="1029" w:type="pct"/>
            <w:tcBorders>
              <w:bottom w:val="single" w:sz="4" w:space="0" w:color="auto"/>
            </w:tcBorders>
            <w:shd w:val="clear" w:color="auto" w:fill="auto"/>
          </w:tcPr>
          <w:p w14:paraId="4BD25698" w14:textId="77777777" w:rsidR="00CC4AB5" w:rsidRPr="007A11B4" w:rsidRDefault="00CC4AB5" w:rsidP="00CB6B97">
            <w:pPr>
              <w:spacing w:after="0" w:line="360" w:lineRule="auto"/>
              <w:jc w:val="right"/>
              <w:rPr>
                <w:rFonts w:ascii="Times New Roman" w:hAnsi="Times New Roman"/>
                <w:b/>
                <w:bCs/>
                <w:kern w:val="2"/>
                <w:sz w:val="18"/>
                <w:szCs w:val="18"/>
                <w:lang w:val="fr-FR"/>
              </w:rPr>
            </w:pPr>
            <w:r>
              <w:rPr>
                <w:rFonts w:ascii="Times New Roman" w:hAnsi="Times New Roman"/>
                <w:b/>
                <w:bCs/>
                <w:kern w:val="2"/>
                <w:sz w:val="18"/>
                <w:szCs w:val="18"/>
                <w:lang w:val="fr-FR"/>
              </w:rPr>
              <w:t>75.5 (73.3–77.6)</w:t>
            </w:r>
          </w:p>
        </w:tc>
        <w:tc>
          <w:tcPr>
            <w:tcW w:w="1031" w:type="pct"/>
            <w:tcBorders>
              <w:bottom w:val="single" w:sz="4" w:space="0" w:color="auto"/>
            </w:tcBorders>
            <w:shd w:val="clear" w:color="auto" w:fill="auto"/>
          </w:tcPr>
          <w:p w14:paraId="5F50F589" w14:textId="77777777" w:rsidR="00CC4AB5" w:rsidRPr="007A11B4" w:rsidRDefault="00CC4AB5" w:rsidP="00CB6B97">
            <w:pPr>
              <w:spacing w:after="0" w:line="360" w:lineRule="auto"/>
              <w:jc w:val="right"/>
              <w:rPr>
                <w:rFonts w:ascii="Times New Roman" w:hAnsi="Times New Roman"/>
                <w:b/>
                <w:bCs/>
                <w:kern w:val="2"/>
                <w:sz w:val="18"/>
                <w:szCs w:val="18"/>
                <w:lang w:val="fr-FR"/>
              </w:rPr>
            </w:pPr>
            <w:r>
              <w:rPr>
                <w:rFonts w:ascii="Times New Roman" w:hAnsi="Times New Roman"/>
                <w:b/>
                <w:bCs/>
                <w:kern w:val="2"/>
                <w:sz w:val="18"/>
                <w:szCs w:val="18"/>
                <w:lang w:val="fr-FR"/>
              </w:rPr>
              <w:t>72.2 (70.2–74.2)</w:t>
            </w:r>
          </w:p>
        </w:tc>
        <w:tc>
          <w:tcPr>
            <w:tcW w:w="1026" w:type="pct"/>
            <w:tcBorders>
              <w:bottom w:val="single" w:sz="4" w:space="0" w:color="auto"/>
              <w:right w:val="single" w:sz="4" w:space="0" w:color="auto"/>
            </w:tcBorders>
            <w:shd w:val="clear" w:color="auto" w:fill="auto"/>
          </w:tcPr>
          <w:p w14:paraId="3FE86D53" w14:textId="77777777" w:rsidR="00CC4AB5" w:rsidRPr="007A11B4" w:rsidRDefault="00CC4AB5" w:rsidP="00CB6B97">
            <w:pPr>
              <w:spacing w:after="0" w:line="360" w:lineRule="auto"/>
              <w:jc w:val="right"/>
              <w:rPr>
                <w:rFonts w:ascii="Times New Roman" w:hAnsi="Times New Roman"/>
                <w:b/>
                <w:bCs/>
                <w:kern w:val="2"/>
                <w:sz w:val="18"/>
                <w:szCs w:val="18"/>
                <w:lang w:val="fr-FR"/>
              </w:rPr>
            </w:pPr>
            <w:r>
              <w:rPr>
                <w:rFonts w:ascii="Times New Roman" w:hAnsi="Times New Roman"/>
                <w:b/>
                <w:bCs/>
                <w:kern w:val="2"/>
                <w:sz w:val="18"/>
                <w:szCs w:val="18"/>
                <w:lang w:val="fr-FR"/>
              </w:rPr>
              <w:t>73.7 (72.2–75.1)</w:t>
            </w:r>
          </w:p>
        </w:tc>
      </w:tr>
    </w:tbl>
    <w:p w14:paraId="4CBDFFC5" w14:textId="784A091F" w:rsidR="000B3D89" w:rsidRDefault="000B3D89" w:rsidP="00CC4AB5">
      <w:pPr>
        <w:spacing w:before="240" w:line="480" w:lineRule="auto"/>
        <w:jc w:val="both"/>
        <w:rPr>
          <w:rFonts w:ascii="Times New Roman" w:hAnsi="Times New Roman"/>
          <w:bCs/>
          <w:sz w:val="24"/>
          <w:szCs w:val="24"/>
        </w:rPr>
      </w:pPr>
    </w:p>
    <w:p w14:paraId="4B4CEEBC" w14:textId="77777777" w:rsidR="000B3D89" w:rsidRDefault="000B3D89">
      <w:pPr>
        <w:spacing w:after="160" w:line="278" w:lineRule="auto"/>
        <w:rPr>
          <w:rFonts w:ascii="Times New Roman" w:hAnsi="Times New Roman"/>
          <w:bCs/>
          <w:sz w:val="24"/>
          <w:szCs w:val="24"/>
        </w:rPr>
      </w:pPr>
      <w:r>
        <w:rPr>
          <w:rFonts w:ascii="Times New Roman" w:hAnsi="Times New Roman"/>
          <w:bCs/>
          <w:sz w:val="24"/>
          <w:szCs w:val="24"/>
        </w:rPr>
        <w:br w:type="page"/>
      </w:r>
    </w:p>
    <w:p w14:paraId="7E78BEBA" w14:textId="75EDA37B" w:rsidR="00CC4AB5" w:rsidRPr="000B3D89" w:rsidRDefault="00CC4AB5" w:rsidP="00CC4AB5">
      <w:pPr>
        <w:spacing w:before="240" w:line="480" w:lineRule="auto"/>
        <w:jc w:val="both"/>
        <w:rPr>
          <w:rFonts w:ascii="Times New Roman" w:hAnsi="Times New Roman"/>
          <w:b/>
          <w:sz w:val="24"/>
          <w:szCs w:val="24"/>
        </w:rPr>
      </w:pPr>
      <w:r w:rsidRPr="000B3D89">
        <w:rPr>
          <w:rFonts w:ascii="Times New Roman" w:hAnsi="Times New Roman"/>
          <w:b/>
          <w:sz w:val="24"/>
          <w:szCs w:val="24"/>
        </w:rPr>
        <w:lastRenderedPageBreak/>
        <w:t>References</w:t>
      </w:r>
    </w:p>
    <w:p w14:paraId="7939E193" w14:textId="77777777" w:rsidR="00CC4AB5" w:rsidRPr="00991C7A" w:rsidRDefault="00CC4AB5" w:rsidP="00CC4AB5">
      <w:pPr>
        <w:pStyle w:val="EndNoteBibliography"/>
        <w:spacing w:after="0"/>
        <w:ind w:left="720" w:hanging="720"/>
      </w:pPr>
      <w:r>
        <w:rPr>
          <w:rFonts w:ascii="Times New Roman" w:hAnsi="Times New Roman"/>
          <w:bCs/>
          <w:sz w:val="24"/>
          <w:szCs w:val="24"/>
        </w:rPr>
        <w:fldChar w:fldCharType="begin"/>
      </w:r>
      <w:r>
        <w:rPr>
          <w:rFonts w:ascii="Times New Roman" w:hAnsi="Times New Roman"/>
          <w:bCs/>
          <w:sz w:val="24"/>
          <w:szCs w:val="24"/>
        </w:rPr>
        <w:instrText xml:space="preserve"> ADDIN EN.REFLIST </w:instrText>
      </w:r>
      <w:r>
        <w:rPr>
          <w:rFonts w:ascii="Times New Roman" w:hAnsi="Times New Roman"/>
          <w:bCs/>
          <w:sz w:val="24"/>
          <w:szCs w:val="24"/>
        </w:rPr>
        <w:fldChar w:fldCharType="separate"/>
      </w:r>
      <w:r w:rsidRPr="00991C7A">
        <w:t>1.</w:t>
      </w:r>
      <w:r w:rsidRPr="00991C7A">
        <w:tab/>
        <w:t>Laidra K., Reile R., Havik M., Leinsalu M., Murd C., Tulviste J., Tamson M., Akkermann K., Kreegipuu K., Sultson H.</w:t>
      </w:r>
      <w:r w:rsidRPr="00991C7A">
        <w:rPr>
          <w:i/>
        </w:rPr>
        <w:t xml:space="preserve"> et al.</w:t>
      </w:r>
      <w:r w:rsidRPr="00991C7A">
        <w:t xml:space="preserve">: Estonian National Mental Health Study: Design and methods for a registry-linked longitudinal survey. Brain and Behavior 2023, 13(8):e3106 </w:t>
      </w:r>
      <w:hyperlink r:id="rId13" w:history="1">
        <w:r w:rsidRPr="00991C7A">
          <w:rPr>
            <w:rStyle w:val="Hyperlink"/>
          </w:rPr>
          <w:t>https://doi.org/https://doi.org/10.1002/brb3.3106</w:t>
        </w:r>
      </w:hyperlink>
      <w:r w:rsidRPr="00991C7A">
        <w:t>.</w:t>
      </w:r>
    </w:p>
    <w:p w14:paraId="3C8FB5EB" w14:textId="77777777" w:rsidR="00CC4AB5" w:rsidRPr="008514CB" w:rsidRDefault="00CC4AB5" w:rsidP="00CC4AB5">
      <w:pPr>
        <w:pStyle w:val="EndNoteBibliography"/>
        <w:spacing w:after="0"/>
        <w:ind w:left="720" w:hanging="720"/>
      </w:pPr>
      <w:r w:rsidRPr="008514CB">
        <w:t>2.</w:t>
      </w:r>
      <w:r w:rsidRPr="008514CB">
        <w:tab/>
        <w:t>RV021: RAHVASTIK SOO JA VANUSERÜHMA JÄRGI, 1. JAANUAR [</w:t>
      </w:r>
      <w:hyperlink r:id="rId14" w:history="1">
        <w:r w:rsidRPr="008514CB">
          <w:rPr>
            <w:rStyle w:val="Hyperlink"/>
          </w:rPr>
          <w:t>https://andmed.stat.ee/et/stat/rahvastik__rahvastikunaitajad-ja-koosseis__rahvaarv-ja-rahvastiku-koosseis/RV021</w:t>
        </w:r>
      </w:hyperlink>
      <w:r w:rsidRPr="008514CB">
        <w:t>]</w:t>
      </w:r>
    </w:p>
    <w:p w14:paraId="7042D967" w14:textId="77777777" w:rsidR="00CC4AB5" w:rsidRPr="00076F81" w:rsidRDefault="00CC4AB5" w:rsidP="00CC4AB5">
      <w:pPr>
        <w:pStyle w:val="EndNoteBibliography"/>
        <w:spacing w:after="0"/>
        <w:ind w:left="720" w:hanging="720"/>
      </w:pPr>
      <w:r w:rsidRPr="00076F81">
        <w:t>3.</w:t>
      </w:r>
      <w:r w:rsidRPr="00076F81">
        <w:tab/>
        <w:t>Ajutine töövõimetus [Temporary work incapacity] [</w:t>
      </w:r>
      <w:hyperlink r:id="rId15" w:history="1">
        <w:r w:rsidRPr="00076F81">
          <w:rPr>
            <w:rStyle w:val="Hyperlink"/>
          </w:rPr>
          <w:t>https://www.tervisekassa.ee/ajutine-toovoimetus</w:t>
        </w:r>
      </w:hyperlink>
      <w:r w:rsidRPr="00076F81">
        <w:t>]</w:t>
      </w:r>
    </w:p>
    <w:p w14:paraId="4F9B26E0" w14:textId="77777777" w:rsidR="00CC4AB5" w:rsidRPr="00B6014A" w:rsidRDefault="00CC4AB5" w:rsidP="00CC4AB5">
      <w:pPr>
        <w:pStyle w:val="EndNoteBibliography"/>
        <w:spacing w:after="0"/>
        <w:ind w:left="720" w:hanging="720"/>
      </w:pPr>
      <w:r w:rsidRPr="00B6014A">
        <w:t>4.</w:t>
      </w:r>
      <w:r w:rsidRPr="00B6014A">
        <w:tab/>
        <w:t>SD21: Surmad põhjuse, soo ja vanuserühma järgi [</w:t>
      </w:r>
      <w:hyperlink r:id="rId16" w:history="1">
        <w:r w:rsidRPr="00B6014A">
          <w:rPr>
            <w:rStyle w:val="Hyperlink"/>
          </w:rPr>
          <w:t>https://statistika.tai.ee/pxweb/et/Andmebaas/Andmebaas__01Rahvastik__04Surmad/SD21.px/</w:t>
        </w:r>
      </w:hyperlink>
      <w:r w:rsidRPr="00B6014A">
        <w:t>]</w:t>
      </w:r>
    </w:p>
    <w:p w14:paraId="0E2F2CEE" w14:textId="77777777" w:rsidR="00CC4AB5" w:rsidRPr="00B6014A" w:rsidRDefault="00CC4AB5" w:rsidP="00CC4AB5">
      <w:pPr>
        <w:pStyle w:val="EndNoteBibliography"/>
        <w:spacing w:after="0"/>
        <w:ind w:left="720" w:hanging="720"/>
      </w:pPr>
      <w:r w:rsidRPr="00B6014A">
        <w:t>5.</w:t>
      </w:r>
      <w:r w:rsidRPr="00B6014A">
        <w:tab/>
        <w:t xml:space="preserve">Koopmanschap M.A., Rutten F.F.H.: A Practical Guide for Calculating Indirect Costs of Disease. PharmacoEconomics 1996, 10(5):460-466 </w:t>
      </w:r>
      <w:hyperlink r:id="rId17" w:history="1">
        <w:r w:rsidRPr="00B6014A">
          <w:rPr>
            <w:rStyle w:val="Hyperlink"/>
          </w:rPr>
          <w:t>https://doi.org/10.2165/00019053-199610050-00003</w:t>
        </w:r>
      </w:hyperlink>
      <w:r w:rsidRPr="00B6014A">
        <w:t>.</w:t>
      </w:r>
    </w:p>
    <w:p w14:paraId="42DB59DD" w14:textId="77777777" w:rsidR="00CC4AB5" w:rsidRPr="00B6014A" w:rsidRDefault="00CC4AB5" w:rsidP="00CC4AB5">
      <w:pPr>
        <w:pStyle w:val="EndNoteBibliography"/>
        <w:ind w:left="720" w:hanging="720"/>
      </w:pPr>
      <w:r w:rsidRPr="00B6014A">
        <w:t>6.</w:t>
      </w:r>
      <w:r w:rsidRPr="00B6014A">
        <w:tab/>
        <w:t>Reile R S.J., Baburin A, Leinsalu M.: Kehalise inaktiivsuse ja liigse kehakaalu kulu Eestis [The cost of physical inactivity and excess body weight in Estonia]. In</w:t>
      </w:r>
      <w:r w:rsidRPr="00B6014A">
        <w:rPr>
          <w:i/>
        </w:rPr>
        <w:t>.</w:t>
      </w:r>
      <w:r w:rsidRPr="00B6014A">
        <w:t xml:space="preserve"> Tervise Arengu Instituut; 2024.</w:t>
      </w:r>
    </w:p>
    <w:p w14:paraId="29DB71BE" w14:textId="74133DFC" w:rsidR="00CC4AB5" w:rsidRPr="007A11B4" w:rsidRDefault="00CC4AB5" w:rsidP="00CC4AB5">
      <w:pPr>
        <w:rPr>
          <w:rFonts w:ascii="Times New Roman" w:hAnsi="Times New Roman"/>
        </w:rPr>
      </w:pPr>
      <w:r>
        <w:rPr>
          <w:rFonts w:ascii="Times New Roman" w:hAnsi="Times New Roman"/>
          <w:bCs/>
          <w:sz w:val="24"/>
          <w:szCs w:val="24"/>
        </w:rPr>
        <w:fldChar w:fldCharType="end"/>
      </w:r>
    </w:p>
    <w:sectPr w:rsidR="00CC4AB5" w:rsidRPr="007A11B4" w:rsidSect="00234375">
      <w:type w:val="continuous"/>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61872" w14:textId="77777777" w:rsidR="00CD5F46" w:rsidRDefault="00CD5F46">
      <w:pPr>
        <w:spacing w:after="0" w:line="240" w:lineRule="auto"/>
      </w:pPr>
      <w:r>
        <w:separator/>
      </w:r>
    </w:p>
  </w:endnote>
  <w:endnote w:type="continuationSeparator" w:id="0">
    <w:p w14:paraId="78C744D1" w14:textId="77777777" w:rsidR="00CD5F46" w:rsidRDefault="00CD5F46">
      <w:pPr>
        <w:spacing w:after="0" w:line="240" w:lineRule="auto"/>
      </w:pPr>
      <w:r>
        <w:continuationSeparator/>
      </w:r>
    </w:p>
  </w:endnote>
  <w:endnote w:type="continuationNotice" w:id="1">
    <w:p w14:paraId="3A4265B5" w14:textId="77777777" w:rsidR="00CD5F46" w:rsidRDefault="00CD5F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A00EC" w14:textId="77777777" w:rsidR="00FF5383" w:rsidRPr="00FA5E72" w:rsidRDefault="0014483F">
    <w:pPr>
      <w:pStyle w:val="Footer"/>
      <w:jc w:val="right"/>
      <w:rPr>
        <w:lang w:val="en-GB"/>
      </w:rPr>
    </w:pPr>
    <w:r w:rsidRPr="00FA5E72">
      <w:rPr>
        <w:lang w:val="en-GB"/>
      </w:rPr>
      <w:fldChar w:fldCharType="begin"/>
    </w:r>
    <w:r w:rsidRPr="00FA5E72">
      <w:rPr>
        <w:lang w:val="en-GB"/>
      </w:rPr>
      <w:instrText xml:space="preserve"> PAGE   \* MERGEFORMAT </w:instrText>
    </w:r>
    <w:r w:rsidRPr="00FA5E72">
      <w:rPr>
        <w:lang w:val="en-GB"/>
      </w:rPr>
      <w:fldChar w:fldCharType="separate"/>
    </w:r>
    <w:r w:rsidRPr="00FA5E72">
      <w:rPr>
        <w:lang w:val="en-GB"/>
      </w:rPr>
      <w:t>2</w:t>
    </w:r>
    <w:r w:rsidRPr="00FA5E72">
      <w:rPr>
        <w:lang w:val="en-GB"/>
      </w:rPr>
      <w:fldChar w:fldCharType="end"/>
    </w:r>
  </w:p>
  <w:p w14:paraId="4D9249A1" w14:textId="77777777" w:rsidR="00FF5383" w:rsidRPr="00FA5E72" w:rsidRDefault="00FF5383">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1B947" w14:textId="77777777" w:rsidR="00CD5F46" w:rsidRDefault="00CD5F46">
      <w:pPr>
        <w:spacing w:after="0" w:line="240" w:lineRule="auto"/>
      </w:pPr>
      <w:r>
        <w:separator/>
      </w:r>
    </w:p>
  </w:footnote>
  <w:footnote w:type="continuationSeparator" w:id="0">
    <w:p w14:paraId="0715E096" w14:textId="77777777" w:rsidR="00CD5F46" w:rsidRDefault="00CD5F46">
      <w:pPr>
        <w:spacing w:after="0" w:line="240" w:lineRule="auto"/>
      </w:pPr>
      <w:r>
        <w:continuationSeparator/>
      </w:r>
    </w:p>
  </w:footnote>
  <w:footnote w:type="continuationNotice" w:id="1">
    <w:p w14:paraId="085EFBCF" w14:textId="77777777" w:rsidR="00CD5F46" w:rsidRDefault="00CD5F4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0F25F9"/>
    <w:multiLevelType w:val="hybridMultilevel"/>
    <w:tmpl w:val="5A2836CA"/>
    <w:lvl w:ilvl="0" w:tplc="8E84FE4A">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649549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DC9"/>
    <w:rsid w:val="00033764"/>
    <w:rsid w:val="00035CA9"/>
    <w:rsid w:val="000367FF"/>
    <w:rsid w:val="00036A8C"/>
    <w:rsid w:val="00056D8C"/>
    <w:rsid w:val="00057B42"/>
    <w:rsid w:val="00065BEB"/>
    <w:rsid w:val="00071408"/>
    <w:rsid w:val="00090BE2"/>
    <w:rsid w:val="000A58B2"/>
    <w:rsid w:val="000B0D52"/>
    <w:rsid w:val="000B0E28"/>
    <w:rsid w:val="000B3D89"/>
    <w:rsid w:val="000C367C"/>
    <w:rsid w:val="000C6643"/>
    <w:rsid w:val="000E2139"/>
    <w:rsid w:val="000E23FA"/>
    <w:rsid w:val="000F3922"/>
    <w:rsid w:val="00100ED8"/>
    <w:rsid w:val="00123833"/>
    <w:rsid w:val="001328C2"/>
    <w:rsid w:val="00135532"/>
    <w:rsid w:val="001406C4"/>
    <w:rsid w:val="0014483F"/>
    <w:rsid w:val="001507BB"/>
    <w:rsid w:val="00176DA1"/>
    <w:rsid w:val="00185DC9"/>
    <w:rsid w:val="00194F30"/>
    <w:rsid w:val="001962EC"/>
    <w:rsid w:val="001A52A3"/>
    <w:rsid w:val="001E7693"/>
    <w:rsid w:val="00226B91"/>
    <w:rsid w:val="00233B1A"/>
    <w:rsid w:val="00234375"/>
    <w:rsid w:val="00267D6F"/>
    <w:rsid w:val="00275DB4"/>
    <w:rsid w:val="00293099"/>
    <w:rsid w:val="0029340F"/>
    <w:rsid w:val="00296BEF"/>
    <w:rsid w:val="002A3230"/>
    <w:rsid w:val="002A3683"/>
    <w:rsid w:val="002A7730"/>
    <w:rsid w:val="002B0E1A"/>
    <w:rsid w:val="002B5CF9"/>
    <w:rsid w:val="002D5144"/>
    <w:rsid w:val="002F3520"/>
    <w:rsid w:val="002F7A72"/>
    <w:rsid w:val="0030701D"/>
    <w:rsid w:val="0031637B"/>
    <w:rsid w:val="0035270F"/>
    <w:rsid w:val="003575EC"/>
    <w:rsid w:val="0037385D"/>
    <w:rsid w:val="00376835"/>
    <w:rsid w:val="00377318"/>
    <w:rsid w:val="003819DF"/>
    <w:rsid w:val="00392463"/>
    <w:rsid w:val="003964B0"/>
    <w:rsid w:val="003A062B"/>
    <w:rsid w:val="003A6578"/>
    <w:rsid w:val="003A7844"/>
    <w:rsid w:val="003A7C17"/>
    <w:rsid w:val="003B55B7"/>
    <w:rsid w:val="003B576E"/>
    <w:rsid w:val="003C1F80"/>
    <w:rsid w:val="003D13C4"/>
    <w:rsid w:val="003F0BA3"/>
    <w:rsid w:val="003F4ECE"/>
    <w:rsid w:val="0040787F"/>
    <w:rsid w:val="00424630"/>
    <w:rsid w:val="00434C03"/>
    <w:rsid w:val="00440E66"/>
    <w:rsid w:val="00443667"/>
    <w:rsid w:val="00453AB9"/>
    <w:rsid w:val="00480862"/>
    <w:rsid w:val="00495F4B"/>
    <w:rsid w:val="004B6514"/>
    <w:rsid w:val="004B6E23"/>
    <w:rsid w:val="004C02D2"/>
    <w:rsid w:val="004C464D"/>
    <w:rsid w:val="004D0514"/>
    <w:rsid w:val="004D653C"/>
    <w:rsid w:val="00511EE3"/>
    <w:rsid w:val="00524BA8"/>
    <w:rsid w:val="00534AC5"/>
    <w:rsid w:val="00547E52"/>
    <w:rsid w:val="00554A61"/>
    <w:rsid w:val="00581509"/>
    <w:rsid w:val="00583AD7"/>
    <w:rsid w:val="0059510E"/>
    <w:rsid w:val="005A41F4"/>
    <w:rsid w:val="005B2684"/>
    <w:rsid w:val="005B7EF2"/>
    <w:rsid w:val="005D05B8"/>
    <w:rsid w:val="005D12CE"/>
    <w:rsid w:val="005D2F9F"/>
    <w:rsid w:val="005D5596"/>
    <w:rsid w:val="005E024A"/>
    <w:rsid w:val="005E58AA"/>
    <w:rsid w:val="005F357B"/>
    <w:rsid w:val="005F5373"/>
    <w:rsid w:val="00604AEC"/>
    <w:rsid w:val="00616476"/>
    <w:rsid w:val="006227A3"/>
    <w:rsid w:val="00627356"/>
    <w:rsid w:val="00627F12"/>
    <w:rsid w:val="00630945"/>
    <w:rsid w:val="006332DE"/>
    <w:rsid w:val="00636883"/>
    <w:rsid w:val="0064149C"/>
    <w:rsid w:val="00644838"/>
    <w:rsid w:val="0065009F"/>
    <w:rsid w:val="00666E81"/>
    <w:rsid w:val="00666EF8"/>
    <w:rsid w:val="00675CE1"/>
    <w:rsid w:val="0069016A"/>
    <w:rsid w:val="00691B93"/>
    <w:rsid w:val="006A4CE1"/>
    <w:rsid w:val="006B3DA2"/>
    <w:rsid w:val="006C48D9"/>
    <w:rsid w:val="006C590E"/>
    <w:rsid w:val="006C7F15"/>
    <w:rsid w:val="006D0E50"/>
    <w:rsid w:val="006D2ABA"/>
    <w:rsid w:val="006E163C"/>
    <w:rsid w:val="006E1B20"/>
    <w:rsid w:val="006F3B4C"/>
    <w:rsid w:val="006F4C2D"/>
    <w:rsid w:val="007111CC"/>
    <w:rsid w:val="007340A2"/>
    <w:rsid w:val="00735BAA"/>
    <w:rsid w:val="0073729B"/>
    <w:rsid w:val="00742754"/>
    <w:rsid w:val="00745346"/>
    <w:rsid w:val="007555D0"/>
    <w:rsid w:val="00756B1B"/>
    <w:rsid w:val="00763976"/>
    <w:rsid w:val="0079101D"/>
    <w:rsid w:val="00793138"/>
    <w:rsid w:val="007A11B4"/>
    <w:rsid w:val="007A1FF1"/>
    <w:rsid w:val="007B5391"/>
    <w:rsid w:val="007B758C"/>
    <w:rsid w:val="007C06FA"/>
    <w:rsid w:val="007C0A12"/>
    <w:rsid w:val="007C32BB"/>
    <w:rsid w:val="007D0B7A"/>
    <w:rsid w:val="007D73C7"/>
    <w:rsid w:val="007F1D30"/>
    <w:rsid w:val="007F6C8D"/>
    <w:rsid w:val="007F7A6D"/>
    <w:rsid w:val="00804FA5"/>
    <w:rsid w:val="0081071C"/>
    <w:rsid w:val="00813196"/>
    <w:rsid w:val="00815001"/>
    <w:rsid w:val="00816632"/>
    <w:rsid w:val="008175D7"/>
    <w:rsid w:val="00824162"/>
    <w:rsid w:val="00834350"/>
    <w:rsid w:val="008919CD"/>
    <w:rsid w:val="00893BA4"/>
    <w:rsid w:val="008A76F5"/>
    <w:rsid w:val="008B5D4D"/>
    <w:rsid w:val="00901478"/>
    <w:rsid w:val="00901828"/>
    <w:rsid w:val="009078F0"/>
    <w:rsid w:val="0094316A"/>
    <w:rsid w:val="00946ADF"/>
    <w:rsid w:val="00946F43"/>
    <w:rsid w:val="0096370E"/>
    <w:rsid w:val="00965E53"/>
    <w:rsid w:val="00966022"/>
    <w:rsid w:val="00973EC0"/>
    <w:rsid w:val="00990CEE"/>
    <w:rsid w:val="0099448B"/>
    <w:rsid w:val="00994578"/>
    <w:rsid w:val="00994810"/>
    <w:rsid w:val="009A0809"/>
    <w:rsid w:val="009A4BBD"/>
    <w:rsid w:val="009A7A33"/>
    <w:rsid w:val="009C11D3"/>
    <w:rsid w:val="009C2067"/>
    <w:rsid w:val="009D1D48"/>
    <w:rsid w:val="009D21EB"/>
    <w:rsid w:val="009E106E"/>
    <w:rsid w:val="009E141E"/>
    <w:rsid w:val="009E3595"/>
    <w:rsid w:val="009E41E8"/>
    <w:rsid w:val="00A03A80"/>
    <w:rsid w:val="00A32F5B"/>
    <w:rsid w:val="00A41621"/>
    <w:rsid w:val="00A45660"/>
    <w:rsid w:val="00A53D8F"/>
    <w:rsid w:val="00A66C24"/>
    <w:rsid w:val="00A7455E"/>
    <w:rsid w:val="00AC22DB"/>
    <w:rsid w:val="00AC60FF"/>
    <w:rsid w:val="00AD4982"/>
    <w:rsid w:val="00AF2894"/>
    <w:rsid w:val="00B0458A"/>
    <w:rsid w:val="00B06953"/>
    <w:rsid w:val="00B158B3"/>
    <w:rsid w:val="00B16717"/>
    <w:rsid w:val="00B26100"/>
    <w:rsid w:val="00B340F8"/>
    <w:rsid w:val="00B35908"/>
    <w:rsid w:val="00B40310"/>
    <w:rsid w:val="00B41FBA"/>
    <w:rsid w:val="00B52285"/>
    <w:rsid w:val="00B52A57"/>
    <w:rsid w:val="00B61C1F"/>
    <w:rsid w:val="00B713D3"/>
    <w:rsid w:val="00B72A1E"/>
    <w:rsid w:val="00BD42F1"/>
    <w:rsid w:val="00BE4BB3"/>
    <w:rsid w:val="00BF10F2"/>
    <w:rsid w:val="00C05D32"/>
    <w:rsid w:val="00C1292D"/>
    <w:rsid w:val="00C34326"/>
    <w:rsid w:val="00C46378"/>
    <w:rsid w:val="00C501BC"/>
    <w:rsid w:val="00C84398"/>
    <w:rsid w:val="00CA043A"/>
    <w:rsid w:val="00CC4AB5"/>
    <w:rsid w:val="00CD3233"/>
    <w:rsid w:val="00CD5F46"/>
    <w:rsid w:val="00D12CB9"/>
    <w:rsid w:val="00D15B53"/>
    <w:rsid w:val="00D33CDF"/>
    <w:rsid w:val="00D50D1A"/>
    <w:rsid w:val="00D50E3F"/>
    <w:rsid w:val="00D52686"/>
    <w:rsid w:val="00D560A5"/>
    <w:rsid w:val="00DC6377"/>
    <w:rsid w:val="00DE73C5"/>
    <w:rsid w:val="00DF0ED6"/>
    <w:rsid w:val="00E03934"/>
    <w:rsid w:val="00E05062"/>
    <w:rsid w:val="00E330D5"/>
    <w:rsid w:val="00E36AD2"/>
    <w:rsid w:val="00E36D07"/>
    <w:rsid w:val="00E53F2F"/>
    <w:rsid w:val="00E56134"/>
    <w:rsid w:val="00E56680"/>
    <w:rsid w:val="00E57DF3"/>
    <w:rsid w:val="00E606F1"/>
    <w:rsid w:val="00E905CC"/>
    <w:rsid w:val="00EB0682"/>
    <w:rsid w:val="00EB5723"/>
    <w:rsid w:val="00EC45A5"/>
    <w:rsid w:val="00EE1A67"/>
    <w:rsid w:val="00F13B0C"/>
    <w:rsid w:val="00F36C65"/>
    <w:rsid w:val="00F459E2"/>
    <w:rsid w:val="00F54A46"/>
    <w:rsid w:val="00F72B8C"/>
    <w:rsid w:val="00F8107C"/>
    <w:rsid w:val="00F902F2"/>
    <w:rsid w:val="00FA1DD8"/>
    <w:rsid w:val="00FB4B31"/>
    <w:rsid w:val="00FB7EC1"/>
    <w:rsid w:val="00FD0D8A"/>
    <w:rsid w:val="00FD6267"/>
    <w:rsid w:val="00FF5383"/>
    <w:rsid w:val="04B04314"/>
    <w:rsid w:val="0588A72D"/>
    <w:rsid w:val="0B027F93"/>
    <w:rsid w:val="0E33CAA8"/>
    <w:rsid w:val="0EB647FB"/>
    <w:rsid w:val="17F306DF"/>
    <w:rsid w:val="1F07709C"/>
    <w:rsid w:val="20D93A70"/>
    <w:rsid w:val="30599ECA"/>
    <w:rsid w:val="4C50B2BD"/>
    <w:rsid w:val="4F8A8036"/>
    <w:rsid w:val="54E5E4BF"/>
    <w:rsid w:val="5AD913C9"/>
    <w:rsid w:val="62E21152"/>
    <w:rsid w:val="6C0D5A95"/>
    <w:rsid w:val="72E997B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62972"/>
  <w15:docId w15:val="{13A2C9B2-F962-4A6D-9DE0-CFC364B7A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DC9"/>
    <w:pPr>
      <w:spacing w:after="200" w:line="276" w:lineRule="auto"/>
    </w:pPr>
    <w:rPr>
      <w:rFonts w:ascii="Calibri" w:eastAsia="Calibri" w:hAnsi="Calibri" w:cs="Times New Roman"/>
      <w:kern w:val="0"/>
      <w:sz w:val="22"/>
      <w:szCs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85DC9"/>
    <w:pPr>
      <w:tabs>
        <w:tab w:val="center" w:pos="4536"/>
        <w:tab w:val="right" w:pos="9072"/>
      </w:tabs>
      <w:spacing w:after="0" w:line="240" w:lineRule="auto"/>
    </w:pPr>
    <w:rPr>
      <w:sz w:val="20"/>
      <w:szCs w:val="20"/>
      <w:lang w:val="en-US" w:eastAsia="x-none"/>
    </w:rPr>
  </w:style>
  <w:style w:type="character" w:customStyle="1" w:styleId="FooterChar">
    <w:name w:val="Footer Char"/>
    <w:basedOn w:val="DefaultParagraphFont"/>
    <w:link w:val="Footer"/>
    <w:uiPriority w:val="99"/>
    <w:rsid w:val="00185DC9"/>
    <w:rPr>
      <w:rFonts w:ascii="Calibri" w:eastAsia="Calibri" w:hAnsi="Calibri" w:cs="Times New Roman"/>
      <w:kern w:val="0"/>
      <w:sz w:val="20"/>
      <w:szCs w:val="20"/>
      <w:lang w:val="en-US" w:eastAsia="x-none"/>
      <w14:ligatures w14:val="none"/>
    </w:rPr>
  </w:style>
  <w:style w:type="character" w:styleId="Hyperlink">
    <w:name w:val="Hyperlink"/>
    <w:uiPriority w:val="99"/>
    <w:unhideWhenUsed/>
    <w:rsid w:val="003A7C17"/>
    <w:rPr>
      <w:color w:val="0000FF"/>
      <w:u w:val="single"/>
    </w:rPr>
  </w:style>
  <w:style w:type="paragraph" w:styleId="Header">
    <w:name w:val="header"/>
    <w:basedOn w:val="Normal"/>
    <w:link w:val="HeaderChar"/>
    <w:uiPriority w:val="99"/>
    <w:semiHidden/>
    <w:unhideWhenUsed/>
    <w:rsid w:val="00434C03"/>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434C03"/>
    <w:rPr>
      <w:rFonts w:ascii="Calibri" w:eastAsia="Calibri" w:hAnsi="Calibri" w:cs="Times New Roman"/>
      <w:kern w:val="0"/>
      <w:sz w:val="22"/>
      <w:szCs w:val="22"/>
      <w:lang w:val="en-GB"/>
      <w14:ligatures w14:val="none"/>
    </w:rPr>
  </w:style>
  <w:style w:type="paragraph" w:styleId="Revision">
    <w:name w:val="Revision"/>
    <w:hidden/>
    <w:uiPriority w:val="99"/>
    <w:semiHidden/>
    <w:rsid w:val="004B6514"/>
    <w:pPr>
      <w:spacing w:after="0" w:line="240" w:lineRule="auto"/>
    </w:pPr>
    <w:rPr>
      <w:rFonts w:ascii="Calibri" w:eastAsia="Calibri" w:hAnsi="Calibri" w:cs="Times New Roman"/>
      <w:kern w:val="0"/>
      <w:sz w:val="22"/>
      <w:szCs w:val="22"/>
      <w:lang w:val="en-GB"/>
      <w14:ligatures w14:val="none"/>
    </w:rPr>
  </w:style>
  <w:style w:type="paragraph" w:customStyle="1" w:styleId="EndNoteBibliography">
    <w:name w:val="EndNote Bibliography"/>
    <w:basedOn w:val="Normal"/>
    <w:link w:val="EndNoteBibliographyChar"/>
    <w:rsid w:val="00CC4AB5"/>
    <w:pPr>
      <w:spacing w:line="240" w:lineRule="auto"/>
      <w:jc w:val="both"/>
    </w:pPr>
    <w:rPr>
      <w:rFonts w:cs="Calibri"/>
      <w:noProof/>
      <w:lang w:val="en-US"/>
      <w14:ligatures w14:val="standardContextual"/>
    </w:rPr>
  </w:style>
  <w:style w:type="character" w:customStyle="1" w:styleId="EndNoteBibliographyChar">
    <w:name w:val="EndNote Bibliography Char"/>
    <w:basedOn w:val="DefaultParagraphFont"/>
    <w:link w:val="EndNoteBibliography"/>
    <w:rsid w:val="00CC4AB5"/>
    <w:rPr>
      <w:rFonts w:ascii="Calibri" w:eastAsia="Calibri" w:hAnsi="Calibri" w:cs="Calibri"/>
      <w:noProof/>
      <w:kern w:val="0"/>
      <w:sz w:val="22"/>
      <w:szCs w:val="22"/>
      <w:lang w:val="en-US"/>
    </w:rPr>
  </w:style>
  <w:style w:type="character" w:styleId="PlaceholderText">
    <w:name w:val="Placeholder Text"/>
    <w:basedOn w:val="DefaultParagraphFont"/>
    <w:uiPriority w:val="99"/>
    <w:semiHidden/>
    <w:rsid w:val="001507B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0314">
      <w:bodyDiv w:val="1"/>
      <w:marLeft w:val="0"/>
      <w:marRight w:val="0"/>
      <w:marTop w:val="0"/>
      <w:marBottom w:val="0"/>
      <w:divBdr>
        <w:top w:val="none" w:sz="0" w:space="0" w:color="auto"/>
        <w:left w:val="none" w:sz="0" w:space="0" w:color="auto"/>
        <w:bottom w:val="none" w:sz="0" w:space="0" w:color="auto"/>
        <w:right w:val="none" w:sz="0" w:space="0" w:color="auto"/>
      </w:divBdr>
    </w:div>
    <w:div w:id="129979742">
      <w:bodyDiv w:val="1"/>
      <w:marLeft w:val="0"/>
      <w:marRight w:val="0"/>
      <w:marTop w:val="0"/>
      <w:marBottom w:val="0"/>
      <w:divBdr>
        <w:top w:val="none" w:sz="0" w:space="0" w:color="auto"/>
        <w:left w:val="none" w:sz="0" w:space="0" w:color="auto"/>
        <w:bottom w:val="none" w:sz="0" w:space="0" w:color="auto"/>
        <w:right w:val="none" w:sz="0" w:space="0" w:color="auto"/>
      </w:divBdr>
    </w:div>
    <w:div w:id="222915015">
      <w:bodyDiv w:val="1"/>
      <w:marLeft w:val="0"/>
      <w:marRight w:val="0"/>
      <w:marTop w:val="0"/>
      <w:marBottom w:val="0"/>
      <w:divBdr>
        <w:top w:val="none" w:sz="0" w:space="0" w:color="auto"/>
        <w:left w:val="none" w:sz="0" w:space="0" w:color="auto"/>
        <w:bottom w:val="none" w:sz="0" w:space="0" w:color="auto"/>
        <w:right w:val="none" w:sz="0" w:space="0" w:color="auto"/>
      </w:divBdr>
    </w:div>
    <w:div w:id="352268496">
      <w:bodyDiv w:val="1"/>
      <w:marLeft w:val="0"/>
      <w:marRight w:val="0"/>
      <w:marTop w:val="0"/>
      <w:marBottom w:val="0"/>
      <w:divBdr>
        <w:top w:val="none" w:sz="0" w:space="0" w:color="auto"/>
        <w:left w:val="none" w:sz="0" w:space="0" w:color="auto"/>
        <w:bottom w:val="none" w:sz="0" w:space="0" w:color="auto"/>
        <w:right w:val="none" w:sz="0" w:space="0" w:color="auto"/>
      </w:divBdr>
    </w:div>
    <w:div w:id="418645144">
      <w:bodyDiv w:val="1"/>
      <w:marLeft w:val="0"/>
      <w:marRight w:val="0"/>
      <w:marTop w:val="0"/>
      <w:marBottom w:val="0"/>
      <w:divBdr>
        <w:top w:val="none" w:sz="0" w:space="0" w:color="auto"/>
        <w:left w:val="none" w:sz="0" w:space="0" w:color="auto"/>
        <w:bottom w:val="none" w:sz="0" w:space="0" w:color="auto"/>
        <w:right w:val="none" w:sz="0" w:space="0" w:color="auto"/>
      </w:divBdr>
    </w:div>
    <w:div w:id="440954264">
      <w:bodyDiv w:val="1"/>
      <w:marLeft w:val="0"/>
      <w:marRight w:val="0"/>
      <w:marTop w:val="0"/>
      <w:marBottom w:val="0"/>
      <w:divBdr>
        <w:top w:val="none" w:sz="0" w:space="0" w:color="auto"/>
        <w:left w:val="none" w:sz="0" w:space="0" w:color="auto"/>
        <w:bottom w:val="none" w:sz="0" w:space="0" w:color="auto"/>
        <w:right w:val="none" w:sz="0" w:space="0" w:color="auto"/>
      </w:divBdr>
    </w:div>
    <w:div w:id="580410834">
      <w:bodyDiv w:val="1"/>
      <w:marLeft w:val="0"/>
      <w:marRight w:val="0"/>
      <w:marTop w:val="0"/>
      <w:marBottom w:val="0"/>
      <w:divBdr>
        <w:top w:val="none" w:sz="0" w:space="0" w:color="auto"/>
        <w:left w:val="none" w:sz="0" w:space="0" w:color="auto"/>
        <w:bottom w:val="none" w:sz="0" w:space="0" w:color="auto"/>
        <w:right w:val="none" w:sz="0" w:space="0" w:color="auto"/>
      </w:divBdr>
    </w:div>
    <w:div w:id="636766549">
      <w:bodyDiv w:val="1"/>
      <w:marLeft w:val="0"/>
      <w:marRight w:val="0"/>
      <w:marTop w:val="0"/>
      <w:marBottom w:val="0"/>
      <w:divBdr>
        <w:top w:val="none" w:sz="0" w:space="0" w:color="auto"/>
        <w:left w:val="none" w:sz="0" w:space="0" w:color="auto"/>
        <w:bottom w:val="none" w:sz="0" w:space="0" w:color="auto"/>
        <w:right w:val="none" w:sz="0" w:space="0" w:color="auto"/>
      </w:divBdr>
    </w:div>
    <w:div w:id="641546601">
      <w:bodyDiv w:val="1"/>
      <w:marLeft w:val="0"/>
      <w:marRight w:val="0"/>
      <w:marTop w:val="0"/>
      <w:marBottom w:val="0"/>
      <w:divBdr>
        <w:top w:val="none" w:sz="0" w:space="0" w:color="auto"/>
        <w:left w:val="none" w:sz="0" w:space="0" w:color="auto"/>
        <w:bottom w:val="none" w:sz="0" w:space="0" w:color="auto"/>
        <w:right w:val="none" w:sz="0" w:space="0" w:color="auto"/>
      </w:divBdr>
    </w:div>
    <w:div w:id="720010438">
      <w:bodyDiv w:val="1"/>
      <w:marLeft w:val="0"/>
      <w:marRight w:val="0"/>
      <w:marTop w:val="0"/>
      <w:marBottom w:val="0"/>
      <w:divBdr>
        <w:top w:val="none" w:sz="0" w:space="0" w:color="auto"/>
        <w:left w:val="none" w:sz="0" w:space="0" w:color="auto"/>
        <w:bottom w:val="none" w:sz="0" w:space="0" w:color="auto"/>
        <w:right w:val="none" w:sz="0" w:space="0" w:color="auto"/>
      </w:divBdr>
    </w:div>
    <w:div w:id="758409000">
      <w:bodyDiv w:val="1"/>
      <w:marLeft w:val="0"/>
      <w:marRight w:val="0"/>
      <w:marTop w:val="0"/>
      <w:marBottom w:val="0"/>
      <w:divBdr>
        <w:top w:val="none" w:sz="0" w:space="0" w:color="auto"/>
        <w:left w:val="none" w:sz="0" w:space="0" w:color="auto"/>
        <w:bottom w:val="none" w:sz="0" w:space="0" w:color="auto"/>
        <w:right w:val="none" w:sz="0" w:space="0" w:color="auto"/>
      </w:divBdr>
    </w:div>
    <w:div w:id="806749646">
      <w:bodyDiv w:val="1"/>
      <w:marLeft w:val="0"/>
      <w:marRight w:val="0"/>
      <w:marTop w:val="0"/>
      <w:marBottom w:val="0"/>
      <w:divBdr>
        <w:top w:val="none" w:sz="0" w:space="0" w:color="auto"/>
        <w:left w:val="none" w:sz="0" w:space="0" w:color="auto"/>
        <w:bottom w:val="none" w:sz="0" w:space="0" w:color="auto"/>
        <w:right w:val="none" w:sz="0" w:space="0" w:color="auto"/>
      </w:divBdr>
    </w:div>
    <w:div w:id="830830506">
      <w:bodyDiv w:val="1"/>
      <w:marLeft w:val="0"/>
      <w:marRight w:val="0"/>
      <w:marTop w:val="0"/>
      <w:marBottom w:val="0"/>
      <w:divBdr>
        <w:top w:val="none" w:sz="0" w:space="0" w:color="auto"/>
        <w:left w:val="none" w:sz="0" w:space="0" w:color="auto"/>
        <w:bottom w:val="none" w:sz="0" w:space="0" w:color="auto"/>
        <w:right w:val="none" w:sz="0" w:space="0" w:color="auto"/>
      </w:divBdr>
    </w:div>
    <w:div w:id="846335621">
      <w:bodyDiv w:val="1"/>
      <w:marLeft w:val="0"/>
      <w:marRight w:val="0"/>
      <w:marTop w:val="0"/>
      <w:marBottom w:val="0"/>
      <w:divBdr>
        <w:top w:val="none" w:sz="0" w:space="0" w:color="auto"/>
        <w:left w:val="none" w:sz="0" w:space="0" w:color="auto"/>
        <w:bottom w:val="none" w:sz="0" w:space="0" w:color="auto"/>
        <w:right w:val="none" w:sz="0" w:space="0" w:color="auto"/>
      </w:divBdr>
    </w:div>
    <w:div w:id="861019948">
      <w:bodyDiv w:val="1"/>
      <w:marLeft w:val="0"/>
      <w:marRight w:val="0"/>
      <w:marTop w:val="0"/>
      <w:marBottom w:val="0"/>
      <w:divBdr>
        <w:top w:val="none" w:sz="0" w:space="0" w:color="auto"/>
        <w:left w:val="none" w:sz="0" w:space="0" w:color="auto"/>
        <w:bottom w:val="none" w:sz="0" w:space="0" w:color="auto"/>
        <w:right w:val="none" w:sz="0" w:space="0" w:color="auto"/>
      </w:divBdr>
    </w:div>
    <w:div w:id="963655025">
      <w:bodyDiv w:val="1"/>
      <w:marLeft w:val="0"/>
      <w:marRight w:val="0"/>
      <w:marTop w:val="0"/>
      <w:marBottom w:val="0"/>
      <w:divBdr>
        <w:top w:val="none" w:sz="0" w:space="0" w:color="auto"/>
        <w:left w:val="none" w:sz="0" w:space="0" w:color="auto"/>
        <w:bottom w:val="none" w:sz="0" w:space="0" w:color="auto"/>
        <w:right w:val="none" w:sz="0" w:space="0" w:color="auto"/>
      </w:divBdr>
    </w:div>
    <w:div w:id="986738919">
      <w:bodyDiv w:val="1"/>
      <w:marLeft w:val="0"/>
      <w:marRight w:val="0"/>
      <w:marTop w:val="0"/>
      <w:marBottom w:val="0"/>
      <w:divBdr>
        <w:top w:val="none" w:sz="0" w:space="0" w:color="auto"/>
        <w:left w:val="none" w:sz="0" w:space="0" w:color="auto"/>
        <w:bottom w:val="none" w:sz="0" w:space="0" w:color="auto"/>
        <w:right w:val="none" w:sz="0" w:space="0" w:color="auto"/>
      </w:divBdr>
    </w:div>
    <w:div w:id="1014766152">
      <w:bodyDiv w:val="1"/>
      <w:marLeft w:val="0"/>
      <w:marRight w:val="0"/>
      <w:marTop w:val="0"/>
      <w:marBottom w:val="0"/>
      <w:divBdr>
        <w:top w:val="none" w:sz="0" w:space="0" w:color="auto"/>
        <w:left w:val="none" w:sz="0" w:space="0" w:color="auto"/>
        <w:bottom w:val="none" w:sz="0" w:space="0" w:color="auto"/>
        <w:right w:val="none" w:sz="0" w:space="0" w:color="auto"/>
      </w:divBdr>
    </w:div>
    <w:div w:id="1102843459">
      <w:bodyDiv w:val="1"/>
      <w:marLeft w:val="0"/>
      <w:marRight w:val="0"/>
      <w:marTop w:val="0"/>
      <w:marBottom w:val="0"/>
      <w:divBdr>
        <w:top w:val="none" w:sz="0" w:space="0" w:color="auto"/>
        <w:left w:val="none" w:sz="0" w:space="0" w:color="auto"/>
        <w:bottom w:val="none" w:sz="0" w:space="0" w:color="auto"/>
        <w:right w:val="none" w:sz="0" w:space="0" w:color="auto"/>
      </w:divBdr>
    </w:div>
    <w:div w:id="1235047081">
      <w:bodyDiv w:val="1"/>
      <w:marLeft w:val="0"/>
      <w:marRight w:val="0"/>
      <w:marTop w:val="0"/>
      <w:marBottom w:val="0"/>
      <w:divBdr>
        <w:top w:val="none" w:sz="0" w:space="0" w:color="auto"/>
        <w:left w:val="none" w:sz="0" w:space="0" w:color="auto"/>
        <w:bottom w:val="none" w:sz="0" w:space="0" w:color="auto"/>
        <w:right w:val="none" w:sz="0" w:space="0" w:color="auto"/>
      </w:divBdr>
    </w:div>
    <w:div w:id="1360818290">
      <w:bodyDiv w:val="1"/>
      <w:marLeft w:val="0"/>
      <w:marRight w:val="0"/>
      <w:marTop w:val="0"/>
      <w:marBottom w:val="0"/>
      <w:divBdr>
        <w:top w:val="none" w:sz="0" w:space="0" w:color="auto"/>
        <w:left w:val="none" w:sz="0" w:space="0" w:color="auto"/>
        <w:bottom w:val="none" w:sz="0" w:space="0" w:color="auto"/>
        <w:right w:val="none" w:sz="0" w:space="0" w:color="auto"/>
      </w:divBdr>
    </w:div>
    <w:div w:id="1491671661">
      <w:bodyDiv w:val="1"/>
      <w:marLeft w:val="0"/>
      <w:marRight w:val="0"/>
      <w:marTop w:val="0"/>
      <w:marBottom w:val="0"/>
      <w:divBdr>
        <w:top w:val="none" w:sz="0" w:space="0" w:color="auto"/>
        <w:left w:val="none" w:sz="0" w:space="0" w:color="auto"/>
        <w:bottom w:val="none" w:sz="0" w:space="0" w:color="auto"/>
        <w:right w:val="none" w:sz="0" w:space="0" w:color="auto"/>
      </w:divBdr>
    </w:div>
    <w:div w:id="1591353459">
      <w:bodyDiv w:val="1"/>
      <w:marLeft w:val="0"/>
      <w:marRight w:val="0"/>
      <w:marTop w:val="0"/>
      <w:marBottom w:val="0"/>
      <w:divBdr>
        <w:top w:val="none" w:sz="0" w:space="0" w:color="auto"/>
        <w:left w:val="none" w:sz="0" w:space="0" w:color="auto"/>
        <w:bottom w:val="none" w:sz="0" w:space="0" w:color="auto"/>
        <w:right w:val="none" w:sz="0" w:space="0" w:color="auto"/>
      </w:divBdr>
    </w:div>
    <w:div w:id="1619025863">
      <w:bodyDiv w:val="1"/>
      <w:marLeft w:val="0"/>
      <w:marRight w:val="0"/>
      <w:marTop w:val="0"/>
      <w:marBottom w:val="0"/>
      <w:divBdr>
        <w:top w:val="none" w:sz="0" w:space="0" w:color="auto"/>
        <w:left w:val="none" w:sz="0" w:space="0" w:color="auto"/>
        <w:bottom w:val="none" w:sz="0" w:space="0" w:color="auto"/>
        <w:right w:val="none" w:sz="0" w:space="0" w:color="auto"/>
      </w:divBdr>
    </w:div>
    <w:div w:id="1619409001">
      <w:bodyDiv w:val="1"/>
      <w:marLeft w:val="0"/>
      <w:marRight w:val="0"/>
      <w:marTop w:val="0"/>
      <w:marBottom w:val="0"/>
      <w:divBdr>
        <w:top w:val="none" w:sz="0" w:space="0" w:color="auto"/>
        <w:left w:val="none" w:sz="0" w:space="0" w:color="auto"/>
        <w:bottom w:val="none" w:sz="0" w:space="0" w:color="auto"/>
        <w:right w:val="none" w:sz="0" w:space="0" w:color="auto"/>
      </w:divBdr>
    </w:div>
    <w:div w:id="1795558071">
      <w:bodyDiv w:val="1"/>
      <w:marLeft w:val="0"/>
      <w:marRight w:val="0"/>
      <w:marTop w:val="0"/>
      <w:marBottom w:val="0"/>
      <w:divBdr>
        <w:top w:val="none" w:sz="0" w:space="0" w:color="auto"/>
        <w:left w:val="none" w:sz="0" w:space="0" w:color="auto"/>
        <w:bottom w:val="none" w:sz="0" w:space="0" w:color="auto"/>
        <w:right w:val="none" w:sz="0" w:space="0" w:color="auto"/>
      </w:divBdr>
    </w:div>
    <w:div w:id="1880431662">
      <w:bodyDiv w:val="1"/>
      <w:marLeft w:val="0"/>
      <w:marRight w:val="0"/>
      <w:marTop w:val="0"/>
      <w:marBottom w:val="0"/>
      <w:divBdr>
        <w:top w:val="none" w:sz="0" w:space="0" w:color="auto"/>
        <w:left w:val="none" w:sz="0" w:space="0" w:color="auto"/>
        <w:bottom w:val="none" w:sz="0" w:space="0" w:color="auto"/>
        <w:right w:val="none" w:sz="0" w:space="0" w:color="auto"/>
      </w:divBdr>
    </w:div>
    <w:div w:id="1924139162">
      <w:bodyDiv w:val="1"/>
      <w:marLeft w:val="0"/>
      <w:marRight w:val="0"/>
      <w:marTop w:val="0"/>
      <w:marBottom w:val="0"/>
      <w:divBdr>
        <w:top w:val="none" w:sz="0" w:space="0" w:color="auto"/>
        <w:left w:val="none" w:sz="0" w:space="0" w:color="auto"/>
        <w:bottom w:val="none" w:sz="0" w:space="0" w:color="auto"/>
        <w:right w:val="none" w:sz="0" w:space="0" w:color="auto"/>
      </w:divBdr>
    </w:div>
    <w:div w:id="1926641992">
      <w:bodyDiv w:val="1"/>
      <w:marLeft w:val="0"/>
      <w:marRight w:val="0"/>
      <w:marTop w:val="0"/>
      <w:marBottom w:val="0"/>
      <w:divBdr>
        <w:top w:val="none" w:sz="0" w:space="0" w:color="auto"/>
        <w:left w:val="none" w:sz="0" w:space="0" w:color="auto"/>
        <w:bottom w:val="none" w:sz="0" w:space="0" w:color="auto"/>
        <w:right w:val="none" w:sz="0" w:space="0" w:color="auto"/>
      </w:divBdr>
    </w:div>
    <w:div w:id="1943219714">
      <w:bodyDiv w:val="1"/>
      <w:marLeft w:val="0"/>
      <w:marRight w:val="0"/>
      <w:marTop w:val="0"/>
      <w:marBottom w:val="0"/>
      <w:divBdr>
        <w:top w:val="none" w:sz="0" w:space="0" w:color="auto"/>
        <w:left w:val="none" w:sz="0" w:space="0" w:color="auto"/>
        <w:bottom w:val="none" w:sz="0" w:space="0" w:color="auto"/>
        <w:right w:val="none" w:sz="0" w:space="0" w:color="auto"/>
      </w:divBdr>
    </w:div>
    <w:div w:id="2006977977">
      <w:bodyDiv w:val="1"/>
      <w:marLeft w:val="0"/>
      <w:marRight w:val="0"/>
      <w:marTop w:val="0"/>
      <w:marBottom w:val="0"/>
      <w:divBdr>
        <w:top w:val="none" w:sz="0" w:space="0" w:color="auto"/>
        <w:left w:val="none" w:sz="0" w:space="0" w:color="auto"/>
        <w:bottom w:val="none" w:sz="0" w:space="0" w:color="auto"/>
        <w:right w:val="none" w:sz="0" w:space="0" w:color="auto"/>
      </w:divBdr>
    </w:div>
    <w:div w:id="2012677113">
      <w:bodyDiv w:val="1"/>
      <w:marLeft w:val="0"/>
      <w:marRight w:val="0"/>
      <w:marTop w:val="0"/>
      <w:marBottom w:val="0"/>
      <w:divBdr>
        <w:top w:val="none" w:sz="0" w:space="0" w:color="auto"/>
        <w:left w:val="none" w:sz="0" w:space="0" w:color="auto"/>
        <w:bottom w:val="none" w:sz="0" w:space="0" w:color="auto"/>
        <w:right w:val="none" w:sz="0" w:space="0" w:color="auto"/>
      </w:divBdr>
    </w:div>
    <w:div w:id="2035692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https://doi.org/10.1002/brb3.310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tiff"/><Relationship Id="rId17" Type="http://schemas.openxmlformats.org/officeDocument/2006/relationships/hyperlink" Target="https://doi.org/10.2165/00019053-199610050-00003" TargetMode="External"/><Relationship Id="rId2" Type="http://schemas.openxmlformats.org/officeDocument/2006/relationships/customXml" Target="../customXml/item2.xml"/><Relationship Id="rId16" Type="http://schemas.openxmlformats.org/officeDocument/2006/relationships/hyperlink" Target="https://statistika.tai.ee/pxweb/et/Andmebaas/Andmebaas__01Rahvastik__04Surmad/SD21.p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tervisekassa.ee/ajutine-toovoimetus" TargetMode="External"/><Relationship Id="rId10" Type="http://schemas.openxmlformats.org/officeDocument/2006/relationships/hyperlink" Target="mailto:johann.saavaste@tai.e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ndmed.stat.ee/et/stat/rahvastik__rahvastikunaitajad-ja-koosseis__rahvaarv-ja-rahvastiku-koosseis/RV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FA5BDE4AC02C47B93817614F1574F6" ma:contentTypeVersion="13" ma:contentTypeDescription="Loo uus dokument" ma:contentTypeScope="" ma:versionID="4cb9fdaf2352c1193bbf199eb24cfbb5">
  <xsd:schema xmlns:xsd="http://www.w3.org/2001/XMLSchema" xmlns:xs="http://www.w3.org/2001/XMLSchema" xmlns:p="http://schemas.microsoft.com/office/2006/metadata/properties" xmlns:ns2="a637b769-2b6b-443a-b2a5-a2822a858f88" xmlns:ns3="87da7a4c-3e37-4a53-93bc-36f7b9c95c8a" targetNamespace="http://schemas.microsoft.com/office/2006/metadata/properties" ma:root="true" ma:fieldsID="d3a8b520bcaa01faf5001a11a7d06355" ns2:_="" ns3:_="">
    <xsd:import namespace="a637b769-2b6b-443a-b2a5-a2822a858f88"/>
    <xsd:import namespace="87da7a4c-3e37-4a53-93bc-36f7b9c95c8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37b769-2b6b-443a-b2a5-a2822a858f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Pildisildid" ma:readOnly="false" ma:fieldId="{5cf76f15-5ced-4ddc-b409-7134ff3c332f}" ma:taxonomyMulti="true" ma:sspId="213126fa-ca73-45bb-ba09-cd4b0a1c232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da7a4c-3e37-4a53-93bc-36f7b9c95c8a" elementFormDefault="qualified">
    <xsd:import namespace="http://schemas.microsoft.com/office/2006/documentManagement/types"/>
    <xsd:import namespace="http://schemas.microsoft.com/office/infopath/2007/PartnerControls"/>
    <xsd:element name="SharedWithUsers" ma:index="11"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Ühiskasutusse andmise üksikasjad" ma:internalName="SharedWithDetails" ma:readOnly="true">
      <xsd:simpleType>
        <xsd:restriction base="dms:Note">
          <xsd:maxLength value="255"/>
        </xsd:restriction>
      </xsd:simpleType>
    </xsd:element>
    <xsd:element name="TaxCatchAll" ma:index="15" nillable="true" ma:displayName="Taxonomy Catch All Column" ma:hidden="true" ma:list="{39cf1e23-13da-498e-b905-a953f424b43b}" ma:internalName="TaxCatchAll" ma:showField="CatchAllData" ma:web="87da7a4c-3e37-4a53-93bc-36f7b9c95c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37b769-2b6b-443a-b2a5-a2822a858f88">
      <Terms xmlns="http://schemas.microsoft.com/office/infopath/2007/PartnerControls"/>
    </lcf76f155ced4ddcb4097134ff3c332f>
    <TaxCatchAll xmlns="87da7a4c-3e37-4a53-93bc-36f7b9c95c8a" xsi:nil="true"/>
  </documentManagement>
</p:properties>
</file>

<file path=customXml/itemProps1.xml><?xml version="1.0" encoding="utf-8"?>
<ds:datastoreItem xmlns:ds="http://schemas.openxmlformats.org/officeDocument/2006/customXml" ds:itemID="{9BFF7CD3-7769-4F08-BF44-11191C212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37b769-2b6b-443a-b2a5-a2822a858f88"/>
    <ds:schemaRef ds:uri="87da7a4c-3e37-4a53-93bc-36f7b9c95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7680AB-7C1C-4AC3-9CC3-F4757BF7898E}">
  <ds:schemaRefs>
    <ds:schemaRef ds:uri="http://schemas.microsoft.com/sharepoint/v3/contenttype/forms"/>
  </ds:schemaRefs>
</ds:datastoreItem>
</file>

<file path=customXml/itemProps3.xml><?xml version="1.0" encoding="utf-8"?>
<ds:datastoreItem xmlns:ds="http://schemas.openxmlformats.org/officeDocument/2006/customXml" ds:itemID="{3F6B732B-E1A9-4626-890D-C92427A4D43B}">
  <ds:schemaRefs>
    <ds:schemaRef ds:uri="http://schemas.microsoft.com/office/2006/metadata/properties"/>
    <ds:schemaRef ds:uri="http://purl.org/dc/terms/"/>
    <ds:schemaRef ds:uri="http://schemas.openxmlformats.org/package/2006/metadata/core-properties"/>
    <ds:schemaRef ds:uri="a637b769-2b6b-443a-b2a5-a2822a858f88"/>
    <ds:schemaRef ds:uri="87da7a4c-3e37-4a53-93bc-36f7b9c95c8a"/>
    <ds:schemaRef ds:uri="http://purl.org/dc/elements/1.1/"/>
    <ds:schemaRef ds:uri="http://schemas.microsoft.com/office/2006/documentManagement/types"/>
    <ds:schemaRef ds:uri="http://www.w3.org/XML/1998/namespace"/>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2192</Words>
  <Characters>12720</Characters>
  <Application>Microsoft Office Word</Application>
  <DocSecurity>0</DocSecurity>
  <Lines>106</Lines>
  <Paragraphs>29</Paragraphs>
  <ScaleCrop>false</ScaleCrop>
  <Company/>
  <LinksUpToDate>false</LinksUpToDate>
  <CharactersWithSpaces>14883</CharactersWithSpaces>
  <SharedDoc>false</SharedDoc>
  <HLinks>
    <vt:vector size="36" baseType="variant">
      <vt:variant>
        <vt:i4>1966168</vt:i4>
      </vt:variant>
      <vt:variant>
        <vt:i4>35</vt:i4>
      </vt:variant>
      <vt:variant>
        <vt:i4>0</vt:i4>
      </vt:variant>
      <vt:variant>
        <vt:i4>5</vt:i4>
      </vt:variant>
      <vt:variant>
        <vt:lpwstr>https://doi.org/10.2165/00019053-199610050-00003</vt:lpwstr>
      </vt:variant>
      <vt:variant>
        <vt:lpwstr/>
      </vt:variant>
      <vt:variant>
        <vt:i4>3276843</vt:i4>
      </vt:variant>
      <vt:variant>
        <vt:i4>32</vt:i4>
      </vt:variant>
      <vt:variant>
        <vt:i4>0</vt:i4>
      </vt:variant>
      <vt:variant>
        <vt:i4>5</vt:i4>
      </vt:variant>
      <vt:variant>
        <vt:lpwstr>https://statistika.tai.ee/pxweb/et/Andmebaas/Andmebaas__01Rahvastik__04Surmad/SD21.px/</vt:lpwstr>
      </vt:variant>
      <vt:variant>
        <vt:lpwstr/>
      </vt:variant>
      <vt:variant>
        <vt:i4>2490470</vt:i4>
      </vt:variant>
      <vt:variant>
        <vt:i4>29</vt:i4>
      </vt:variant>
      <vt:variant>
        <vt:i4>0</vt:i4>
      </vt:variant>
      <vt:variant>
        <vt:i4>5</vt:i4>
      </vt:variant>
      <vt:variant>
        <vt:lpwstr>https://www.tervisekassa.ee/ajutine-toovoimetus</vt:lpwstr>
      </vt:variant>
      <vt:variant>
        <vt:lpwstr/>
      </vt:variant>
      <vt:variant>
        <vt:i4>6619253</vt:i4>
      </vt:variant>
      <vt:variant>
        <vt:i4>26</vt:i4>
      </vt:variant>
      <vt:variant>
        <vt:i4>0</vt:i4>
      </vt:variant>
      <vt:variant>
        <vt:i4>5</vt:i4>
      </vt:variant>
      <vt:variant>
        <vt:lpwstr>https://andmed.stat.ee/et/stat/rahvastik__rahvastikunaitajad-ja-koosseis__rahvaarv-ja-rahvastiku-koosseis/RV021</vt:lpwstr>
      </vt:variant>
      <vt:variant>
        <vt:lpwstr/>
      </vt:variant>
      <vt:variant>
        <vt:i4>6029314</vt:i4>
      </vt:variant>
      <vt:variant>
        <vt:i4>23</vt:i4>
      </vt:variant>
      <vt:variant>
        <vt:i4>0</vt:i4>
      </vt:variant>
      <vt:variant>
        <vt:i4>5</vt:i4>
      </vt:variant>
      <vt:variant>
        <vt:lpwstr>https://doi.org/https://doi.org/10.1002/brb3.3106</vt:lpwstr>
      </vt:variant>
      <vt:variant>
        <vt:lpwstr/>
      </vt:variant>
      <vt:variant>
        <vt:i4>5832738</vt:i4>
      </vt:variant>
      <vt:variant>
        <vt:i4>0</vt:i4>
      </vt:variant>
      <vt:variant>
        <vt:i4>0</vt:i4>
      </vt:variant>
      <vt:variant>
        <vt:i4>5</vt:i4>
      </vt:variant>
      <vt:variant>
        <vt:lpwstr>mailto:johann.saavaste@tai.ee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 Saavaste</dc:creator>
  <cp:keywords/>
  <dc:description/>
  <cp:lastModifiedBy>Johann Saavaste</cp:lastModifiedBy>
  <cp:revision>2</cp:revision>
  <dcterms:created xsi:type="dcterms:W3CDTF">2025-02-12T08:52:00Z</dcterms:created>
  <dcterms:modified xsi:type="dcterms:W3CDTF">2025-02-12T08:52:00Z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0x010100DAFA5BDE4AC02C47B93817614F1574F6</vt:lpwstr>
  </property>
  <property fmtid="{D5CDD505-2E9C-101B-9397-08002B2CF9AE}" pid="3" name="MediaServiceImageTags">
    <vt:lpwstr/>
  </property>
</Properties>
</file>