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1DCE4">
      <w:pPr>
        <w:spacing w:line="240" w:lineRule="auto"/>
        <w:rPr>
          <w:rFonts w:hint="eastAsia"/>
          <w:b/>
          <w:bCs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T</w:t>
      </w:r>
      <w:r>
        <w:rPr>
          <w:rFonts w:hint="eastAsia"/>
          <w:b/>
          <w:bCs/>
          <w:sz w:val="22"/>
          <w:szCs w:val="22"/>
        </w:rPr>
        <w:t xml:space="preserve">able </w:t>
      </w:r>
      <w:r>
        <w:rPr>
          <w:rFonts w:hint="eastAsia"/>
          <w:b/>
          <w:bCs/>
          <w:sz w:val="22"/>
          <w:szCs w:val="22"/>
          <w:lang w:val="en-US" w:eastAsia="zh-CN"/>
        </w:rPr>
        <w:t>S</w:t>
      </w:r>
      <w:r>
        <w:rPr>
          <w:rFonts w:hint="eastAsia"/>
          <w:b/>
          <w:bCs/>
          <w:sz w:val="22"/>
          <w:szCs w:val="22"/>
        </w:rPr>
        <w:t>1</w:t>
      </w:r>
      <w:r>
        <w:rPr>
          <w:rFonts w:hint="eastAsia"/>
          <w:b/>
          <w:bCs/>
          <w:sz w:val="22"/>
          <w:szCs w:val="22"/>
          <w:lang w:val="en-US" w:eastAsia="zh-CN"/>
        </w:rPr>
        <w:t>.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  <w:lang w:val="en-US" w:eastAsia="zh-CN"/>
        </w:rPr>
        <w:t xml:space="preserve">The </w:t>
      </w:r>
      <w:r>
        <w:rPr>
          <w:rFonts w:hint="eastAsia"/>
          <w:b/>
          <w:bCs/>
          <w:sz w:val="22"/>
          <w:szCs w:val="22"/>
        </w:rPr>
        <w:t>characteristics of individuals in 20</w:t>
      </w:r>
      <w:r>
        <w:rPr>
          <w:rFonts w:hint="eastAsia"/>
          <w:b/>
          <w:bCs/>
          <w:sz w:val="22"/>
          <w:szCs w:val="22"/>
          <w:lang w:val="en-US" w:eastAsia="zh-CN"/>
        </w:rPr>
        <w:t>20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14:paraId="3D9E4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158895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3550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</w:t>
            </w:r>
          </w:p>
          <w:p w14:paraId="160FFC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</w:t>
            </w:r>
            <w:r>
              <w:rPr>
                <w:rFonts w:hint="eastAsia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1413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0469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 w:val="0"/>
                <w:color w:val="auto"/>
                <w:sz w:val="18"/>
                <w:szCs w:val="18"/>
                <w:lang w:val="en-US" w:eastAsia="zh-CN"/>
              </w:rPr>
              <w:t>Absence of</w:t>
            </w: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 xml:space="preserve"> major diseases</w:t>
            </w:r>
          </w:p>
          <w:p w14:paraId="4DEBC6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</w:t>
            </w:r>
            <w:r>
              <w:rPr>
                <w:rFonts w:hint="eastAsia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A9CF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 w:val="0"/>
                <w:color w:val="auto"/>
                <w:sz w:val="18"/>
                <w:szCs w:val="18"/>
                <w:lang w:val="en-US" w:eastAsia="zh-CN"/>
              </w:rPr>
              <w:t>No physical impairment</w:t>
            </w:r>
          </w:p>
          <w:p w14:paraId="1B6F20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(N=</w:t>
            </w:r>
            <w:r>
              <w:rPr>
                <w:rFonts w:hint="eastAsia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1106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D344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High Cognitive Function</w:t>
            </w:r>
          </w:p>
          <w:p w14:paraId="0D0DA2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N=</w:t>
            </w:r>
            <w:r>
              <w:rPr>
                <w:rFonts w:hint="eastAsia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1001)</w:t>
            </w:r>
          </w:p>
        </w:tc>
        <w:tc>
          <w:tcPr>
            <w:tcW w:w="2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9966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No depression</w:t>
            </w:r>
          </w:p>
          <w:p w14:paraId="75849A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(N=877)</w:t>
            </w:r>
          </w:p>
        </w:tc>
        <w:tc>
          <w:tcPr>
            <w:tcW w:w="2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EF98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/>
                <w:b/>
                <w:bCs w:val="0"/>
                <w:color w:val="auto"/>
                <w:sz w:val="18"/>
                <w:szCs w:val="18"/>
                <w:lang w:val="en-US" w:eastAsia="zh-CN"/>
              </w:rPr>
              <w:t>ctive participation in social activities</w:t>
            </w:r>
          </w:p>
          <w:p w14:paraId="5A29DB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auto"/>
                <w:sz w:val="18"/>
                <w:szCs w:val="18"/>
                <w:lang w:val="en-US" w:eastAsia="zh-CN"/>
              </w:rPr>
              <w:t>(N=739)</w:t>
            </w:r>
          </w:p>
        </w:tc>
      </w:tr>
      <w:tr w14:paraId="6E665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27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Age(years)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F5AE1">
            <w:pPr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63.95±8.17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5F2DFF1A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62.7±8.07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0E74D3CF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63.23±8.11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76CF06A2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63.09±8.10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42768C66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63.62±8.14</w:t>
            </w:r>
          </w:p>
        </w:tc>
        <w:tc>
          <w:tcPr>
            <w:tcW w:w="2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</w:tcPr>
          <w:p w14:paraId="57D76623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63.71±7.93</w:t>
            </w:r>
          </w:p>
        </w:tc>
      </w:tr>
      <w:tr w14:paraId="739D3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9E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789E4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9F59B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540F3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B7232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22247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70E29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90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2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59C5A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708(50.1)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B414C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411(52.4)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83FD6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588(53.2)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9A414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528(52.7)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74F7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504(57.4)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5CA66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357(48.3)</w:t>
            </w:r>
          </w:p>
        </w:tc>
      </w:tr>
      <w:tr w14:paraId="662A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5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A0C19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705(49.9)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1B21C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373(47.6)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4C302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518(46.8)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14455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473(47.3)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10694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373(42.6)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DB19F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382(51.7)</w:t>
            </w:r>
          </w:p>
        </w:tc>
      </w:tr>
      <w:tr w14:paraId="24416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DF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Residential area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351CF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FA00E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95208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9E919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4EC08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A0F9C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C8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3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Rural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AA951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882(62.4)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1FAF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273(34.8)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5E86A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667(60.3)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E1BA5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585(58.5)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4CFE8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501(57.1)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4D2E7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421(56.9)</w:t>
            </w:r>
          </w:p>
        </w:tc>
      </w:tr>
      <w:tr w14:paraId="0CB9F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4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Urban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D3421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531(37.6)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F18A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511(65.2)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52B5A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439(39.7)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3465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416(41.5)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DB51A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376(42.9)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871A8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318(43.1)</w:t>
            </w:r>
          </w:p>
        </w:tc>
      </w:tr>
      <w:tr w14:paraId="16F23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D9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36639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B083C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56F27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6B15A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30FD0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E6CB1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39B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A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≤Primary school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8519F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835(59.1)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7EB6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450(57.4)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D226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620(56.1)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1CD83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484(48.4)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40EC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459(52.3)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0172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409(55.4)</w:t>
            </w:r>
          </w:p>
        </w:tc>
      </w:tr>
      <w:tr w14:paraId="5E81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A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02F97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377(26.7)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3DA73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229(29.2)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836B3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314(28.4)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00903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329(32.9)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6147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263(30.0)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F254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213(28.8)</w:t>
            </w:r>
          </w:p>
        </w:tc>
      </w:tr>
      <w:tr w14:paraId="41B2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B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≥high school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49705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201(14.2)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2E59B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105(13.4)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F5457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172(15.5)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F315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188(18.7)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D2005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155(17.7)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BA580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117(15.8)</w:t>
            </w:r>
          </w:p>
        </w:tc>
      </w:tr>
      <w:tr w14:paraId="63FEE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1C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FDB01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AC124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A079F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65CFE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A8F85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88A92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259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7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Married 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7D682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1222(86.5)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26BE1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682(86.9)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C6FA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954(86.3)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44362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876(87.6)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C2F42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779(88.8)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FECB5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357(48.4)</w:t>
            </w:r>
          </w:p>
        </w:tc>
      </w:tr>
      <w:tr w14:paraId="59976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C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B2D5B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191(13.5)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7B7FC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102(13.1)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5D2FF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152(13.7)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DE1DC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125(12.4)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CA98C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98(11.2)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B4BBB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382(51.6)</w:t>
            </w:r>
          </w:p>
        </w:tc>
      </w:tr>
      <w:tr w14:paraId="0DE57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48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Current smoke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C9E77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7805F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379B0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BEC6A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C2008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2CB2C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AA1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6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070AE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352(24.9)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7CB70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219(27.9)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100A4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300(27.1)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0B038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251(25.0)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B169D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248(28.3)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B5C2C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190(25.7)</w:t>
            </w:r>
          </w:p>
        </w:tc>
      </w:tr>
      <w:tr w14:paraId="5586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9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38BA8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1061(75.1)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067C4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565(72.1)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A641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806(72.9)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8F41A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750(75.0)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94230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629(71.7)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2490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549(74.3)</w:t>
            </w:r>
          </w:p>
        </w:tc>
      </w:tr>
      <w:tr w14:paraId="5FF8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21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Current alcohol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7EBB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EBFF1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3F054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66D99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AF4E3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66188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0EE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E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B9C1F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529(37.4)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3F118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323(41.2)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9BA2A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441(39.9)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01A50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416(41.6)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AFB92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379(43.2)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406D5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296(40.1)</w:t>
            </w:r>
          </w:p>
        </w:tc>
      </w:tr>
      <w:tr w14:paraId="59C01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6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34FA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884(62.6)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0AD1B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461(58.8)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46096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665(60.1)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E35F8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585(58.4)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9CE80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498(56.8)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F7681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443(59.9)</w:t>
            </w:r>
          </w:p>
        </w:tc>
      </w:tr>
      <w:tr w14:paraId="6DF48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81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Sleep duration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3860F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493A5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3AF0C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DD411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C84E3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0C2BF">
            <w:pPr>
              <w:spacing w:line="240" w:lineRule="auto"/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D19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E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Short sleep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6468C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845(59.8)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62E55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440(56.1)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5DBE7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623(56.3)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93F3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582(58.2)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C6DE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440(50.2)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1A214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450(60.8)</w:t>
            </w:r>
          </w:p>
        </w:tc>
      </w:tr>
      <w:tr w14:paraId="2309D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C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Medium sleep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A11A3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488(34.5)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F4EF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303(38.6)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1910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420(38.0)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991C8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367(36.7)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0D106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382(43.5)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A0AFB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252(34.1)</w:t>
            </w:r>
          </w:p>
        </w:tc>
      </w:tr>
      <w:tr w14:paraId="50E61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00E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Long sleep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3039594">
            <w:pPr>
              <w:jc w:val="center"/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80(5.7)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9A4C0A7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41(5.3)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4479829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63(5.7)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41BC79E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52(5.2)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B46F631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55(6.3)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C400692">
            <w:pPr>
              <w:spacing w:line="240" w:lineRule="auto"/>
              <w:jc w:val="center"/>
              <w:rPr>
                <w:rFonts w:hint="default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37(5.1)</w:t>
            </w:r>
          </w:p>
        </w:tc>
      </w:tr>
    </w:tbl>
    <w:p w14:paraId="6DEE6DB2">
      <w:pPr>
        <w:spacing w:line="240" w:lineRule="auto"/>
        <w:rPr>
          <w:rFonts w:hint="eastAsia"/>
          <w:b/>
          <w:bCs/>
          <w:sz w:val="22"/>
          <w:szCs w:val="22"/>
          <w:lang w:val="en-US" w:eastAsia="zh-CN"/>
        </w:rPr>
      </w:pPr>
    </w:p>
    <w:p w14:paraId="014B7788">
      <w:pPr>
        <w:spacing w:line="240" w:lineRule="auto"/>
        <w:rPr>
          <w:rFonts w:hint="eastAsia"/>
          <w:b/>
          <w:bCs/>
          <w:sz w:val="22"/>
          <w:szCs w:val="22"/>
          <w:lang w:val="en-US" w:eastAsia="zh-CN"/>
        </w:rPr>
      </w:pPr>
    </w:p>
    <w:p w14:paraId="2205A589">
      <w:pPr>
        <w:spacing w:line="240" w:lineRule="auto"/>
        <w:rPr>
          <w:rFonts w:hint="eastAsia"/>
          <w:b/>
          <w:bCs/>
          <w:sz w:val="22"/>
          <w:szCs w:val="22"/>
          <w:lang w:val="en-US" w:eastAsia="zh-CN"/>
        </w:rPr>
      </w:pPr>
    </w:p>
    <w:p w14:paraId="4B43225E">
      <w:pPr>
        <w:spacing w:line="240" w:lineRule="auto"/>
        <w:rPr>
          <w:rFonts w:hint="eastAsia"/>
          <w:b/>
          <w:bCs/>
          <w:sz w:val="22"/>
          <w:szCs w:val="22"/>
          <w:lang w:val="en-US" w:eastAsia="zh-CN"/>
        </w:rPr>
      </w:pPr>
    </w:p>
    <w:p w14:paraId="11B88F75">
      <w:pPr>
        <w:spacing w:line="240" w:lineRule="auto"/>
        <w:rPr>
          <w:rFonts w:hint="eastAsia"/>
          <w:b/>
          <w:bCs/>
          <w:sz w:val="22"/>
          <w:szCs w:val="22"/>
          <w:lang w:val="en-US" w:eastAsia="zh-CN"/>
        </w:rPr>
      </w:pPr>
    </w:p>
    <w:p w14:paraId="6FF28EEA">
      <w:pPr>
        <w:spacing w:line="240" w:lineRule="auto"/>
        <w:rPr>
          <w:rFonts w:hint="default"/>
          <w:b/>
          <w:bCs/>
          <w:sz w:val="22"/>
          <w:szCs w:val="22"/>
          <w:lang w:val="en-US" w:eastAsia="zh-CN"/>
        </w:rPr>
      </w:pPr>
    </w:p>
    <w:p w14:paraId="0664D9DC">
      <w:pPr>
        <w:bidi w:val="0"/>
        <w:spacing w:line="360" w:lineRule="auto"/>
        <w:rPr>
          <w:rFonts w:hint="default" w:ascii="Times New Roman" w:hAnsi="Times New Roman" w:eastAsiaTheme="minorEastAsia" w:cstheme="minorBidi"/>
          <w:kern w:val="2"/>
          <w:sz w:val="24"/>
          <w:szCs w:val="28"/>
          <w:lang w:val="en-US" w:eastAsia="zh-CN" w:bidi="ar-SA"/>
        </w:rPr>
      </w:pPr>
    </w:p>
    <w:p w14:paraId="58C327EF">
      <w:pPr>
        <w:bidi w:val="0"/>
        <w:spacing w:line="360" w:lineRule="auto"/>
        <w:rPr>
          <w:rFonts w:hint="default" w:ascii="Times New Roman" w:hAnsi="Times New Roman" w:eastAsiaTheme="minorEastAsia" w:cstheme="minorBidi"/>
          <w:kern w:val="2"/>
          <w:sz w:val="24"/>
          <w:szCs w:val="28"/>
          <w:lang w:val="en-US" w:eastAsia="zh-CN" w:bidi="ar-SA"/>
        </w:rPr>
      </w:pPr>
    </w:p>
    <w:p w14:paraId="00F99B06">
      <w:pPr>
        <w:bidi w:val="0"/>
        <w:rPr>
          <w:rFonts w:hint="default" w:ascii="Times New Roman" w:hAnsi="Times New Roman" w:eastAsiaTheme="minorEastAsia" w:cstheme="minorBidi"/>
          <w:kern w:val="2"/>
          <w:sz w:val="24"/>
          <w:szCs w:val="28"/>
          <w:lang w:val="en-US" w:eastAsia="zh-CN" w:bidi="ar-SA"/>
        </w:rPr>
      </w:pPr>
    </w:p>
    <w:p w14:paraId="0F94C599">
      <w:pPr>
        <w:bidi w:val="0"/>
        <w:rPr>
          <w:rFonts w:hint="default"/>
          <w:lang w:val="en-US" w:eastAsia="zh-CN"/>
        </w:rPr>
      </w:pPr>
    </w:p>
    <w:p w14:paraId="152E3522">
      <w:pPr>
        <w:tabs>
          <w:tab w:val="left" w:pos="6048"/>
        </w:tabs>
        <w:bidi w:val="0"/>
        <w:jc w:val="both"/>
        <w:rPr>
          <w:rFonts w:hint="eastAsia"/>
          <w:b/>
          <w:bCs/>
          <w:lang w:val="en-US" w:eastAsia="zh-CN"/>
        </w:rPr>
      </w:pPr>
    </w:p>
    <w:p w14:paraId="29FD70FB">
      <w:pPr>
        <w:tabs>
          <w:tab w:val="left" w:pos="6048"/>
        </w:tabs>
        <w:bidi w:val="0"/>
        <w:jc w:val="both"/>
        <w:rPr>
          <w:rFonts w:hint="eastAsia"/>
          <w:b/>
          <w:bCs/>
          <w:lang w:val="en-US" w:eastAsia="zh-CN"/>
        </w:rPr>
      </w:pPr>
    </w:p>
    <w:p w14:paraId="6D5E7E00">
      <w:pPr>
        <w:tabs>
          <w:tab w:val="left" w:pos="6048"/>
        </w:tabs>
        <w:bidi w:val="0"/>
        <w:jc w:val="both"/>
        <w:rPr>
          <w:rFonts w:hint="eastAsia"/>
          <w:b/>
          <w:bCs/>
          <w:lang w:val="en-US" w:eastAsia="zh-CN"/>
        </w:rPr>
      </w:pPr>
    </w:p>
    <w:p w14:paraId="7567BC70">
      <w:pPr>
        <w:tabs>
          <w:tab w:val="left" w:pos="6048"/>
        </w:tabs>
        <w:bidi w:val="0"/>
        <w:jc w:val="both"/>
        <w:rPr>
          <w:rFonts w:hint="eastAsia"/>
          <w:b/>
          <w:bCs/>
          <w:lang w:val="en-US" w:eastAsia="zh-CN"/>
        </w:rPr>
      </w:pPr>
    </w:p>
    <w:p w14:paraId="54D18190">
      <w:pPr>
        <w:tabs>
          <w:tab w:val="left" w:pos="6048"/>
        </w:tabs>
        <w:bidi w:val="0"/>
        <w:spacing w:line="360" w:lineRule="auto"/>
        <w:jc w:val="both"/>
        <w:rPr>
          <w:rFonts w:hint="eastAsia"/>
          <w:b/>
          <w:bCs/>
          <w:sz w:val="22"/>
          <w:szCs w:val="24"/>
          <w:lang w:val="en-US" w:eastAsia="zh-CN"/>
        </w:rPr>
      </w:pPr>
    </w:p>
    <w:p w14:paraId="0993B798">
      <w:pPr>
        <w:rPr>
          <w:rFonts w:hint="eastAsia"/>
          <w:b/>
          <w:bCs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br w:type="page"/>
      </w:r>
    </w:p>
    <w:p w14:paraId="3A39F445">
      <w:pPr>
        <w:tabs>
          <w:tab w:val="left" w:pos="6048"/>
        </w:tabs>
        <w:bidi w:val="0"/>
        <w:spacing w:line="360" w:lineRule="auto"/>
        <w:jc w:val="both"/>
        <w:rPr>
          <w:rFonts w:hint="eastAsia"/>
          <w:b/>
          <w:bCs/>
          <w:sz w:val="22"/>
          <w:szCs w:val="24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0483CE68">
      <w:pPr>
        <w:tabs>
          <w:tab w:val="left" w:pos="6048"/>
        </w:tabs>
        <w:bidi w:val="0"/>
        <w:spacing w:line="360" w:lineRule="auto"/>
        <w:jc w:val="both"/>
        <w:rPr>
          <w:rFonts w:hint="eastAsia"/>
          <w:b/>
          <w:bCs/>
          <w:sz w:val="22"/>
          <w:szCs w:val="24"/>
          <w:lang w:val="en-US" w:eastAsia="zh-CN"/>
        </w:rPr>
      </w:pPr>
      <w:r>
        <w:rPr>
          <w:rFonts w:hint="eastAsia"/>
          <w:b/>
          <w:bCs/>
          <w:sz w:val="22"/>
          <w:szCs w:val="24"/>
          <w:lang w:val="en-US" w:eastAsia="zh-CN"/>
        </w:rPr>
        <w:t xml:space="preserve">Table S2. Fit indices of GBTM model on physical activity trajectories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951"/>
        <w:gridCol w:w="951"/>
        <w:gridCol w:w="951"/>
        <w:gridCol w:w="756"/>
        <w:gridCol w:w="1852"/>
        <w:gridCol w:w="1807"/>
      </w:tblGrid>
      <w:tr w14:paraId="2185C3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auto"/>
            <w:vAlign w:val="center"/>
          </w:tcPr>
          <w:p w14:paraId="4E510080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  <w:t>Model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7FF3556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BIC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351F6B7E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  <w:t>BIC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116B80FD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  <w:t>IC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1C8E838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Entroy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644036E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vePP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auto"/>
            <w:vAlign w:val="center"/>
          </w:tcPr>
          <w:p w14:paraId="0E88648A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color w:val="000000"/>
                <w:kern w:val="0"/>
                <w:sz w:val="18"/>
                <w:szCs w:val="18"/>
              </w:rPr>
              <w:t>Class (%)</w:t>
            </w:r>
          </w:p>
        </w:tc>
      </w:tr>
      <w:tr w14:paraId="4601E0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23A2FBAE">
            <w:pPr>
              <w:spacing w:line="360" w:lineRule="auto"/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6EAD7BB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-51465.84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29094B96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-51463.07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64A57A4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-51452.56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2382E5D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1.00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3B51E0B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.00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</w:tcPr>
          <w:p w14:paraId="4F27D421">
            <w:pPr>
              <w:spacing w:line="36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100.0</w:t>
            </w:r>
          </w:p>
        </w:tc>
      </w:tr>
      <w:tr w14:paraId="222985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0" w:type="auto"/>
            <w:shd w:val="clear" w:color="auto" w:fill="auto"/>
          </w:tcPr>
          <w:p w14:paraId="510FCCD9">
            <w:pP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39C9C7F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-51061.88</w:t>
            </w:r>
          </w:p>
        </w:tc>
        <w:tc>
          <w:tcPr>
            <w:tcW w:w="0" w:type="auto"/>
            <w:shd w:val="clear" w:color="auto" w:fill="auto"/>
          </w:tcPr>
          <w:p w14:paraId="0D08E21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-51056.34</w:t>
            </w:r>
          </w:p>
        </w:tc>
        <w:tc>
          <w:tcPr>
            <w:tcW w:w="0" w:type="auto"/>
            <w:shd w:val="clear" w:color="auto" w:fill="auto"/>
          </w:tcPr>
          <w:p w14:paraId="28D5546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-51035.32</w:t>
            </w:r>
          </w:p>
        </w:tc>
        <w:tc>
          <w:tcPr>
            <w:tcW w:w="0" w:type="auto"/>
            <w:shd w:val="clear" w:color="auto" w:fill="auto"/>
          </w:tcPr>
          <w:p w14:paraId="4719B792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0.77</w:t>
            </w:r>
          </w:p>
        </w:tc>
        <w:tc>
          <w:tcPr>
            <w:tcW w:w="0" w:type="auto"/>
            <w:shd w:val="clear" w:color="auto" w:fill="auto"/>
          </w:tcPr>
          <w:p w14:paraId="1B13F66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0.95 / 0.88</w:t>
            </w:r>
          </w:p>
        </w:tc>
        <w:tc>
          <w:tcPr>
            <w:tcW w:w="0" w:type="auto"/>
            <w:shd w:val="clear" w:color="auto" w:fill="auto"/>
          </w:tcPr>
          <w:p w14:paraId="67E047A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74.7 / 25.2</w:t>
            </w:r>
          </w:p>
        </w:tc>
      </w:tr>
      <w:tr w14:paraId="011D0F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0" w:type="auto"/>
            <w:shd w:val="clear" w:color="auto" w:fill="auto"/>
          </w:tcPr>
          <w:p w14:paraId="2DF9CD36">
            <w:pP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0196EEBF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-51014.16</w:t>
            </w:r>
          </w:p>
        </w:tc>
        <w:tc>
          <w:tcPr>
            <w:tcW w:w="0" w:type="auto"/>
            <w:shd w:val="clear" w:color="auto" w:fill="auto"/>
          </w:tcPr>
          <w:p w14:paraId="1651C87E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-51005.84</w:t>
            </w:r>
          </w:p>
        </w:tc>
        <w:tc>
          <w:tcPr>
            <w:tcW w:w="0" w:type="auto"/>
            <w:shd w:val="clear" w:color="auto" w:fill="auto"/>
          </w:tcPr>
          <w:p w14:paraId="5A85389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-50974.32</w:t>
            </w:r>
          </w:p>
        </w:tc>
        <w:tc>
          <w:tcPr>
            <w:tcW w:w="0" w:type="auto"/>
            <w:shd w:val="clear" w:color="auto" w:fill="auto"/>
          </w:tcPr>
          <w:p w14:paraId="137D07CE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0.79</w:t>
            </w:r>
          </w:p>
        </w:tc>
        <w:tc>
          <w:tcPr>
            <w:tcW w:w="0" w:type="auto"/>
            <w:shd w:val="clear" w:color="auto" w:fill="auto"/>
          </w:tcPr>
          <w:p w14:paraId="43D96571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0.82 / 0.95 /0.76</w:t>
            </w:r>
          </w:p>
        </w:tc>
        <w:tc>
          <w:tcPr>
            <w:tcW w:w="0" w:type="auto"/>
            <w:shd w:val="clear" w:color="auto" w:fill="auto"/>
          </w:tcPr>
          <w:p w14:paraId="06157B0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 xml:space="preserve">17.1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/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72.5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/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10.3</w:t>
            </w:r>
          </w:p>
        </w:tc>
      </w:tr>
      <w:tr w14:paraId="31C530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52EAC940">
            <w:pP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2DD437D7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-51031.44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416EF4E5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-51020.35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58B5BB19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-50978.32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58A9C8B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0.83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4ED799FA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 xml:space="preserve">0.00 /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95 / 0.82 /0.77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auto"/>
          </w:tcPr>
          <w:p w14:paraId="403AFB3D">
            <w:pPr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0.0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/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72.5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/ 1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7.1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kern w:val="0"/>
                <w:sz w:val="18"/>
                <w:szCs w:val="18"/>
              </w:rPr>
              <w:t xml:space="preserve"> /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lang w:val="en-US" w:eastAsia="zh-CN"/>
              </w:rPr>
              <w:t>10.3</w:t>
            </w:r>
          </w:p>
        </w:tc>
      </w:tr>
    </w:tbl>
    <w:p w14:paraId="11F299BA">
      <w:pPr>
        <w:spacing w:line="240" w:lineRule="auto"/>
        <w:rPr>
          <w:rFonts w:hint="eastAsia" w:ascii="Times New Roman" w:hAnsi="Times New Roman" w:cs="Times New Roman" w:eastAsiaTheme="minorEastAsia"/>
          <w:sz w:val="18"/>
          <w:szCs w:val="18"/>
          <w:lang w:val="en-US" w:eastAsia="zh-CN"/>
        </w:rPr>
      </w:pPr>
      <w:r>
        <w:rPr>
          <w:rFonts w:ascii="Times New Roman" w:hAnsi="Times New Roman" w:eastAsia="MS Minngs" w:cs="Times New Roman"/>
          <w:sz w:val="18"/>
          <w:szCs w:val="18"/>
        </w:rPr>
        <w:t>Abbreviations: BIC, Bayesian Information Criterion; aBIC, adjusted Bayesian Information Criterion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; </w:t>
      </w:r>
      <w:r>
        <w:rPr>
          <w:rFonts w:ascii="Times New Roman" w:hAnsi="Times New Roman" w:eastAsia="MS Minngs" w:cs="Times New Roman"/>
          <w:sz w:val="18"/>
          <w:szCs w:val="18"/>
        </w:rPr>
        <w:t>AIC, Akaike Information Criterion;</w:t>
      </w:r>
      <w:r>
        <w:rPr>
          <w:rFonts w:hint="eastAsia" w:eastAsia="宋体" w:cs="Times New Roman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ve</w:t>
      </w:r>
      <w:r>
        <w:rPr>
          <w:rFonts w:ascii="Times New Roman" w:hAnsi="Times New Roman" w:cs="Times New Roman"/>
          <w:sz w:val="18"/>
          <w:szCs w:val="18"/>
        </w:rPr>
        <w:t xml:space="preserve">PP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Fair posterior probability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.</w:t>
      </w:r>
    </w:p>
    <w:p w14:paraId="532DD219">
      <w:pPr>
        <w:tabs>
          <w:tab w:val="left" w:pos="6048"/>
        </w:tabs>
        <w:bidi w:val="0"/>
        <w:spacing w:line="360" w:lineRule="auto"/>
        <w:jc w:val="both"/>
        <w:rPr>
          <w:rFonts w:hint="default"/>
          <w:lang w:val="en-US" w:eastAsia="zh-CN"/>
        </w:rPr>
      </w:pPr>
    </w:p>
    <w:p w14:paraId="26AD4DE7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EB1249A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7806AC5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68D641C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5D8F30F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2457E966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129AA50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7689899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022ECD0A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3C02ECFA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EBF9B6B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DC710C9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3C2F9AD1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6B43D8FB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319B65D3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7A5AD73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60EF96BA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104BE555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47EFCD4F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F00D26E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30092788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3EA9C64C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45CE9D7D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CAB0EC4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99D5C03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8A87251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628AF374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56135903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6C7EF4E8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75E7A6A8">
      <w:pPr>
        <w:tabs>
          <w:tab w:val="left" w:pos="6048"/>
        </w:tabs>
        <w:bidi w:val="0"/>
        <w:jc w:val="both"/>
        <w:rPr>
          <w:rFonts w:hint="default"/>
          <w:lang w:val="en-US" w:eastAsia="zh-CN"/>
        </w:rPr>
      </w:pPr>
    </w:p>
    <w:p w14:paraId="4E24F495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6D60A577">
      <w:pPr>
        <w:spacing w:line="360" w:lineRule="auto"/>
        <w:rPr>
          <w:rFonts w:hint="eastAsia"/>
          <w:b/>
          <w:bCs/>
          <w:lang w:val="en-US" w:eastAsia="zh-CN"/>
        </w:rPr>
      </w:pPr>
    </w:p>
    <w:p w14:paraId="2F863B9A">
      <w:pPr>
        <w:spacing w:line="240" w:lineRule="auto"/>
        <w:rPr>
          <w:rFonts w:hint="eastAsia"/>
          <w:b/>
          <w:bCs/>
          <w:lang w:val="en-US" w:eastAsia="zh-CN"/>
        </w:rPr>
      </w:pPr>
    </w:p>
    <w:p w14:paraId="1D438A41">
      <w:pPr>
        <w:spacing w:line="240" w:lineRule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S3 Incidence of successful aging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hint="eastAsia" w:cs="Times New Roman"/>
          <w:b/>
          <w:bCs/>
          <w:sz w:val="22"/>
          <w:szCs w:val="22"/>
          <w:lang w:val="en-US" w:eastAsia="zh-CN"/>
        </w:rPr>
        <w:t xml:space="preserve">between different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PA </w:t>
      </w:r>
      <w:r>
        <w:rPr>
          <w:rFonts w:ascii="Times New Roman" w:hAnsi="Times New Roman" w:cs="Times New Roman"/>
          <w:b/>
          <w:bCs/>
          <w:sz w:val="22"/>
          <w:szCs w:val="22"/>
        </w:rPr>
        <w:t>trajectories, sensitivity analysis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091"/>
        <w:gridCol w:w="2641"/>
        <w:gridCol w:w="2010"/>
      </w:tblGrid>
      <w:tr w14:paraId="62E44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vMerge w:val="restart"/>
            <w:tcBorders>
              <w:left w:val="nil"/>
              <w:right w:val="nil"/>
              <w:tl2br w:val="nil"/>
            </w:tcBorders>
            <w:shd w:val="clear" w:color="auto" w:fill="auto"/>
            <w:vAlign w:val="center"/>
          </w:tcPr>
          <w:p w14:paraId="0A4DA579">
            <w:pPr>
              <w:tabs>
                <w:tab w:val="left" w:pos="6048"/>
              </w:tabs>
              <w:bidi w:val="0"/>
              <w:spacing w:line="240" w:lineRule="auto"/>
              <w:jc w:val="center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56" w:type="pct"/>
            <w:gridSpan w:val="3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B726DC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PA trajectories</w:t>
            </w:r>
          </w:p>
        </w:tc>
      </w:tr>
      <w:tr w14:paraId="4073C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7359B975">
            <w:pPr>
              <w:tabs>
                <w:tab w:val="left" w:pos="6048"/>
              </w:tabs>
              <w:bidi w:val="0"/>
              <w:spacing w:line="240" w:lineRule="auto"/>
              <w:jc w:val="center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D9E5FF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Stable Low (%)</w:t>
            </w:r>
          </w:p>
        </w:tc>
        <w:tc>
          <w:tcPr>
            <w:tcW w:w="1550" w:type="pct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9247E5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Decreasing (%) </w:t>
            </w:r>
          </w:p>
        </w:tc>
        <w:tc>
          <w:tcPr>
            <w:tcW w:w="1179" w:type="pct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3C4FF3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Increasing (%)</w:t>
            </w:r>
          </w:p>
        </w:tc>
      </w:tr>
      <w:tr w14:paraId="1F68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F9A07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Exclusion </w:t>
            </w: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individuals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with a history of hospitalization in the last year (n=289)</w:t>
            </w:r>
          </w:p>
        </w:tc>
      </w:tr>
      <w:tr w14:paraId="4194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53586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23C97">
            <w:pPr>
              <w:spacing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123/803 (15.3)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46C121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30/157 (17.2)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AA3CDE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24/123 (19.5)</w:t>
            </w:r>
          </w:p>
        </w:tc>
      </w:tr>
      <w:tr w14:paraId="18EF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B3800">
            <w:pPr>
              <w:tabs>
                <w:tab w:val="left" w:pos="6048"/>
              </w:tabs>
              <w:bidi w:val="0"/>
              <w:spacing w:line="240" w:lineRule="auto"/>
              <w:jc w:val="left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Exclusion </w:t>
            </w: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individuals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with a history of hypertension (n=588)</w:t>
            </w:r>
          </w:p>
        </w:tc>
      </w:tr>
      <w:tr w14:paraId="13048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B9459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3E4EC8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102/568 (17.9)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C50267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30/157 (19.1)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30FF1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17/100 (17.0)</w:t>
            </w:r>
          </w:p>
        </w:tc>
      </w:tr>
      <w:tr w14:paraId="6AC8F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29F7C">
            <w:pPr>
              <w:tabs>
                <w:tab w:val="left" w:pos="6048"/>
              </w:tabs>
              <w:bidi w:val="0"/>
              <w:spacing w:line="240" w:lineRule="auto"/>
              <w:jc w:val="left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Exclu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sion</w:t>
            </w: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individuals with a history of fracture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(n=9)</w:t>
            </w:r>
          </w:p>
        </w:tc>
      </w:tr>
      <w:tr w14:paraId="55BDC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FD4B91D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7143FDA9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144/1022 (14.1)</w:t>
            </w:r>
          </w:p>
        </w:tc>
        <w:tc>
          <w:tcPr>
            <w:tcW w:w="1550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9BE30FA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37/239 (15.5)</w:t>
            </w:r>
          </w:p>
        </w:tc>
        <w:tc>
          <w:tcPr>
            <w:tcW w:w="1179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7B06A21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25/143 (17.5)</w:t>
            </w:r>
          </w:p>
        </w:tc>
      </w:tr>
    </w:tbl>
    <w:p w14:paraId="6372F207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079153B6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7AFB5076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0141504C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3A69CFAD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3AC41438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eastAsia="宋体" w:cs="Times New Roman"/>
          <w:b/>
          <w:bCs/>
          <w:kern w:val="0"/>
          <w:sz w:val="22"/>
          <w:szCs w:val="22"/>
          <w:lang w:bidi="ar"/>
        </w:rPr>
        <w:t xml:space="preserve">Table </w:t>
      </w:r>
      <w:r>
        <w:rPr>
          <w:rFonts w:hint="eastAsia" w:eastAsia="宋体" w:cs="Times New Roman"/>
          <w:b/>
          <w:bCs/>
          <w:kern w:val="0"/>
          <w:sz w:val="22"/>
          <w:szCs w:val="22"/>
          <w:lang w:val="en-US" w:eastAsia="zh-CN" w:bidi="ar"/>
        </w:rPr>
        <w:t>S4</w:t>
      </w:r>
      <w:r>
        <w:rPr>
          <w:rFonts w:eastAsia="宋体" w:cs="Times New Roman"/>
          <w:b/>
          <w:bCs/>
          <w:kern w:val="0"/>
          <w:sz w:val="22"/>
          <w:szCs w:val="22"/>
          <w:lang w:bidi="ar"/>
        </w:rPr>
        <w:t xml:space="preserve"> Association between</w:t>
      </w:r>
      <w:r>
        <w:rPr>
          <w:rFonts w:hint="eastAsia" w:eastAsia="宋体" w:cs="Times New Roman"/>
          <w:b/>
          <w:bCs/>
          <w:kern w:val="0"/>
          <w:sz w:val="22"/>
          <w:szCs w:val="22"/>
          <w:lang w:bidi="ar"/>
        </w:rPr>
        <w:t xml:space="preserve"> PA</w:t>
      </w:r>
      <w:r>
        <w:rPr>
          <w:rFonts w:hint="eastAsia" w:eastAsia="宋体" w:cs="Times New Roman"/>
          <w:b/>
          <w:bCs/>
          <w:kern w:val="0"/>
          <w:sz w:val="22"/>
          <w:szCs w:val="22"/>
          <w:lang w:val="en-US" w:eastAsia="zh-CN" w:bidi="ar"/>
        </w:rPr>
        <w:t xml:space="preserve"> levels</w:t>
      </w:r>
      <w:r>
        <w:rPr>
          <w:rFonts w:hint="eastAsia" w:eastAsia="宋体" w:cs="Times New Roman"/>
          <w:b/>
          <w:bCs/>
          <w:kern w:val="0"/>
          <w:sz w:val="22"/>
          <w:szCs w:val="22"/>
          <w:lang w:bidi="ar"/>
        </w:rPr>
        <w:t xml:space="preserve"> </w:t>
      </w:r>
      <w:r>
        <w:rPr>
          <w:rFonts w:eastAsia="宋体" w:cs="Times New Roman"/>
          <w:b/>
          <w:bCs/>
          <w:kern w:val="0"/>
          <w:sz w:val="22"/>
          <w:szCs w:val="22"/>
          <w:lang w:bidi="ar"/>
        </w:rPr>
        <w:t xml:space="preserve">and </w:t>
      </w:r>
      <w:r>
        <w:rPr>
          <w:rFonts w:hint="eastAsia" w:eastAsia="宋体" w:cs="Times New Roman"/>
          <w:b/>
          <w:bCs/>
          <w:kern w:val="0"/>
          <w:sz w:val="22"/>
          <w:szCs w:val="22"/>
          <w:lang w:bidi="ar"/>
        </w:rPr>
        <w:t>successful aging</w:t>
      </w:r>
      <w:r>
        <w:rPr>
          <w:rFonts w:hint="eastAsia" w:eastAsia="宋体" w:cs="Times New Roman"/>
          <w:b/>
          <w:bCs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eastAsia="宋体" w:cs="Times New Roman"/>
          <w:b/>
          <w:bCs/>
          <w:kern w:val="0"/>
          <w:sz w:val="22"/>
          <w:szCs w:val="22"/>
          <w:lang w:bidi="ar"/>
        </w:rPr>
        <w:t>based on logistic regression model analysis</w:t>
      </w:r>
      <w:r>
        <w:rPr>
          <w:rFonts w:hint="eastAsia" w:eastAsia="宋体" w:cs="Times New Roman"/>
          <w:b/>
          <w:bCs/>
          <w:kern w:val="0"/>
          <w:sz w:val="22"/>
          <w:szCs w:val="22"/>
          <w:lang w:val="en-US" w:eastAsia="zh-CN" w:bidi="ar"/>
        </w:rPr>
        <w:t xml:space="preserve">, </w:t>
      </w:r>
      <w:r>
        <w:rPr>
          <w:rFonts w:ascii="Times New Roman" w:hAnsi="Times New Roman" w:cs="Times New Roman"/>
          <w:b/>
          <w:bCs/>
          <w:sz w:val="22"/>
          <w:szCs w:val="22"/>
        </w:rPr>
        <w:t>sensitivity analysis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091"/>
        <w:gridCol w:w="2641"/>
        <w:gridCol w:w="2010"/>
      </w:tblGrid>
      <w:tr w14:paraId="2349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vMerge w:val="restart"/>
            <w:tcBorders>
              <w:left w:val="nil"/>
              <w:right w:val="nil"/>
              <w:tl2br w:val="nil"/>
            </w:tcBorders>
            <w:shd w:val="clear" w:color="auto" w:fill="auto"/>
            <w:vAlign w:val="center"/>
          </w:tcPr>
          <w:p w14:paraId="7A10D0BC">
            <w:pPr>
              <w:tabs>
                <w:tab w:val="left" w:pos="6048"/>
              </w:tabs>
              <w:bidi w:val="0"/>
              <w:spacing w:line="240" w:lineRule="auto"/>
              <w:jc w:val="center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56" w:type="pct"/>
            <w:gridSpan w:val="3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8523A2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PA levels</w:t>
            </w:r>
          </w:p>
        </w:tc>
      </w:tr>
      <w:tr w14:paraId="4CDA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vMerge w:val="continue"/>
            <w:tcBorders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38F9D450">
            <w:pPr>
              <w:tabs>
                <w:tab w:val="left" w:pos="6048"/>
              </w:tabs>
              <w:bidi w:val="0"/>
              <w:spacing w:line="240" w:lineRule="auto"/>
              <w:jc w:val="center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87EAB2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Low</w:t>
            </w:r>
          </w:p>
        </w:tc>
        <w:tc>
          <w:tcPr>
            <w:tcW w:w="1550" w:type="pct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75316D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Medium</w:t>
            </w:r>
          </w:p>
        </w:tc>
        <w:tc>
          <w:tcPr>
            <w:tcW w:w="1179" w:type="pct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22C031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  <w:vertAlign w:val="baseline"/>
                <w:lang w:val="en-US" w:eastAsia="zh-CN"/>
              </w:rPr>
              <w:t>High</w:t>
            </w:r>
          </w:p>
        </w:tc>
      </w:tr>
      <w:tr w14:paraId="20ED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40DCF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Exclusion </w:t>
            </w: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individuals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with a history of hospitalization in the last year (n=289)</w:t>
            </w:r>
          </w:p>
        </w:tc>
      </w:tr>
      <w:tr w14:paraId="60C2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672E3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6A51B">
            <w:pPr>
              <w:spacing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1.00(ref.)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A88931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2.12(1.00-4.48)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E3AF73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2.29(1.13-4.63)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</w:tr>
      <w:tr w14:paraId="2C6CA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0DA22">
            <w:pPr>
              <w:tabs>
                <w:tab w:val="left" w:pos="6048"/>
              </w:tabs>
              <w:bidi w:val="0"/>
              <w:spacing w:line="240" w:lineRule="auto"/>
              <w:jc w:val="left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Exclusion </w:t>
            </w: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individuals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with a history of hypertension (n=588)</w:t>
            </w:r>
          </w:p>
        </w:tc>
      </w:tr>
      <w:tr w14:paraId="6965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51F36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A24EA2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1.00(ref.)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CD4AC3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1.58(0.73-3.41)*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C1B781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1.66(0.82-3.36)*</w:t>
            </w:r>
          </w:p>
        </w:tc>
      </w:tr>
      <w:tr w14:paraId="0E8FD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468D7">
            <w:pPr>
              <w:tabs>
                <w:tab w:val="left" w:pos="6048"/>
              </w:tabs>
              <w:bidi w:val="0"/>
              <w:spacing w:line="240" w:lineRule="auto"/>
              <w:jc w:val="left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Exclu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sion</w:t>
            </w:r>
            <w:r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individuals with a history of fracture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(n=9)</w:t>
            </w:r>
          </w:p>
        </w:tc>
      </w:tr>
      <w:tr w14:paraId="6EB8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3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F429016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7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0F6DDD9C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1.00(ref.)</w:t>
            </w:r>
          </w:p>
        </w:tc>
        <w:tc>
          <w:tcPr>
            <w:tcW w:w="1550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38B2126F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2.19(1.11-4.31)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  <w:tc>
          <w:tcPr>
            <w:tcW w:w="1179" w:type="pct"/>
            <w:tcBorders>
              <w:top w:val="nil"/>
              <w:left w:val="nil"/>
              <w:right w:val="nil"/>
            </w:tcBorders>
            <w:shd w:val="clear" w:color="auto" w:fill="auto"/>
            <w:vAlign w:val="top"/>
          </w:tcPr>
          <w:p w14:paraId="534E412D">
            <w:pPr>
              <w:tabs>
                <w:tab w:val="left" w:pos="6048"/>
              </w:tabs>
              <w:bidi w:val="0"/>
              <w:spacing w:line="240" w:lineRule="auto"/>
              <w:jc w:val="both"/>
              <w:rPr>
                <w:rFonts w:hint="default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2.24(1.18-4.24)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*</w:t>
            </w:r>
          </w:p>
        </w:tc>
      </w:tr>
    </w:tbl>
    <w:p w14:paraId="01307580">
      <w:pPr>
        <w:spacing w:line="240" w:lineRule="auto"/>
        <w:rPr>
          <w:rFonts w:hint="eastAsia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cs="Times New Roman"/>
          <w:b w:val="0"/>
          <w:bCs w:val="0"/>
          <w:sz w:val="18"/>
          <w:szCs w:val="18"/>
          <w:vertAlign w:val="superscript"/>
          <w:lang w:val="en-US" w:eastAsia="zh-CN"/>
        </w:rPr>
        <w:t xml:space="preserve">a </w:t>
      </w:r>
      <w:r>
        <w:rPr>
          <w:rFonts w:hint="eastAsia" w:cs="Times New Roman"/>
          <w:b w:val="0"/>
          <w:bCs w:val="0"/>
          <w:i/>
          <w:iCs/>
          <w:sz w:val="18"/>
          <w:szCs w:val="18"/>
          <w:lang w:val="en-US" w:eastAsia="zh-CN"/>
        </w:rPr>
        <w:t>P</w:t>
      </w:r>
      <w:r>
        <w:rPr>
          <w:rFonts w:hint="eastAsia" w:cs="Times New Roman"/>
          <w:b w:val="0"/>
          <w:bCs w:val="0"/>
          <w:sz w:val="18"/>
          <w:szCs w:val="18"/>
          <w:lang w:val="en-US" w:eastAsia="zh-CN"/>
        </w:rPr>
        <w:t>&lt;0.05</w:t>
      </w:r>
    </w:p>
    <w:p w14:paraId="3133587A">
      <w:pPr>
        <w:spacing w:line="240" w:lineRule="auto"/>
        <w:rPr>
          <w:rFonts w:hint="default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cs="Times New Roman"/>
          <w:b w:val="0"/>
          <w:bCs w:val="0"/>
          <w:sz w:val="18"/>
          <w:szCs w:val="18"/>
          <w:lang w:val="en-US" w:eastAsia="zh-CN"/>
        </w:rPr>
        <w:t>*Adjusted for age, gender, residence, education levels, marital status, current smoking status, current alcohol status, sleep duration.</w:t>
      </w:r>
    </w:p>
    <w:p w14:paraId="34152113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5E18676C">
      <w:pPr>
        <w:spacing w:line="240" w:lineRule="auto"/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49C123B5">
      <w:pPr>
        <w:tabs>
          <w:tab w:val="left" w:pos="6048"/>
        </w:tabs>
        <w:bidi w:val="0"/>
        <w:jc w:val="both"/>
        <w:rPr>
          <w:rFonts w:hint="default" w:eastAsia="宋体"/>
          <w:sz w:val="21"/>
          <w:szCs w:val="21"/>
          <w:lang w:val="en-US" w:eastAsia="zh-CN"/>
        </w:rPr>
      </w:pPr>
    </w:p>
    <w:p w14:paraId="2E62062B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59DB7AAA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3248AF96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</w:p>
    <w:p w14:paraId="6264D7E8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1F3853AE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47F58EB5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0CC6A8F0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2FB843F5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61C12679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6447DD09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5203B016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6F2BFD8E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p w14:paraId="7974C394">
      <w:pPr>
        <w:tabs>
          <w:tab w:val="left" w:pos="6048"/>
        </w:tabs>
        <w:bidi w:val="0"/>
        <w:jc w:val="both"/>
        <w:rPr>
          <w:rFonts w:hint="default"/>
          <w:sz w:val="21"/>
          <w:szCs w:val="21"/>
          <w:lang w:val="en-US" w:eastAsia="zh-CN"/>
        </w:rPr>
      </w:pPr>
    </w:p>
    <w:sectPr>
      <w:type w:val="continuous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ngs">
    <w:altName w:val="Yu Gothic UI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5A9F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CF0CA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CF0CA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D0DD0"/>
    <w:rsid w:val="03EE5E90"/>
    <w:rsid w:val="064D5FF2"/>
    <w:rsid w:val="0AF30474"/>
    <w:rsid w:val="0DEC23FB"/>
    <w:rsid w:val="10E5019E"/>
    <w:rsid w:val="15D81AAC"/>
    <w:rsid w:val="178C4353"/>
    <w:rsid w:val="18135D20"/>
    <w:rsid w:val="28306096"/>
    <w:rsid w:val="2A404F9E"/>
    <w:rsid w:val="2F5D574F"/>
    <w:rsid w:val="3FAF4B64"/>
    <w:rsid w:val="41120066"/>
    <w:rsid w:val="49F814CE"/>
    <w:rsid w:val="4A1B7AFE"/>
    <w:rsid w:val="4A2851A1"/>
    <w:rsid w:val="4C411429"/>
    <w:rsid w:val="4C8E54E6"/>
    <w:rsid w:val="4D414FDA"/>
    <w:rsid w:val="524B3301"/>
    <w:rsid w:val="52E646F0"/>
    <w:rsid w:val="55481169"/>
    <w:rsid w:val="56C55135"/>
    <w:rsid w:val="62837DD7"/>
    <w:rsid w:val="64455B94"/>
    <w:rsid w:val="6B082F1D"/>
    <w:rsid w:val="6B393176"/>
    <w:rsid w:val="6BB05063"/>
    <w:rsid w:val="6F085124"/>
    <w:rsid w:val="71863F2F"/>
    <w:rsid w:val="74C035B0"/>
    <w:rsid w:val="792D0DD0"/>
    <w:rsid w:val="7E52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416</Words>
  <Characters>2770</Characters>
  <Lines>0</Lines>
  <Paragraphs>0</Paragraphs>
  <TotalTime>41</TotalTime>
  <ScaleCrop>false</ScaleCrop>
  <LinksUpToDate>false</LinksUpToDate>
  <CharactersWithSpaces>2964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2025-01-05T03:56:00Z</dcterms:created>
  <dc:creator>星</dc:creator>
  <cp:lastModifiedBy>星</cp:lastModifiedBy>
  <dcterms:modified xsi:type="dcterms:W3CDTF">2025-04-30T13:52:37Z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7975D83B1BEC4C41BF4B677F3BC93C59_11</vt:lpwstr>
  </property>
  <property fmtid="{D5CDD505-2E9C-101B-9397-08002B2CF9AE}" pid="4" name="KSOTemplateDocerSaveRecord">
    <vt:lpwstr>eyJoZGlkIjoiN2ZkN2U0NTE2ZWZjNGNkOGYwMTY5ODIwZjEyYjUxNGMiLCJ1c2VySWQiOiI2NTAxNTcwMTYifQ==</vt:lpwstr>
  </property>
</Properties>
</file>