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1530" w:rsidRPr="001D0A26" w:rsidRDefault="004E1530" w:rsidP="004E1530">
      <w:pPr>
        <w:pStyle w:val="Caption"/>
        <w:keepNext/>
        <w:spacing w:line="276" w:lineRule="auto"/>
        <w:rPr>
          <w:i w:val="0"/>
          <w:iCs w:val="0"/>
          <w:color w:val="000000" w:themeColor="text1"/>
          <w:sz w:val="24"/>
          <w:szCs w:val="24"/>
        </w:rPr>
      </w:pPr>
      <w:r w:rsidRPr="001D0A26">
        <w:rPr>
          <w:i w:val="0"/>
          <w:iCs w:val="0"/>
          <w:color w:val="000000" w:themeColor="text1"/>
          <w:sz w:val="24"/>
          <w:szCs w:val="24"/>
          <w:lang w:val="en-US"/>
        </w:rPr>
        <w:t>Supplementary t</w:t>
      </w:r>
      <w:r w:rsidRPr="001D0A26">
        <w:rPr>
          <w:i w:val="0"/>
          <w:iCs w:val="0"/>
          <w:color w:val="000000" w:themeColor="text1"/>
          <w:sz w:val="24"/>
          <w:szCs w:val="24"/>
        </w:rPr>
        <w:t>able</w:t>
      </w:r>
      <w:r w:rsidRPr="001D0A26">
        <w:rPr>
          <w:i w:val="0"/>
          <w:iCs w:val="0"/>
          <w:color w:val="000000" w:themeColor="text1"/>
          <w:sz w:val="24"/>
          <w:szCs w:val="24"/>
          <w:lang w:val="en-US"/>
        </w:rPr>
        <w:t xml:space="preserve"> 2. Generalized variance inflation factor for predictors of EBF</w:t>
      </w:r>
    </w:p>
    <w:tbl>
      <w:tblPr>
        <w:tblW w:w="7380" w:type="dxa"/>
        <w:tblLook w:val="04A0" w:firstRow="1" w:lastRow="0" w:firstColumn="1" w:lastColumn="0" w:noHBand="0" w:noVBand="1"/>
      </w:tblPr>
      <w:tblGrid>
        <w:gridCol w:w="3480"/>
        <w:gridCol w:w="1300"/>
        <w:gridCol w:w="1300"/>
        <w:gridCol w:w="1300"/>
      </w:tblGrid>
      <w:tr w:rsidR="004E1530" w:rsidRPr="003022F9" w:rsidTr="002F335D">
        <w:trPr>
          <w:trHeight w:val="340"/>
        </w:trPr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VIF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1/VIF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GVIF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Wealth index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3.26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1.03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Media exposure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3.22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1.03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Community level of poverty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2.39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4E1530" w:rsidRPr="003022F9" w:rsidTr="002F335D">
        <w:trPr>
          <w:trHeight w:val="68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Frequency of reading newspaper or magazine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2.33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Maternal educational status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2.05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Place of residence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Frequency of watching television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Community level of education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SSA sub-region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1.01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radio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1.01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religion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1.01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Number of ANC visits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birth weight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fever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diarrhea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Maternal occupation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  <w:tr w:rsidR="004E1530" w:rsidRPr="003022F9" w:rsidTr="002F335D">
        <w:trPr>
          <w:trHeight w:val="34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Child 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  <w:tr w:rsidR="004E1530" w:rsidRPr="003022F9" w:rsidTr="002F335D">
        <w:trPr>
          <w:trHeight w:val="520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Gestational age at ANC registration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1530" w:rsidRPr="003022F9" w:rsidRDefault="004E1530" w:rsidP="002F335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022F9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</w:tr>
    </w:tbl>
    <w:p w:rsidR="004E1530" w:rsidRPr="001D0A26" w:rsidRDefault="004E1530" w:rsidP="004E1530">
      <w:pPr>
        <w:spacing w:line="276" w:lineRule="auto"/>
        <w:jc w:val="both"/>
        <w:rPr>
          <w:rFonts w:ascii="Times New Roman" w:eastAsiaTheme="majorEastAsia" w:hAnsi="Times New Roman" w:cs="Times New Roman"/>
          <w:color w:val="000000" w:themeColor="text1"/>
          <w:lang w:val="en-US"/>
        </w:rPr>
      </w:pPr>
    </w:p>
    <w:p w:rsidR="004E1530" w:rsidRPr="001D0A26" w:rsidRDefault="004E1530" w:rsidP="004E1530">
      <w:pPr>
        <w:spacing w:line="276" w:lineRule="auto"/>
        <w:jc w:val="both"/>
        <w:rPr>
          <w:rFonts w:ascii="Times New Roman" w:eastAsiaTheme="majorEastAsia" w:hAnsi="Times New Roman" w:cs="Times New Roman"/>
          <w:color w:val="000000" w:themeColor="text1"/>
          <w:lang w:val="en-US"/>
        </w:rPr>
      </w:pPr>
    </w:p>
    <w:p w:rsidR="004E1530" w:rsidRPr="006220D6" w:rsidRDefault="004E1530" w:rsidP="004E1530">
      <w:pPr>
        <w:rPr>
          <w:lang w:val="en-US"/>
        </w:rPr>
      </w:pPr>
    </w:p>
    <w:p w:rsidR="00F670CF" w:rsidRDefault="00F670CF"/>
    <w:sectPr w:rsidR="00F67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30"/>
    <w:rsid w:val="000559C2"/>
    <w:rsid w:val="0006700C"/>
    <w:rsid w:val="00112E6C"/>
    <w:rsid w:val="00140DB2"/>
    <w:rsid w:val="0019124D"/>
    <w:rsid w:val="00192D9A"/>
    <w:rsid w:val="0021146E"/>
    <w:rsid w:val="003003C6"/>
    <w:rsid w:val="003176A7"/>
    <w:rsid w:val="003E3BE8"/>
    <w:rsid w:val="003F65FE"/>
    <w:rsid w:val="004550CC"/>
    <w:rsid w:val="004A01A0"/>
    <w:rsid w:val="004A4382"/>
    <w:rsid w:val="004C0FE7"/>
    <w:rsid w:val="004D128E"/>
    <w:rsid w:val="004E1530"/>
    <w:rsid w:val="00661088"/>
    <w:rsid w:val="006F0762"/>
    <w:rsid w:val="007F68AA"/>
    <w:rsid w:val="00862343"/>
    <w:rsid w:val="00882962"/>
    <w:rsid w:val="008B7691"/>
    <w:rsid w:val="00961E68"/>
    <w:rsid w:val="00964F3F"/>
    <w:rsid w:val="00981BE7"/>
    <w:rsid w:val="00986080"/>
    <w:rsid w:val="009F0F04"/>
    <w:rsid w:val="00A3380C"/>
    <w:rsid w:val="00AC4EDA"/>
    <w:rsid w:val="00B312ED"/>
    <w:rsid w:val="00B45E89"/>
    <w:rsid w:val="00B7510C"/>
    <w:rsid w:val="00BF31AD"/>
    <w:rsid w:val="00C072BB"/>
    <w:rsid w:val="00C33256"/>
    <w:rsid w:val="00C74C4F"/>
    <w:rsid w:val="00CD3795"/>
    <w:rsid w:val="00CE3119"/>
    <w:rsid w:val="00D05C9F"/>
    <w:rsid w:val="00D76EF8"/>
    <w:rsid w:val="00E55B63"/>
    <w:rsid w:val="00E61626"/>
    <w:rsid w:val="00EB36D6"/>
    <w:rsid w:val="00F42C68"/>
    <w:rsid w:val="00F6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B5FA4DF-5463-2043-AD1C-987DA43B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530"/>
  </w:style>
  <w:style w:type="paragraph" w:styleId="Heading1">
    <w:name w:val="heading 1"/>
    <w:basedOn w:val="Normal"/>
    <w:next w:val="Normal"/>
    <w:link w:val="Heading1Char"/>
    <w:uiPriority w:val="9"/>
    <w:qFormat/>
    <w:rsid w:val="004E1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5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5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5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5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5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5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5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5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5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5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5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5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5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5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5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5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530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E1530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GBANGLIN KORAY</dc:creator>
  <cp:keywords/>
  <dc:description/>
  <cp:lastModifiedBy>GBANGLIN KORAY</cp:lastModifiedBy>
  <cp:revision>1</cp:revision>
  <dcterms:created xsi:type="dcterms:W3CDTF">2025-03-06T20:05:00Z</dcterms:created>
  <dcterms:modified xsi:type="dcterms:W3CDTF">2025-03-06T20:05:00Z</dcterms:modified>
</cp:coreProperties>
</file>