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EA" w:rsidRDefault="007D22EA" w:rsidP="007D22EA">
      <w:pPr>
        <w:keepNext/>
        <w:keepLines/>
        <w:spacing w:before="360" w:line="360" w:lineRule="auto"/>
        <w:outlineLvl w:val="1"/>
        <w:rPr>
          <w:rFonts w:eastAsiaTheme="minorEastAsia" w:cs="Arial Unicode MS"/>
          <w:sz w:val="28"/>
          <w:szCs w:val="28"/>
        </w:rPr>
      </w:pPr>
      <w:r>
        <w:rPr>
          <w:rFonts w:ascii="Arial Unicode MS" w:eastAsiaTheme="minorEastAsia" w:hAnsi="Times New Roman" w:cs="Arial Unicode MS"/>
          <w:b/>
          <w:bCs/>
          <w:smallCaps/>
          <w:color w:val="17365D" w:themeColor="text2" w:themeShade="BF"/>
          <w:sz w:val="28"/>
          <w:szCs w:val="28"/>
          <w:lang w:val="en-US" w:bidi="en-US"/>
        </w:rPr>
        <w:t>Supplementary Materials</w:t>
      </w:r>
    </w:p>
    <w:p w:rsidR="007D22EA" w:rsidRDefault="007D22EA" w:rsidP="007D22EA">
      <w:pPr>
        <w:overflowPunct w:val="0"/>
        <w:autoSpaceDE w:val="0"/>
        <w:autoSpaceDN w:val="0"/>
        <w:adjustRightInd w:val="0"/>
        <w:textAlignment w:val="baseline"/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Supplemental Table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1.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CPT/HCPCS codes for recommended vaccines</w:t>
      </w:r>
    </w:p>
    <w:tbl>
      <w:tblPr>
        <w:tblW w:w="68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8"/>
        <w:gridCol w:w="4477"/>
      </w:tblGrid>
      <w:tr w:rsidR="007D22EA" w:rsidTr="00716FFF">
        <w:trPr>
          <w:trHeight w:val="297"/>
        </w:trPr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:rsidR="007D22EA" w:rsidRDefault="007D22EA" w:rsidP="00716FFF">
            <w:pPr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Vaccination</w:t>
            </w:r>
            <w:r>
              <w:rPr>
                <w:rFonts w:ascii="Arial Unicode MS" w:eastAsia="Arial Unicode MS" w:cs="Arial Unicode MS"/>
                <w:b/>
                <w:bCs/>
              </w:rPr>
              <w:t> </w:t>
            </w:r>
          </w:p>
        </w:tc>
        <w:tc>
          <w:tcPr>
            <w:tcW w:w="44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D22EA" w:rsidRDefault="007D22EA" w:rsidP="00716FFF">
            <w:pPr>
              <w:ind w:right="-769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CPT/HCPCS code(s)</w:t>
            </w:r>
            <w:r>
              <w:rPr>
                <w:rFonts w:ascii="Arial Unicode MS" w:eastAsia="Arial Unicode MS" w:cs="Arial Unicode MS"/>
                <w:b/>
                <w:bCs/>
              </w:rPr>
              <w:t> </w:t>
            </w:r>
          </w:p>
        </w:tc>
      </w:tr>
      <w:tr w:rsidR="007D22EA" w:rsidTr="00716FFF">
        <w:trPr>
          <w:trHeight w:val="297"/>
        </w:trPr>
        <w:tc>
          <w:tcPr>
            <w:tcW w:w="2418" w:type="dxa"/>
            <w:tcBorders>
              <w:top w:val="single" w:sz="4" w:space="0" w:color="auto"/>
            </w:tcBorders>
          </w:tcPr>
          <w:p w:rsidR="007D22EA" w:rsidRDefault="007D22EA" w:rsidP="00716FFF">
            <w:r>
              <w:t>Human papillomavirus (HPV)</w:t>
            </w:r>
          </w:p>
        </w:tc>
        <w:tc>
          <w:tcPr>
            <w:tcW w:w="447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>
            <w:r>
              <w:t>90651 </w:t>
            </w:r>
          </w:p>
        </w:tc>
      </w:tr>
      <w:tr w:rsidR="007D22EA" w:rsidTr="00716FFF">
        <w:trPr>
          <w:trHeight w:val="297"/>
        </w:trPr>
        <w:tc>
          <w:tcPr>
            <w:tcW w:w="2418" w:type="dxa"/>
          </w:tcPr>
          <w:p w:rsidR="007D22EA" w:rsidRDefault="007D22EA" w:rsidP="00716FFF">
            <w:r>
              <w:t xml:space="preserve">Tetanus, diphtheria, and </w:t>
            </w:r>
            <w:proofErr w:type="spellStart"/>
            <w:r>
              <w:t>acellular</w:t>
            </w:r>
            <w:proofErr w:type="spellEnd"/>
            <w:r>
              <w:t xml:space="preserve"> pertussis (</w:t>
            </w:r>
            <w:proofErr w:type="spellStart"/>
            <w:r>
              <w:t>Tdap</w:t>
            </w:r>
            <w:proofErr w:type="spellEnd"/>
            <w:r>
              <w:t>)</w:t>
            </w:r>
          </w:p>
        </w:tc>
        <w:tc>
          <w:tcPr>
            <w:tcW w:w="4477" w:type="dxa"/>
            <w:shd w:val="clear" w:color="auto" w:fill="auto"/>
            <w:vAlign w:val="center"/>
          </w:tcPr>
          <w:p w:rsidR="007D22EA" w:rsidRDefault="007D22EA" w:rsidP="00716FFF">
            <w:r>
              <w:t>90714, 90715 </w:t>
            </w:r>
          </w:p>
        </w:tc>
      </w:tr>
      <w:tr w:rsidR="007D22EA" w:rsidTr="00716FFF">
        <w:trPr>
          <w:trHeight w:val="297"/>
        </w:trPr>
        <w:tc>
          <w:tcPr>
            <w:tcW w:w="2418" w:type="dxa"/>
          </w:tcPr>
          <w:p w:rsidR="007D22EA" w:rsidRDefault="007D22EA" w:rsidP="00716FFF">
            <w:r>
              <w:t>Hepatitis A (</w:t>
            </w:r>
            <w:proofErr w:type="spellStart"/>
            <w:r>
              <w:t>HepA</w:t>
            </w:r>
            <w:proofErr w:type="spellEnd"/>
            <w:r>
              <w:t>)</w:t>
            </w:r>
          </w:p>
        </w:tc>
        <w:tc>
          <w:tcPr>
            <w:tcW w:w="4477" w:type="dxa"/>
            <w:shd w:val="clear" w:color="auto" w:fill="auto"/>
            <w:vAlign w:val="center"/>
            <w:hideMark/>
          </w:tcPr>
          <w:p w:rsidR="007D22EA" w:rsidRDefault="007D22EA" w:rsidP="00716FFF">
            <w:r>
              <w:t>90633, 90634 </w:t>
            </w:r>
          </w:p>
        </w:tc>
      </w:tr>
      <w:tr w:rsidR="007D22EA" w:rsidTr="00716FFF">
        <w:trPr>
          <w:trHeight w:val="297"/>
        </w:trPr>
        <w:tc>
          <w:tcPr>
            <w:tcW w:w="2418" w:type="dxa"/>
          </w:tcPr>
          <w:p w:rsidR="007D22EA" w:rsidRDefault="007D22EA" w:rsidP="00716FFF">
            <w:r>
              <w:t>Hepatitis B (</w:t>
            </w:r>
            <w:proofErr w:type="spellStart"/>
            <w:r>
              <w:t>HepB</w:t>
            </w:r>
            <w:proofErr w:type="spellEnd"/>
            <w:r>
              <w:t>)</w:t>
            </w:r>
          </w:p>
        </w:tc>
        <w:tc>
          <w:tcPr>
            <w:tcW w:w="4477" w:type="dxa"/>
            <w:shd w:val="clear" w:color="auto" w:fill="auto"/>
            <w:vAlign w:val="center"/>
            <w:hideMark/>
          </w:tcPr>
          <w:p w:rsidR="007D22EA" w:rsidRDefault="007D22EA" w:rsidP="00716FFF">
            <w:r>
              <w:t>90744 </w:t>
            </w:r>
          </w:p>
        </w:tc>
      </w:tr>
      <w:tr w:rsidR="007D22EA" w:rsidTr="00716FFF">
        <w:trPr>
          <w:trHeight w:val="297"/>
        </w:trPr>
        <w:tc>
          <w:tcPr>
            <w:tcW w:w="2418" w:type="dxa"/>
          </w:tcPr>
          <w:p w:rsidR="007D22EA" w:rsidRDefault="007D22EA" w:rsidP="00716FFF">
            <w:r>
              <w:t>Measles, mumps, rubella (MMR)</w:t>
            </w:r>
            <w:r>
              <w:rPr>
                <w:rFonts w:ascii="Arial Unicode MS" w:eastAsia="Arial Unicode MS" w:cs="Arial Unicode MS"/>
                <w:vertAlign w:val="superscript"/>
              </w:rPr>
              <w:t xml:space="preserve"> A</w:t>
            </w:r>
          </w:p>
        </w:tc>
        <w:tc>
          <w:tcPr>
            <w:tcW w:w="4477" w:type="dxa"/>
            <w:shd w:val="clear" w:color="auto" w:fill="auto"/>
            <w:vAlign w:val="center"/>
          </w:tcPr>
          <w:p w:rsidR="007D22EA" w:rsidRDefault="007D22EA" w:rsidP="00716FFF">
            <w:r>
              <w:t>90710 </w:t>
            </w:r>
          </w:p>
        </w:tc>
      </w:tr>
      <w:tr w:rsidR="007D22EA" w:rsidTr="00716FFF">
        <w:trPr>
          <w:trHeight w:val="297"/>
        </w:trPr>
        <w:tc>
          <w:tcPr>
            <w:tcW w:w="2418" w:type="dxa"/>
          </w:tcPr>
          <w:p w:rsidR="007D22EA" w:rsidRDefault="007D22EA" w:rsidP="00716FFF">
            <w:r>
              <w:t>Varicella (VAR)</w:t>
            </w:r>
          </w:p>
        </w:tc>
        <w:tc>
          <w:tcPr>
            <w:tcW w:w="4477" w:type="dxa"/>
            <w:shd w:val="clear" w:color="auto" w:fill="auto"/>
            <w:vAlign w:val="center"/>
          </w:tcPr>
          <w:p w:rsidR="007D22EA" w:rsidRDefault="007D22EA" w:rsidP="00716FFF">
            <w:pPr>
              <w:rPr>
                <w:rFonts w:ascii="Arial Unicode MS" w:hAnsi="Arial Unicode MS" w:cs="Arial Unicode MS"/>
              </w:rPr>
            </w:pPr>
            <w:r>
              <w:t>90716 </w:t>
            </w:r>
          </w:p>
        </w:tc>
      </w:tr>
      <w:tr w:rsidR="007D22EA" w:rsidTr="00716FFF">
        <w:trPr>
          <w:trHeight w:val="297"/>
        </w:trPr>
        <w:tc>
          <w:tcPr>
            <w:tcW w:w="2418" w:type="dxa"/>
          </w:tcPr>
          <w:p w:rsidR="007D22EA" w:rsidRDefault="007D22EA" w:rsidP="00716FFF">
            <w:r>
              <w:t>Meningococcal (</w:t>
            </w:r>
            <w:proofErr w:type="spellStart"/>
            <w:r>
              <w:t>MenACWY</w:t>
            </w:r>
            <w:proofErr w:type="spellEnd"/>
            <w:r>
              <w:t>)</w:t>
            </w:r>
          </w:p>
        </w:tc>
        <w:tc>
          <w:tcPr>
            <w:tcW w:w="4477" w:type="dxa"/>
            <w:shd w:val="clear" w:color="auto" w:fill="auto"/>
            <w:vAlign w:val="center"/>
          </w:tcPr>
          <w:p w:rsidR="007D22EA" w:rsidRDefault="007D22EA" w:rsidP="00716FFF">
            <w:r>
              <w:t>90733, 90734, 90619, 90621 </w:t>
            </w:r>
          </w:p>
        </w:tc>
      </w:tr>
      <w:tr w:rsidR="007D22EA" w:rsidTr="00716FFF">
        <w:trPr>
          <w:trHeight w:val="297"/>
        </w:trPr>
        <w:tc>
          <w:tcPr>
            <w:tcW w:w="2418" w:type="dxa"/>
            <w:tcBorders>
              <w:bottom w:val="single" w:sz="4" w:space="0" w:color="auto"/>
            </w:tcBorders>
          </w:tcPr>
          <w:p w:rsidR="007D22EA" w:rsidRDefault="007D22EA" w:rsidP="00716FFF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cs="Arial Unicode MS"/>
              </w:rPr>
              <w:t>Influenza</w:t>
            </w:r>
          </w:p>
        </w:tc>
        <w:tc>
          <w:tcPr>
            <w:tcW w:w="44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22EA" w:rsidRDefault="007D22EA" w:rsidP="00716FFF">
            <w:r>
              <w:rPr>
                <w:rFonts w:ascii="Arial Unicode MS" w:eastAsia="Arial Unicode MS" w:cs="Arial Unicode MS"/>
              </w:rPr>
              <w:t>90672, 90674, 90630, 90653, 90654, 90655, 90656, 90657, 90658, 90662, 90673, 90685, 90687, 90689, 90660, 90673, Q2039, G0008</w:t>
            </w:r>
          </w:p>
        </w:tc>
      </w:tr>
    </w:tbl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0" w:hanging="180"/>
        <w:textAlignment w:val="baseline"/>
        <w:rPr>
          <w:rFonts w:cs="Arial Unicode MS"/>
        </w:rPr>
      </w:pP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CPT, Current Procedural Terminology; HCPCS, Healthcare Common Procedure Coding System; HPV, human papillomavirus;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MenACWY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meningococcal A, C, W, Y; MMRV, measles, mumps, rubella, and varicella; Td, combined tetanus and diphtheria vaccine;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Tdap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combined tetanus, diphtheria, and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acellular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pertussis vaccine</w:t>
      </w:r>
    </w:p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7" w:hanging="187"/>
        <w:textAlignment w:val="baseline"/>
        <w:rPr>
          <w:rFonts w:cs="Arial Unicode MS"/>
        </w:rPr>
      </w:pPr>
      <w:proofErr w:type="gramStart"/>
      <w:r>
        <w:rPr>
          <w:rFonts w:ascii="Arial Unicode MS" w:eastAsia="Arial Unicode MS" w:hAnsi="Times New Roman" w:cs="Arial Unicode MS"/>
          <w:sz w:val="24"/>
          <w:szCs w:val="24"/>
          <w:vertAlign w:val="superscript"/>
          <w:lang w:val="en-US"/>
        </w:rPr>
        <w:lastRenderedPageBreak/>
        <w:t>A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Counts</w:t>
      </w:r>
      <w:proofErr w:type="gram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for combination vaccinations were included for each individual antigen group; for example, an adolescent receiving the MMRV vaccine was included in each MMRV and varicella counts.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br w:type="page"/>
      </w:r>
    </w:p>
    <w:p w:rsidR="007D22EA" w:rsidRDefault="007D22EA" w:rsidP="007D22EA">
      <w:pPr>
        <w:overflowPunct w:val="0"/>
        <w:autoSpaceDE w:val="0"/>
        <w:autoSpaceDN w:val="0"/>
        <w:adjustRightInd w:val="0"/>
        <w:ind w:right="283"/>
        <w:textAlignment w:val="baseline"/>
        <w:rPr>
          <w:vertAlign w:val="superscript"/>
        </w:rPr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lastRenderedPageBreak/>
        <w:t>Supplemental Table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2.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Number and percentage of adolescents with well visits in the commercial and Medicaid populations, by year and age </w:t>
      </w:r>
      <w:r>
        <w:rPr>
          <w:rFonts w:ascii="Arial Unicode MS" w:eastAsia="Arial Unicode MS" w:cs="Arial Unicode MS"/>
          <w:b/>
          <w:bCs/>
          <w:sz w:val="24"/>
          <w:szCs w:val="24"/>
          <w:vertAlign w:val="superscript"/>
          <w:lang w:val="en-US"/>
        </w:rPr>
        <w:t>A</w:t>
      </w:r>
    </w:p>
    <w:tbl>
      <w:tblPr>
        <w:tblW w:w="7003" w:type="dxa"/>
        <w:tblInd w:w="113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75"/>
        <w:gridCol w:w="1275"/>
        <w:gridCol w:w="2160"/>
        <w:gridCol w:w="2693"/>
      </w:tblGrid>
      <w:tr w:rsidR="007D22EA" w:rsidTr="00716FFF">
        <w:trPr>
          <w:trHeight w:val="528"/>
        </w:trPr>
        <w:tc>
          <w:tcPr>
            <w:tcW w:w="875" w:type="dxa"/>
            <w:tcBorders>
              <w:top w:val="single" w:sz="4" w:space="0" w:color="auto"/>
            </w:tcBorders>
            <w:noWrap/>
            <w:vAlign w:val="center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Year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Age at</w:t>
            </w:r>
          </w:p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well visit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noWrap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Commercial database</w:t>
            </w:r>
          </w:p>
          <w:p w:rsidR="007D22EA" w:rsidRDefault="007D22EA" w:rsidP="00716FFF">
            <w:pPr>
              <w:jc w:val="center"/>
              <w:rPr>
                <w:b/>
                <w:bCs/>
              </w:rPr>
            </w:pPr>
            <w:proofErr w:type="gramStart"/>
            <w:r>
              <w:rPr>
                <w:rFonts w:ascii="Arial Unicode MS" w:eastAsia="Arial Unicode MS" w:cs="Arial Unicode MS"/>
                <w:b/>
                <w:bCs/>
              </w:rPr>
              <w:t>n</w:t>
            </w:r>
            <w:proofErr w:type="gramEnd"/>
            <w:r>
              <w:rPr>
                <w:rFonts w:ascii="Arial Unicode MS" w:eastAsia="Arial Unicode MS" w:cs="Arial Unicode MS"/>
                <w:b/>
                <w:bCs/>
              </w:rPr>
              <w:t xml:space="preserve"> (%)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Medicaid database</w:t>
            </w:r>
          </w:p>
          <w:p w:rsidR="007D22EA" w:rsidRDefault="007D22EA" w:rsidP="00716FFF">
            <w:pPr>
              <w:jc w:val="center"/>
              <w:rPr>
                <w:b/>
                <w:bCs/>
              </w:rPr>
            </w:pPr>
            <w:proofErr w:type="gramStart"/>
            <w:r>
              <w:rPr>
                <w:rFonts w:ascii="Arial Unicode MS" w:eastAsia="Arial Unicode MS" w:cs="Arial Unicode MS"/>
                <w:b/>
                <w:bCs/>
              </w:rPr>
              <w:t>n</w:t>
            </w:r>
            <w:proofErr w:type="gramEnd"/>
            <w:r>
              <w:rPr>
                <w:rFonts w:ascii="Arial Unicode MS" w:eastAsia="Arial Unicode MS" w:cs="Arial Unicode MS"/>
                <w:b/>
                <w:bCs/>
              </w:rPr>
              <w:t xml:space="preserve"> (%)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noWrap/>
          </w:tcPr>
          <w:p w:rsidR="007D22EA" w:rsidRDefault="007D22EA" w:rsidP="00716FFF">
            <w:pPr>
              <w:ind w:right="420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152104 (60.5)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99453 (43.9)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157246 (59.8)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99971 (43.7)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194333 (71.1)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106592 (46.8)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189154 (67.8)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115202 (51.6)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172054 (61.4)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104167 (49.3)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174307 (60.3)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91115 (45.0)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142179 (62.0)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108284 (45.0)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147041 (62.0)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111063 (44.4)</w:t>
            </w:r>
          </w:p>
        </w:tc>
      </w:tr>
      <w:tr w:rsidR="007D22EA" w:rsidTr="00716FFF">
        <w:trPr>
          <w:trHeight w:val="3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179652 (72.4)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123063 (48.7)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179658 (69.8)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132882 (53.0)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163348 (62.0)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122999 (50.1)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163326 (61.8)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106666 (46.1)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2020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126074 (56.6)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101912 (39.5)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127567 (55.8)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101458 (38.9)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158684 (67.0)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115162 (42.5)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161854 (65.5)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125468 (46.0)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143883 (56.1)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116437 (42.9)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148241 (56.7)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105146 (39.7)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2021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124579 (60.9)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96455 (43.5)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126928 (60.6)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94245 (42.9)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151419 (70.3)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102512 (46.6)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154970 (69.4)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112559 (49.4)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145076 (62.2)</w:t>
            </w:r>
          </w:p>
        </w:tc>
        <w:tc>
          <w:tcPr>
            <w:tcW w:w="2693" w:type="dxa"/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109240 (47.5)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147279 (60.9)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102173 (44.8)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119690 (62.2)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97795 (42.3)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119535 (60.6)</w:t>
            </w:r>
          </w:p>
        </w:tc>
        <w:tc>
          <w:tcPr>
            <w:tcW w:w="2693" w:type="dxa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95777 (41.7)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140773 (67.1)</w:t>
            </w:r>
          </w:p>
        </w:tc>
        <w:tc>
          <w:tcPr>
            <w:tcW w:w="2693" w:type="dxa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102525 (45.0)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141716 (68.4)</w:t>
            </w:r>
          </w:p>
        </w:tc>
        <w:tc>
          <w:tcPr>
            <w:tcW w:w="2693" w:type="dxa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108323 (47.5)</w:t>
            </w:r>
          </w:p>
        </w:tc>
      </w:tr>
      <w:tr w:rsidR="007D22EA" w:rsidTr="00716FFF">
        <w:trPr>
          <w:trHeight w:val="221"/>
        </w:trPr>
        <w:tc>
          <w:tcPr>
            <w:tcW w:w="875" w:type="dxa"/>
            <w:vMerge/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2160" w:type="dxa"/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133972 (62.3)</w:t>
            </w:r>
          </w:p>
        </w:tc>
        <w:tc>
          <w:tcPr>
            <w:tcW w:w="2693" w:type="dxa"/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107827 (45.7)</w:t>
            </w:r>
          </w:p>
        </w:tc>
      </w:tr>
      <w:tr w:rsidR="007D22EA" w:rsidTr="00716FFF">
        <w:trPr>
          <w:trHeight w:val="88"/>
        </w:trPr>
        <w:tc>
          <w:tcPr>
            <w:tcW w:w="87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ind w:right="420"/>
              <w:jc w:val="right"/>
            </w:pPr>
            <w:r>
              <w:rPr>
                <w:rFonts w:ascii="Arial Unicode MS" w:eastAsia="Arial Unicode MS" w:cs="Arial Unicode MS"/>
                <w:lang w:eastAsia="en-GB"/>
              </w:rPr>
              <w:t>136950 (70.0)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D22EA" w:rsidRDefault="007D22EA" w:rsidP="00716FFF">
            <w:pPr>
              <w:ind w:right="684"/>
              <w:jc w:val="right"/>
              <w:rPr>
                <w:lang w:eastAsia="en-GB"/>
              </w:rPr>
            </w:pPr>
            <w:r>
              <w:rPr>
                <w:rFonts w:ascii="Arial Unicode MS" w:eastAsia="Arial Unicode MS" w:cs="Arial Unicode MS"/>
                <w:lang w:eastAsia="en-GB"/>
              </w:rPr>
              <w:t>102914 (43.2)</w:t>
            </w:r>
          </w:p>
        </w:tc>
      </w:tr>
    </w:tbl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cs="Arial Unicode MS"/>
        </w:rPr>
      </w:pPr>
      <w:proofErr w:type="gramStart"/>
      <w:r>
        <w:rPr>
          <w:rFonts w:ascii="Arial Unicode MS" w:eastAsia="Arial Unicode MS" w:hAnsi="Times New Roman" w:cs="Arial Unicode MS"/>
          <w:sz w:val="24"/>
          <w:szCs w:val="24"/>
          <w:vertAlign w:val="superscript"/>
          <w:lang w:val="en-US"/>
        </w:rPr>
        <w:t>A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Values</w:t>
      </w:r>
      <w:proofErr w:type="gram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presented as n (%).</w:t>
      </w:r>
    </w:p>
    <w:p w:rsidR="007D22EA" w:rsidRDefault="007D22EA" w:rsidP="007D22EA">
      <w:pPr>
        <w:overflowPunct w:val="0"/>
        <w:autoSpaceDE w:val="0"/>
        <w:autoSpaceDN w:val="0"/>
        <w:adjustRightInd w:val="0"/>
        <w:ind w:right="283"/>
        <w:textAlignment w:val="baseline"/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Supplemental Table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3.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Number of concurrent vaccinations administered in adolescents at well visits in the commercial population, by year and age </w:t>
      </w:r>
      <w:r>
        <w:rPr>
          <w:rFonts w:ascii="Arial Unicode MS" w:eastAsia="Arial Unicode MS" w:cs="Arial Unicode MS"/>
          <w:b/>
          <w:bCs/>
          <w:sz w:val="24"/>
          <w:szCs w:val="24"/>
          <w:vertAlign w:val="superscript"/>
          <w:lang w:val="en-US"/>
        </w:rPr>
        <w:t>A</w:t>
      </w:r>
    </w:p>
    <w:tbl>
      <w:tblPr>
        <w:tblW w:w="918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3"/>
        <w:gridCol w:w="992"/>
        <w:gridCol w:w="1613"/>
        <w:gridCol w:w="1458"/>
        <w:gridCol w:w="1458"/>
        <w:gridCol w:w="1458"/>
        <w:gridCol w:w="1458"/>
      </w:tblGrid>
      <w:tr w:rsidR="007D22EA" w:rsidTr="00716FFF">
        <w:trPr>
          <w:trHeight w:val="312"/>
        </w:trPr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lastRenderedPageBreak/>
              <w:t>Year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Age at well visit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0 vaccines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1 vaccine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 vaccines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3 vaccines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≥ </w:t>
            </w:r>
            <w:r>
              <w:rPr>
                <w:rFonts w:ascii="Arial Unicode MS" w:eastAsia="Arial Unicode MS" w:cs="Arial Unicode MS"/>
                <w:b/>
                <w:bCs/>
              </w:rPr>
              <w:t>4 vaccines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2018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60033 (86.3)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8766 (12.6)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670 (1.0)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109 (0.2)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13 (&lt; 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41907 (51.7)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26660 (32.9)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8442 (10.4)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3816 (4.7)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190 (0.2)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23843 (13.2)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27507 (15.2)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71330 (39.4)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55571 (30.7)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2928 (1.6)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67248 (39.6)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61366 (36.2)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24385 (14.4)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15531 (9.2)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1245 (0.7)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100611 (62.9)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49986 (31.2)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7544 (4.7)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1669 (1.0)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242 (0.2)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123697 (71.2)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42570 (24.5)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6526 (3.8)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689 (0.4)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159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60910 (87.1)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8240 (11.8)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651 (0.9)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86 (0.1)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21 (&lt; 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40969 (54.3)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22777 (30.2)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7605 (10.1)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3852 (5.1)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191 (0.3)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18423 (11.1)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25120 (15.2)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62659 (37.9)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56578 (34.2)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2613 (1.6)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31177 (23.7)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62978 (47.8)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21355 (16.2)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15186 (11.5)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1111 (0.8)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67163 (54.6)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48106 (39.1)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5970 (4.9)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1619 (1.3)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188 (0.2)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97645 (69.2)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37717 (26.7)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4984 (3.5)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578 (0.4)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117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2020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65408 (87.6)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8649 (11.6)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534 (0.7)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67 (0.1)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16 (&lt; 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37661 (55.7)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20448 (30.2)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6159 (9.1)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3257 (4.8)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145 (0.2)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15404 (10.4)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20184 (13.6)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55074 (37.2)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54740 (37.0)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2554 (1.7)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23083 (19.3)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60060 (50.2)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20118 (16.8)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15342 (12.8)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1116 (0.9)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36254 (42.1)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43092 (50.0)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5031 (5.8)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1606 (1.9)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174 (0.2%)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67097 (64.9)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32273 (31.2)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3452 (3.3)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484 (0.5)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70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2021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100436 (91.8)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8495 (7.8)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455 (0.4)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57 (0.1)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16 (0.0)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51535 (66.4)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17138 (22.1)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5492 (7.1)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3281 (4.2)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124 (0.2)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18616 (13.2)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16058 (11.4)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51255 (36.2)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53573 (37.9)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2024 (1.4)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25116 (22.4)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52313 (46.7)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18734 (16.7)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14960 (13.4)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831 (0.7)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34781 (43.5)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38528 (48.2)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4707 (5.9)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1824 (2.3)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138 (0.2)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50080 (61.7)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27852 (34.3)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2657 (3.3)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501 (0.6)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68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2022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110125 (92.2)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8750 (7.3)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471 (0.4)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58 (0.1)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 (&lt; 0.1)</w:t>
            </w:r>
          </w:p>
        </w:tc>
      </w:tr>
      <w:tr w:rsidR="007D22EA" w:rsidTr="00716FFF">
        <w:trPr>
          <w:trHeight w:val="261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92223 (79.2)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16548 (14.2)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5052 (4.3)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2567 (2.2)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80 (0.1)</w:t>
            </w:r>
          </w:p>
        </w:tc>
      </w:tr>
      <w:tr w:rsidR="007D22EA" w:rsidTr="00716FFF">
        <w:trPr>
          <w:trHeight w:val="279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23229 (17.1)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15777 (11.6)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48262 (35.4)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47269 (34.7)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1741 (1.3)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26479 (24.9)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51268 (48.3)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15918 (15.0)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11973 (11.3)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523 (0.5)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34255 (45.4)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35937 (47.6)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3883 (5.1)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1351 (1.8)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105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22EA" w:rsidRDefault="007D22EA" w:rsidP="00716FFF"/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43838 (61.8)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24486 (34.5)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2133 (3.0)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431 (0.6)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52 (0.1)</w:t>
            </w:r>
          </w:p>
        </w:tc>
      </w:tr>
    </w:tbl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1" w:hanging="181"/>
        <w:textAlignment w:val="baseline"/>
        <w:rPr>
          <w:rFonts w:cs="Arial Unicode MS"/>
        </w:rPr>
      </w:pPr>
      <w:proofErr w:type="gramStart"/>
      <w:r>
        <w:rPr>
          <w:rFonts w:ascii="Arial Unicode MS" w:eastAsia="Arial Unicode MS" w:hAnsi="Times New Roman" w:cs="Arial Unicode MS"/>
          <w:sz w:val="24"/>
          <w:szCs w:val="24"/>
          <w:vertAlign w:val="superscript"/>
          <w:lang w:val="en-US"/>
        </w:rPr>
        <w:t>A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Values</w:t>
      </w:r>
      <w:proofErr w:type="gram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presented as n (%).</w:t>
      </w:r>
    </w:p>
    <w:p w:rsidR="007D22EA" w:rsidRDefault="007D22EA" w:rsidP="007D22EA">
      <w:pPr>
        <w:overflowPunct w:val="0"/>
        <w:autoSpaceDE w:val="0"/>
        <w:autoSpaceDN w:val="0"/>
        <w:adjustRightInd w:val="0"/>
        <w:ind w:right="425"/>
        <w:textAlignment w:val="baseline"/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Supplemental Table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4.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Number of concurrent vaccinations administered in adolescents at well visits by in the Medicaid population, by year and age </w:t>
      </w:r>
      <w:r>
        <w:rPr>
          <w:rFonts w:ascii="Arial Unicode MS" w:eastAsia="Arial Unicode MS" w:cs="Arial Unicode MS"/>
          <w:b/>
          <w:bCs/>
          <w:sz w:val="24"/>
          <w:szCs w:val="24"/>
          <w:vertAlign w:val="superscript"/>
          <w:lang w:val="en-US"/>
        </w:rPr>
        <w:t>A</w:t>
      </w:r>
    </w:p>
    <w:tbl>
      <w:tblPr>
        <w:tblW w:w="918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3"/>
        <w:gridCol w:w="992"/>
        <w:gridCol w:w="1613"/>
        <w:gridCol w:w="1458"/>
        <w:gridCol w:w="1458"/>
        <w:gridCol w:w="1458"/>
        <w:gridCol w:w="1458"/>
      </w:tblGrid>
      <w:tr w:rsidR="007D22EA" w:rsidTr="00716FFF">
        <w:trPr>
          <w:trHeight w:val="312"/>
        </w:trPr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Year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  <w:highlight w:val="yellow"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Age at well visit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0 vaccines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1 vaccine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 vaccines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3 vaccines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≥ </w:t>
            </w:r>
            <w:r>
              <w:rPr>
                <w:rFonts w:ascii="Arial Unicode MS" w:eastAsia="Arial Unicode MS" w:cs="Arial Unicode MS"/>
                <w:b/>
                <w:bCs/>
              </w:rPr>
              <w:t>4 vaccines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39596 (87.4)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5260 (11.6)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373 (0.8)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77 (0.2)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19 (&lt; 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30210 (71.3)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10568 (24.9)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1327 (3.1)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253 (0.6)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39 (1.0)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24422 (29.1)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9479 (11.3)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22102 (26.3)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26826 (32.0)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1133 (1.4)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37460 (34.8)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21749 (20.29)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22140 (20.6)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24405 (22.7)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1945 (1.8)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59477 (59.4)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24145 (24.1)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8411 (8.4)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7075 (7.1)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1113 (1.1)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68915 (75.6)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17214 (18.9)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3530 (3.9)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1151 (1.3)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304 (0.3)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56678 (91.1)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5076 (8.2)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350 (0.6)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99 (0.2)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37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39691 (76.0)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10748 (20.6)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1408 (2.7)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316 (0.6)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34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30160 (31.9)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9553 (10.1)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20761 (21.9)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32999 (34.9)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1193 (1.3)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32141 (29.2)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25866 (23.5)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20952 (19.0)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29024 (26.4)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2036 (1.9)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50809 (52.3)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29213 (30.1)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7822 (8.1)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8301 (8.6)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957 (1.0)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68310 (74.0)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19305 (20.9)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3123 (3.4)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1360 (1.5)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269 (0.3)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69282 (92.1)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5553 (7.4)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329 (0.5)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77 (0.1)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22 (&lt; 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47129 (78.8)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10858 (18.2)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1469 (2.5)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299 (0.5)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36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27594 (28.1)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8332 (8.5)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22263 (22.6)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38748 (39.4)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1391 (1.4)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23989 (22.4)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29780 (27.8)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21176 (19.8)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30120 (28.1)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2094 (2.0)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30710 (38.6)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32567 (41.0)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7650 (9.6)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7879 (9.9)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714 (0.9)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46713 (65.3)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20796 (29.1)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2484 (3.5)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1396 (2.0)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203 (0.3)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85765 (93.6)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5269 (5.8)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424 (0.5)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103 (0.1)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35 (&lt; 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53297 (82.9)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9390 (14.6)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1284 (2.0)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321 (0.5)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31 (0.1)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28340 (32.8)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7710 (8.9)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18370 (21.2)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31152 (36.0)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966 (1.1)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23779 (24.9)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22618 (23.7)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18500 (19.4)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28956 (30.4)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1518 (1.6)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30427 (40.4)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26504 (35.2)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7855 (10.4)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9732 (12.9)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769 (1.0)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38094 (61.2)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18737 (30.1)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2769 (4.4)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2453 (3.9)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245 (0.4)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9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92069 (94.1)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5072 (5.2)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469 (0.5)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137 (0.1)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48 (0.1)</w:t>
            </w:r>
          </w:p>
        </w:tc>
      </w:tr>
      <w:tr w:rsidR="007D22EA" w:rsidTr="00716FFF">
        <w:trPr>
          <w:trHeight w:val="261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10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83559 (88.5)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9033 (9.6)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1425 (1.5)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354 (0.4)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39 (&lt; 0.1)</w:t>
            </w:r>
          </w:p>
        </w:tc>
      </w:tr>
      <w:tr w:rsidR="007D22EA" w:rsidTr="00716FFF">
        <w:trPr>
          <w:trHeight w:val="279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11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43465 (43.2)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7753 (7.7)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19074 (19.0)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29379 (29.2)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970 (1.0)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12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24848 (26.7)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23118 (24.9)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18198 (19.6)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25555 (27.5)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1294 (1.4)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13</w:t>
            </w:r>
          </w:p>
        </w:tc>
        <w:tc>
          <w:tcPr>
            <w:tcW w:w="1613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27481 (38.9)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27409 (38.8)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7170 (10.2)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7997 (11.3)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520 (0.7)</w:t>
            </w:r>
          </w:p>
        </w:tc>
      </w:tr>
      <w:tr w:rsidR="007D22EA" w:rsidTr="00716FFF">
        <w:trPr>
          <w:trHeight w:val="312"/>
        </w:trPr>
        <w:tc>
          <w:tcPr>
            <w:tcW w:w="7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</w:pPr>
            <w:r>
              <w:t>14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33423 (59.2)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17948 (31.8)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2629 (4.7)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2260 (4.0)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22EA" w:rsidRDefault="007D22EA" w:rsidP="00716FFF">
            <w:pPr>
              <w:jc w:val="right"/>
            </w:pPr>
            <w:r>
              <w:t>229 (0.4)</w:t>
            </w:r>
          </w:p>
        </w:tc>
      </w:tr>
    </w:tbl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1" w:hanging="181"/>
        <w:textAlignment w:val="baseline"/>
        <w:rPr>
          <w:rFonts w:cs="Arial Unicode MS"/>
        </w:rPr>
      </w:pPr>
      <w:proofErr w:type="gramStart"/>
      <w:r>
        <w:rPr>
          <w:rFonts w:ascii="Arial Unicode MS" w:eastAsia="Arial Unicode MS" w:hAnsi="Times New Roman" w:cs="Arial Unicode MS"/>
          <w:sz w:val="24"/>
          <w:szCs w:val="24"/>
          <w:vertAlign w:val="superscript"/>
          <w:lang w:val="en-US"/>
        </w:rPr>
        <w:t>A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Values</w:t>
      </w:r>
      <w:proofErr w:type="gram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presented as n (%).</w:t>
      </w:r>
    </w:p>
    <w:p w:rsidR="007D22EA" w:rsidRDefault="007D22EA" w:rsidP="007D22EA">
      <w:pPr>
        <w:overflowPunct w:val="0"/>
        <w:autoSpaceDE w:val="0"/>
        <w:autoSpaceDN w:val="0"/>
        <w:adjustRightInd w:val="0"/>
        <w:textAlignment w:val="baseline"/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Supplemental Table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5.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Concurrent vaccination claims for vaccinations administered in adolescents in the commercial population by age and year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512"/>
        <w:gridCol w:w="687"/>
        <w:gridCol w:w="809"/>
        <w:gridCol w:w="809"/>
        <w:gridCol w:w="1185"/>
        <w:gridCol w:w="1014"/>
        <w:gridCol w:w="810"/>
        <w:gridCol w:w="1209"/>
        <w:gridCol w:w="810"/>
        <w:gridCol w:w="965"/>
      </w:tblGrid>
      <w:tr w:rsidR="007D22EA" w:rsidTr="00716FFF">
        <w:trPr>
          <w:trHeight w:val="165"/>
          <w:tblHeader/>
        </w:trPr>
        <w:tc>
          <w:tcPr>
            <w:tcW w:w="363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lastRenderedPageBreak/>
              <w:t>Year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Age at well visit</w:t>
            </w:r>
          </w:p>
        </w:tc>
        <w:tc>
          <w:tcPr>
            <w:tcW w:w="4361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Type of vaccine</w:t>
            </w:r>
          </w:p>
        </w:tc>
      </w:tr>
      <w:tr w:rsidR="007D22EA" w:rsidTr="00716FFF">
        <w:trPr>
          <w:trHeight w:val="165"/>
          <w:tblHeader/>
        </w:trPr>
        <w:tc>
          <w:tcPr>
            <w:tcW w:w="363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rFonts w:ascii="Arial Unicode MS" w:eastAsia="Arial Unicode MS" w:cs="Arial Unicode MS"/>
                <w:b/>
                <w:bCs/>
              </w:rPr>
              <w:t>HepA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rFonts w:ascii="Arial Unicode MS" w:eastAsia="Arial Unicode MS" w:cs="Arial Unicode MS"/>
                <w:b/>
                <w:bCs/>
              </w:rPr>
              <w:t>HepB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HPV initiation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HPV completion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Influenza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MMRV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proofErr w:type="spellStart"/>
            <w:r>
              <w:rPr>
                <w:rFonts w:ascii="Arial Unicode MS" w:eastAsia="Arial Unicode MS" w:cs="Arial Unicode MS"/>
                <w:b/>
                <w:bCs/>
              </w:rPr>
              <w:t>MenACWY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proofErr w:type="spellStart"/>
            <w:r>
              <w:rPr>
                <w:rFonts w:ascii="Arial Unicode MS" w:eastAsia="Arial Unicode MS" w:cs="Arial Unicode MS"/>
                <w:b/>
                <w:bCs/>
              </w:rPr>
              <w:t>Tdap</w:t>
            </w:r>
            <w:proofErr w:type="spellEnd"/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Varicella</w:t>
            </w:r>
          </w:p>
        </w:tc>
      </w:tr>
      <w:tr w:rsidR="007D22EA" w:rsidTr="00716FFF">
        <w:trPr>
          <w:trHeight w:val="180"/>
        </w:trPr>
        <w:tc>
          <w:tcPr>
            <w:tcW w:w="363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2018</w:t>
            </w:r>
          </w:p>
        </w:tc>
        <w:tc>
          <w:tcPr>
            <w:tcW w:w="277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3437 (32.9)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473 (4.5)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1849 (17.7)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87 (0.8)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2094 (20.0)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158 (1.5)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344 (3.3)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1561 (14.9)</w:t>
            </w:r>
          </w:p>
        </w:tc>
        <w:tc>
          <w:tcPr>
            <w:tcW w:w="488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454 (4.3)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3841 (6.9)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555 (1.0)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7460 (13.4)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856 (1.5)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2088 (3.8)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141 (0.3)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10040 (18.0)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30041 (54.0)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655 (1.2)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5364 (1.5)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596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62346 (17.9)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9401 (2.7)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2362 (0.7)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139 (&lt; 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138881 (39.9)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128294 (36.8)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955 (0.3)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6410 (4.0)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544 (0.3)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36713 (22.7)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35150 (21.8)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1908 (1.2)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135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42933 (26.6)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37009 (22.9)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717 (0.4)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8248 (11.6)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467 (0.7)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31115 (43.9)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18157 (25.6)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1988 (2.8)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61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6514 (9.2)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3870 (5.5)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526 (0.7)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10412 (17.9)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441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29224 (50.2)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10818 (18.6)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1884 (3.2)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47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3542 (6.1)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1309 (2.3)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565 (1.0)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2019</w:t>
            </w:r>
          </w:p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2681 (27.2)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458 (4.6)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2666 (27.0)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170 (1.7)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1764 (17.9)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180 (1.8)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300 (3.0)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1190 (12.1)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457 (4.6)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2958 (5.9)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490 (1.0)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8964 (17.8)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1110 (2.2)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1846 (3.7)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158 (0.3)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9519 (19.0)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24667 (49.1)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525 (1.1)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3977 (1.2)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594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62587 (19.0)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11854 (3.6)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1925 (0.6)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159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129575 (39.2)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118912 (36.0)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736 (0.2)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4885 (3.1)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618 (0.4)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31558 (20.3)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43892 (28.2)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1781 (1.2)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155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38898 (25.0)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32922 (21.2)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728 (0.5)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5053 (7.7)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508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18013 (27.5)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30283 (46.2)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1668 (2.5)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81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5925 (9.0)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3539 (5.4)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478 (0.7)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6934 (13.9)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521 (1.1)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20476 (41.1)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15300 (30.7)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1669 (3.4)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53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3109 (6.2)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1216 (2.4)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536 (1.1)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2020</w:t>
            </w:r>
          </w:p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1866 (18.7)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301 (3.0)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3487 (35.0)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177 (1.8)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2702 (27.1)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112 (1.1)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104 (1.0)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936 (9.4)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274 (2.8)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1935 (4.5)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350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9096 (21.1)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1395 (3.2)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2735 (6.4)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95 (0.2)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7278 (16.9)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19925 (46.3)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260 (0.6)</w:t>
            </w:r>
          </w:p>
        </w:tc>
      </w:tr>
      <w:tr w:rsidR="007D22EA" w:rsidTr="00716FFF">
        <w:trPr>
          <w:trHeight w:val="180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2511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400 (0.1)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58883 (19.3)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10469 (3.4)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2918 (1.0)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116 (&lt; 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117504 (38.6)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111348 (36.6)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359 (0.1)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3494 (2.3)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522 (0.4)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31894 (21.2)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41763 (27.7)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2690 (1.8)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95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37098 (24.6)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32541 (21.6)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501 (0.3)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3244 (5.5)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412 (0.7)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14994 (25.6)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28350 (48.4)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2394 (4.1)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29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5198 (8.9)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3649 (6.2)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306 (0.5)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3764 (9.2)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417 (1.0)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11951 (29.3)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18520 (45.3)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2422 (5.9)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27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2291 (5.6)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1107 (2.7)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350 (0.9)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2021</w:t>
            </w:r>
          </w:p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1320 (13.7)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296 (3.1)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4155 (43.2)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233 (2.4)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2336 (24.3)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105 (1.1)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145 (1.5)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739 (7.7)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291 (3.0)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1403 (3.7)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321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9266 (24.1)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1946 (5.1)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2237 (5.8)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101 (0.3)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6984 (18.2)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15933 (41.5)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235 (0.6)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1703 (0.6)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323 (0.1)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55745 (19.4)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10217 (3.6)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2257 (0.8)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96 (&lt; 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109637 (38.2)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106800 (37.2)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332 (0.1)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2240 (1.6)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431 (0.3)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28273 (20.5)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37520 (27.2)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1864 (1.4)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90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34554 (25.1)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32478 (23.6)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338 (0.3)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2082 (3.9)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383 (0.7)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14356 (26.6)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25066 (46.5)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1894 (3.5)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29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5730 (10.6)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4097 (7.6)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268 (0.5)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2302 (6.6)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397 (1.1)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10398 (29.8)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16303 (46.8)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1728 (5.0)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2294 (6.6)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1132 (3.3)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292 (0.8)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 w:val="restar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2022</w:t>
            </w:r>
          </w:p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911 (9.2)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244 (2.5)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4727 (47.8)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221 (2.2)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2709 (27.4)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88 (0.9)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106 (1.1)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687 (7.0)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198 (2.0)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957 (2.8)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237 (0.7)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8706 (25.1)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2038 (5.9)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2689 (7.8)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70 (0.2)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5639 (16.3)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14090 (40.7)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211 (0.6)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1096 (0.4)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217 (0.1)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49559 (19.0)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9217 (3.5)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2610 (1.0)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98 (&lt; 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100320 (38.5)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97474 (37.4)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225 (0.1)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1547 (1.3)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302 (0.3)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25744 (21.3)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35769 (29.6)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2320 (1.9)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85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28580 (23.6)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26360 (21.8)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240 (0.2)</w:t>
            </w:r>
          </w:p>
        </w:tc>
      </w:tr>
      <w:tr w:rsidR="007D22EA" w:rsidTr="00716FFF">
        <w:trPr>
          <w:trHeight w:val="165"/>
        </w:trPr>
        <w:tc>
          <w:tcPr>
            <w:tcW w:w="363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1397 (2.9)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288 (0.6)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12809 (26.6)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23299 (48.5)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2250 (4.7)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4537 (9.4)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3255 (6.8)</w:t>
            </w:r>
          </w:p>
        </w:tc>
        <w:tc>
          <w:tcPr>
            <w:tcW w:w="488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225 (0.5)</w:t>
            </w:r>
          </w:p>
        </w:tc>
      </w:tr>
      <w:tr w:rsidR="007D22EA" w:rsidTr="00716FFF">
        <w:trPr>
          <w:trHeight w:val="180"/>
        </w:trPr>
        <w:tc>
          <w:tcPr>
            <w:tcW w:w="363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7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1521 (5.0)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306 (1.0)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8789 (29.1)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14163 (46.9)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2127 (7.0)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28 (0.1)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1975 (6.5)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1054 (3.5)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229 (0.8)</w:t>
            </w:r>
          </w:p>
        </w:tc>
      </w:tr>
    </w:tbl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cs="Arial Unicode MS"/>
        </w:rPr>
      </w:pP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HepA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hepatitis A;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HepB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hepatitis B; HPV, human papillomavirus;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MenACWY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meningococcal A, C, W, Y; MMRV, measles, mumps, rubella, and varicella;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Tdap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, tetanus-diphtheria-pertussis</w:t>
      </w:r>
    </w:p>
    <w:p w:rsidR="007D22EA" w:rsidRDefault="007D22EA" w:rsidP="007D22EA">
      <w:pPr>
        <w:overflowPunct w:val="0"/>
        <w:autoSpaceDE w:val="0"/>
        <w:autoSpaceDN w:val="0"/>
        <w:adjustRightInd w:val="0"/>
        <w:textAlignment w:val="baseline"/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lastRenderedPageBreak/>
        <w:t>Supplemental Table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6.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Concurrent vaccination claims for vaccinations administered in adolescents in the Medicaid population by age and year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512"/>
        <w:gridCol w:w="689"/>
        <w:gridCol w:w="809"/>
        <w:gridCol w:w="809"/>
        <w:gridCol w:w="1185"/>
        <w:gridCol w:w="1014"/>
        <w:gridCol w:w="809"/>
        <w:gridCol w:w="1209"/>
        <w:gridCol w:w="809"/>
        <w:gridCol w:w="965"/>
      </w:tblGrid>
      <w:tr w:rsidR="007D22EA" w:rsidTr="00716FFF">
        <w:trPr>
          <w:trHeight w:val="165"/>
          <w:tblHeader/>
        </w:trPr>
        <w:tc>
          <w:tcPr>
            <w:tcW w:w="366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22EA" w:rsidRDefault="007D22EA" w:rsidP="00716FFF">
            <w:pPr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Year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Age at well visit</w:t>
            </w:r>
          </w:p>
        </w:tc>
        <w:tc>
          <w:tcPr>
            <w:tcW w:w="4357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Type of vaccine</w:t>
            </w:r>
          </w:p>
        </w:tc>
      </w:tr>
      <w:tr w:rsidR="007D22EA" w:rsidTr="00716FFF">
        <w:trPr>
          <w:trHeight w:val="165"/>
          <w:tblHeader/>
        </w:trPr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rFonts w:ascii="Arial Unicode MS" w:eastAsia="Arial Unicode MS" w:cs="Arial Unicode MS"/>
                <w:b/>
                <w:bCs/>
              </w:rPr>
              <w:t>HepA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rFonts w:ascii="Arial Unicode MS" w:eastAsia="Arial Unicode MS" w:cs="Arial Unicode MS"/>
                <w:b/>
                <w:bCs/>
              </w:rPr>
              <w:t>HepB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HPV initiation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HPV completion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Influenza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MMRV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proofErr w:type="spellStart"/>
            <w:r>
              <w:rPr>
                <w:rFonts w:ascii="Arial Unicode MS" w:eastAsia="Arial Unicode MS" w:cs="Arial Unicode MS"/>
                <w:b/>
                <w:bCs/>
              </w:rPr>
              <w:t>MenACWY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proofErr w:type="spellStart"/>
            <w:r>
              <w:rPr>
                <w:rFonts w:ascii="Arial Unicode MS" w:eastAsia="Arial Unicode MS" w:cs="Arial Unicode MS"/>
                <w:b/>
                <w:bCs/>
              </w:rPr>
              <w:t>Tdap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Varicella</w:t>
            </w:r>
          </w:p>
        </w:tc>
      </w:tr>
      <w:tr w:rsidR="007D22EA" w:rsidTr="00716FFF">
        <w:trPr>
          <w:trHeight w:val="180"/>
        </w:trPr>
        <w:tc>
          <w:tcPr>
            <w:tcW w:w="366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2018</w:t>
            </w:r>
          </w:p>
          <w:p w:rsidR="007D22EA" w:rsidRDefault="007D22EA" w:rsidP="00716FFF"/>
        </w:tc>
        <w:tc>
          <w:tcPr>
            <w:tcW w:w="276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1721 (27.3)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229 (3.6)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2263 (36.0)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55 (0.9)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1257 (20.0)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163 (2.6)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31 (0.5)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369 (5.9)</w:t>
            </w:r>
          </w:p>
        </w:tc>
        <w:tc>
          <w:tcPr>
            <w:tcW w:w="485" w:type="pct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206 (3.3)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1759 (12.5)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228 (1.6)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3691 (26.1)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825 (5.8)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1215 (8.6)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151 (1.1)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498 (3.5)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5559 (39.4)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199 (1.4)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1935 (1.4)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257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30145 (21.7)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3753 (2.7)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1337 (1.0)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128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50704 (36.6)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50156 (36.2)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283 (0.2)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3005 (2.0)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287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30943 (21.0)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16852 (11.5)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1317 (0.9)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148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49019 (33.3)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45132 (30.7)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344 (0.2)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4097 (6.2)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275 (0.4)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17748 (26.6)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13884 (20.8)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1133 (1.7)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84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15186 (22.8)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13934 (20.9)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301 (0.5)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4368 (15.1)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263 (0.9)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12224 (42.2)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5633 (19.5)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942 (3.3)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61 (0.2)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2787 (9.6)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2371 (8.2)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289 (1.0)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2019</w:t>
            </w:r>
          </w:p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1597 (25.7)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291 (4.7)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2430 (39.1)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131 (2.1)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850 (13.7)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261 (4.2)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39 (0.6)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418 (6.7)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196 (3.2)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1730 (11.8)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292 (2.0)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4551 (31.1)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928 (6.3)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889 (6.1)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209 (1.4)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548 (3.8)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5276 (36.1)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209 (1.4)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1937 (1.3)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316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36781 (23.8)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4326 (2.8)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920 (0.6)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196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55588 (35.9)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54614 (35.3)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205 (0.1)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2710 (1.7)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345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38050 (23.4)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19673 (12.1)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910 (0.6)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180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52480 (32.2)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48315 (29.7)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301 (0.2)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2693 (3.7)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360 (0.5)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17293 (23.5)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20869 (28.4)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851 (1.2)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131 (0.2)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16204 (22.0)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14835 (20.2)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326 (0.4)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3192 (10.4)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280 (0.9)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9568 (31.2)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10911 (35.6)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781 (2.6)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63 (0.2)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3079 (10.0)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2560 (8.3)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251 (0.8)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2020</w:t>
            </w:r>
          </w:p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1271 (19.5)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229 (3.5)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2580 (39.6)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118 (1.8)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1556 (23.9)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191 (2.9)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32 (0.5)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379 (5.8)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162 (2.5)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1262 (8.5)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205 (1.4)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4380 (29.6)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1108 (7.5)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1496 (10.1)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150 (1.0)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548 (3.7)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5491 (37.1)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181 (1.2)</w:t>
            </w:r>
          </w:p>
        </w:tc>
      </w:tr>
      <w:tr w:rsidR="007D22EA" w:rsidTr="00716FFF">
        <w:trPr>
          <w:trHeight w:val="180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1458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231 (0.1)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41230 (23.6)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5185 (3.0)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1560 (0.9)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188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62736 (35.9)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61887 (35.4)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200 (0.1)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1961 (1.2)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285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40305 (23.6)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22940 (13.4)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1794 (1.1)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159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53509 (31.3)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49649 (29.1)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249 (0.2)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1980 (2.7)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243 (0.3)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18851 (25.3)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22219 (29.9)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1656 (2.2)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86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15090 (20.3)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13937 (18.8)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257 (0.4)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1746 (5.7)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233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8632 (28.1)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12834 (41.8)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1309 (4.3)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58 (0.2)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2968 (9.7)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2723 (8.9)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229 (0.8)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2021</w:t>
            </w:r>
          </w:p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1095 (16.7)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251 (3.8)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2929 (44.6)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115 (1.8)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1150 (17.5)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277 (4.2)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50 (0.8)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495 (7.5)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204 (3.1)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1020 (7.8)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259 (2.0)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5566 (42.7)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1011 (7.8)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1079 (8.3)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204 (1.6)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475 (3.6)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3240 (24.9)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183 (1.4)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1065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246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34473 (24.3)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4044 (2.9)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1162 (0.8)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186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50008 (35.3)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50387 (35.5)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203 (0.1)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1356 (0.9)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252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35191 (23.1)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18652 (12.2)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1177 (0.8)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178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48675 (31.9)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46890 (30.7)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210 (0.1)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1432 (1.9)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282 (0.4)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19190 (25.8)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17795 (23.9)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1137 (1.5)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99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17594 (23.6)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16738 (22.5)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215 (0.3)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1189 (3.7)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257 (0.8)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10447 (32.0)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10303 (31.6)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1048 (3.2)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40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4718 (14.5)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4439 (13.6)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166 (0.5)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 w:val="restar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rPr>
                <w:rFonts w:ascii="Arial Unicode MS" w:eastAsia="Arial Unicode MS" w:cs="Arial Unicode MS"/>
                <w:b/>
                <w:bCs/>
              </w:rPr>
              <w:t>2022</w:t>
            </w:r>
          </w:p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9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875 (13.2)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317 (4.8)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2733 (41.4)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171 (2.6)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1360 (20.6)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322 (4.9)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30 (0.5)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588 (8.9)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213 (3.2)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10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834 (6.4)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245 (1.9)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5002 (38.2)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1274 (9.7)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1253 (9.6)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244 (1.9)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452 (3.5)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3609 (27.6)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183 (1.4)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11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878 (0.6)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273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32051 (23.2)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4603 (3.3)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1253 (0.9)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203 (0.2)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48666 (35.3)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49843 (36.1)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187 (0.1)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12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1002 (0.7)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247 (0.2)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30068 (21.3)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20385 (14.4)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1343 (1.0)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144 (0.1)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44662 (31.6)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43287 (30.6)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206 (0.2)</w:t>
            </w:r>
          </w:p>
        </w:tc>
      </w:tr>
      <w:tr w:rsidR="007D22EA" w:rsidTr="00716FFF">
        <w:trPr>
          <w:trHeight w:val="165"/>
        </w:trPr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13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1070 (1.6)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259 (0.4)</w:t>
            </w:r>
          </w:p>
        </w:tc>
        <w:tc>
          <w:tcPr>
            <w:tcW w:w="484" w:type="pct"/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14187 (20.9)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21497 (31.7)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1324 (2.0)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120 (0.2)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14856 (21.9)</w:t>
            </w:r>
          </w:p>
        </w:tc>
        <w:tc>
          <w:tcPr>
            <w:tcW w:w="48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14287 (21.1)</w:t>
            </w:r>
          </w:p>
        </w:tc>
        <w:tc>
          <w:tcPr>
            <w:tcW w:w="485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219 (0.3)</w:t>
            </w:r>
          </w:p>
        </w:tc>
      </w:tr>
      <w:tr w:rsidR="007D22EA" w:rsidTr="00716FFF">
        <w:trPr>
          <w:trHeight w:val="180"/>
        </w:trPr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/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r>
              <w:t>14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986 (3.1)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241 (0.8)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</w:tcPr>
          <w:p w:rsidR="007D22EA" w:rsidRDefault="007D22EA" w:rsidP="00716FFF">
            <w:pPr>
              <w:jc w:val="right"/>
            </w:pPr>
            <w:r>
              <w:t>7987 (25.9)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11543 (37.4)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1262 (4.1)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53 (0.2)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4458 (14.4)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4158 (13.5)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D22EA" w:rsidRDefault="007D22EA" w:rsidP="00716FFF">
            <w:pPr>
              <w:jc w:val="right"/>
            </w:pPr>
            <w:r>
              <w:t>198 (0.6)</w:t>
            </w:r>
          </w:p>
        </w:tc>
      </w:tr>
    </w:tbl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cs="Arial Unicode MS"/>
        </w:rPr>
      </w:pP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HepA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hepatitis A;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HepB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hepatitis B; HPV, human papillomavirus;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MenACWY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meningococcal A, C, W, Y; MMRV, measles, mumps, rubella, and varicella;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Tdap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, tetanus-diphtheria-pertussis</w:t>
      </w:r>
    </w:p>
    <w:p w:rsidR="007D22EA" w:rsidRDefault="007D22EA" w:rsidP="007D22EA">
      <w:pPr>
        <w:rPr>
          <w:b/>
          <w:bCs/>
        </w:rPr>
      </w:pPr>
      <w:proofErr w:type="gramStart"/>
      <w:r>
        <w:rPr>
          <w:rFonts w:ascii="Arial Unicode MS" w:eastAsia="Arial Unicode MS" w:cs="Arial Unicode MS"/>
          <w:b/>
          <w:bCs/>
        </w:rPr>
        <w:lastRenderedPageBreak/>
        <w:t>Supplemental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>7.</w:t>
      </w:r>
      <w:proofErr w:type="gramEnd"/>
      <w:r>
        <w:rPr>
          <w:rFonts w:ascii="Arial Unicode MS" w:eastAsia="Arial Unicode MS" w:cs="Arial Unicode MS"/>
          <w:b/>
          <w:bCs/>
        </w:rPr>
        <w:t xml:space="preserve"> Demographics in the commercial and Medicaid populations for potential opportunities for HPV vaccination </w:t>
      </w:r>
      <w:r>
        <w:rPr>
          <w:rFonts w:ascii="Arial Unicode MS" w:eastAsia="Arial Unicode MS" w:cs="Arial Unicode MS"/>
          <w:b/>
          <w:bCs/>
          <w:vertAlign w:val="superscript"/>
        </w:rPr>
        <w:t>A</w:t>
      </w:r>
    </w:p>
    <w:tbl>
      <w:tblPr>
        <w:tblW w:w="907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3"/>
        <w:gridCol w:w="2062"/>
        <w:gridCol w:w="2622"/>
      </w:tblGrid>
      <w:tr w:rsidR="007D22EA" w:rsidTr="00716FFF">
        <w:trPr>
          <w:trHeight w:val="362"/>
        </w:trPr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2EA" w:rsidRDefault="007D22EA" w:rsidP="00716FFF">
            <w:pPr>
              <w:ind w:hanging="45"/>
              <w:rPr>
                <w:b/>
                <w:bCs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 xml:space="preserve">Potential opportunity 1 </w:t>
            </w:r>
            <w:r>
              <w:rPr>
                <w:rFonts w:ascii="Arial Unicode MS" w:eastAsia="Arial Unicode MS" w:cs="Arial Unicode MS"/>
                <w:b/>
                <w:bCs/>
                <w:vertAlign w:val="superscript"/>
              </w:rPr>
              <w:t>B</w:t>
            </w:r>
          </w:p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N</w:t>
            </w:r>
            <w:r>
              <w:rPr>
                <w:rFonts w:ascii="Arial Unicode MS" w:eastAsia="Arial Unicode MS" w:cs="Arial Unicode MS"/>
                <w:b/>
                <w:bCs/>
              </w:rPr>
              <w:t> </w:t>
            </w:r>
            <w:r>
              <w:rPr>
                <w:rFonts w:ascii="Arial Unicode MS" w:eastAsia="Arial Unicode MS" w:cs="Arial Unicode MS"/>
                <w:b/>
                <w:bCs/>
              </w:rPr>
              <w:t>=</w:t>
            </w:r>
            <w:r>
              <w:rPr>
                <w:rFonts w:ascii="Arial Unicode MS" w:eastAsia="Arial Unicode MS" w:cs="Arial Unicode MS"/>
                <w:b/>
                <w:bCs/>
              </w:rPr>
              <w:t> </w:t>
            </w:r>
            <w:r>
              <w:rPr>
                <w:rFonts w:ascii="Arial Unicode MS" w:eastAsia="Arial Unicode MS" w:cs="Arial Unicode MS"/>
                <w:b/>
                <w:bCs/>
              </w:rPr>
              <w:t>209680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 xml:space="preserve">Potential opportunity 2 </w:t>
            </w:r>
            <w:r>
              <w:rPr>
                <w:rFonts w:ascii="Arial Unicode MS" w:eastAsia="Arial Unicode MS" w:cs="Arial Unicode MS"/>
                <w:b/>
                <w:bCs/>
                <w:vertAlign w:val="superscript"/>
              </w:rPr>
              <w:t>B</w:t>
            </w:r>
          </w:p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N</w:t>
            </w:r>
            <w:r>
              <w:rPr>
                <w:rFonts w:ascii="Arial Unicode MS" w:eastAsia="Arial Unicode MS" w:cs="Arial Unicode MS"/>
                <w:b/>
                <w:bCs/>
              </w:rPr>
              <w:t> </w:t>
            </w:r>
            <w:r>
              <w:rPr>
                <w:rFonts w:ascii="Arial Unicode MS" w:eastAsia="Arial Unicode MS" w:cs="Arial Unicode MS"/>
                <w:b/>
                <w:bCs/>
              </w:rPr>
              <w:t>=</w:t>
            </w:r>
            <w:r>
              <w:rPr>
                <w:rFonts w:ascii="Arial Unicode MS" w:eastAsia="Arial Unicode MS" w:cs="Arial Unicode MS"/>
                <w:b/>
                <w:bCs/>
              </w:rPr>
              <w:t> </w:t>
            </w:r>
            <w:r>
              <w:rPr>
                <w:rFonts w:ascii="Arial Unicode MS" w:eastAsia="Arial Unicode MS" w:cs="Arial Unicode MS"/>
                <w:b/>
                <w:bCs/>
              </w:rPr>
              <w:t>382060</w:t>
            </w:r>
          </w:p>
        </w:tc>
      </w:tr>
      <w:tr w:rsidR="007D22EA" w:rsidTr="00716FFF">
        <w:trPr>
          <w:trHeight w:val="362"/>
        </w:trPr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D22EA" w:rsidRDefault="007D22EA" w:rsidP="00716FFF">
            <w:pPr>
              <w:ind w:hanging="45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Commercial population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</w:p>
        </w:tc>
      </w:tr>
      <w:tr w:rsidR="007D22EA" w:rsidTr="00716FFF">
        <w:trPr>
          <w:trHeight w:val="312"/>
        </w:trPr>
        <w:tc>
          <w:tcPr>
            <w:tcW w:w="439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r>
              <w:t>Sex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  <w:tc>
          <w:tcPr>
            <w:tcW w:w="26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Male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101711 (48.5%)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182643 (47.8%)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Female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107969 (51.5%)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199417 (52.2%)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>Region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North central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41344 (19.7%)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77718 (20.3%)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Northeast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48885 (23.3%)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72881 (19.1%)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South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81377 (38.8%)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176295 (46.1%)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West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36586 (17.4%)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53942 (14.1%)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Unknown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1488 (0.7%)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1224 (0.3%)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>Insurance type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Basic/major medical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60 (0.0%)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16 (0.0%)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CDHP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18641 (8.9%)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46308 (12.1%)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Comprehensive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1481 (0.7%)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5903 (1.5%)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EPO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1859 (0.9%)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3337 (0.9%)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HDHP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27075 (12.9%)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59215 (15.5%)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HMO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22728 (10.8%)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43497 (11.4%)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POS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24923 (11.9%)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31269 (8.2%)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POS with capitation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3501 (1.7%)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2512 (0.7%)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lastRenderedPageBreak/>
              <w:t xml:space="preserve">  PPO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103082 (49.2%)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181657 (47.5%)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r>
              <w:t xml:space="preserve">  Missing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6330 (3.0%)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8346 (2.2%)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rPr>
                <w:b/>
                <w:bCs/>
              </w:rPr>
            </w:pPr>
          </w:p>
          <w:p w:rsidR="007D22EA" w:rsidRDefault="007D22EA" w:rsidP="00716FFF">
            <w:pPr>
              <w:rPr>
                <w:b/>
                <w:bCs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 xml:space="preserve">Potential opportunity 1 </w:t>
            </w:r>
            <w:r>
              <w:rPr>
                <w:rFonts w:ascii="Arial Unicode MS" w:eastAsia="Arial Unicode MS" w:cs="Arial Unicode MS"/>
                <w:b/>
                <w:bCs/>
                <w:vertAlign w:val="superscript"/>
              </w:rPr>
              <w:t>B</w:t>
            </w:r>
          </w:p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N</w:t>
            </w:r>
            <w:r>
              <w:rPr>
                <w:rFonts w:ascii="Arial Unicode MS" w:eastAsia="Arial Unicode MS" w:cs="Arial Unicode MS"/>
                <w:b/>
                <w:bCs/>
              </w:rPr>
              <w:t> </w:t>
            </w:r>
            <w:r>
              <w:rPr>
                <w:rFonts w:ascii="Arial Unicode MS" w:eastAsia="Arial Unicode MS" w:cs="Arial Unicode MS"/>
                <w:b/>
                <w:bCs/>
              </w:rPr>
              <w:t>=</w:t>
            </w:r>
            <w:r>
              <w:rPr>
                <w:rFonts w:ascii="Arial Unicode MS" w:eastAsia="Arial Unicode MS" w:cs="Arial Unicode MS"/>
                <w:b/>
                <w:bCs/>
              </w:rPr>
              <w:t> </w:t>
            </w:r>
            <w:r>
              <w:rPr>
                <w:rFonts w:ascii="Arial Unicode MS" w:eastAsia="Arial Unicode MS" w:cs="Arial Unicode MS"/>
                <w:b/>
                <w:bCs/>
              </w:rPr>
              <w:t>143170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 xml:space="preserve">Potential opportunity 2 </w:t>
            </w:r>
            <w:r>
              <w:rPr>
                <w:rFonts w:ascii="Arial Unicode MS" w:eastAsia="Arial Unicode MS" w:cs="Arial Unicode MS"/>
                <w:b/>
                <w:bCs/>
                <w:vertAlign w:val="superscript"/>
              </w:rPr>
              <w:t>B</w:t>
            </w:r>
          </w:p>
          <w:p w:rsidR="007D22EA" w:rsidRDefault="007D22EA" w:rsidP="00716FFF">
            <w:pPr>
              <w:jc w:val="center"/>
            </w:pPr>
            <w:r>
              <w:rPr>
                <w:rFonts w:ascii="Arial Unicode MS" w:eastAsia="Arial Unicode MS" w:cs="Arial Unicode MS"/>
                <w:b/>
                <w:bCs/>
              </w:rPr>
              <w:t>N</w:t>
            </w:r>
            <w:r>
              <w:rPr>
                <w:rFonts w:ascii="Arial Unicode MS" w:eastAsia="Arial Unicode MS" w:cs="Arial Unicode MS"/>
                <w:b/>
                <w:bCs/>
              </w:rPr>
              <w:t> </w:t>
            </w:r>
            <w:r>
              <w:rPr>
                <w:rFonts w:ascii="Arial Unicode MS" w:eastAsia="Arial Unicode MS" w:cs="Arial Unicode MS"/>
                <w:b/>
                <w:bCs/>
              </w:rPr>
              <w:t>=</w:t>
            </w:r>
            <w:r>
              <w:rPr>
                <w:rFonts w:ascii="Arial Unicode MS" w:eastAsia="Arial Unicode MS" w:cs="Arial Unicode MS"/>
                <w:b/>
                <w:bCs/>
              </w:rPr>
              <w:t> </w:t>
            </w:r>
            <w:r>
              <w:rPr>
                <w:rFonts w:ascii="Arial Unicode MS" w:eastAsia="Arial Unicode MS" w:cs="Arial Unicode MS"/>
                <w:b/>
                <w:bCs/>
              </w:rPr>
              <w:t>186200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pPr>
              <w:rPr>
                <w:b/>
                <w:bCs/>
              </w:rPr>
            </w:pPr>
            <w:r>
              <w:rPr>
                <w:rFonts w:ascii="Arial Unicode MS" w:eastAsia="Arial Unicode MS" w:cs="Arial Unicode MS"/>
                <w:b/>
                <w:bCs/>
              </w:rPr>
              <w:t>Medicaid population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  <w:rPr>
                <w:b/>
                <w:bCs/>
              </w:rPr>
            </w:pPr>
          </w:p>
        </w:tc>
      </w:tr>
      <w:tr w:rsidR="007D22EA" w:rsidTr="00716FFF">
        <w:trPr>
          <w:trHeight w:val="312"/>
        </w:trPr>
        <w:tc>
          <w:tcPr>
            <w:tcW w:w="439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r>
              <w:t>Sex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  <w:tc>
          <w:tcPr>
            <w:tcW w:w="26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Male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68758 (48.0%)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89480 (48.1%)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Female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74412 (52.0%)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96720 (51.9%)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>Insurance type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Comprehensive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73623 (51.4%)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60152 (32.3%)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HMO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69547 (48.6%)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123095 (66.1%)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shd w:val="clear" w:color="auto" w:fill="auto"/>
            <w:noWrap/>
          </w:tcPr>
          <w:p w:rsidR="007D22EA" w:rsidRDefault="007D22EA" w:rsidP="00716FFF">
            <w:r>
              <w:t xml:space="preserve">  POS with capitation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0 (0%) </w:t>
            </w:r>
          </w:p>
        </w:tc>
        <w:tc>
          <w:tcPr>
            <w:tcW w:w="2622" w:type="dxa"/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2477 (1.3%)</w:t>
            </w:r>
          </w:p>
        </w:tc>
      </w:tr>
      <w:tr w:rsidR="007D22EA" w:rsidTr="00716FFF">
        <w:trPr>
          <w:trHeight w:val="312"/>
        </w:trPr>
        <w:tc>
          <w:tcPr>
            <w:tcW w:w="43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D22EA" w:rsidRDefault="007D22EA" w:rsidP="00716FFF">
            <w:r>
              <w:t xml:space="preserve">  Missing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 xml:space="preserve">0 (0%) 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22EA" w:rsidRDefault="007D22EA" w:rsidP="00716FFF">
            <w:pPr>
              <w:jc w:val="center"/>
            </w:pPr>
            <w:r>
              <w:t>476 (0.3%)</w:t>
            </w:r>
          </w:p>
        </w:tc>
      </w:tr>
    </w:tbl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1" w:hanging="181"/>
        <w:textAlignment w:val="baseline"/>
        <w:rPr>
          <w:rFonts w:cs="Arial Unicode MS"/>
        </w:rPr>
      </w:pP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CDHP, consumer driven health plan; EPO, exclusive provider organization; HDHP, high deductible health plan; HMO, health maintenance organization; POS, point-of-service; PPO, preferred provider organization</w:t>
      </w:r>
    </w:p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1" w:hanging="181"/>
        <w:textAlignment w:val="baseline"/>
        <w:rPr>
          <w:rFonts w:cs="Arial Unicode MS"/>
        </w:rPr>
      </w:pPr>
      <w:proofErr w:type="gramStart"/>
      <w:r>
        <w:rPr>
          <w:rFonts w:ascii="Arial Unicode MS" w:eastAsia="Arial Unicode MS" w:hAnsi="Times New Roman" w:cs="Arial Unicode MS"/>
          <w:sz w:val="24"/>
          <w:szCs w:val="24"/>
          <w:vertAlign w:val="superscript"/>
          <w:lang w:val="en-US"/>
        </w:rPr>
        <w:t>A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Values</w:t>
      </w:r>
      <w:proofErr w:type="gram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presented as n (%).</w:t>
      </w:r>
    </w:p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1" w:hanging="181"/>
        <w:textAlignment w:val="baseline"/>
        <w:rPr>
          <w:rFonts w:cs="Arial Unicode MS"/>
        </w:rPr>
      </w:pPr>
      <w:r>
        <w:rPr>
          <w:rFonts w:ascii="Arial Unicode MS" w:eastAsia="Arial Unicode MS" w:hAnsi="Times New Roman" w:cs="Arial Unicode MS"/>
          <w:sz w:val="24"/>
          <w:szCs w:val="24"/>
          <w:vertAlign w:val="superscript"/>
          <w:lang w:val="en-US"/>
        </w:rPr>
        <w:t>B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Potential opportunity 1 defined as an adolescent who attended a 9- or 10-year-old well visit but did not receive the HPV vaccine and did not return for an 11- or 12-year-old 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lastRenderedPageBreak/>
        <w:t>well visit. Potential opportunity 2 defined as an adolescent with a well visit at 11 or 12 years who received other vaccinations, but not the HPV vaccination.</w:t>
      </w:r>
    </w:p>
    <w:p w:rsidR="007D22EA" w:rsidRDefault="007D22EA" w:rsidP="007D22EA">
      <w:pPr>
        <w:overflowPunct w:val="0"/>
        <w:autoSpaceDE w:val="0"/>
        <w:autoSpaceDN w:val="0"/>
        <w:adjustRightInd w:val="0"/>
        <w:textAlignment w:val="baseline"/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Supplemental Fig.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1.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Potential opportunity enrollment requirements for 9- and 10-year-olds in the commercial and Medicaid populations </w:t>
      </w:r>
      <w:r>
        <w:rPr>
          <w:rFonts w:ascii="Arial Unicode MS" w:eastAsia="Arial Unicode MS" w:cs="Arial Unicode MS"/>
          <w:b/>
          <w:bCs/>
          <w:sz w:val="24"/>
          <w:szCs w:val="24"/>
          <w:vertAlign w:val="superscript"/>
          <w:lang w:val="en-US"/>
        </w:rPr>
        <w:t>A</w:t>
      </w:r>
    </w:p>
    <w:p w:rsidR="007D22EA" w:rsidRDefault="007D22EA" w:rsidP="007D22EA">
      <w:bookmarkStart w:id="0" w:name="[IMAGE-Fig5_Print.png]"/>
      <w:r>
        <w:rPr>
          <w:rFonts w:ascii="Arial Unicode MS" w:cs="Arial Unicode MS"/>
          <w:noProof/>
          <w:shd w:val="clear" w:color="auto" w:fill="E6E6E6"/>
          <w:lang w:eastAsia="en-IN"/>
        </w:rPr>
        <w:drawing>
          <wp:inline distT="0" distB="0" distL="0" distR="0" wp14:anchorId="155407AD" wp14:editId="53B73BCF">
            <wp:extent cx="5771498" cy="2560320"/>
            <wp:effectExtent l="0" t="0" r="0" b="5080"/>
            <wp:docPr id="538298257" name="Picture 538298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98257" name="Picture 53829825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299" cy="256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7" w:hanging="187"/>
        <w:textAlignment w:val="baseline"/>
        <w:rPr>
          <w:rFonts w:cs="Arial Unicode MS"/>
          <w:b/>
          <w:bCs/>
        </w:rPr>
      </w:pPr>
      <w:r>
        <w:rPr>
          <w:rFonts w:ascii="Arial Unicode MS" w:eastAsia="Arial Unicode MS" w:hAnsi="Times New Roman" w:cs="Arial Unicode MS"/>
          <w:sz w:val="24"/>
          <w:szCs w:val="24"/>
          <w:vertAlign w:val="superscript"/>
          <w:lang w:val="en-US"/>
        </w:rPr>
        <w:t>A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To identify a potential opportunity at 11 or 12 years, 2 years enrollment was required; therefore, 9-year-olds were required to have a well visit in 2018 or 2019, and 10-year-olds were required to have a well visit in 2018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–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2020.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br w:type="page"/>
      </w:r>
    </w:p>
    <w:p w:rsidR="007D22EA" w:rsidRDefault="007D22EA" w:rsidP="007D22EA">
      <w:pPr>
        <w:overflowPunct w:val="0"/>
        <w:autoSpaceDE w:val="0"/>
        <w:autoSpaceDN w:val="0"/>
        <w:adjustRightInd w:val="0"/>
        <w:textAlignment w:val="baseline"/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lastRenderedPageBreak/>
        <w:t>Supplemental Fig.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2.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Sample attrition in the A) commercial and B) Medicaid populations</w:t>
      </w:r>
    </w:p>
    <w:p w:rsidR="007D22EA" w:rsidRDefault="007D22EA" w:rsidP="007D22EA">
      <w:bookmarkStart w:id="1" w:name="[IMAGE-Fig6_Print.jpeg]"/>
      <w:r>
        <w:rPr>
          <w:noProof/>
          <w:lang w:eastAsia="en-IN"/>
        </w:rPr>
        <w:drawing>
          <wp:inline distT="0" distB="0" distL="0" distR="0">
            <wp:extent cx="6048375" cy="427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7D22EA" w:rsidRDefault="007D22EA" w:rsidP="007D22EA">
      <w:pPr>
        <w:overflowPunct w:val="0"/>
        <w:autoSpaceDE w:val="0"/>
        <w:autoSpaceDN w:val="0"/>
        <w:adjustRightInd w:val="0"/>
        <w:textAlignment w:val="baseline"/>
      </w:pPr>
      <w:proofErr w:type="gramStart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Supplemental Fig.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 </w:t>
      </w:r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>3.</w:t>
      </w:r>
      <w:proofErr w:type="gramEnd"/>
      <w:r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Number of concurrent vaccinations administered in adolescents at well visits in the A) commercial and B) Medicaid populations, by age and year </w:t>
      </w:r>
      <w:r>
        <w:rPr>
          <w:rFonts w:ascii="Arial Unicode MS" w:eastAsia="Arial Unicode MS" w:cs="Arial Unicode MS"/>
          <w:b/>
          <w:bCs/>
          <w:sz w:val="24"/>
          <w:szCs w:val="24"/>
          <w:vertAlign w:val="superscript"/>
          <w:lang w:val="en-US"/>
        </w:rPr>
        <w:t>A</w:t>
      </w:r>
    </w:p>
    <w:p w:rsidR="007D22EA" w:rsidRDefault="007D22EA" w:rsidP="007D22EA">
      <w:bookmarkStart w:id="2" w:name="[IMAGE-Fig7_Print.emf]"/>
      <w:r>
        <w:rPr>
          <w:noProof/>
          <w:lang w:eastAsia="en-IN"/>
        </w:rPr>
        <w:lastRenderedPageBreak/>
        <w:drawing>
          <wp:inline distT="0" distB="0" distL="0" distR="0" wp14:anchorId="2CEC16EC" wp14:editId="78381D38">
            <wp:extent cx="6120765" cy="6675755"/>
            <wp:effectExtent l="0" t="0" r="0" b="0"/>
            <wp:docPr id="1063998645" name="Picture 1063998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98645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67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ind w:left="181" w:hanging="181"/>
        <w:textAlignment w:val="baseline"/>
        <w:rPr>
          <w:rFonts w:cs="Arial Unicode MS"/>
        </w:rPr>
      </w:pP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Hepatitis A;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HepB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hepatitis B; HPV, human papillomavirus; MMRV, measles, mumps, rubella, and varicella;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Tdap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, tetanus-diphtheria-pertussis</w:t>
      </w:r>
    </w:p>
    <w:p w:rsidR="007D22EA" w:rsidRDefault="007D22EA" w:rsidP="007D22EA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cs="Arial Unicode MS"/>
        </w:rPr>
      </w:pPr>
      <w:r>
        <w:rPr>
          <w:rFonts w:ascii="Arial Unicode MS" w:eastAsia="Arial Unicode MS" w:hAnsi="Times New Roman" w:cs="Arial Unicode MS"/>
          <w:sz w:val="24"/>
          <w:szCs w:val="24"/>
          <w:vertAlign w:val="superscript"/>
          <w:lang w:val="en-US"/>
        </w:rPr>
        <w:lastRenderedPageBreak/>
        <w:t>A</w:t>
      </w:r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 Concurrent vaccination claims included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HepA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HepB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 xml:space="preserve">, HPV, MMRV,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Tdap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  <w:lang w:val="en-US"/>
        </w:rPr>
        <w:t>, or influenza vaccine.</w:t>
      </w:r>
    </w:p>
    <w:p w:rsidR="002857B7" w:rsidRDefault="007D22EA">
      <w:bookmarkStart w:id="3" w:name="_GoBack"/>
      <w:bookmarkEnd w:id="3"/>
    </w:p>
    <w:sectPr w:rsidR="002857B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BFEC6546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BFF82D88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0742E4A8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80B886E6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90EAE580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EB140B8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ABF20EA0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92FA0D7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03A2AF8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2EA"/>
    <w:rsid w:val="001C4C6E"/>
    <w:rsid w:val="007D22EA"/>
    <w:rsid w:val="00E9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Outline List 1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D22EA"/>
    <w:pPr>
      <w:keepNext/>
      <w:keepLines/>
      <w:suppressAutoHyphens/>
      <w:spacing w:before="240" w:after="120" w:line="380" w:lineRule="exact"/>
      <w:outlineLvl w:val="0"/>
    </w:pPr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7D22EA"/>
    <w:pPr>
      <w:keepNext/>
      <w:keepLines/>
      <w:numPr>
        <w:ilvl w:val="1"/>
      </w:numPr>
      <w:spacing w:after="0" w:line="240" w:lineRule="auto"/>
      <w:outlineLvl w:val="1"/>
    </w:pPr>
    <w:rPr>
      <w:rFonts w:asciiTheme="majorHAnsi" w:eastAsia="Arial Unicode MS" w:hAnsiTheme="majorHAnsi" w:cs="Times New Roman"/>
      <w:sz w:val="26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7D22EA"/>
    <w:pPr>
      <w:keepNext/>
      <w:keepLines/>
      <w:spacing w:before="240" w:after="60" w:line="240" w:lineRule="auto"/>
      <w:outlineLvl w:val="2"/>
    </w:pPr>
    <w:rPr>
      <w:rFonts w:asciiTheme="majorHAnsi" w:eastAsia="Arial Unicode MS" w:hAnsiTheme="majorHAnsi" w:cs="Times New Roman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7D22EA"/>
    <w:pPr>
      <w:keepNext/>
      <w:keepLines/>
      <w:numPr>
        <w:ilvl w:val="3"/>
      </w:numPr>
      <w:spacing w:after="0" w:line="280" w:lineRule="exact"/>
      <w:outlineLvl w:val="3"/>
    </w:pPr>
    <w:rPr>
      <w:rFonts w:asciiTheme="majorHAnsi" w:eastAsia="Arial Unicode MS" w:hAnsiTheme="majorHAnsi" w:cs="Times New Roman"/>
      <w:bCs/>
      <w:szCs w:val="28"/>
      <w:lang w:val="en-US"/>
    </w:rPr>
  </w:style>
  <w:style w:type="paragraph" w:styleId="Heading5">
    <w:name w:val="heading 5"/>
    <w:basedOn w:val="Normal"/>
    <w:next w:val="Normal"/>
    <w:link w:val="Heading5Char"/>
    <w:qFormat/>
    <w:rsid w:val="007D22EA"/>
    <w:pPr>
      <w:keepNext/>
      <w:keepLines/>
      <w:numPr>
        <w:ilvl w:val="4"/>
      </w:numPr>
      <w:spacing w:after="0" w:line="260" w:lineRule="exact"/>
      <w:outlineLvl w:val="4"/>
    </w:pPr>
    <w:rPr>
      <w:rFonts w:asciiTheme="majorHAnsi" w:eastAsia="Arial Unicode MS" w:hAnsiTheme="majorHAnsi" w:cs="Times New Roman"/>
      <w:bCs/>
      <w:iCs/>
      <w:szCs w:val="26"/>
      <w:lang w:val="en-US"/>
    </w:rPr>
  </w:style>
  <w:style w:type="paragraph" w:styleId="Heading6">
    <w:name w:val="heading 6"/>
    <w:basedOn w:val="Heading5"/>
    <w:next w:val="Normal"/>
    <w:link w:val="Heading6Char"/>
    <w:qFormat/>
    <w:rsid w:val="007D22EA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7D22EA"/>
    <w:pPr>
      <w:keepNext/>
      <w:keepLines/>
      <w:numPr>
        <w:ilvl w:val="6"/>
      </w:numPr>
      <w:spacing w:after="0" w:line="240" w:lineRule="auto"/>
      <w:outlineLvl w:val="6"/>
    </w:pPr>
    <w:rPr>
      <w:rFonts w:asciiTheme="majorHAnsi" w:eastAsia="Arial Unicode MS" w:hAnsiTheme="majorHAnsi" w:cs="Times New Roman"/>
      <w:szCs w:val="24"/>
      <w:lang w:val="en-US"/>
    </w:rPr>
  </w:style>
  <w:style w:type="paragraph" w:styleId="Heading8">
    <w:name w:val="heading 8"/>
    <w:basedOn w:val="Normal"/>
    <w:next w:val="Normal"/>
    <w:link w:val="Heading8Char"/>
    <w:qFormat/>
    <w:rsid w:val="007D22EA"/>
    <w:pPr>
      <w:keepNext/>
      <w:keepLines/>
      <w:tabs>
        <w:tab w:val="num" w:pos="1440"/>
      </w:tabs>
      <w:spacing w:after="0" w:line="240" w:lineRule="auto"/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7D22EA"/>
    <w:pPr>
      <w:keepNext/>
      <w:keepLines/>
      <w:tabs>
        <w:tab w:val="num" w:pos="1584"/>
      </w:tabs>
      <w:spacing w:after="0"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22EA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7D22EA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7D22EA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D22EA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7D22EA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7D22EA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7D22EA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7D22EA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7D22EA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7D22EA"/>
    <w:rPr>
      <w:color w:val="0000FF"/>
    </w:rPr>
  </w:style>
  <w:style w:type="paragraph" w:customStyle="1" w:styleId="Abstracthead">
    <w:name w:val="Abstract_head"/>
    <w:autoRedefine/>
    <w:qFormat/>
    <w:rsid w:val="007D22EA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7D22EA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7D22EA"/>
    <w:pPr>
      <w:spacing w:after="480"/>
    </w:pPr>
  </w:style>
  <w:style w:type="paragraph" w:customStyle="1" w:styleId="Abstract">
    <w:name w:val="Abstract"/>
    <w:autoRedefine/>
    <w:rsid w:val="007D22EA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7D22EA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7D22EA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7D22EA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7D22EA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7D22EA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7D22EA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7D22EA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ppendixstart">
    <w:name w:val="Appendix_start"/>
    <w:basedOn w:val="Normal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uthors">
    <w:name w:val="Author(s)"/>
    <w:autoRedefine/>
    <w:rsid w:val="007D22EA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7D22EA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7D22EA"/>
    <w:pPr>
      <w:spacing w:before="360" w:after="120" w:line="360" w:lineRule="auto"/>
    </w:pPr>
    <w:rPr>
      <w:rFonts w:ascii="Arial Unicode MS" w:eastAsia="Arial Unicode MS" w:hAnsi="Arial Unicode MS" w:cs="Arial Unicode MS"/>
      <w:b/>
      <w:color w:val="A53F23"/>
      <w:sz w:val="32"/>
      <w:szCs w:val="20"/>
      <w:lang w:val="en-US" w:bidi="en-US"/>
    </w:rPr>
  </w:style>
  <w:style w:type="paragraph" w:customStyle="1" w:styleId="BlockquoteEnd">
    <w:name w:val="BlockquoteEnd"/>
    <w:autoRedefine/>
    <w:rsid w:val="007D22EA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7D22EA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Figurelegend">
    <w:name w:val="Figure_legend"/>
    <w:autoRedefine/>
    <w:rsid w:val="007D22EA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7D22EA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7D22EA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7D22EA"/>
    <w:pPr>
      <w:pBdr>
        <w:left w:val="single" w:sz="8" w:space="4" w:color="99CC00"/>
        <w:bottom w:val="single" w:sz="8" w:space="1" w:color="99CC00"/>
        <w:right w:val="single" w:sz="8" w:space="4" w:color="99CC00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DefListStart">
    <w:name w:val="DefListStart"/>
    <w:basedOn w:val="Normal"/>
    <w:autoRedefine/>
    <w:rsid w:val="007D22EA"/>
    <w:pPr>
      <w:pBdr>
        <w:top w:val="single" w:sz="8" w:space="1" w:color="99CC00"/>
        <w:left w:val="single" w:sz="8" w:space="4" w:color="99CC00"/>
        <w:right w:val="single" w:sz="8" w:space="4" w:color="99CC00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Displayeqnnum">
    <w:name w:val="Display_eqn_num"/>
    <w:qFormat/>
    <w:rsid w:val="007D22EA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7D22EA"/>
    <w:pPr>
      <w:spacing w:before="240" w:after="240" w:line="36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Figureunnumbered">
    <w:name w:val="Figure_unnumbered"/>
    <w:autoRedefine/>
    <w:rsid w:val="007D22EA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  <w:lang w:val="en-US"/>
    </w:rPr>
  </w:style>
  <w:style w:type="paragraph" w:styleId="FootnoteText">
    <w:name w:val="footnote text"/>
    <w:aliases w:val="Char1 Char Char,Char1, Char1 Char Char"/>
    <w:link w:val="FootnoteTextChar"/>
    <w:qFormat/>
    <w:rsid w:val="007D22EA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7D22EA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7D22EA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7D22EA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FormalParaStart">
    <w:name w:val="FormalParaStart"/>
    <w:basedOn w:val="Normal"/>
    <w:autoRedefine/>
    <w:rsid w:val="007D22EA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Tablebody">
    <w:name w:val="Table_body"/>
    <w:basedOn w:val="ParaFL"/>
    <w:qFormat/>
    <w:rsid w:val="007D22EA"/>
    <w:pPr>
      <w:widowControl w:val="0"/>
      <w:shd w:val="clear" w:color="auto" w:fill="D6E3BC" w:themeFill="accent3" w:themeFillTint="66"/>
      <w:spacing w:before="60" w:line="260" w:lineRule="exact"/>
    </w:pPr>
  </w:style>
  <w:style w:type="paragraph" w:customStyle="1" w:styleId="Glossaryhead">
    <w:name w:val="Glossary_head"/>
    <w:rsid w:val="007D22EA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7D22EA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7D22EA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7D22EA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7D22EA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7D22EA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7D22EA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7D22EA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7D22EA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KeywordStart--">
    <w:name w:val="KeywordStart_--"/>
    <w:basedOn w:val="Keyword"/>
    <w:rsid w:val="007D22EA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7D22EA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7D22EA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7D22EA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7D22EA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7D22EA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7D22EA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7D22EA"/>
    <w:rPr>
      <w:bdr w:val="single" w:sz="8" w:space="0" w:color="FF0000"/>
    </w:rPr>
  </w:style>
  <w:style w:type="paragraph" w:customStyle="1" w:styleId="Notehead">
    <w:name w:val="Note_head"/>
    <w:qFormat/>
    <w:rsid w:val="007D22EA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7D22EA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ParaFL">
    <w:name w:val="Para_FL"/>
    <w:link w:val="ParaFLChar"/>
    <w:autoRedefine/>
    <w:qFormat/>
    <w:rsid w:val="007D22EA"/>
    <w:pPr>
      <w:spacing w:before="160" w:after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7D22EA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7D22EA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SubtitledocumentDe">
    <w:name w:val="Subtitle_documentDe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SubtitledocumentEn">
    <w:name w:val="Subtitle_documentEn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SubtitledocumentFr">
    <w:name w:val="Subtitle_documentFr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SubtitledocumentNl">
    <w:name w:val="Subtitle_documentNl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Tablecaption">
    <w:name w:val="Table_caption"/>
    <w:autoRedefine/>
    <w:rsid w:val="007D22EA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7D22EA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7D22EA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7D22EA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TitledocumentDe">
    <w:name w:val="Title_documentDe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En">
    <w:name w:val="Title_documentEn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Nl">
    <w:name w:val="Title_documentNl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umentFr">
    <w:name w:val="Title_doumentFr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URL0">
    <w:name w:val="URL"/>
    <w:rsid w:val="007D22EA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4"/>
      <w:lang w:val="en-US"/>
    </w:rPr>
  </w:style>
  <w:style w:type="paragraph" w:customStyle="1" w:styleId="FormalParaQuestionsEnd">
    <w:name w:val="FormalParaQuestionsEnd"/>
    <w:basedOn w:val="Normal"/>
    <w:autoRedefine/>
    <w:rsid w:val="007D22EA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FormalParaQuestionsStart">
    <w:name w:val="FormalParaQuestionsStart"/>
    <w:basedOn w:val="Normal"/>
    <w:autoRedefine/>
    <w:rsid w:val="007D22EA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SpListDash2">
    <w:name w:val="SpListDash2"/>
    <w:basedOn w:val="Normal"/>
    <w:link w:val="SpListDash2Zchn"/>
    <w:rsid w:val="007D22EA"/>
    <w:pPr>
      <w:widowControl w:val="0"/>
      <w:numPr>
        <w:ilvl w:val="1"/>
        <w:numId w:val="1"/>
      </w:numPr>
      <w:spacing w:after="0" w:line="260" w:lineRule="exact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7D22EA"/>
    <w:pPr>
      <w:widowControl w:val="0"/>
      <w:numPr>
        <w:ilvl w:val="2"/>
        <w:numId w:val="1"/>
      </w:numPr>
      <w:tabs>
        <w:tab w:val="num" w:pos="1106"/>
      </w:tabs>
      <w:spacing w:after="0" w:line="260" w:lineRule="exact"/>
      <w:ind w:left="1106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7D22EA"/>
    <w:pPr>
      <w:widowControl w:val="0"/>
      <w:spacing w:after="0" w:line="320" w:lineRule="exact"/>
      <w:ind w:left="369" w:hanging="36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7D22EA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7D22EA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7D22EA"/>
    <w:pPr>
      <w:widowControl w:val="0"/>
      <w:tabs>
        <w:tab w:val="num" w:pos="720"/>
      </w:tabs>
      <w:spacing w:after="0" w:line="32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7D22EA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7D22EA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7D22EA"/>
    <w:pPr>
      <w:widowControl w:val="0"/>
      <w:tabs>
        <w:tab w:val="num" w:pos="720"/>
      </w:tabs>
      <w:spacing w:after="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7D22EA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7D22EA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7D22EA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color w:val="943634" w:themeColor="accent2" w:themeShade="BF"/>
      <w:sz w:val="24"/>
      <w:szCs w:val="20"/>
      <w:lang w:val="en-US"/>
    </w:rPr>
  </w:style>
  <w:style w:type="paragraph" w:customStyle="1" w:styleId="GlossaryStart">
    <w:name w:val="Glossary_Start"/>
    <w:basedOn w:val="Normal"/>
    <w:autoRedefine/>
    <w:qFormat/>
    <w:rsid w:val="007D22EA"/>
    <w:pPr>
      <w:pBdr>
        <w:top w:val="single" w:sz="4" w:space="1" w:color="auto"/>
        <w:left w:val="single" w:sz="4" w:space="4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lossaryEnd">
    <w:name w:val="Glossary_End"/>
    <w:basedOn w:val="Normal"/>
    <w:autoRedefine/>
    <w:qFormat/>
    <w:rsid w:val="007D22EA"/>
    <w:pPr>
      <w:pBdr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lossarySectionStart">
    <w:name w:val="Glossary_Section_Start"/>
    <w:basedOn w:val="Normal"/>
    <w:qFormat/>
    <w:rsid w:val="007D22EA"/>
    <w:pPr>
      <w:pBdr>
        <w:top w:val="single" w:sz="4" w:space="1" w:color="auto"/>
        <w:left w:val="single" w:sz="4" w:space="4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lossarySectionEnd">
    <w:name w:val="Glossary_Section_End"/>
    <w:basedOn w:val="Normal"/>
    <w:autoRedefine/>
    <w:qFormat/>
    <w:rsid w:val="007D22EA"/>
    <w:pPr>
      <w:pBdr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lossarySectionHead">
    <w:name w:val="Glossary_Section_Head"/>
    <w:basedOn w:val="Normal"/>
    <w:autoRedefine/>
    <w:qFormat/>
    <w:rsid w:val="007D22EA"/>
    <w:pPr>
      <w:spacing w:after="0" w:line="240" w:lineRule="auto"/>
    </w:pPr>
    <w:rPr>
      <w:rFonts w:ascii="Arial Unicode MS" w:eastAsia="Arial Unicode MS" w:hAnsi="Arial Unicode MS" w:cs="Times New Roman"/>
      <w:szCs w:val="24"/>
      <w:lang w:val="en-US"/>
    </w:rPr>
  </w:style>
  <w:style w:type="paragraph" w:customStyle="1" w:styleId="GlossaryTerm">
    <w:name w:val="Glossary_Term"/>
    <w:basedOn w:val="Normal"/>
    <w:autoRedefine/>
    <w:qFormat/>
    <w:rsid w:val="007D22EA"/>
    <w:pPr>
      <w:spacing w:after="0" w:line="240" w:lineRule="auto"/>
    </w:pPr>
    <w:rPr>
      <w:rFonts w:ascii="Arial Unicode MS" w:eastAsia="Arial Unicode MS" w:hAnsi="Arial Unicode MS" w:cs="Times New Roman"/>
      <w:sz w:val="20"/>
      <w:szCs w:val="24"/>
      <w:lang w:val="en-US"/>
    </w:rPr>
  </w:style>
  <w:style w:type="paragraph" w:customStyle="1" w:styleId="GlossaryDef">
    <w:name w:val="Glossary_Def"/>
    <w:basedOn w:val="Normal"/>
    <w:autoRedefine/>
    <w:qFormat/>
    <w:rsid w:val="007D22EA"/>
    <w:pPr>
      <w:spacing w:after="0" w:line="240" w:lineRule="auto"/>
    </w:pPr>
    <w:rPr>
      <w:rFonts w:ascii="Arial Unicode MS" w:eastAsia="Arial Unicode MS" w:hAnsi="Arial Unicode MS" w:cs="Times New Roman"/>
      <w:sz w:val="20"/>
      <w:szCs w:val="24"/>
      <w:lang w:val="en-US"/>
    </w:rPr>
  </w:style>
  <w:style w:type="paragraph" w:customStyle="1" w:styleId="NoteentryDedication">
    <w:name w:val="Note_entry_Dedication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Misc">
    <w:name w:val="Note_entry_Misc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ProofNote">
    <w:name w:val="Note_entry_ProofNote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CommunicatedBy">
    <w:name w:val="Note_entry_CommunicatedBy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PresentedBy">
    <w:name w:val="Note_entry_PresentedBy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PresentedAt">
    <w:name w:val="Note_entry_PresentedAt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breviationGroupStart">
    <w:name w:val="AbbreviationGroup_Start"/>
    <w:basedOn w:val="KeywordEnd"/>
    <w:qFormat/>
    <w:rsid w:val="007D22EA"/>
  </w:style>
  <w:style w:type="paragraph" w:customStyle="1" w:styleId="AbbreviationGroupEnd">
    <w:name w:val="AbbreviationGroup_End"/>
    <w:basedOn w:val="Defdesc"/>
    <w:qFormat/>
    <w:rsid w:val="007D22EA"/>
  </w:style>
  <w:style w:type="character" w:customStyle="1" w:styleId="CharChar6">
    <w:name w:val="Char Char6"/>
    <w:basedOn w:val="DefaultParagraphFont"/>
    <w:locked/>
    <w:rsid w:val="007D22EA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7D22EA"/>
    <w:pPr>
      <w:tabs>
        <w:tab w:val="num" w:pos="283"/>
      </w:tabs>
      <w:suppressAutoHyphens/>
      <w:spacing w:after="0" w:line="260" w:lineRule="exact"/>
      <w:ind w:left="283" w:hanging="283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7D22EA"/>
    <w:pPr>
      <w:tabs>
        <w:tab w:val="num" w:pos="567"/>
      </w:tabs>
      <w:suppressAutoHyphens/>
      <w:spacing w:after="0" w:line="260" w:lineRule="exact"/>
      <w:ind w:left="567" w:hanging="284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7D22EA"/>
    <w:pPr>
      <w:tabs>
        <w:tab w:val="num" w:pos="850"/>
      </w:tabs>
      <w:suppressAutoHyphens/>
      <w:spacing w:after="0" w:line="260" w:lineRule="exact"/>
      <w:ind w:left="850" w:hanging="283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numbering" w:styleId="1ai">
    <w:name w:val="Outline List 1"/>
    <w:basedOn w:val="NoList"/>
    <w:rsid w:val="007D22EA"/>
  </w:style>
  <w:style w:type="paragraph" w:customStyle="1" w:styleId="fax">
    <w:name w:val="fax"/>
    <w:basedOn w:val="Normal"/>
    <w:next w:val="Normal"/>
    <w:rsid w:val="007D22EA"/>
    <w:pPr>
      <w:spacing w:after="120" w:line="240" w:lineRule="auto"/>
    </w:pPr>
    <w:rPr>
      <w:rFonts w:ascii="Times New Roman" w:eastAsia="Arial Unicode MS" w:hAnsi="Times New Roman" w:cs="Times New Roman"/>
      <w:sz w:val="20"/>
      <w:szCs w:val="24"/>
      <w:lang w:val="en-US"/>
    </w:rPr>
  </w:style>
  <w:style w:type="numbering" w:styleId="111111">
    <w:name w:val="Outline List 2"/>
    <w:basedOn w:val="NoList"/>
    <w:rsid w:val="007D22EA"/>
  </w:style>
  <w:style w:type="paragraph" w:styleId="z-TopofForm">
    <w:name w:val="HTML Top of Form"/>
    <w:link w:val="z-TopofFormChar"/>
    <w:hidden/>
    <w:rsid w:val="007D22EA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7D22EA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7D22EA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7D22EA"/>
    <w:rPr>
      <w:color w:val="0F243E" w:themeColor="text2" w:themeShade="80"/>
      <w:sz w:val="32"/>
    </w:rPr>
  </w:style>
  <w:style w:type="paragraph" w:customStyle="1" w:styleId="AbstractEnd">
    <w:name w:val="Abstract_End"/>
    <w:basedOn w:val="Normal"/>
    <w:qFormat/>
    <w:rsid w:val="007D22EA"/>
    <w:pPr>
      <w:pBdr>
        <w:bottom w:val="dashed" w:sz="12" w:space="1" w:color="00B050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BibentryError">
    <w:name w:val="Bib_entry_Error"/>
    <w:basedOn w:val="Bibentry"/>
    <w:qFormat/>
    <w:rsid w:val="007D22EA"/>
    <w:rPr>
      <w:color w:val="FF0000"/>
    </w:rPr>
  </w:style>
  <w:style w:type="paragraph" w:customStyle="1" w:styleId="BibSectionhead">
    <w:name w:val="BibSection_head"/>
    <w:autoRedefine/>
    <w:qFormat/>
    <w:rsid w:val="007D22EA"/>
    <w:pPr>
      <w:spacing w:after="0" w:line="240" w:lineRule="auto"/>
    </w:pPr>
    <w:rPr>
      <w:rFonts w:ascii="Arial Unicode MS" w:eastAsia="Arial Unicode MS" w:hAnsi="Arial Unicode MS" w:cs="Times New Roman"/>
      <w:color w:val="984806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7D22EA"/>
  </w:style>
  <w:style w:type="paragraph" w:customStyle="1" w:styleId="AbstractEs">
    <w:name w:val="Abstract_Es"/>
    <w:basedOn w:val="AbstractEn"/>
    <w:qFormat/>
    <w:rsid w:val="007D22EA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7D22EA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7D22EA"/>
  </w:style>
  <w:style w:type="paragraph" w:customStyle="1" w:styleId="EthicsEnd">
    <w:name w:val="Ethics_End"/>
    <w:basedOn w:val="Normal"/>
    <w:qFormat/>
    <w:rsid w:val="007D22EA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EthicsStart">
    <w:name w:val="Ethics_Start"/>
    <w:basedOn w:val="Normal"/>
    <w:qFormat/>
    <w:rsid w:val="007D22EA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raphicalabstract">
    <w:name w:val="Graphical_abstract"/>
    <w:basedOn w:val="Figureunnumbered"/>
    <w:autoRedefine/>
    <w:qFormat/>
    <w:rsid w:val="007D22EA"/>
  </w:style>
  <w:style w:type="paragraph" w:customStyle="1" w:styleId="EthicsPara">
    <w:name w:val="Ethics_Para"/>
    <w:basedOn w:val="ParaFL"/>
    <w:qFormat/>
    <w:rsid w:val="007D22EA"/>
  </w:style>
  <w:style w:type="paragraph" w:customStyle="1" w:styleId="MOESMcaption">
    <w:name w:val="MOESM_caption"/>
    <w:basedOn w:val="ParaFL"/>
    <w:qFormat/>
    <w:rsid w:val="007D22EA"/>
  </w:style>
  <w:style w:type="paragraph" w:customStyle="1" w:styleId="FundingInformationStart">
    <w:name w:val="FundingInformationStart"/>
    <w:basedOn w:val="AbstractDe"/>
    <w:qFormat/>
    <w:rsid w:val="007D22EA"/>
    <w:pPr>
      <w:pBdr>
        <w:top w:val="single" w:sz="18" w:space="1" w:color="4F81BD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7D22EA"/>
  </w:style>
  <w:style w:type="paragraph" w:customStyle="1" w:styleId="FundStart">
    <w:name w:val="FundStart"/>
    <w:basedOn w:val="EthicsStart"/>
    <w:qFormat/>
    <w:rsid w:val="007D22EA"/>
  </w:style>
  <w:style w:type="paragraph" w:customStyle="1" w:styleId="FundEnd">
    <w:name w:val="FundEnd"/>
    <w:basedOn w:val="EthicsEnd"/>
    <w:qFormat/>
    <w:rsid w:val="007D22EA"/>
  </w:style>
  <w:style w:type="paragraph" w:customStyle="1" w:styleId="FunderName">
    <w:name w:val="Funder_Name"/>
    <w:basedOn w:val="ParaFL"/>
    <w:qFormat/>
    <w:rsid w:val="007D22EA"/>
  </w:style>
  <w:style w:type="paragraph" w:customStyle="1" w:styleId="FundRefID">
    <w:name w:val="FundRef_ID"/>
    <w:basedOn w:val="ParaFL"/>
    <w:qFormat/>
    <w:rsid w:val="007D22EA"/>
  </w:style>
  <w:style w:type="paragraph" w:customStyle="1" w:styleId="GrantNumber">
    <w:name w:val="Grant_Number"/>
    <w:basedOn w:val="ParaFL"/>
    <w:qFormat/>
    <w:rsid w:val="007D22EA"/>
  </w:style>
  <w:style w:type="paragraph" w:customStyle="1" w:styleId="GrantRecipient">
    <w:name w:val="Grant_Recipient"/>
    <w:basedOn w:val="GrantNumber"/>
    <w:qFormat/>
    <w:rsid w:val="007D22EA"/>
  </w:style>
  <w:style w:type="paragraph" w:customStyle="1" w:styleId="ArticleNoteESMHint">
    <w:name w:val="Article_Note_ESMHint"/>
    <w:basedOn w:val="Normal"/>
    <w:next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Tablecontd">
    <w:name w:val="Table_contd"/>
    <w:basedOn w:val="Normal"/>
    <w:qFormat/>
    <w:rsid w:val="007D22EA"/>
    <w:pPr>
      <w:spacing w:after="120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UnitAlign">
    <w:name w:val="UnitAlign"/>
    <w:basedOn w:val="TabAlign"/>
    <w:uiPriority w:val="1"/>
    <w:qFormat/>
    <w:rsid w:val="007D22EA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7D22EA"/>
  </w:style>
  <w:style w:type="character" w:customStyle="1" w:styleId="ORCIDChar">
    <w:name w:val="ORC_ID Char"/>
    <w:basedOn w:val="ParaFLChar"/>
    <w:link w:val="ORCID"/>
    <w:rsid w:val="007D22EA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7D22EA"/>
  </w:style>
  <w:style w:type="paragraph" w:customStyle="1" w:styleId="AbstractZh">
    <w:name w:val="Abstract_Zh"/>
    <w:basedOn w:val="AbstractDe"/>
    <w:qFormat/>
    <w:rsid w:val="007D22EA"/>
  </w:style>
  <w:style w:type="paragraph" w:customStyle="1" w:styleId="AbstractJa">
    <w:name w:val="Abstract_Ja"/>
    <w:basedOn w:val="AbstractDe"/>
    <w:qFormat/>
    <w:rsid w:val="007D22EA"/>
  </w:style>
  <w:style w:type="paragraph" w:customStyle="1" w:styleId="AbstractAr">
    <w:name w:val="Abstract_Ar"/>
    <w:basedOn w:val="AbstractDe"/>
    <w:qFormat/>
    <w:rsid w:val="007D22EA"/>
  </w:style>
  <w:style w:type="paragraph" w:customStyle="1" w:styleId="Abstractheadonline">
    <w:name w:val="Abstract_head_online"/>
    <w:basedOn w:val="Abstracthead"/>
    <w:qFormat/>
    <w:rsid w:val="007D22EA"/>
  </w:style>
  <w:style w:type="paragraph" w:customStyle="1" w:styleId="Keywordheadonline">
    <w:name w:val="Keyword_head_online"/>
    <w:basedOn w:val="Keywordhead"/>
    <w:qFormat/>
    <w:rsid w:val="007D22EA"/>
  </w:style>
  <w:style w:type="paragraph" w:customStyle="1" w:styleId="CollaboratorAuthors">
    <w:name w:val="Collaborator_Authors"/>
    <w:basedOn w:val="Authors"/>
    <w:qFormat/>
    <w:rsid w:val="007D22EA"/>
  </w:style>
  <w:style w:type="paragraph" w:customStyle="1" w:styleId="ArticleClassificationStart">
    <w:name w:val="ArticleClassification_Start"/>
    <w:basedOn w:val="FundingInformationStart"/>
    <w:qFormat/>
    <w:rsid w:val="007D22EA"/>
  </w:style>
  <w:style w:type="paragraph" w:customStyle="1" w:styleId="ArticleClassificationEnd">
    <w:name w:val="ArticleClassification_End"/>
    <w:basedOn w:val="FundingInformationEnd"/>
    <w:qFormat/>
    <w:rsid w:val="007D22EA"/>
  </w:style>
  <w:style w:type="paragraph" w:customStyle="1" w:styleId="AuthorContributionHead">
    <w:name w:val="AuthorContribution_Head"/>
    <w:basedOn w:val="Acknowledgehead"/>
    <w:qFormat/>
    <w:rsid w:val="007D22EA"/>
  </w:style>
  <w:style w:type="paragraph" w:customStyle="1" w:styleId="AuthorContributionPara">
    <w:name w:val="AuthorContribution_Para"/>
    <w:basedOn w:val="Acknowledgment"/>
    <w:qFormat/>
    <w:rsid w:val="007D22EA"/>
  </w:style>
  <w:style w:type="paragraph" w:customStyle="1" w:styleId="NoteentryAuthorContribution">
    <w:name w:val="Note_entry_AuthorContribution"/>
    <w:qFormat/>
    <w:rsid w:val="007D2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7D22EA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7D22EA"/>
  </w:style>
  <w:style w:type="paragraph" w:customStyle="1" w:styleId="SpListArabic4">
    <w:name w:val="SpListArabic4"/>
    <w:basedOn w:val="SpListArabic3"/>
    <w:link w:val="SpListArabic4Char"/>
    <w:rsid w:val="007D22EA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7D22EA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7D22EA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7D22EA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7D22EA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7D22EA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7D22EA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7D22EA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7D22EA"/>
    <w:pPr>
      <w:widowControl w:val="0"/>
      <w:spacing w:after="120" w:line="260" w:lineRule="exact"/>
      <w:ind w:left="15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7D22EA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7D22EA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7D22EA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7D22EA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7D22EA"/>
    <w:pPr>
      <w:widowControl w:val="0"/>
      <w:spacing w:after="120" w:line="260" w:lineRule="exact"/>
      <w:ind w:left="21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7D22EA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7D22EA"/>
    <w:pPr>
      <w:widowControl w:val="0"/>
      <w:spacing w:after="120" w:line="260" w:lineRule="exact"/>
      <w:ind w:left="286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7D22EA"/>
    <w:pPr>
      <w:widowControl w:val="0"/>
      <w:spacing w:after="120" w:line="260" w:lineRule="exact"/>
      <w:ind w:left="310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7D22EA"/>
    <w:pPr>
      <w:widowControl w:val="0"/>
      <w:spacing w:after="120" w:line="260" w:lineRule="exact"/>
      <w:ind w:left="1700" w:hanging="58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7D22EA"/>
    <w:pPr>
      <w:widowControl w:val="0"/>
      <w:spacing w:after="120" w:line="260" w:lineRule="exact"/>
      <w:ind w:left="21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7D22EA"/>
    <w:pPr>
      <w:widowControl w:val="0"/>
      <w:spacing w:after="120" w:line="260" w:lineRule="exact"/>
      <w:ind w:left="246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7D22EA"/>
  </w:style>
  <w:style w:type="paragraph" w:customStyle="1" w:styleId="Bodystart">
    <w:name w:val="Body_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Bodyend">
    <w:name w:val="Body_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Erratumabstract">
    <w:name w:val="Erratum_abstrac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Image">
    <w:name w:val="SuppliedImage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RawAuthorGroupStart">
    <w:name w:val="RawAuthorGroup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RawAuthorGroupEnd">
    <w:name w:val="RawAuthorGroup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ataAvailabilityHead">
    <w:name w:val="DataAvailabilityHea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ataAvailabilityPara">
    <w:name w:val="DataAvailabilityPara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Eps">
    <w:name w:val="SuppliedEps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tyle1">
    <w:name w:val="Style1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ContentStart">
    <w:name w:val="SuppliedContent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ContentEnd">
    <w:name w:val="SuppliedContent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Table">
    <w:name w:val="SuppliedTable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uplicateTablecaptionStart">
    <w:name w:val="Duplicate_Tablecaption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uplicateTablecaptionEnd">
    <w:name w:val="Duplicate_Tablecaption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uplicateFigurecaptionStart">
    <w:name w:val="Duplicate_Figurecaption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uplicateFigurecaptionEnd">
    <w:name w:val="Duplicate_Figurecaption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Biographystart">
    <w:name w:val="Biography_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Biographyend">
    <w:name w:val="Biography_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ArticleNoteAuthorContribution">
    <w:name w:val="ArticleNote_AuthorContribution"/>
    <w:basedOn w:val="AuthorContributionPara"/>
    <w:qFormat/>
    <w:rsid w:val="007D22EA"/>
  </w:style>
  <w:style w:type="paragraph" w:customStyle="1" w:styleId="ArticleMSCategory">
    <w:name w:val="ArticleMSCategory"/>
    <w:basedOn w:val="Normal"/>
    <w:autoRedefine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Potentialabs">
    <w:name w:val="Potential_abs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InstitutionalAuthors">
    <w:name w:val="Institutional_Authors"/>
    <w:basedOn w:val="Normal"/>
    <w:autoRedefine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customStyle="1" w:styleId="MTConvertedEquation">
    <w:name w:val="MTConvertedEquation"/>
    <w:basedOn w:val="DefaultParagraphFont"/>
    <w:rsid w:val="007D22EA"/>
    <w:rPr>
      <w:rFonts w:ascii="Arial Unicode MS" w:cs="Arial Unicode MS"/>
      <w:spacing w:val="-10"/>
      <w:kern w:val="28"/>
      <w:sz w:val="40"/>
      <w:szCs w:val="56"/>
    </w:rPr>
  </w:style>
  <w:style w:type="paragraph" w:styleId="BalloonText">
    <w:name w:val="Balloon Text"/>
    <w:basedOn w:val="Normal"/>
    <w:link w:val="BalloonTextChar"/>
    <w:semiHidden/>
    <w:unhideWhenUsed/>
    <w:rsid w:val="007D22EA"/>
    <w:pPr>
      <w:spacing w:after="0" w:line="240" w:lineRule="auto"/>
    </w:pPr>
    <w:rPr>
      <w:rFonts w:ascii="Tahoma" w:eastAsia="Arial Unicode MS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7D22EA"/>
    <w:rPr>
      <w:rFonts w:ascii="Tahoma" w:eastAsia="Arial Unicode MS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Outline List 1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D22EA"/>
    <w:pPr>
      <w:keepNext/>
      <w:keepLines/>
      <w:suppressAutoHyphens/>
      <w:spacing w:before="240" w:after="120" w:line="380" w:lineRule="exact"/>
      <w:outlineLvl w:val="0"/>
    </w:pPr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7D22EA"/>
    <w:pPr>
      <w:keepNext/>
      <w:keepLines/>
      <w:numPr>
        <w:ilvl w:val="1"/>
      </w:numPr>
      <w:spacing w:after="0" w:line="240" w:lineRule="auto"/>
      <w:outlineLvl w:val="1"/>
    </w:pPr>
    <w:rPr>
      <w:rFonts w:asciiTheme="majorHAnsi" w:eastAsia="Arial Unicode MS" w:hAnsiTheme="majorHAnsi" w:cs="Times New Roman"/>
      <w:sz w:val="26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7D22EA"/>
    <w:pPr>
      <w:keepNext/>
      <w:keepLines/>
      <w:spacing w:before="240" w:after="60" w:line="240" w:lineRule="auto"/>
      <w:outlineLvl w:val="2"/>
    </w:pPr>
    <w:rPr>
      <w:rFonts w:asciiTheme="majorHAnsi" w:eastAsia="Arial Unicode MS" w:hAnsiTheme="majorHAnsi" w:cs="Times New Roman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7D22EA"/>
    <w:pPr>
      <w:keepNext/>
      <w:keepLines/>
      <w:numPr>
        <w:ilvl w:val="3"/>
      </w:numPr>
      <w:spacing w:after="0" w:line="280" w:lineRule="exact"/>
      <w:outlineLvl w:val="3"/>
    </w:pPr>
    <w:rPr>
      <w:rFonts w:asciiTheme="majorHAnsi" w:eastAsia="Arial Unicode MS" w:hAnsiTheme="majorHAnsi" w:cs="Times New Roman"/>
      <w:bCs/>
      <w:szCs w:val="28"/>
      <w:lang w:val="en-US"/>
    </w:rPr>
  </w:style>
  <w:style w:type="paragraph" w:styleId="Heading5">
    <w:name w:val="heading 5"/>
    <w:basedOn w:val="Normal"/>
    <w:next w:val="Normal"/>
    <w:link w:val="Heading5Char"/>
    <w:qFormat/>
    <w:rsid w:val="007D22EA"/>
    <w:pPr>
      <w:keepNext/>
      <w:keepLines/>
      <w:numPr>
        <w:ilvl w:val="4"/>
      </w:numPr>
      <w:spacing w:after="0" w:line="260" w:lineRule="exact"/>
      <w:outlineLvl w:val="4"/>
    </w:pPr>
    <w:rPr>
      <w:rFonts w:asciiTheme="majorHAnsi" w:eastAsia="Arial Unicode MS" w:hAnsiTheme="majorHAnsi" w:cs="Times New Roman"/>
      <w:bCs/>
      <w:iCs/>
      <w:szCs w:val="26"/>
      <w:lang w:val="en-US"/>
    </w:rPr>
  </w:style>
  <w:style w:type="paragraph" w:styleId="Heading6">
    <w:name w:val="heading 6"/>
    <w:basedOn w:val="Heading5"/>
    <w:next w:val="Normal"/>
    <w:link w:val="Heading6Char"/>
    <w:qFormat/>
    <w:rsid w:val="007D22EA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7D22EA"/>
    <w:pPr>
      <w:keepNext/>
      <w:keepLines/>
      <w:numPr>
        <w:ilvl w:val="6"/>
      </w:numPr>
      <w:spacing w:after="0" w:line="240" w:lineRule="auto"/>
      <w:outlineLvl w:val="6"/>
    </w:pPr>
    <w:rPr>
      <w:rFonts w:asciiTheme="majorHAnsi" w:eastAsia="Arial Unicode MS" w:hAnsiTheme="majorHAnsi" w:cs="Times New Roman"/>
      <w:szCs w:val="24"/>
      <w:lang w:val="en-US"/>
    </w:rPr>
  </w:style>
  <w:style w:type="paragraph" w:styleId="Heading8">
    <w:name w:val="heading 8"/>
    <w:basedOn w:val="Normal"/>
    <w:next w:val="Normal"/>
    <w:link w:val="Heading8Char"/>
    <w:qFormat/>
    <w:rsid w:val="007D22EA"/>
    <w:pPr>
      <w:keepNext/>
      <w:keepLines/>
      <w:tabs>
        <w:tab w:val="num" w:pos="1440"/>
      </w:tabs>
      <w:spacing w:after="0" w:line="240" w:lineRule="auto"/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7D22EA"/>
    <w:pPr>
      <w:keepNext/>
      <w:keepLines/>
      <w:tabs>
        <w:tab w:val="num" w:pos="1584"/>
      </w:tabs>
      <w:spacing w:after="0"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22EA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7D22EA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7D22EA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D22EA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7D22EA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7D22EA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7D22EA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7D22EA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7D22EA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7D22EA"/>
    <w:rPr>
      <w:color w:val="0000FF"/>
    </w:rPr>
  </w:style>
  <w:style w:type="paragraph" w:customStyle="1" w:styleId="Abstracthead">
    <w:name w:val="Abstract_head"/>
    <w:autoRedefine/>
    <w:qFormat/>
    <w:rsid w:val="007D22EA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7D22EA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7D22EA"/>
    <w:pPr>
      <w:spacing w:after="480"/>
    </w:pPr>
  </w:style>
  <w:style w:type="paragraph" w:customStyle="1" w:styleId="Abstract">
    <w:name w:val="Abstract"/>
    <w:autoRedefine/>
    <w:rsid w:val="007D22EA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7D22EA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7D22EA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7D22EA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7D22EA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7D22EA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7D22EA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7D22EA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ppendixstart">
    <w:name w:val="Appendix_start"/>
    <w:basedOn w:val="Normal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uthors">
    <w:name w:val="Author(s)"/>
    <w:autoRedefine/>
    <w:rsid w:val="007D22EA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7D22EA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7D22EA"/>
    <w:pPr>
      <w:spacing w:before="360" w:after="120" w:line="360" w:lineRule="auto"/>
    </w:pPr>
    <w:rPr>
      <w:rFonts w:ascii="Arial Unicode MS" w:eastAsia="Arial Unicode MS" w:hAnsi="Arial Unicode MS" w:cs="Arial Unicode MS"/>
      <w:b/>
      <w:color w:val="A53F23"/>
      <w:sz w:val="32"/>
      <w:szCs w:val="20"/>
      <w:lang w:val="en-US" w:bidi="en-US"/>
    </w:rPr>
  </w:style>
  <w:style w:type="paragraph" w:customStyle="1" w:styleId="BlockquoteEnd">
    <w:name w:val="BlockquoteEnd"/>
    <w:autoRedefine/>
    <w:rsid w:val="007D22EA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7D22EA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Figurelegend">
    <w:name w:val="Figure_legend"/>
    <w:autoRedefine/>
    <w:rsid w:val="007D22EA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7D22EA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7D22EA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7D22EA"/>
    <w:pPr>
      <w:pBdr>
        <w:left w:val="single" w:sz="8" w:space="4" w:color="99CC00"/>
        <w:bottom w:val="single" w:sz="8" w:space="1" w:color="99CC00"/>
        <w:right w:val="single" w:sz="8" w:space="4" w:color="99CC00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DefListStart">
    <w:name w:val="DefListStart"/>
    <w:basedOn w:val="Normal"/>
    <w:autoRedefine/>
    <w:rsid w:val="007D22EA"/>
    <w:pPr>
      <w:pBdr>
        <w:top w:val="single" w:sz="8" w:space="1" w:color="99CC00"/>
        <w:left w:val="single" w:sz="8" w:space="4" w:color="99CC00"/>
        <w:right w:val="single" w:sz="8" w:space="4" w:color="99CC00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Displayeqnnum">
    <w:name w:val="Display_eqn_num"/>
    <w:qFormat/>
    <w:rsid w:val="007D22EA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7D22EA"/>
    <w:pPr>
      <w:spacing w:before="240" w:after="240" w:line="36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Figureunnumbered">
    <w:name w:val="Figure_unnumbered"/>
    <w:autoRedefine/>
    <w:rsid w:val="007D22EA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  <w:lang w:val="en-US"/>
    </w:rPr>
  </w:style>
  <w:style w:type="paragraph" w:styleId="FootnoteText">
    <w:name w:val="footnote text"/>
    <w:aliases w:val="Char1 Char Char,Char1, Char1 Char Char"/>
    <w:link w:val="FootnoteTextChar"/>
    <w:qFormat/>
    <w:rsid w:val="007D22EA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7D22EA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7D22EA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7D22EA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FormalParaStart">
    <w:name w:val="FormalParaStart"/>
    <w:basedOn w:val="Normal"/>
    <w:autoRedefine/>
    <w:rsid w:val="007D22EA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Tablebody">
    <w:name w:val="Table_body"/>
    <w:basedOn w:val="ParaFL"/>
    <w:qFormat/>
    <w:rsid w:val="007D22EA"/>
    <w:pPr>
      <w:widowControl w:val="0"/>
      <w:shd w:val="clear" w:color="auto" w:fill="D6E3BC" w:themeFill="accent3" w:themeFillTint="66"/>
      <w:spacing w:before="60" w:line="260" w:lineRule="exact"/>
    </w:pPr>
  </w:style>
  <w:style w:type="paragraph" w:customStyle="1" w:styleId="Glossaryhead">
    <w:name w:val="Glossary_head"/>
    <w:rsid w:val="007D22EA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7D22EA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7D22EA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7D22EA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7D22EA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7D22EA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7D22EA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7D22EA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7D22EA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KeywordStart--">
    <w:name w:val="KeywordStart_--"/>
    <w:basedOn w:val="Keyword"/>
    <w:rsid w:val="007D22EA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7D22EA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7D22EA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7D22EA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7D22EA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7D22EA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7D22EA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7D22EA"/>
    <w:rPr>
      <w:bdr w:val="single" w:sz="8" w:space="0" w:color="FF0000"/>
    </w:rPr>
  </w:style>
  <w:style w:type="paragraph" w:customStyle="1" w:styleId="Notehead">
    <w:name w:val="Note_head"/>
    <w:qFormat/>
    <w:rsid w:val="007D22EA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7D22EA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ParaFL">
    <w:name w:val="Para_FL"/>
    <w:link w:val="ParaFLChar"/>
    <w:autoRedefine/>
    <w:qFormat/>
    <w:rsid w:val="007D22EA"/>
    <w:pPr>
      <w:spacing w:before="160" w:after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7D22EA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7D22EA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SubtitledocumentDe">
    <w:name w:val="Subtitle_documentDe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SubtitledocumentEn">
    <w:name w:val="Subtitle_documentEn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SubtitledocumentFr">
    <w:name w:val="Subtitle_documentFr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SubtitledocumentNl">
    <w:name w:val="Subtitle_documentNl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  <w:lang w:val="en-US"/>
    </w:rPr>
  </w:style>
  <w:style w:type="paragraph" w:customStyle="1" w:styleId="Tablecaption">
    <w:name w:val="Table_caption"/>
    <w:autoRedefine/>
    <w:rsid w:val="007D22EA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7D22EA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7D22EA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7D22EA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TitledocumentDe">
    <w:name w:val="Title_documentDe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En">
    <w:name w:val="Title_documentEn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Nl">
    <w:name w:val="Title_documentNl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umentFr">
    <w:name w:val="Title_doumentFr"/>
    <w:basedOn w:val="Normal"/>
    <w:rsid w:val="007D22EA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URL0">
    <w:name w:val="URL"/>
    <w:rsid w:val="007D22EA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7D22EA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4"/>
      <w:lang w:val="en-US"/>
    </w:rPr>
  </w:style>
  <w:style w:type="paragraph" w:customStyle="1" w:styleId="FormalParaQuestionsEnd">
    <w:name w:val="FormalParaQuestionsEnd"/>
    <w:basedOn w:val="Normal"/>
    <w:autoRedefine/>
    <w:rsid w:val="007D22EA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FormalParaQuestionsStart">
    <w:name w:val="FormalParaQuestionsStart"/>
    <w:basedOn w:val="Normal"/>
    <w:autoRedefine/>
    <w:rsid w:val="007D22EA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SpListDash2">
    <w:name w:val="SpListDash2"/>
    <w:basedOn w:val="Normal"/>
    <w:link w:val="SpListDash2Zchn"/>
    <w:rsid w:val="007D22EA"/>
    <w:pPr>
      <w:widowControl w:val="0"/>
      <w:numPr>
        <w:ilvl w:val="1"/>
        <w:numId w:val="1"/>
      </w:numPr>
      <w:spacing w:after="0" w:line="260" w:lineRule="exact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7D22EA"/>
    <w:pPr>
      <w:widowControl w:val="0"/>
      <w:numPr>
        <w:ilvl w:val="2"/>
        <w:numId w:val="1"/>
      </w:numPr>
      <w:tabs>
        <w:tab w:val="num" w:pos="1106"/>
      </w:tabs>
      <w:spacing w:after="0" w:line="260" w:lineRule="exact"/>
      <w:ind w:left="1106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7D22EA"/>
    <w:pPr>
      <w:widowControl w:val="0"/>
      <w:spacing w:after="0" w:line="320" w:lineRule="exact"/>
      <w:ind w:left="369" w:hanging="36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7D22EA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7D22EA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7D22EA"/>
    <w:pPr>
      <w:widowControl w:val="0"/>
      <w:tabs>
        <w:tab w:val="num" w:pos="720"/>
      </w:tabs>
      <w:spacing w:after="0" w:line="32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7D22EA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7D22EA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7D22EA"/>
    <w:pPr>
      <w:widowControl w:val="0"/>
      <w:tabs>
        <w:tab w:val="num" w:pos="720"/>
      </w:tabs>
      <w:spacing w:after="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7D22EA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7D22EA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7D22EA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color w:val="943634" w:themeColor="accent2" w:themeShade="BF"/>
      <w:sz w:val="24"/>
      <w:szCs w:val="20"/>
      <w:lang w:val="en-US"/>
    </w:rPr>
  </w:style>
  <w:style w:type="paragraph" w:customStyle="1" w:styleId="GlossaryStart">
    <w:name w:val="Glossary_Start"/>
    <w:basedOn w:val="Normal"/>
    <w:autoRedefine/>
    <w:qFormat/>
    <w:rsid w:val="007D22EA"/>
    <w:pPr>
      <w:pBdr>
        <w:top w:val="single" w:sz="4" w:space="1" w:color="auto"/>
        <w:left w:val="single" w:sz="4" w:space="4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lossaryEnd">
    <w:name w:val="Glossary_End"/>
    <w:basedOn w:val="Normal"/>
    <w:autoRedefine/>
    <w:qFormat/>
    <w:rsid w:val="007D22EA"/>
    <w:pPr>
      <w:pBdr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lossarySectionStart">
    <w:name w:val="Glossary_Section_Start"/>
    <w:basedOn w:val="Normal"/>
    <w:qFormat/>
    <w:rsid w:val="007D22EA"/>
    <w:pPr>
      <w:pBdr>
        <w:top w:val="single" w:sz="4" w:space="1" w:color="auto"/>
        <w:left w:val="single" w:sz="4" w:space="4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lossarySectionEnd">
    <w:name w:val="Glossary_Section_End"/>
    <w:basedOn w:val="Normal"/>
    <w:autoRedefine/>
    <w:qFormat/>
    <w:rsid w:val="007D22EA"/>
    <w:pPr>
      <w:pBdr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lossarySectionHead">
    <w:name w:val="Glossary_Section_Head"/>
    <w:basedOn w:val="Normal"/>
    <w:autoRedefine/>
    <w:qFormat/>
    <w:rsid w:val="007D22EA"/>
    <w:pPr>
      <w:spacing w:after="0" w:line="240" w:lineRule="auto"/>
    </w:pPr>
    <w:rPr>
      <w:rFonts w:ascii="Arial Unicode MS" w:eastAsia="Arial Unicode MS" w:hAnsi="Arial Unicode MS" w:cs="Times New Roman"/>
      <w:szCs w:val="24"/>
      <w:lang w:val="en-US"/>
    </w:rPr>
  </w:style>
  <w:style w:type="paragraph" w:customStyle="1" w:styleId="GlossaryTerm">
    <w:name w:val="Glossary_Term"/>
    <w:basedOn w:val="Normal"/>
    <w:autoRedefine/>
    <w:qFormat/>
    <w:rsid w:val="007D22EA"/>
    <w:pPr>
      <w:spacing w:after="0" w:line="240" w:lineRule="auto"/>
    </w:pPr>
    <w:rPr>
      <w:rFonts w:ascii="Arial Unicode MS" w:eastAsia="Arial Unicode MS" w:hAnsi="Arial Unicode MS" w:cs="Times New Roman"/>
      <w:sz w:val="20"/>
      <w:szCs w:val="24"/>
      <w:lang w:val="en-US"/>
    </w:rPr>
  </w:style>
  <w:style w:type="paragraph" w:customStyle="1" w:styleId="GlossaryDef">
    <w:name w:val="Glossary_Def"/>
    <w:basedOn w:val="Normal"/>
    <w:autoRedefine/>
    <w:qFormat/>
    <w:rsid w:val="007D22EA"/>
    <w:pPr>
      <w:spacing w:after="0" w:line="240" w:lineRule="auto"/>
    </w:pPr>
    <w:rPr>
      <w:rFonts w:ascii="Arial Unicode MS" w:eastAsia="Arial Unicode MS" w:hAnsi="Arial Unicode MS" w:cs="Times New Roman"/>
      <w:sz w:val="20"/>
      <w:szCs w:val="24"/>
      <w:lang w:val="en-US"/>
    </w:rPr>
  </w:style>
  <w:style w:type="paragraph" w:customStyle="1" w:styleId="NoteentryDedication">
    <w:name w:val="Note_entry_Dedication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Misc">
    <w:name w:val="Note_entry_Misc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ProofNote">
    <w:name w:val="Note_entry_ProofNote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CommunicatedBy">
    <w:name w:val="Note_entry_CommunicatedBy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PresentedBy">
    <w:name w:val="Note_entry_PresentedBy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NoteentryPresentedAt">
    <w:name w:val="Note_entry_PresentedAt"/>
    <w:basedOn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breviationGroupStart">
    <w:name w:val="AbbreviationGroup_Start"/>
    <w:basedOn w:val="KeywordEnd"/>
    <w:qFormat/>
    <w:rsid w:val="007D22EA"/>
  </w:style>
  <w:style w:type="paragraph" w:customStyle="1" w:styleId="AbbreviationGroupEnd">
    <w:name w:val="AbbreviationGroup_End"/>
    <w:basedOn w:val="Defdesc"/>
    <w:qFormat/>
    <w:rsid w:val="007D22EA"/>
  </w:style>
  <w:style w:type="character" w:customStyle="1" w:styleId="CharChar6">
    <w:name w:val="Char Char6"/>
    <w:basedOn w:val="DefaultParagraphFont"/>
    <w:locked/>
    <w:rsid w:val="007D22EA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7D22EA"/>
    <w:pPr>
      <w:tabs>
        <w:tab w:val="num" w:pos="283"/>
      </w:tabs>
      <w:suppressAutoHyphens/>
      <w:spacing w:after="0" w:line="260" w:lineRule="exact"/>
      <w:ind w:left="283" w:hanging="283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7D22EA"/>
    <w:pPr>
      <w:tabs>
        <w:tab w:val="num" w:pos="567"/>
      </w:tabs>
      <w:suppressAutoHyphens/>
      <w:spacing w:after="0" w:line="260" w:lineRule="exact"/>
      <w:ind w:left="567" w:hanging="284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7D22EA"/>
    <w:pPr>
      <w:tabs>
        <w:tab w:val="num" w:pos="850"/>
      </w:tabs>
      <w:suppressAutoHyphens/>
      <w:spacing w:after="0" w:line="260" w:lineRule="exact"/>
      <w:ind w:left="850" w:hanging="283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numbering" w:styleId="1ai">
    <w:name w:val="Outline List 1"/>
    <w:basedOn w:val="NoList"/>
    <w:rsid w:val="007D22EA"/>
  </w:style>
  <w:style w:type="paragraph" w:customStyle="1" w:styleId="fax">
    <w:name w:val="fax"/>
    <w:basedOn w:val="Normal"/>
    <w:next w:val="Normal"/>
    <w:rsid w:val="007D22EA"/>
    <w:pPr>
      <w:spacing w:after="120" w:line="240" w:lineRule="auto"/>
    </w:pPr>
    <w:rPr>
      <w:rFonts w:ascii="Times New Roman" w:eastAsia="Arial Unicode MS" w:hAnsi="Times New Roman" w:cs="Times New Roman"/>
      <w:sz w:val="20"/>
      <w:szCs w:val="24"/>
      <w:lang w:val="en-US"/>
    </w:rPr>
  </w:style>
  <w:style w:type="numbering" w:styleId="111111">
    <w:name w:val="Outline List 2"/>
    <w:basedOn w:val="NoList"/>
    <w:rsid w:val="007D22EA"/>
  </w:style>
  <w:style w:type="paragraph" w:styleId="z-TopofForm">
    <w:name w:val="HTML Top of Form"/>
    <w:link w:val="z-TopofFormChar"/>
    <w:hidden/>
    <w:rsid w:val="007D22EA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7D22EA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7D22EA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7D22EA"/>
    <w:rPr>
      <w:color w:val="0F243E" w:themeColor="text2" w:themeShade="80"/>
      <w:sz w:val="32"/>
    </w:rPr>
  </w:style>
  <w:style w:type="paragraph" w:customStyle="1" w:styleId="AbstractEnd">
    <w:name w:val="Abstract_End"/>
    <w:basedOn w:val="Normal"/>
    <w:qFormat/>
    <w:rsid w:val="007D22EA"/>
    <w:pPr>
      <w:pBdr>
        <w:bottom w:val="dashed" w:sz="12" w:space="1" w:color="00B050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BibentryError">
    <w:name w:val="Bib_entry_Error"/>
    <w:basedOn w:val="Bibentry"/>
    <w:qFormat/>
    <w:rsid w:val="007D22EA"/>
    <w:rPr>
      <w:color w:val="FF0000"/>
    </w:rPr>
  </w:style>
  <w:style w:type="paragraph" w:customStyle="1" w:styleId="BibSectionhead">
    <w:name w:val="BibSection_head"/>
    <w:autoRedefine/>
    <w:qFormat/>
    <w:rsid w:val="007D22EA"/>
    <w:pPr>
      <w:spacing w:after="0" w:line="240" w:lineRule="auto"/>
    </w:pPr>
    <w:rPr>
      <w:rFonts w:ascii="Arial Unicode MS" w:eastAsia="Arial Unicode MS" w:hAnsi="Arial Unicode MS" w:cs="Times New Roman"/>
      <w:color w:val="984806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7D22EA"/>
  </w:style>
  <w:style w:type="paragraph" w:customStyle="1" w:styleId="AbstractEs">
    <w:name w:val="Abstract_Es"/>
    <w:basedOn w:val="AbstractEn"/>
    <w:qFormat/>
    <w:rsid w:val="007D22EA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7D22EA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7D22EA"/>
  </w:style>
  <w:style w:type="paragraph" w:customStyle="1" w:styleId="EthicsEnd">
    <w:name w:val="Ethics_End"/>
    <w:basedOn w:val="Normal"/>
    <w:qFormat/>
    <w:rsid w:val="007D22EA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EthicsStart">
    <w:name w:val="Ethics_Start"/>
    <w:basedOn w:val="Normal"/>
    <w:qFormat/>
    <w:rsid w:val="007D22EA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Graphicalabstract">
    <w:name w:val="Graphical_abstract"/>
    <w:basedOn w:val="Figureunnumbered"/>
    <w:autoRedefine/>
    <w:qFormat/>
    <w:rsid w:val="007D22EA"/>
  </w:style>
  <w:style w:type="paragraph" w:customStyle="1" w:styleId="EthicsPara">
    <w:name w:val="Ethics_Para"/>
    <w:basedOn w:val="ParaFL"/>
    <w:qFormat/>
    <w:rsid w:val="007D22EA"/>
  </w:style>
  <w:style w:type="paragraph" w:customStyle="1" w:styleId="MOESMcaption">
    <w:name w:val="MOESM_caption"/>
    <w:basedOn w:val="ParaFL"/>
    <w:qFormat/>
    <w:rsid w:val="007D22EA"/>
  </w:style>
  <w:style w:type="paragraph" w:customStyle="1" w:styleId="FundingInformationStart">
    <w:name w:val="FundingInformationStart"/>
    <w:basedOn w:val="AbstractDe"/>
    <w:qFormat/>
    <w:rsid w:val="007D22EA"/>
    <w:pPr>
      <w:pBdr>
        <w:top w:val="single" w:sz="18" w:space="1" w:color="4F81BD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7D22EA"/>
  </w:style>
  <w:style w:type="paragraph" w:customStyle="1" w:styleId="FundStart">
    <w:name w:val="FundStart"/>
    <w:basedOn w:val="EthicsStart"/>
    <w:qFormat/>
    <w:rsid w:val="007D22EA"/>
  </w:style>
  <w:style w:type="paragraph" w:customStyle="1" w:styleId="FundEnd">
    <w:name w:val="FundEnd"/>
    <w:basedOn w:val="EthicsEnd"/>
    <w:qFormat/>
    <w:rsid w:val="007D22EA"/>
  </w:style>
  <w:style w:type="paragraph" w:customStyle="1" w:styleId="FunderName">
    <w:name w:val="Funder_Name"/>
    <w:basedOn w:val="ParaFL"/>
    <w:qFormat/>
    <w:rsid w:val="007D22EA"/>
  </w:style>
  <w:style w:type="paragraph" w:customStyle="1" w:styleId="FundRefID">
    <w:name w:val="FundRef_ID"/>
    <w:basedOn w:val="ParaFL"/>
    <w:qFormat/>
    <w:rsid w:val="007D22EA"/>
  </w:style>
  <w:style w:type="paragraph" w:customStyle="1" w:styleId="GrantNumber">
    <w:name w:val="Grant_Number"/>
    <w:basedOn w:val="ParaFL"/>
    <w:qFormat/>
    <w:rsid w:val="007D22EA"/>
  </w:style>
  <w:style w:type="paragraph" w:customStyle="1" w:styleId="GrantRecipient">
    <w:name w:val="Grant_Recipient"/>
    <w:basedOn w:val="GrantNumber"/>
    <w:qFormat/>
    <w:rsid w:val="007D22EA"/>
  </w:style>
  <w:style w:type="paragraph" w:customStyle="1" w:styleId="ArticleNoteESMHint">
    <w:name w:val="Article_Note_ESMHint"/>
    <w:basedOn w:val="Normal"/>
    <w:next w:val="Normal"/>
    <w:qFormat/>
    <w:rsid w:val="007D22EA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Tablecontd">
    <w:name w:val="Table_contd"/>
    <w:basedOn w:val="Normal"/>
    <w:qFormat/>
    <w:rsid w:val="007D22EA"/>
    <w:pPr>
      <w:spacing w:after="120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UnitAlign">
    <w:name w:val="UnitAlign"/>
    <w:basedOn w:val="TabAlign"/>
    <w:uiPriority w:val="1"/>
    <w:qFormat/>
    <w:rsid w:val="007D22EA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7D22EA"/>
  </w:style>
  <w:style w:type="character" w:customStyle="1" w:styleId="ORCIDChar">
    <w:name w:val="ORC_ID Char"/>
    <w:basedOn w:val="ParaFLChar"/>
    <w:link w:val="ORCID"/>
    <w:rsid w:val="007D22EA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7D22EA"/>
  </w:style>
  <w:style w:type="paragraph" w:customStyle="1" w:styleId="AbstractZh">
    <w:name w:val="Abstract_Zh"/>
    <w:basedOn w:val="AbstractDe"/>
    <w:qFormat/>
    <w:rsid w:val="007D22EA"/>
  </w:style>
  <w:style w:type="paragraph" w:customStyle="1" w:styleId="AbstractJa">
    <w:name w:val="Abstract_Ja"/>
    <w:basedOn w:val="AbstractDe"/>
    <w:qFormat/>
    <w:rsid w:val="007D22EA"/>
  </w:style>
  <w:style w:type="paragraph" w:customStyle="1" w:styleId="AbstractAr">
    <w:name w:val="Abstract_Ar"/>
    <w:basedOn w:val="AbstractDe"/>
    <w:qFormat/>
    <w:rsid w:val="007D22EA"/>
  </w:style>
  <w:style w:type="paragraph" w:customStyle="1" w:styleId="Abstractheadonline">
    <w:name w:val="Abstract_head_online"/>
    <w:basedOn w:val="Abstracthead"/>
    <w:qFormat/>
    <w:rsid w:val="007D22EA"/>
  </w:style>
  <w:style w:type="paragraph" w:customStyle="1" w:styleId="Keywordheadonline">
    <w:name w:val="Keyword_head_online"/>
    <w:basedOn w:val="Keywordhead"/>
    <w:qFormat/>
    <w:rsid w:val="007D22EA"/>
  </w:style>
  <w:style w:type="paragraph" w:customStyle="1" w:styleId="CollaboratorAuthors">
    <w:name w:val="Collaborator_Authors"/>
    <w:basedOn w:val="Authors"/>
    <w:qFormat/>
    <w:rsid w:val="007D22EA"/>
  </w:style>
  <w:style w:type="paragraph" w:customStyle="1" w:styleId="ArticleClassificationStart">
    <w:name w:val="ArticleClassification_Start"/>
    <w:basedOn w:val="FundingInformationStart"/>
    <w:qFormat/>
    <w:rsid w:val="007D22EA"/>
  </w:style>
  <w:style w:type="paragraph" w:customStyle="1" w:styleId="ArticleClassificationEnd">
    <w:name w:val="ArticleClassification_End"/>
    <w:basedOn w:val="FundingInformationEnd"/>
    <w:qFormat/>
    <w:rsid w:val="007D22EA"/>
  </w:style>
  <w:style w:type="paragraph" w:customStyle="1" w:styleId="AuthorContributionHead">
    <w:name w:val="AuthorContribution_Head"/>
    <w:basedOn w:val="Acknowledgehead"/>
    <w:qFormat/>
    <w:rsid w:val="007D22EA"/>
  </w:style>
  <w:style w:type="paragraph" w:customStyle="1" w:styleId="AuthorContributionPara">
    <w:name w:val="AuthorContribution_Para"/>
    <w:basedOn w:val="Acknowledgment"/>
    <w:qFormat/>
    <w:rsid w:val="007D22EA"/>
  </w:style>
  <w:style w:type="paragraph" w:customStyle="1" w:styleId="NoteentryAuthorContribution">
    <w:name w:val="Note_entry_AuthorContribution"/>
    <w:qFormat/>
    <w:rsid w:val="007D2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7D22EA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7D22EA"/>
  </w:style>
  <w:style w:type="paragraph" w:customStyle="1" w:styleId="SpListArabic4">
    <w:name w:val="SpListArabic4"/>
    <w:basedOn w:val="SpListArabic3"/>
    <w:link w:val="SpListArabic4Char"/>
    <w:rsid w:val="007D22EA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7D22EA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7D22EA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7D22EA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7D22EA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7D22EA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7D22EA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7D22EA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7D22EA"/>
    <w:pPr>
      <w:widowControl w:val="0"/>
      <w:spacing w:after="120" w:line="260" w:lineRule="exact"/>
      <w:ind w:left="15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7D22EA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7D22EA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7D22EA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7D22EA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7D22EA"/>
    <w:pPr>
      <w:widowControl w:val="0"/>
      <w:spacing w:after="120" w:line="260" w:lineRule="exact"/>
      <w:ind w:left="21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7D22EA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7D22EA"/>
    <w:pPr>
      <w:widowControl w:val="0"/>
      <w:spacing w:after="120" w:line="260" w:lineRule="exact"/>
      <w:ind w:left="286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7D22EA"/>
    <w:pPr>
      <w:widowControl w:val="0"/>
      <w:spacing w:after="120" w:line="260" w:lineRule="exact"/>
      <w:ind w:left="310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7D22EA"/>
    <w:pPr>
      <w:widowControl w:val="0"/>
      <w:spacing w:after="120" w:line="260" w:lineRule="exact"/>
      <w:ind w:left="1700" w:hanging="58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7D22EA"/>
    <w:pPr>
      <w:widowControl w:val="0"/>
      <w:spacing w:after="120" w:line="260" w:lineRule="exact"/>
      <w:ind w:left="21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7D22EA"/>
    <w:pPr>
      <w:widowControl w:val="0"/>
      <w:spacing w:after="120" w:line="260" w:lineRule="exact"/>
      <w:ind w:left="246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7D22EA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7D22EA"/>
  </w:style>
  <w:style w:type="paragraph" w:customStyle="1" w:styleId="Bodystart">
    <w:name w:val="Body_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Bodyend">
    <w:name w:val="Body_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Erratumabstract">
    <w:name w:val="Erratum_abstrac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Image">
    <w:name w:val="SuppliedImage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RawAuthorGroupStart">
    <w:name w:val="RawAuthorGroup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RawAuthorGroupEnd">
    <w:name w:val="RawAuthorGroup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ataAvailabilityHead">
    <w:name w:val="DataAvailabilityHea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ataAvailabilityPara">
    <w:name w:val="DataAvailabilityPara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Eps">
    <w:name w:val="SuppliedEps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tyle1">
    <w:name w:val="Style1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ContentStart">
    <w:name w:val="SuppliedContent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ContentEnd">
    <w:name w:val="SuppliedContent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SuppliedTable">
    <w:name w:val="SuppliedTable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uplicateTablecaptionStart">
    <w:name w:val="Duplicate_Tablecaption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uplicateTablecaptionEnd">
    <w:name w:val="Duplicate_Tablecaption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uplicateFigurecaptionStart">
    <w:name w:val="Duplicate_Figurecaption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DuplicateFigurecaptionEnd">
    <w:name w:val="Duplicate_Figurecaption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Biographystart">
    <w:name w:val="Biography_start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Biographyend">
    <w:name w:val="Biography_end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ArticleNoteAuthorContribution">
    <w:name w:val="ArticleNote_AuthorContribution"/>
    <w:basedOn w:val="AuthorContributionPara"/>
    <w:qFormat/>
    <w:rsid w:val="007D22EA"/>
  </w:style>
  <w:style w:type="paragraph" w:customStyle="1" w:styleId="ArticleMSCategory">
    <w:name w:val="ArticleMSCategory"/>
    <w:basedOn w:val="Normal"/>
    <w:autoRedefine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Potentialabs">
    <w:name w:val="Potential_abs"/>
    <w:basedOn w:val="Normal"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InstitutionalAuthors">
    <w:name w:val="Institutional_Authors"/>
    <w:basedOn w:val="Normal"/>
    <w:autoRedefine/>
    <w:qFormat/>
    <w:rsid w:val="007D22EA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customStyle="1" w:styleId="MTConvertedEquation">
    <w:name w:val="MTConvertedEquation"/>
    <w:basedOn w:val="DefaultParagraphFont"/>
    <w:rsid w:val="007D22EA"/>
    <w:rPr>
      <w:rFonts w:ascii="Arial Unicode MS" w:cs="Arial Unicode MS"/>
      <w:spacing w:val="-10"/>
      <w:kern w:val="28"/>
      <w:sz w:val="40"/>
      <w:szCs w:val="56"/>
    </w:rPr>
  </w:style>
  <w:style w:type="paragraph" w:styleId="BalloonText">
    <w:name w:val="Balloon Text"/>
    <w:basedOn w:val="Normal"/>
    <w:link w:val="BalloonTextChar"/>
    <w:semiHidden/>
    <w:unhideWhenUsed/>
    <w:rsid w:val="007D22EA"/>
    <w:pPr>
      <w:spacing w:after="0" w:line="240" w:lineRule="auto"/>
    </w:pPr>
    <w:rPr>
      <w:rFonts w:ascii="Tahoma" w:eastAsia="Arial Unicode MS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7D22EA"/>
    <w:rPr>
      <w:rFonts w:ascii="Tahoma" w:eastAsia="Arial Unicode MS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2473</Words>
  <Characters>14098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Arikrishnan Saminathan ( integra )</dc:creator>
  <cp:lastModifiedBy>Arikrishnan Saminathan ( integra )</cp:lastModifiedBy>
  <cp:revision>1</cp:revision>
  <dcterms:created xsi:type="dcterms:W3CDTF">2025-05-24T02:25:00Z</dcterms:created>
  <dcterms:modified xsi:type="dcterms:W3CDTF">2025-05-24T02:27:00Z</dcterms:modified>
</cp:coreProperties>
</file>