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A5AB6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/>
        <w:ind w:leftChars="0" w:right="0" w:rightChars="0"/>
        <w:jc w:val="center"/>
        <w:rPr>
          <w:rFonts w:hint="default" w:ascii="Times New Roman" w:hAnsi="Times New Roman" w:eastAsia="等线" w:cs="Times New Roman"/>
          <w:b/>
          <w:bCs/>
          <w:kern w:val="2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等线" w:cs="Times New Roman"/>
          <w:b/>
          <w:bCs/>
          <w:kern w:val="2"/>
          <w:sz w:val="28"/>
          <w:szCs w:val="28"/>
          <w:highlight w:val="none"/>
          <w:lang w:val="en-US" w:eastAsia="zh-CN" w:bidi="ar"/>
        </w:rPr>
        <w:t>Household Disaster Preparedness Questionnaire</w:t>
      </w:r>
    </w:p>
    <w:p w14:paraId="75AA8B02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/>
        <w:ind w:left="0" w:firstLine="0"/>
        <w:jc w:val="both"/>
        <w:rPr>
          <w:rStyle w:val="5"/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2"/>
          <w:sz w:val="24"/>
          <w:szCs w:val="24"/>
          <w:highlight w:val="none"/>
          <w:lang w:bidi="ar-SA"/>
        </w:rPr>
      </w:pPr>
      <w:r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highlight w:val="none"/>
          <w:lang w:val="en-US" w:eastAsia="zh-CN" w:bidi="ar"/>
        </w:rPr>
        <w:t>Which of the following daily necessities and emergency tools, household emergency plans have your household already prepared? (Multiple-choice)</w:t>
      </w:r>
    </w:p>
    <w:tbl>
      <w:tblPr>
        <w:tblStyle w:val="3"/>
        <w:tblW w:w="897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21"/>
        <w:gridCol w:w="6258"/>
      </w:tblGrid>
      <w:tr w14:paraId="46B16F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1" w:hRule="atLeast"/>
          <w:tblHeader/>
          <w:jc w:val="center"/>
        </w:trPr>
        <w:tc>
          <w:tcPr>
            <w:tcW w:w="0" w:type="auto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06E4B4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Category</w:t>
            </w:r>
          </w:p>
        </w:tc>
        <w:tc>
          <w:tcPr>
            <w:tcW w:w="628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E60D8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Items</w:t>
            </w:r>
          </w:p>
        </w:tc>
      </w:tr>
      <w:tr w14:paraId="044AF0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36" w:hRule="atLeast"/>
          <w:jc w:val="center"/>
        </w:trPr>
        <w:tc>
          <w:tcPr>
            <w:tcW w:w="2694" w:type="dxa"/>
            <w:tcBorders>
              <w:bottom w:val="single" w:color="auto" w:sz="12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08D7E7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Daily Necessities and Emergency Tools</w:t>
            </w:r>
          </w:p>
        </w:tc>
        <w:tc>
          <w:tcPr>
            <w:tcW w:w="6285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3C50D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Food and water supplies for three days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Radio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Spare batteries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Flashlight</w:t>
            </w:r>
          </w:p>
          <w:p w14:paraId="75EA9E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Gas mask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Fire extinguisher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Escape rope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Whistle</w:t>
            </w:r>
          </w:p>
          <w:p w14:paraId="2DD9C2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None</w:t>
            </w:r>
          </w:p>
        </w:tc>
      </w:tr>
      <w:tr w14:paraId="476C15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7" w:hRule="atLeast"/>
          <w:jc w:val="center"/>
        </w:trPr>
        <w:tc>
          <w:tcPr>
            <w:tcW w:w="0" w:type="auto"/>
            <w:tcBorders>
              <w:top w:val="single" w:color="auto" w:sz="12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7DAB25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Household Emergency Planning</w:t>
            </w:r>
          </w:p>
        </w:tc>
        <w:tc>
          <w:tcPr>
            <w:tcW w:w="628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A15B6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Accident insurance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Knowledge of local emergency phone numbers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Knowledge of emergency evacuation routes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Knowledge of shelter locations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Family evacuation plan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None</w:t>
            </w:r>
          </w:p>
        </w:tc>
      </w:tr>
    </w:tbl>
    <w:p w14:paraId="292333A2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/>
        <w:ind w:left="0" w:firstLine="0"/>
        <w:jc w:val="both"/>
        <w:rPr>
          <w:rFonts w:hint="eastAsia" w:ascii="Times New Roman" w:hAnsi="Times New Roman" w:eastAsia="等线" w:cs="Times New Roman"/>
          <w:b/>
          <w:bCs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等线" w:cs="Times New Roman"/>
          <w:b/>
          <w:bCs/>
          <w:kern w:val="2"/>
          <w:sz w:val="24"/>
          <w:szCs w:val="24"/>
          <w:highlight w:val="none"/>
          <w:lang w:val="en-US" w:eastAsia="zh-CN" w:bidi="ar"/>
        </w:rPr>
        <w:t>Which of the following first-aid and medical supplies has your household stockpiled?</w:t>
      </w:r>
      <w:r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highlight w:val="none"/>
          <w:lang w:val="en-US" w:eastAsia="zh-CN" w:bidi="ar"/>
        </w:rPr>
        <w:t xml:space="preserve"> (Multiple-choice)</w:t>
      </w:r>
    </w:p>
    <w:tbl>
      <w:tblPr>
        <w:tblStyle w:val="3"/>
        <w:tblW w:w="897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95"/>
        <w:gridCol w:w="6384"/>
      </w:tblGrid>
      <w:tr w14:paraId="7C3972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7" w:hRule="atLeast"/>
          <w:jc w:val="center"/>
        </w:trPr>
        <w:tc>
          <w:tcPr>
            <w:tcW w:w="0" w:type="auto"/>
            <w:tcBorders>
              <w:bottom w:val="single" w:color="auto" w:sz="12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0607CF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Category</w:t>
            </w:r>
          </w:p>
        </w:tc>
        <w:tc>
          <w:tcPr>
            <w:tcW w:w="6384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26DEF9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Items</w:t>
            </w:r>
          </w:p>
        </w:tc>
      </w:tr>
      <w:tr w14:paraId="576EBF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7" w:hRule="atLeast"/>
          <w:jc w:val="center"/>
        </w:trPr>
        <w:tc>
          <w:tcPr>
            <w:tcW w:w="0" w:type="auto"/>
            <w:tcBorders>
              <w:top w:val="single" w:color="auto" w:sz="12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23C105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First-Aid and Medical Supplies</w:t>
            </w:r>
          </w:p>
        </w:tc>
        <w:tc>
          <w:tcPr>
            <w:tcW w:w="638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AA69A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Anti-inflammatory items (e.g., band-aids, iodine swabs)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Bandaging materials (e.g., gauze, bandages)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Common medications (e.g., painkillers, antipyretics, antidiarrheals)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Specialized medications (e.g., nitroglycerin for emergencies)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Adequate medical masks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☐ None</w:t>
            </w:r>
          </w:p>
        </w:tc>
      </w:tr>
    </w:tbl>
    <w:p w14:paraId="3705440E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8F2954"/>
    <w:multiLevelType w:val="singleLevel"/>
    <w:tmpl w:val="438F295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EE34A0"/>
    <w:rsid w:val="3C3F3B8F"/>
    <w:rsid w:val="3DCC296C"/>
    <w:rsid w:val="40743636"/>
    <w:rsid w:val="42AE5D4F"/>
    <w:rsid w:val="5361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2"/>
      <w:lang w:val="en-US" w:eastAsia="zh-CN" w:bidi="ar"/>
      <w14:ligatures w14:val="standardContextual"/>
    </w:rPr>
  </w:style>
  <w:style w:type="character" w:styleId="5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864</Characters>
  <Lines>0</Lines>
  <Paragraphs>0</Paragraphs>
  <TotalTime>5</TotalTime>
  <ScaleCrop>false</ScaleCrop>
  <LinksUpToDate>false</LinksUpToDate>
  <CharactersWithSpaces>971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2025-03-31T13:39:00Z</dcterms:created>
  <dc:creator>阿利的小尾巴</dc:creator>
  <cp:lastModifiedBy>余永利</cp:lastModifiedBy>
  <dcterms:modified xsi:type="dcterms:W3CDTF">2025-05-10T04:09:02Z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eyJoZGlkIjoiOThmZWNhN2M0ZmYwMTg1ZDkzNGU5MWNiZjBlZTAzZTciLCJ1c2VySWQiOiI0MTYxNTE1ODkifQ==</vt:lpwstr>
  </property>
  <property fmtid="{D5CDD505-2E9C-101B-9397-08002B2CF9AE}" pid="4" name="ICV">
    <vt:lpwstr>F5129B3EA97147988FB3328BA6785014_12</vt:lpwstr>
  </property>
</Properties>
</file>