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E2571" w14:textId="6FB84A3A" w:rsidR="006C509F" w:rsidRDefault="006C509F" w:rsidP="001A25F8">
      <w:pPr>
        <w:jc w:val="both"/>
        <w:rPr>
          <w:rFonts w:ascii="Times New Roman" w:hAnsi="Times New Roman" w:cs="Times New Roman"/>
          <w:b/>
          <w:bCs/>
          <w:sz w:val="28"/>
          <w:szCs w:val="28"/>
        </w:rPr>
      </w:pPr>
      <w:r w:rsidRPr="006C509F">
        <w:rPr>
          <w:rFonts w:ascii="Times New Roman" w:hAnsi="Times New Roman" w:cs="Times New Roman"/>
          <w:b/>
          <w:bCs/>
          <w:sz w:val="28"/>
          <w:szCs w:val="28"/>
        </w:rPr>
        <w:t>Appendix</w:t>
      </w:r>
    </w:p>
    <w:p w14:paraId="262E1AA1" w14:textId="187DDE8F" w:rsidR="001A25F8" w:rsidRPr="001A25F8" w:rsidRDefault="001A25F8" w:rsidP="001A25F8">
      <w:pPr>
        <w:pStyle w:val="ListParagraph"/>
        <w:numPr>
          <w:ilvl w:val="0"/>
          <w:numId w:val="2"/>
        </w:numPr>
        <w:jc w:val="both"/>
        <w:rPr>
          <w:rFonts w:ascii="Times New Roman" w:hAnsi="Times New Roman" w:cs="Times New Roman"/>
          <w:b/>
          <w:bCs/>
          <w:sz w:val="28"/>
          <w:szCs w:val="28"/>
        </w:rPr>
      </w:pPr>
      <w:r>
        <w:rPr>
          <w:rFonts w:ascii="Times New Roman" w:hAnsi="Times New Roman" w:cs="Times New Roman"/>
          <w:b/>
          <w:bCs/>
          <w:sz w:val="28"/>
          <w:szCs w:val="28"/>
        </w:rPr>
        <w:t xml:space="preserve">Sensitivity Analyses </w:t>
      </w:r>
    </w:p>
    <w:p w14:paraId="3766B93A" w14:textId="1B482C44" w:rsidR="002E718C" w:rsidRPr="00B53711" w:rsidRDefault="002E718C" w:rsidP="002E718C">
      <w:pPr>
        <w:jc w:val="both"/>
        <w:rPr>
          <w:rFonts w:ascii="Times New Roman" w:hAnsi="Times New Roman" w:cs="Times New Roman"/>
          <w:b/>
          <w:bCs/>
          <w:i/>
          <w:iCs/>
        </w:rPr>
      </w:pPr>
      <w:r w:rsidRPr="00A309D0">
        <w:rPr>
          <w:rFonts w:ascii="Times New Roman" w:hAnsi="Times New Roman" w:cs="Times New Roman"/>
        </w:rPr>
        <w:t>Table A1:</w:t>
      </w:r>
      <w:r w:rsidRPr="002E718C">
        <w:rPr>
          <w:rFonts w:ascii="Times New Roman" w:hAnsi="Times New Roman" w:cs="Times New Roman"/>
        </w:rPr>
        <w:t xml:space="preserve"> Estimates of the Association between the Dobbs decision and Non-Living Births, Births with Congenital Anomalies, and Births with Maternal Morbidities (Rates per 10K Births) </w:t>
      </w:r>
      <w:r w:rsidR="00B53711" w:rsidRPr="00B53711">
        <w:rPr>
          <w:rFonts w:ascii="Times New Roman" w:hAnsi="Times New Roman" w:cs="Times New Roman"/>
          <w:b/>
          <w:bCs/>
          <w:i/>
          <w:iCs/>
          <w:u w:val="single"/>
        </w:rPr>
        <w:t>without Newey–West corrected standard errors</w:t>
      </w:r>
    </w:p>
    <w:p w14:paraId="7ADCBFC2" w14:textId="77777777" w:rsidR="002E718C" w:rsidRPr="00FF7229" w:rsidRDefault="002E718C" w:rsidP="002E718C">
      <w:pPr>
        <w:jc w:val="both"/>
        <w:rPr>
          <w:rFonts w:cstheme="minorHAnsi"/>
        </w:rPr>
      </w:pPr>
    </w:p>
    <w:tbl>
      <w:tblPr>
        <w:tblStyle w:val="TableGrid"/>
        <w:tblW w:w="0" w:type="auto"/>
        <w:tblInd w:w="7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5494"/>
        <w:gridCol w:w="236"/>
      </w:tblGrid>
      <w:tr w:rsidR="002E718C" w:rsidRPr="00FF7229" w14:paraId="44DD62BF" w14:textId="77777777" w:rsidTr="00B53711">
        <w:trPr>
          <w:gridAfter w:val="1"/>
          <w:wAfter w:w="236" w:type="dxa"/>
        </w:trPr>
        <w:tc>
          <w:tcPr>
            <w:tcW w:w="3116" w:type="dxa"/>
            <w:tcBorders>
              <w:top w:val="single" w:sz="4" w:space="0" w:color="auto"/>
              <w:bottom w:val="single" w:sz="4" w:space="0" w:color="auto"/>
            </w:tcBorders>
          </w:tcPr>
          <w:p w14:paraId="01B55F94"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Variable</w:t>
            </w:r>
          </w:p>
        </w:tc>
        <w:tc>
          <w:tcPr>
            <w:tcW w:w="5494" w:type="dxa"/>
            <w:tcBorders>
              <w:top w:val="single" w:sz="4" w:space="0" w:color="auto"/>
              <w:bottom w:val="single" w:sz="4" w:space="0" w:color="auto"/>
            </w:tcBorders>
            <w:vAlign w:val="bottom"/>
          </w:tcPr>
          <w:p w14:paraId="26206C09" w14:textId="574AAA21" w:rsidR="002E718C" w:rsidRPr="00C844B1" w:rsidRDefault="002E718C" w:rsidP="00450C48">
            <w:pPr>
              <w:rPr>
                <w:rFonts w:ascii="Times New Roman" w:hAnsi="Times New Roman" w:cs="Times New Roman"/>
              </w:rPr>
            </w:pPr>
            <w:r w:rsidRPr="00C844B1">
              <w:rPr>
                <w:rFonts w:ascii="Times New Roman" w:hAnsi="Times New Roman" w:cs="Times New Roman"/>
              </w:rPr>
              <w:t xml:space="preserve">                           Coefficient Estimates</w:t>
            </w:r>
          </w:p>
        </w:tc>
      </w:tr>
      <w:tr w:rsidR="003B291D" w:rsidRPr="00FF7229" w14:paraId="2FA39233" w14:textId="77777777" w:rsidTr="00A309D0">
        <w:trPr>
          <w:trHeight w:val="274"/>
        </w:trPr>
        <w:tc>
          <w:tcPr>
            <w:tcW w:w="8846" w:type="dxa"/>
            <w:gridSpan w:val="3"/>
            <w:tcBorders>
              <w:top w:val="single" w:sz="4" w:space="0" w:color="auto"/>
              <w:bottom w:val="single" w:sz="4" w:space="0" w:color="auto"/>
            </w:tcBorders>
            <w:vAlign w:val="center"/>
          </w:tcPr>
          <w:p w14:paraId="44ACAE32" w14:textId="66F26A80" w:rsidR="003B291D" w:rsidRPr="00C844B1" w:rsidRDefault="003B291D" w:rsidP="003B291D">
            <w:pPr>
              <w:spacing w:line="259" w:lineRule="auto"/>
              <w:jc w:val="center"/>
              <w:rPr>
                <w:rFonts w:ascii="Times New Roman" w:hAnsi="Times New Roman" w:cs="Times New Roman"/>
              </w:rPr>
            </w:pPr>
            <w:r w:rsidRPr="00C844B1">
              <w:rPr>
                <w:rFonts w:ascii="Times New Roman" w:hAnsi="Times New Roman" w:cs="Times New Roman"/>
                <w:b/>
                <w:bCs/>
                <w:i/>
                <w:iCs/>
              </w:rPr>
              <w:t>Non-Living Births</w:t>
            </w:r>
          </w:p>
        </w:tc>
      </w:tr>
      <w:tr w:rsidR="002E718C" w:rsidRPr="00FF7229" w14:paraId="5AD454F9" w14:textId="77777777" w:rsidTr="00B53711">
        <w:trPr>
          <w:gridAfter w:val="1"/>
          <w:wAfter w:w="236" w:type="dxa"/>
        </w:trPr>
        <w:tc>
          <w:tcPr>
            <w:tcW w:w="3116" w:type="dxa"/>
            <w:tcBorders>
              <w:top w:val="single" w:sz="4" w:space="0" w:color="auto"/>
              <w:bottom w:val="nil"/>
            </w:tcBorders>
          </w:tcPr>
          <w:p w14:paraId="312C86CB" w14:textId="77777777" w:rsidR="002E718C" w:rsidRDefault="002E718C" w:rsidP="00450C48">
            <w:pPr>
              <w:rPr>
                <w:rFonts w:ascii="Calibri" w:eastAsia="Calibri" w:hAnsi="Calibri" w:cs="Times New Roman"/>
              </w:rPr>
            </w:pPr>
            <m:oMathPara>
              <m:oMath>
                <m:r>
                  <w:rPr>
                    <w:rFonts w:ascii="Cambria Math" w:hAnsi="Cambria Math" w:cstheme="minorHAnsi"/>
                  </w:rPr>
                  <m:t>τ</m:t>
                </m:r>
              </m:oMath>
            </m:oMathPara>
          </w:p>
        </w:tc>
        <w:tc>
          <w:tcPr>
            <w:tcW w:w="5494" w:type="dxa"/>
            <w:tcBorders>
              <w:top w:val="single" w:sz="4" w:space="0" w:color="auto"/>
              <w:bottom w:val="nil"/>
            </w:tcBorders>
          </w:tcPr>
          <w:p w14:paraId="143BF28A"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-0.07 (0.05)</w:t>
            </w:r>
          </w:p>
        </w:tc>
      </w:tr>
      <w:tr w:rsidR="002E718C" w:rsidRPr="00FF7229" w14:paraId="353BBEFE" w14:textId="77777777" w:rsidTr="00B53711">
        <w:trPr>
          <w:gridAfter w:val="1"/>
          <w:wAfter w:w="236" w:type="dxa"/>
        </w:trPr>
        <w:tc>
          <w:tcPr>
            <w:tcW w:w="3116" w:type="dxa"/>
            <w:tcBorders>
              <w:top w:val="nil"/>
              <w:bottom w:val="nil"/>
            </w:tcBorders>
          </w:tcPr>
          <w:p w14:paraId="1ECCC12E" w14:textId="77777777" w:rsidR="002E718C" w:rsidRDefault="002E718C" w:rsidP="00450C48">
            <w:pP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301BCAB1"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1.12 (0.66)</w:t>
            </w:r>
          </w:p>
        </w:tc>
      </w:tr>
      <w:tr w:rsidR="002E718C" w:rsidRPr="00FF7229" w14:paraId="392AFDCA" w14:textId="77777777" w:rsidTr="00B53711">
        <w:trPr>
          <w:gridAfter w:val="1"/>
          <w:wAfter w:w="236" w:type="dxa"/>
        </w:trPr>
        <w:tc>
          <w:tcPr>
            <w:tcW w:w="3116" w:type="dxa"/>
            <w:tcBorders>
              <w:top w:val="nil"/>
              <w:bottom w:val="nil"/>
            </w:tcBorders>
          </w:tcPr>
          <w:p w14:paraId="501AF62E" w14:textId="77777777" w:rsidR="002E718C" w:rsidRDefault="00000000" w:rsidP="00450C48">
            <w:pP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35632FBC"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&gt; -0.01 (0.08)</w:t>
            </w:r>
          </w:p>
        </w:tc>
      </w:tr>
      <w:tr w:rsidR="002E718C" w:rsidRPr="00FF7229" w14:paraId="47B2B746" w14:textId="77777777" w:rsidTr="00B53711">
        <w:trPr>
          <w:gridAfter w:val="1"/>
          <w:wAfter w:w="236" w:type="dxa"/>
        </w:trPr>
        <w:tc>
          <w:tcPr>
            <w:tcW w:w="3116" w:type="dxa"/>
            <w:tcBorders>
              <w:top w:val="nil"/>
              <w:bottom w:val="nil"/>
            </w:tcBorders>
          </w:tcPr>
          <w:p w14:paraId="4156F497" w14:textId="77777777" w:rsidR="002E718C" w:rsidRDefault="002E718C" w:rsidP="00450C48">
            <w:pP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3FF22643"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3.56 (0.98) ***</w:t>
            </w:r>
          </w:p>
        </w:tc>
      </w:tr>
      <w:tr w:rsidR="002E718C" w:rsidRPr="00FF7229" w14:paraId="3C0DF44A" w14:textId="77777777" w:rsidTr="00B53711">
        <w:trPr>
          <w:gridAfter w:val="1"/>
          <w:wAfter w:w="236" w:type="dxa"/>
        </w:trPr>
        <w:tc>
          <w:tcPr>
            <w:tcW w:w="3116" w:type="dxa"/>
            <w:tcBorders>
              <w:top w:val="nil"/>
              <w:bottom w:val="nil"/>
            </w:tcBorders>
          </w:tcPr>
          <w:p w14:paraId="2E2DD797" w14:textId="77777777" w:rsidR="002E718C" w:rsidRDefault="00000000" w:rsidP="00450C48">
            <w:pP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2FB4898F"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0.05 (0.08)</w:t>
            </w:r>
          </w:p>
        </w:tc>
      </w:tr>
      <w:tr w:rsidR="002E718C" w:rsidRPr="00FF7229" w14:paraId="4874D964" w14:textId="77777777" w:rsidTr="00B53711">
        <w:trPr>
          <w:gridAfter w:val="1"/>
          <w:wAfter w:w="236" w:type="dxa"/>
        </w:trPr>
        <w:tc>
          <w:tcPr>
            <w:tcW w:w="3116" w:type="dxa"/>
            <w:tcBorders>
              <w:top w:val="nil"/>
              <w:bottom w:val="nil"/>
            </w:tcBorders>
          </w:tcPr>
          <w:p w14:paraId="7E617D57" w14:textId="77777777" w:rsidR="002E718C" w:rsidRDefault="002E718C" w:rsidP="00450C48">
            <w:pP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7D12773A"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-0.16 (1.06)</w:t>
            </w:r>
          </w:p>
        </w:tc>
      </w:tr>
      <w:tr w:rsidR="002E718C" w:rsidRPr="00FF7229" w14:paraId="4DE5FFC3" w14:textId="77777777" w:rsidTr="00B53711">
        <w:trPr>
          <w:gridAfter w:val="1"/>
          <w:wAfter w:w="236" w:type="dxa"/>
        </w:trPr>
        <w:tc>
          <w:tcPr>
            <w:tcW w:w="3116" w:type="dxa"/>
            <w:tcBorders>
              <w:top w:val="nil"/>
              <w:bottom w:val="single" w:sz="4" w:space="0" w:color="auto"/>
            </w:tcBorders>
          </w:tcPr>
          <w:p w14:paraId="45C4ABC4" w14:textId="77777777" w:rsidR="002E718C" w:rsidRDefault="002E718C" w:rsidP="00450C48">
            <w:pP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24FE6143"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-0.05 (0.1)</w:t>
            </w:r>
          </w:p>
        </w:tc>
      </w:tr>
      <w:tr w:rsidR="002E718C" w:rsidRPr="00FF7229" w14:paraId="6EA914C1" w14:textId="77777777" w:rsidTr="00B53711">
        <w:trPr>
          <w:gridAfter w:val="1"/>
          <w:wAfter w:w="236" w:type="dxa"/>
        </w:trPr>
        <w:tc>
          <w:tcPr>
            <w:tcW w:w="8610" w:type="dxa"/>
            <w:gridSpan w:val="2"/>
            <w:tcBorders>
              <w:top w:val="single" w:sz="4" w:space="0" w:color="auto"/>
            </w:tcBorders>
          </w:tcPr>
          <w:p w14:paraId="0B91AD11"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b/>
                <w:bCs/>
                <w:i/>
                <w:iCs/>
              </w:rPr>
              <w:t>Congenital Anomalies</w:t>
            </w:r>
          </w:p>
        </w:tc>
      </w:tr>
      <w:tr w:rsidR="002E718C" w:rsidRPr="00FF7229" w14:paraId="14E7A410" w14:textId="77777777" w:rsidTr="00B53711">
        <w:trPr>
          <w:gridAfter w:val="1"/>
          <w:wAfter w:w="236" w:type="dxa"/>
        </w:trPr>
        <w:tc>
          <w:tcPr>
            <w:tcW w:w="3116" w:type="dxa"/>
            <w:tcBorders>
              <w:top w:val="single" w:sz="4" w:space="0" w:color="auto"/>
            </w:tcBorders>
          </w:tcPr>
          <w:p w14:paraId="678E1710" w14:textId="77777777" w:rsidR="002E718C" w:rsidRPr="00FF7229" w:rsidRDefault="002E718C" w:rsidP="00450C48">
            <w:pPr>
              <w:rPr>
                <w:rFonts w:cstheme="minorHAnsi"/>
              </w:rPr>
            </w:pPr>
            <w:bookmarkStart w:id="0" w:name="_Hlk172296911"/>
            <m:oMathPara>
              <m:oMath>
                <m:r>
                  <w:rPr>
                    <w:rFonts w:ascii="Cambria Math" w:hAnsi="Cambria Math" w:cstheme="minorHAnsi"/>
                  </w:rPr>
                  <m:t>τ</m:t>
                </m:r>
              </m:oMath>
            </m:oMathPara>
          </w:p>
        </w:tc>
        <w:tc>
          <w:tcPr>
            <w:tcW w:w="5494" w:type="dxa"/>
            <w:tcBorders>
              <w:top w:val="single" w:sz="4" w:space="0" w:color="auto"/>
            </w:tcBorders>
          </w:tcPr>
          <w:p w14:paraId="5117B0D4"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0.02 (0.04)</w:t>
            </w:r>
          </w:p>
        </w:tc>
      </w:tr>
      <w:tr w:rsidR="002E718C" w:rsidRPr="00FF7229" w14:paraId="4E2BC743" w14:textId="77777777" w:rsidTr="00B53711">
        <w:trPr>
          <w:gridAfter w:val="1"/>
          <w:wAfter w:w="236" w:type="dxa"/>
        </w:trPr>
        <w:tc>
          <w:tcPr>
            <w:tcW w:w="3116" w:type="dxa"/>
          </w:tcPr>
          <w:p w14:paraId="158DB4A2" w14:textId="77777777" w:rsidR="002E718C" w:rsidRPr="00FF7229" w:rsidRDefault="002E718C" w:rsidP="00450C48">
            <w:pPr>
              <w:rPr>
                <w:rFonts w:cstheme="minorHAnsi"/>
              </w:rPr>
            </w:pPr>
            <m:oMathPara>
              <m:oMath>
                <m:r>
                  <w:rPr>
                    <w:rFonts w:ascii="Cambria Math" w:hAnsi="Cambria Math" w:cstheme="minorHAnsi"/>
                  </w:rPr>
                  <m:t>Post</m:t>
                </m:r>
              </m:oMath>
            </m:oMathPara>
          </w:p>
        </w:tc>
        <w:tc>
          <w:tcPr>
            <w:tcW w:w="5494" w:type="dxa"/>
          </w:tcPr>
          <w:p w14:paraId="785774E1"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-2.05 (0.55) ***</w:t>
            </w:r>
          </w:p>
        </w:tc>
      </w:tr>
      <w:tr w:rsidR="002E718C" w:rsidRPr="00FF7229" w14:paraId="147FC13D" w14:textId="77777777" w:rsidTr="00B53711">
        <w:trPr>
          <w:gridAfter w:val="1"/>
          <w:wAfter w:w="236" w:type="dxa"/>
        </w:trPr>
        <w:tc>
          <w:tcPr>
            <w:tcW w:w="3116" w:type="dxa"/>
          </w:tcPr>
          <w:p w14:paraId="008821FF" w14:textId="77777777" w:rsidR="002E718C" w:rsidRPr="00FF7229" w:rsidRDefault="00000000" w:rsidP="00450C48">
            <w:pPr>
              <w:rPr>
                <w:rFonts w:cstheme="minorHAnsi"/>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Pr>
          <w:p w14:paraId="018CE026"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0.09 (0.05)</w:t>
            </w:r>
          </w:p>
        </w:tc>
      </w:tr>
      <w:tr w:rsidR="002E718C" w:rsidRPr="00FF7229" w14:paraId="72D170F9" w14:textId="77777777" w:rsidTr="00B53711">
        <w:trPr>
          <w:gridAfter w:val="1"/>
          <w:wAfter w:w="236" w:type="dxa"/>
        </w:trPr>
        <w:tc>
          <w:tcPr>
            <w:tcW w:w="3116" w:type="dxa"/>
          </w:tcPr>
          <w:p w14:paraId="0424FF51" w14:textId="77777777" w:rsidR="002E718C" w:rsidRPr="00FF7229" w:rsidRDefault="002E718C" w:rsidP="00450C48">
            <w:pPr>
              <w:rPr>
                <w:rFonts w:cstheme="minorHAnsi"/>
              </w:rPr>
            </w:pPr>
            <m:oMathPara>
              <m:oMath>
                <m:r>
                  <w:rPr>
                    <w:rFonts w:ascii="Cambria Math" w:hAnsi="Cambria Math" w:cstheme="minorHAnsi"/>
                  </w:rPr>
                  <m:t>Treat</m:t>
                </m:r>
              </m:oMath>
            </m:oMathPara>
          </w:p>
        </w:tc>
        <w:tc>
          <w:tcPr>
            <w:tcW w:w="5494" w:type="dxa"/>
          </w:tcPr>
          <w:p w14:paraId="1A636975"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12.31 (1.15) ***</w:t>
            </w:r>
          </w:p>
        </w:tc>
      </w:tr>
      <w:tr w:rsidR="002E718C" w:rsidRPr="00FF7229" w14:paraId="5B0F8BBA" w14:textId="77777777" w:rsidTr="00B53711">
        <w:trPr>
          <w:gridAfter w:val="1"/>
          <w:wAfter w:w="236" w:type="dxa"/>
        </w:trPr>
        <w:tc>
          <w:tcPr>
            <w:tcW w:w="3116" w:type="dxa"/>
          </w:tcPr>
          <w:p w14:paraId="67E8033E" w14:textId="77777777" w:rsidR="002E718C" w:rsidRPr="00FF7229" w:rsidRDefault="00000000" w:rsidP="00450C48">
            <w:pPr>
              <w:rPr>
                <w:rFonts w:eastAsia="Calibri" w:cstheme="minorHAnsi"/>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Pr>
          <w:p w14:paraId="4AD150A4"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-0.5 (0.09) ***</w:t>
            </w:r>
          </w:p>
        </w:tc>
      </w:tr>
      <w:tr w:rsidR="002E718C" w:rsidRPr="00FF7229" w14:paraId="10971D6C" w14:textId="77777777" w:rsidTr="00B53711">
        <w:trPr>
          <w:gridAfter w:val="1"/>
          <w:wAfter w:w="236" w:type="dxa"/>
        </w:trPr>
        <w:tc>
          <w:tcPr>
            <w:tcW w:w="3116" w:type="dxa"/>
          </w:tcPr>
          <w:p w14:paraId="7E704AD7" w14:textId="77777777" w:rsidR="002E718C" w:rsidRPr="00FF7229" w:rsidRDefault="002E718C" w:rsidP="00450C48">
            <w:pPr>
              <w:rPr>
                <w:rFonts w:ascii="Calibri" w:eastAsia="Calibri" w:hAnsi="Calibri" w:cs="Calibri"/>
              </w:rPr>
            </w:pPr>
            <m:oMathPara>
              <m:oMath>
                <m:r>
                  <w:rPr>
                    <w:rFonts w:ascii="Cambria Math" w:eastAsiaTheme="minorEastAsia" w:hAnsi="Cambria Math" w:cstheme="minorHAnsi"/>
                  </w:rPr>
                  <m:t>Treat×Post</m:t>
                </m:r>
              </m:oMath>
            </m:oMathPara>
          </w:p>
        </w:tc>
        <w:tc>
          <w:tcPr>
            <w:tcW w:w="5494" w:type="dxa"/>
          </w:tcPr>
          <w:p w14:paraId="34F40601"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3.67 (1.63) *</w:t>
            </w:r>
          </w:p>
        </w:tc>
      </w:tr>
      <w:tr w:rsidR="002E718C" w:rsidRPr="00FF7229" w14:paraId="674F9532" w14:textId="77777777" w:rsidTr="00B53711">
        <w:trPr>
          <w:gridAfter w:val="1"/>
          <w:wAfter w:w="236" w:type="dxa"/>
          <w:trHeight w:val="378"/>
        </w:trPr>
        <w:tc>
          <w:tcPr>
            <w:tcW w:w="3116" w:type="dxa"/>
            <w:tcBorders>
              <w:bottom w:val="single" w:sz="4" w:space="0" w:color="auto"/>
            </w:tcBorders>
          </w:tcPr>
          <w:p w14:paraId="10506F89" w14:textId="77777777" w:rsidR="002E718C" w:rsidRPr="00FF7229" w:rsidRDefault="002E718C" w:rsidP="00450C48">
            <w:pPr>
              <w:rPr>
                <w:rFonts w:eastAsia="Calibri" w:cstheme="minorHAnsi"/>
              </w:rPr>
            </w:pPr>
            <m:oMathPara>
              <m:oMath>
                <m:r>
                  <w:rPr>
                    <w:rFonts w:ascii="Cambria Math" w:eastAsiaTheme="minorEastAsia" w:hAnsi="Cambria Math" w:cstheme="minorHAnsi"/>
                  </w:rPr>
                  <m:t>τ×Treat×Post</m:t>
                </m:r>
              </m:oMath>
            </m:oMathPara>
          </w:p>
        </w:tc>
        <w:tc>
          <w:tcPr>
            <w:tcW w:w="5494" w:type="dxa"/>
            <w:tcBorders>
              <w:bottom w:val="single" w:sz="4" w:space="0" w:color="auto"/>
            </w:tcBorders>
          </w:tcPr>
          <w:p w14:paraId="78D39031"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0.54 (0.14) ***</w:t>
            </w:r>
          </w:p>
        </w:tc>
      </w:tr>
      <w:bookmarkEnd w:id="0"/>
      <w:tr w:rsidR="002E718C" w:rsidRPr="00FF7229" w14:paraId="011D601B" w14:textId="77777777" w:rsidTr="00B53711">
        <w:trPr>
          <w:gridAfter w:val="1"/>
          <w:wAfter w:w="236" w:type="dxa"/>
        </w:trPr>
        <w:tc>
          <w:tcPr>
            <w:tcW w:w="8610" w:type="dxa"/>
            <w:gridSpan w:val="2"/>
            <w:tcBorders>
              <w:top w:val="single" w:sz="4" w:space="0" w:color="auto"/>
              <w:bottom w:val="single" w:sz="4" w:space="0" w:color="auto"/>
            </w:tcBorders>
          </w:tcPr>
          <w:p w14:paraId="731B807E" w14:textId="77777777" w:rsidR="002E718C" w:rsidRPr="00C844B1" w:rsidRDefault="002E718C" w:rsidP="00450C48">
            <w:pPr>
              <w:jc w:val="center"/>
              <w:rPr>
                <w:rFonts w:ascii="Times New Roman" w:hAnsi="Times New Roman" w:cs="Times New Roman"/>
                <w:b/>
                <w:bCs/>
                <w:i/>
                <w:iCs/>
              </w:rPr>
            </w:pPr>
            <w:r w:rsidRPr="00C844B1">
              <w:rPr>
                <w:rFonts w:ascii="Times New Roman" w:eastAsia="Calibri" w:hAnsi="Times New Roman" w:cs="Times New Roman"/>
                <w:b/>
                <w:bCs/>
                <w:i/>
                <w:iCs/>
              </w:rPr>
              <w:t>Maternal Morbidities</w:t>
            </w:r>
          </w:p>
        </w:tc>
      </w:tr>
      <w:tr w:rsidR="002E718C" w:rsidRPr="00FF7229" w14:paraId="53727FA9" w14:textId="77777777" w:rsidTr="00B53711">
        <w:trPr>
          <w:gridAfter w:val="1"/>
          <w:wAfter w:w="236" w:type="dxa"/>
        </w:trPr>
        <w:tc>
          <w:tcPr>
            <w:tcW w:w="3116" w:type="dxa"/>
            <w:tcBorders>
              <w:top w:val="single" w:sz="4" w:space="0" w:color="auto"/>
              <w:bottom w:val="nil"/>
            </w:tcBorders>
          </w:tcPr>
          <w:p w14:paraId="5EFCA8E0" w14:textId="77777777" w:rsidR="002E718C" w:rsidRPr="00FF7229" w:rsidRDefault="002E718C" w:rsidP="00450C48">
            <w:pPr>
              <w:jc w:val="center"/>
              <w:rPr>
                <w:rFonts w:cstheme="minorHAnsi"/>
              </w:rPr>
            </w:pPr>
            <m:oMathPara>
              <m:oMath>
                <m:r>
                  <w:rPr>
                    <w:rFonts w:ascii="Cambria Math" w:hAnsi="Cambria Math" w:cstheme="minorHAnsi"/>
                  </w:rPr>
                  <m:t>τ</m:t>
                </m:r>
              </m:oMath>
            </m:oMathPara>
          </w:p>
        </w:tc>
        <w:tc>
          <w:tcPr>
            <w:tcW w:w="5494" w:type="dxa"/>
            <w:tcBorders>
              <w:top w:val="single" w:sz="4" w:space="0" w:color="auto"/>
              <w:bottom w:val="nil"/>
            </w:tcBorders>
          </w:tcPr>
          <w:p w14:paraId="1DE774A4"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0.34 (0.07) ***</w:t>
            </w:r>
          </w:p>
        </w:tc>
      </w:tr>
      <w:tr w:rsidR="002E718C" w:rsidRPr="00FF7229" w14:paraId="4A906AA2" w14:textId="77777777" w:rsidTr="00B53711">
        <w:trPr>
          <w:gridAfter w:val="1"/>
          <w:wAfter w:w="236" w:type="dxa"/>
        </w:trPr>
        <w:tc>
          <w:tcPr>
            <w:tcW w:w="3116" w:type="dxa"/>
            <w:tcBorders>
              <w:top w:val="nil"/>
              <w:bottom w:val="nil"/>
            </w:tcBorders>
          </w:tcPr>
          <w:p w14:paraId="6A984631" w14:textId="77777777" w:rsidR="002E718C" w:rsidRDefault="002E718C" w:rsidP="00450C48">
            <w:pPr>
              <w:jc w:val="cente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6EC9B0CC"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4.78 (1.18) ***</w:t>
            </w:r>
          </w:p>
        </w:tc>
      </w:tr>
      <w:tr w:rsidR="002E718C" w:rsidRPr="00FF7229" w14:paraId="34D1B0FB" w14:textId="77777777" w:rsidTr="00B53711">
        <w:trPr>
          <w:gridAfter w:val="1"/>
          <w:wAfter w:w="236" w:type="dxa"/>
        </w:trPr>
        <w:tc>
          <w:tcPr>
            <w:tcW w:w="3116" w:type="dxa"/>
            <w:tcBorders>
              <w:top w:val="nil"/>
              <w:bottom w:val="nil"/>
            </w:tcBorders>
          </w:tcPr>
          <w:p w14:paraId="2157B1AE" w14:textId="77777777" w:rsidR="002E718C" w:rsidRDefault="00000000" w:rsidP="00450C48">
            <w:pPr>
              <w:jc w:val="cente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3C48181C"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0.11 (0.1)</w:t>
            </w:r>
          </w:p>
        </w:tc>
      </w:tr>
      <w:tr w:rsidR="002E718C" w:rsidRPr="00FF7229" w14:paraId="2C29D43C" w14:textId="77777777" w:rsidTr="00B53711">
        <w:trPr>
          <w:gridAfter w:val="1"/>
          <w:wAfter w:w="236" w:type="dxa"/>
        </w:trPr>
        <w:tc>
          <w:tcPr>
            <w:tcW w:w="3116" w:type="dxa"/>
            <w:tcBorders>
              <w:top w:val="nil"/>
              <w:bottom w:val="nil"/>
            </w:tcBorders>
          </w:tcPr>
          <w:p w14:paraId="6B7F599C" w14:textId="77777777" w:rsidR="002E718C" w:rsidRDefault="002E718C" w:rsidP="00450C48">
            <w:pPr>
              <w:jc w:val="cente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0F9D9A01" w14:textId="77777777" w:rsidR="002E718C" w:rsidRPr="00C844B1" w:rsidRDefault="002E718C" w:rsidP="00450C48">
            <w:pPr>
              <w:jc w:val="center"/>
              <w:rPr>
                <w:rFonts w:ascii="Times New Roman" w:hAnsi="Times New Roman" w:cs="Times New Roman"/>
              </w:rPr>
            </w:pPr>
            <w:r w:rsidRPr="001A25F8">
              <w:rPr>
                <w:rFonts w:ascii="Times New Roman" w:hAnsi="Times New Roman" w:cs="Times New Roman"/>
              </w:rPr>
              <w:t>-3.29 (1.26) *</w:t>
            </w:r>
          </w:p>
        </w:tc>
      </w:tr>
      <w:tr w:rsidR="002E718C" w:rsidRPr="00FF7229" w14:paraId="61D64582" w14:textId="77777777" w:rsidTr="00B53711">
        <w:trPr>
          <w:gridAfter w:val="1"/>
          <w:wAfter w:w="236" w:type="dxa"/>
        </w:trPr>
        <w:tc>
          <w:tcPr>
            <w:tcW w:w="3116" w:type="dxa"/>
            <w:tcBorders>
              <w:top w:val="nil"/>
              <w:bottom w:val="nil"/>
            </w:tcBorders>
          </w:tcPr>
          <w:p w14:paraId="5BBFBA4B" w14:textId="77777777" w:rsidR="002E718C" w:rsidRDefault="00000000" w:rsidP="00450C48">
            <w:pPr>
              <w:jc w:val="cente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655AA76F"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-0.58 (0.11) ***</w:t>
            </w:r>
          </w:p>
        </w:tc>
      </w:tr>
      <w:tr w:rsidR="002E718C" w:rsidRPr="00FF7229" w14:paraId="054DB1B2" w14:textId="77777777" w:rsidTr="00B53711">
        <w:trPr>
          <w:gridAfter w:val="1"/>
          <w:wAfter w:w="236" w:type="dxa"/>
        </w:trPr>
        <w:tc>
          <w:tcPr>
            <w:tcW w:w="3116" w:type="dxa"/>
            <w:tcBorders>
              <w:top w:val="nil"/>
              <w:bottom w:val="nil"/>
            </w:tcBorders>
          </w:tcPr>
          <w:p w14:paraId="7435738D" w14:textId="77777777" w:rsidR="002E718C" w:rsidRDefault="002E718C" w:rsidP="00450C48">
            <w:pPr>
              <w:jc w:val="cente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419ED492"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-8.71 (1.58) *</w:t>
            </w:r>
          </w:p>
        </w:tc>
      </w:tr>
      <w:tr w:rsidR="002E718C" w:rsidRPr="00FF7229" w14:paraId="48CD9A4F" w14:textId="77777777" w:rsidTr="00B53711">
        <w:trPr>
          <w:gridAfter w:val="1"/>
          <w:wAfter w:w="236" w:type="dxa"/>
        </w:trPr>
        <w:tc>
          <w:tcPr>
            <w:tcW w:w="3116" w:type="dxa"/>
            <w:tcBorders>
              <w:top w:val="nil"/>
              <w:bottom w:val="single" w:sz="4" w:space="0" w:color="auto"/>
            </w:tcBorders>
          </w:tcPr>
          <w:p w14:paraId="10A6A62D" w14:textId="77777777" w:rsidR="002E718C" w:rsidRDefault="002E718C" w:rsidP="00450C48">
            <w:pPr>
              <w:jc w:val="cente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6441BBC6"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0.79 (0.14) ***</w:t>
            </w:r>
          </w:p>
        </w:tc>
      </w:tr>
    </w:tbl>
    <w:p w14:paraId="0D0B8E40" w14:textId="77777777" w:rsidR="00B53711" w:rsidRPr="007202C7" w:rsidRDefault="002E718C" w:rsidP="00B53711">
      <w:pPr>
        <w:autoSpaceDE w:val="0"/>
        <w:autoSpaceDN w:val="0"/>
        <w:adjustRightInd w:val="0"/>
        <w:rPr>
          <w:rFonts w:ascii="Times New Roman" w:hAnsi="Times New Roman" w:cs="Times New Roman"/>
        </w:rPr>
      </w:pPr>
      <w:r w:rsidRPr="002E718C">
        <w:rPr>
          <w:rFonts w:ascii="Times New Roman" w:hAnsi="Times New Roman" w:cs="Times New Roman"/>
        </w:rPr>
        <w:t xml:space="preserve">Notes: </w:t>
      </w:r>
      <w:r w:rsidR="00B53711">
        <w:rPr>
          <w:rFonts w:ascii="Times New Roman" w:hAnsi="Times New Roman" w:cs="Times New Roman"/>
          <w:color w:val="212121"/>
          <w:shd w:val="clear" w:color="auto" w:fill="FFFFFF"/>
        </w:rPr>
        <w:t xml:space="preserve">In this sensitivity analysis, the model was estimated without </w:t>
      </w:r>
      <w:r w:rsidR="00B53711" w:rsidRPr="00BF7A62">
        <w:rPr>
          <w:rFonts w:ascii="Times New Roman" w:hAnsi="Times New Roman" w:cs="Times New Roman"/>
          <w:color w:val="212121"/>
          <w:shd w:val="clear" w:color="auto" w:fill="FFFFFF"/>
        </w:rPr>
        <w:t>Newey–West corrected standard errors</w:t>
      </w:r>
      <w:r w:rsidR="00B53711">
        <w:rPr>
          <w:rFonts w:ascii="Times New Roman" w:hAnsi="Times New Roman" w:cs="Times New Roman"/>
          <w:color w:val="212121"/>
          <w:shd w:val="clear" w:color="auto" w:fill="FFFFFF"/>
        </w:rPr>
        <w:t>.</w:t>
      </w:r>
    </w:p>
    <w:p w14:paraId="26E00232" w14:textId="0F5CD45E" w:rsidR="002E718C" w:rsidRPr="002E718C" w:rsidRDefault="002E718C" w:rsidP="002E718C">
      <w:pPr>
        <w:jc w:val="both"/>
        <w:rPr>
          <w:rFonts w:ascii="Times New Roman" w:hAnsi="Times New Roman" w:cs="Times New Roman"/>
        </w:rPr>
      </w:pPr>
      <w:r w:rsidRPr="002E718C">
        <w:rPr>
          <w:rFonts w:ascii="Times New Roman" w:hAnsi="Times New Roman" w:cs="Times New Roman"/>
        </w:rPr>
        <w:t>Standard errors are presented in parentheses. *</w:t>
      </w:r>
      <w:r w:rsidRPr="002E718C">
        <w:rPr>
          <w:rFonts w:ascii="Times New Roman" w:hAnsi="Times New Roman" w:cs="Times New Roman"/>
          <w:i/>
          <w:iCs/>
        </w:rPr>
        <w:t>p&lt;0.05</w:t>
      </w:r>
      <w:r w:rsidRPr="002E718C">
        <w:rPr>
          <w:rFonts w:ascii="Times New Roman" w:hAnsi="Times New Roman" w:cs="Times New Roman"/>
        </w:rPr>
        <w:t>, **</w:t>
      </w:r>
      <w:r w:rsidRPr="002E718C">
        <w:rPr>
          <w:rFonts w:ascii="Times New Roman" w:hAnsi="Times New Roman" w:cs="Times New Roman"/>
          <w:i/>
          <w:iCs/>
        </w:rPr>
        <w:t>p&lt;0.01</w:t>
      </w:r>
      <w:r w:rsidRPr="002E718C">
        <w:rPr>
          <w:rFonts w:ascii="Times New Roman" w:hAnsi="Times New Roman" w:cs="Times New Roman"/>
        </w:rPr>
        <w:t>, ***</w:t>
      </w:r>
      <w:r w:rsidRPr="002E718C">
        <w:rPr>
          <w:rFonts w:ascii="Times New Roman" w:hAnsi="Times New Roman" w:cs="Times New Roman"/>
          <w:i/>
          <w:iCs/>
        </w:rPr>
        <w:t>p&lt;0.001.</w:t>
      </w:r>
    </w:p>
    <w:p w14:paraId="203D13D8" w14:textId="2BA5FDF1" w:rsidR="002E718C" w:rsidRDefault="002E718C">
      <w:pPr>
        <w:spacing w:after="160" w:line="259" w:lineRule="auto"/>
      </w:pPr>
      <w:r>
        <w:br w:type="page"/>
      </w:r>
    </w:p>
    <w:p w14:paraId="62D7D0D3" w14:textId="5121DDD6" w:rsidR="002E718C" w:rsidRPr="00B53711" w:rsidRDefault="002E718C" w:rsidP="002E718C">
      <w:pPr>
        <w:jc w:val="both"/>
        <w:rPr>
          <w:rFonts w:ascii="Times New Roman" w:hAnsi="Times New Roman" w:cs="Times New Roman"/>
          <w:b/>
          <w:bCs/>
          <w:i/>
          <w:iCs/>
          <w:u w:val="single"/>
        </w:rPr>
      </w:pPr>
      <w:r w:rsidRPr="00A91E08">
        <w:rPr>
          <w:rFonts w:ascii="Times New Roman" w:hAnsi="Times New Roman" w:cs="Times New Roman"/>
        </w:rPr>
        <w:lastRenderedPageBreak/>
        <w:t>Table A2: Estimates</w:t>
      </w:r>
      <w:r w:rsidRPr="002E718C">
        <w:rPr>
          <w:rFonts w:ascii="Times New Roman" w:hAnsi="Times New Roman" w:cs="Times New Roman"/>
        </w:rPr>
        <w:t xml:space="preserve"> of the Association between the Dobbs decision and Non-Living Births, Births with Congenital Anomalies, and Births with Maternal Morbidities (Rates per 10K Births): </w:t>
      </w:r>
      <w:r w:rsidR="00B53711" w:rsidRPr="00B53711">
        <w:rPr>
          <w:rFonts w:ascii="Times New Roman" w:hAnsi="Times New Roman" w:cs="Times New Roman"/>
          <w:b/>
          <w:bCs/>
          <w:i/>
          <w:iCs/>
          <w:u w:val="single"/>
        </w:rPr>
        <w:t>with a birthdate cutoff o</w:t>
      </w:r>
      <w:r w:rsidR="006C509F">
        <w:rPr>
          <w:rFonts w:ascii="Times New Roman" w:hAnsi="Times New Roman" w:cs="Times New Roman"/>
          <w:b/>
          <w:bCs/>
          <w:i/>
          <w:iCs/>
          <w:u w:val="single"/>
        </w:rPr>
        <w:t>f</w:t>
      </w:r>
      <w:r w:rsidR="00B53711" w:rsidRPr="00B53711">
        <w:rPr>
          <w:rFonts w:ascii="Times New Roman" w:hAnsi="Times New Roman" w:cs="Times New Roman"/>
          <w:b/>
          <w:bCs/>
          <w:i/>
          <w:iCs/>
          <w:u w:val="single"/>
        </w:rPr>
        <w:t xml:space="preserve"> September 2022</w:t>
      </w:r>
      <w:r w:rsidRPr="00B53711">
        <w:rPr>
          <w:rFonts w:ascii="Times New Roman" w:hAnsi="Times New Roman" w:cs="Times New Roman"/>
          <w:b/>
          <w:bCs/>
          <w:i/>
          <w:iCs/>
          <w:u w:val="single"/>
        </w:rPr>
        <w:t xml:space="preserve"> </w:t>
      </w:r>
    </w:p>
    <w:p w14:paraId="0C732C29" w14:textId="77777777" w:rsidR="002E718C" w:rsidRPr="00B53711" w:rsidRDefault="002E718C" w:rsidP="002E718C">
      <w:pPr>
        <w:jc w:val="both"/>
        <w:rPr>
          <w:rFonts w:cstheme="minorHAnsi"/>
          <w:b/>
          <w:bCs/>
        </w:rPr>
      </w:pPr>
    </w:p>
    <w:tbl>
      <w:tblPr>
        <w:tblStyle w:val="TableGrid"/>
        <w:tblW w:w="0" w:type="auto"/>
        <w:tblInd w:w="7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494"/>
        <w:gridCol w:w="222"/>
      </w:tblGrid>
      <w:tr w:rsidR="002E718C" w:rsidRPr="00FF7229" w14:paraId="7CCDF693" w14:textId="77777777" w:rsidTr="00450C48">
        <w:trPr>
          <w:gridAfter w:val="1"/>
          <w:wAfter w:w="222" w:type="dxa"/>
        </w:trPr>
        <w:tc>
          <w:tcPr>
            <w:tcW w:w="3116" w:type="dxa"/>
            <w:tcBorders>
              <w:top w:val="single" w:sz="4" w:space="0" w:color="auto"/>
              <w:bottom w:val="single" w:sz="4" w:space="0" w:color="auto"/>
            </w:tcBorders>
          </w:tcPr>
          <w:p w14:paraId="3971DDE3"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Variable</w:t>
            </w:r>
          </w:p>
        </w:tc>
        <w:tc>
          <w:tcPr>
            <w:tcW w:w="5494" w:type="dxa"/>
            <w:tcBorders>
              <w:top w:val="single" w:sz="4" w:space="0" w:color="auto"/>
              <w:bottom w:val="single" w:sz="4" w:space="0" w:color="auto"/>
            </w:tcBorders>
            <w:vAlign w:val="bottom"/>
          </w:tcPr>
          <w:p w14:paraId="605A21C2" w14:textId="77777777" w:rsidR="002E718C" w:rsidRPr="00C844B1" w:rsidRDefault="002E718C" w:rsidP="00450C48">
            <w:pPr>
              <w:rPr>
                <w:rFonts w:ascii="Times New Roman" w:hAnsi="Times New Roman" w:cs="Times New Roman"/>
              </w:rPr>
            </w:pPr>
            <w:r w:rsidRPr="00C844B1">
              <w:rPr>
                <w:rFonts w:ascii="Times New Roman" w:hAnsi="Times New Roman" w:cs="Times New Roman"/>
              </w:rPr>
              <w:t xml:space="preserve">                                Coefficient Estimates</w:t>
            </w:r>
          </w:p>
        </w:tc>
      </w:tr>
      <w:tr w:rsidR="003B291D" w:rsidRPr="00FF7229" w14:paraId="060365F2" w14:textId="77777777" w:rsidTr="00A309D0">
        <w:trPr>
          <w:trHeight w:val="216"/>
        </w:trPr>
        <w:tc>
          <w:tcPr>
            <w:tcW w:w="8832" w:type="dxa"/>
            <w:gridSpan w:val="3"/>
            <w:tcBorders>
              <w:top w:val="single" w:sz="4" w:space="0" w:color="auto"/>
              <w:bottom w:val="single" w:sz="4" w:space="0" w:color="auto"/>
            </w:tcBorders>
            <w:vAlign w:val="center"/>
          </w:tcPr>
          <w:p w14:paraId="3FDFC132" w14:textId="0C89855D" w:rsidR="003B291D" w:rsidRPr="00C844B1" w:rsidRDefault="003B291D" w:rsidP="003B291D">
            <w:pPr>
              <w:spacing w:line="259" w:lineRule="auto"/>
              <w:jc w:val="center"/>
              <w:rPr>
                <w:rFonts w:ascii="Times New Roman" w:hAnsi="Times New Roman" w:cs="Times New Roman"/>
              </w:rPr>
            </w:pPr>
            <w:r w:rsidRPr="00C844B1">
              <w:rPr>
                <w:rFonts w:ascii="Times New Roman" w:hAnsi="Times New Roman" w:cs="Times New Roman"/>
                <w:b/>
                <w:bCs/>
                <w:i/>
                <w:iCs/>
              </w:rPr>
              <w:t>Non-Living Births</w:t>
            </w:r>
          </w:p>
        </w:tc>
      </w:tr>
      <w:tr w:rsidR="002E718C" w:rsidRPr="00FF7229" w14:paraId="0C8F53DE" w14:textId="77777777" w:rsidTr="00450C48">
        <w:trPr>
          <w:gridAfter w:val="1"/>
          <w:wAfter w:w="222" w:type="dxa"/>
        </w:trPr>
        <w:tc>
          <w:tcPr>
            <w:tcW w:w="3116" w:type="dxa"/>
            <w:tcBorders>
              <w:top w:val="single" w:sz="4" w:space="0" w:color="auto"/>
              <w:bottom w:val="nil"/>
            </w:tcBorders>
          </w:tcPr>
          <w:p w14:paraId="4B6AB307" w14:textId="77777777" w:rsidR="002E718C" w:rsidRDefault="002E718C" w:rsidP="00450C48">
            <w:pPr>
              <w:rPr>
                <w:rFonts w:ascii="Calibri" w:eastAsia="Calibri" w:hAnsi="Calibri" w:cs="Times New Roman"/>
              </w:rPr>
            </w:pPr>
            <m:oMathPara>
              <m:oMath>
                <m:r>
                  <w:rPr>
                    <w:rFonts w:ascii="Cambria Math" w:hAnsi="Cambria Math" w:cstheme="minorHAnsi"/>
                  </w:rPr>
                  <m:t>τ</m:t>
                </m:r>
              </m:oMath>
            </m:oMathPara>
          </w:p>
        </w:tc>
        <w:tc>
          <w:tcPr>
            <w:tcW w:w="5494" w:type="dxa"/>
            <w:tcBorders>
              <w:top w:val="single" w:sz="4" w:space="0" w:color="auto"/>
              <w:bottom w:val="nil"/>
            </w:tcBorders>
          </w:tcPr>
          <w:p w14:paraId="576303A2" w14:textId="316048B2"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w:t>
            </w:r>
            <w:r w:rsidR="00F168B2" w:rsidRPr="00C844B1">
              <w:rPr>
                <w:rFonts w:ascii="Times New Roman" w:hAnsi="Times New Roman" w:cs="Times New Roman"/>
              </w:rPr>
              <w:t>6</w:t>
            </w:r>
            <w:r w:rsidRPr="00C844B1">
              <w:rPr>
                <w:rFonts w:ascii="Times New Roman" w:hAnsi="Times New Roman" w:cs="Times New Roman"/>
              </w:rPr>
              <w:t xml:space="preserve"> (0.06)</w:t>
            </w:r>
          </w:p>
        </w:tc>
      </w:tr>
      <w:tr w:rsidR="002E718C" w:rsidRPr="00FF7229" w14:paraId="03746660" w14:textId="77777777" w:rsidTr="00450C48">
        <w:trPr>
          <w:gridAfter w:val="1"/>
          <w:wAfter w:w="222" w:type="dxa"/>
        </w:trPr>
        <w:tc>
          <w:tcPr>
            <w:tcW w:w="3116" w:type="dxa"/>
            <w:tcBorders>
              <w:top w:val="nil"/>
              <w:bottom w:val="nil"/>
            </w:tcBorders>
          </w:tcPr>
          <w:p w14:paraId="71912258" w14:textId="77777777" w:rsidR="002E718C" w:rsidRDefault="002E718C" w:rsidP="00450C48">
            <w:pP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67DF7ABC" w14:textId="2DBBB837" w:rsidR="002E718C" w:rsidRPr="00C844B1" w:rsidRDefault="00F168B2" w:rsidP="00450C48">
            <w:pPr>
              <w:jc w:val="center"/>
              <w:rPr>
                <w:rFonts w:ascii="Times New Roman" w:hAnsi="Times New Roman" w:cs="Times New Roman"/>
              </w:rPr>
            </w:pPr>
            <w:r w:rsidRPr="00C844B1">
              <w:rPr>
                <w:rFonts w:ascii="Times New Roman" w:hAnsi="Times New Roman" w:cs="Times New Roman"/>
              </w:rPr>
              <w:t>0.57</w:t>
            </w:r>
            <w:r w:rsidR="002E718C" w:rsidRPr="00C844B1">
              <w:rPr>
                <w:rFonts w:ascii="Times New Roman" w:hAnsi="Times New Roman" w:cs="Times New Roman"/>
              </w:rPr>
              <w:t xml:space="preserve"> (0.7</w:t>
            </w:r>
            <w:r w:rsidRPr="00C844B1">
              <w:rPr>
                <w:rFonts w:ascii="Times New Roman" w:hAnsi="Times New Roman" w:cs="Times New Roman"/>
              </w:rPr>
              <w:t>3</w:t>
            </w:r>
            <w:r w:rsidR="002E718C" w:rsidRPr="00C844B1">
              <w:rPr>
                <w:rFonts w:ascii="Times New Roman" w:hAnsi="Times New Roman" w:cs="Times New Roman"/>
              </w:rPr>
              <w:t>)</w:t>
            </w:r>
          </w:p>
        </w:tc>
      </w:tr>
      <w:tr w:rsidR="002E718C" w:rsidRPr="00FF7229" w14:paraId="07CAD2D0" w14:textId="77777777" w:rsidTr="00450C48">
        <w:trPr>
          <w:gridAfter w:val="1"/>
          <w:wAfter w:w="222" w:type="dxa"/>
        </w:trPr>
        <w:tc>
          <w:tcPr>
            <w:tcW w:w="3116" w:type="dxa"/>
            <w:tcBorders>
              <w:top w:val="nil"/>
              <w:bottom w:val="nil"/>
            </w:tcBorders>
          </w:tcPr>
          <w:p w14:paraId="23882FD1" w14:textId="77777777" w:rsidR="002E718C" w:rsidRDefault="00000000" w:rsidP="00450C48">
            <w:pP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3A9F2E95"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0.02 (0.08)</w:t>
            </w:r>
          </w:p>
        </w:tc>
      </w:tr>
      <w:tr w:rsidR="002E718C" w:rsidRPr="00FF7229" w14:paraId="1161B103" w14:textId="77777777" w:rsidTr="00450C48">
        <w:trPr>
          <w:gridAfter w:val="1"/>
          <w:wAfter w:w="222" w:type="dxa"/>
        </w:trPr>
        <w:tc>
          <w:tcPr>
            <w:tcW w:w="3116" w:type="dxa"/>
            <w:tcBorders>
              <w:top w:val="nil"/>
              <w:bottom w:val="nil"/>
            </w:tcBorders>
          </w:tcPr>
          <w:p w14:paraId="0B063063" w14:textId="77777777" w:rsidR="002E718C" w:rsidRDefault="002E718C" w:rsidP="00450C48">
            <w:pP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077AE9A2" w14:textId="5D43BAB2" w:rsidR="002E718C" w:rsidRPr="00C844B1" w:rsidRDefault="00F168B2" w:rsidP="00450C48">
            <w:pPr>
              <w:jc w:val="center"/>
              <w:rPr>
                <w:rFonts w:ascii="Times New Roman" w:hAnsi="Times New Roman" w:cs="Times New Roman"/>
              </w:rPr>
            </w:pPr>
            <w:r w:rsidRPr="00C844B1">
              <w:rPr>
                <w:rFonts w:ascii="Times New Roman" w:hAnsi="Times New Roman" w:cs="Times New Roman"/>
              </w:rPr>
              <w:t>0.71</w:t>
            </w:r>
            <w:r w:rsidR="002E718C" w:rsidRPr="00C844B1">
              <w:rPr>
                <w:rFonts w:ascii="Times New Roman" w:hAnsi="Times New Roman" w:cs="Times New Roman"/>
              </w:rPr>
              <w:t xml:space="preserve"> (1.2</w:t>
            </w:r>
            <w:r w:rsidRPr="00C844B1">
              <w:rPr>
                <w:rFonts w:ascii="Times New Roman" w:hAnsi="Times New Roman" w:cs="Times New Roman"/>
              </w:rPr>
              <w:t>6</w:t>
            </w:r>
            <w:r w:rsidR="002E718C" w:rsidRPr="00C844B1">
              <w:rPr>
                <w:rFonts w:ascii="Times New Roman" w:hAnsi="Times New Roman" w:cs="Times New Roman"/>
              </w:rPr>
              <w:t>)</w:t>
            </w:r>
          </w:p>
        </w:tc>
      </w:tr>
      <w:tr w:rsidR="002E718C" w:rsidRPr="00FF7229" w14:paraId="3E24E82B" w14:textId="77777777" w:rsidTr="00450C48">
        <w:trPr>
          <w:gridAfter w:val="1"/>
          <w:wAfter w:w="222" w:type="dxa"/>
        </w:trPr>
        <w:tc>
          <w:tcPr>
            <w:tcW w:w="3116" w:type="dxa"/>
            <w:tcBorders>
              <w:top w:val="nil"/>
              <w:bottom w:val="nil"/>
            </w:tcBorders>
          </w:tcPr>
          <w:p w14:paraId="6BD08CAA" w14:textId="77777777" w:rsidR="002E718C" w:rsidRDefault="00000000" w:rsidP="00450C48">
            <w:pP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3AB14806"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0.04 (0.10)</w:t>
            </w:r>
          </w:p>
        </w:tc>
      </w:tr>
      <w:tr w:rsidR="002E718C" w:rsidRPr="00FF7229" w14:paraId="60E14C1A" w14:textId="77777777" w:rsidTr="00450C48">
        <w:trPr>
          <w:gridAfter w:val="1"/>
          <w:wAfter w:w="222" w:type="dxa"/>
        </w:trPr>
        <w:tc>
          <w:tcPr>
            <w:tcW w:w="3116" w:type="dxa"/>
            <w:tcBorders>
              <w:top w:val="nil"/>
              <w:bottom w:val="nil"/>
            </w:tcBorders>
          </w:tcPr>
          <w:p w14:paraId="28EB993B" w14:textId="77777777" w:rsidR="002E718C" w:rsidRDefault="002E718C" w:rsidP="00450C48">
            <w:pP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71623D94" w14:textId="74116FE9" w:rsidR="002E718C" w:rsidRPr="00C844B1" w:rsidRDefault="002E718C" w:rsidP="00450C48">
            <w:pPr>
              <w:jc w:val="center"/>
              <w:rPr>
                <w:rFonts w:ascii="Times New Roman" w:hAnsi="Times New Roman" w:cs="Times New Roman"/>
              </w:rPr>
            </w:pPr>
            <w:r w:rsidRPr="00C844B1">
              <w:rPr>
                <w:rFonts w:ascii="Times New Roman" w:hAnsi="Times New Roman" w:cs="Times New Roman"/>
              </w:rPr>
              <w:t>1.</w:t>
            </w:r>
            <w:r w:rsidR="00F168B2" w:rsidRPr="00C844B1">
              <w:rPr>
                <w:rFonts w:ascii="Times New Roman" w:hAnsi="Times New Roman" w:cs="Times New Roman"/>
              </w:rPr>
              <w:t>29</w:t>
            </w:r>
            <w:r w:rsidRPr="00C844B1">
              <w:rPr>
                <w:rFonts w:ascii="Times New Roman" w:hAnsi="Times New Roman" w:cs="Times New Roman"/>
              </w:rPr>
              <w:t xml:space="preserve"> (1.</w:t>
            </w:r>
            <w:r w:rsidR="00F168B2" w:rsidRPr="00C844B1">
              <w:rPr>
                <w:rFonts w:ascii="Times New Roman" w:hAnsi="Times New Roman" w:cs="Times New Roman"/>
              </w:rPr>
              <w:t>39</w:t>
            </w:r>
            <w:r w:rsidRPr="00C844B1">
              <w:rPr>
                <w:rFonts w:ascii="Times New Roman" w:hAnsi="Times New Roman" w:cs="Times New Roman"/>
              </w:rPr>
              <w:t>)</w:t>
            </w:r>
          </w:p>
        </w:tc>
      </w:tr>
      <w:tr w:rsidR="002E718C" w:rsidRPr="00FF7229" w14:paraId="134114D4" w14:textId="77777777" w:rsidTr="00450C48">
        <w:trPr>
          <w:gridAfter w:val="1"/>
          <w:wAfter w:w="222" w:type="dxa"/>
        </w:trPr>
        <w:tc>
          <w:tcPr>
            <w:tcW w:w="3116" w:type="dxa"/>
            <w:tcBorders>
              <w:top w:val="nil"/>
              <w:bottom w:val="single" w:sz="4" w:space="0" w:color="auto"/>
            </w:tcBorders>
          </w:tcPr>
          <w:p w14:paraId="3E316CAB" w14:textId="77777777" w:rsidR="002E718C" w:rsidRDefault="002E718C" w:rsidP="00450C48">
            <w:pP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0922B331" w14:textId="687070F6"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-0.1</w:t>
            </w:r>
            <w:r w:rsidR="00F168B2" w:rsidRPr="00C844B1">
              <w:rPr>
                <w:rFonts w:ascii="Times New Roman" w:hAnsi="Times New Roman" w:cs="Times New Roman"/>
              </w:rPr>
              <w:t>2</w:t>
            </w:r>
            <w:r w:rsidRPr="00C844B1">
              <w:rPr>
                <w:rFonts w:ascii="Times New Roman" w:hAnsi="Times New Roman" w:cs="Times New Roman"/>
              </w:rPr>
              <w:t xml:space="preserve"> (0.12)</w:t>
            </w:r>
          </w:p>
        </w:tc>
      </w:tr>
      <w:tr w:rsidR="002E718C" w:rsidRPr="00FF7229" w14:paraId="29BD61E7" w14:textId="77777777" w:rsidTr="00450C48">
        <w:trPr>
          <w:gridAfter w:val="1"/>
          <w:wAfter w:w="222" w:type="dxa"/>
        </w:trPr>
        <w:tc>
          <w:tcPr>
            <w:tcW w:w="8610" w:type="dxa"/>
            <w:gridSpan w:val="2"/>
            <w:tcBorders>
              <w:top w:val="single" w:sz="4" w:space="0" w:color="auto"/>
            </w:tcBorders>
          </w:tcPr>
          <w:p w14:paraId="42C8BB11" w14:textId="77777777" w:rsidR="002E718C" w:rsidRPr="00C844B1" w:rsidRDefault="002E718C" w:rsidP="00450C48">
            <w:pPr>
              <w:jc w:val="center"/>
              <w:rPr>
                <w:rFonts w:ascii="Times New Roman" w:hAnsi="Times New Roman" w:cs="Times New Roman"/>
              </w:rPr>
            </w:pPr>
            <w:r w:rsidRPr="00C844B1">
              <w:rPr>
                <w:rFonts w:ascii="Times New Roman" w:hAnsi="Times New Roman" w:cs="Times New Roman"/>
                <w:b/>
                <w:bCs/>
                <w:i/>
                <w:iCs/>
              </w:rPr>
              <w:t>Congenital Anomalies</w:t>
            </w:r>
          </w:p>
        </w:tc>
      </w:tr>
      <w:tr w:rsidR="002E718C" w:rsidRPr="00FF7229" w14:paraId="0ADCE78F" w14:textId="77777777" w:rsidTr="00450C48">
        <w:trPr>
          <w:gridAfter w:val="1"/>
          <w:wAfter w:w="222" w:type="dxa"/>
        </w:trPr>
        <w:tc>
          <w:tcPr>
            <w:tcW w:w="3116" w:type="dxa"/>
            <w:tcBorders>
              <w:top w:val="single" w:sz="4" w:space="0" w:color="auto"/>
            </w:tcBorders>
          </w:tcPr>
          <w:p w14:paraId="6161B5E1" w14:textId="77777777" w:rsidR="002E718C" w:rsidRPr="00FF7229" w:rsidRDefault="002E718C" w:rsidP="00450C48">
            <w:pPr>
              <w:rPr>
                <w:rFonts w:cstheme="minorHAnsi"/>
              </w:rPr>
            </w:pPr>
            <m:oMathPara>
              <m:oMath>
                <m:r>
                  <w:rPr>
                    <w:rFonts w:ascii="Cambria Math" w:hAnsi="Cambria Math" w:cstheme="minorHAnsi"/>
                  </w:rPr>
                  <m:t>τ</m:t>
                </m:r>
              </m:oMath>
            </m:oMathPara>
          </w:p>
        </w:tc>
        <w:tc>
          <w:tcPr>
            <w:tcW w:w="5494" w:type="dxa"/>
            <w:tcBorders>
              <w:top w:val="single" w:sz="4" w:space="0" w:color="auto"/>
            </w:tcBorders>
          </w:tcPr>
          <w:p w14:paraId="7C8B6635" w14:textId="2FCC0DA9"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0.0</w:t>
            </w:r>
            <w:r w:rsidR="00F168B2" w:rsidRPr="00C844B1">
              <w:rPr>
                <w:rFonts w:ascii="Times New Roman" w:hAnsi="Times New Roman" w:cs="Times New Roman"/>
              </w:rPr>
              <w:t>2</w:t>
            </w:r>
            <w:r w:rsidRPr="00C844B1">
              <w:rPr>
                <w:rFonts w:ascii="Times New Roman" w:hAnsi="Times New Roman" w:cs="Times New Roman"/>
              </w:rPr>
              <w:t xml:space="preserve"> (0.0</w:t>
            </w:r>
            <w:r w:rsidR="00F168B2" w:rsidRPr="00C844B1">
              <w:rPr>
                <w:rFonts w:ascii="Times New Roman" w:hAnsi="Times New Roman" w:cs="Times New Roman"/>
              </w:rPr>
              <w:t>5</w:t>
            </w:r>
            <w:r w:rsidRPr="00C844B1">
              <w:rPr>
                <w:rFonts w:ascii="Times New Roman" w:hAnsi="Times New Roman" w:cs="Times New Roman"/>
              </w:rPr>
              <w:t>)</w:t>
            </w:r>
          </w:p>
        </w:tc>
      </w:tr>
      <w:tr w:rsidR="002E718C" w:rsidRPr="00FF7229" w14:paraId="2168B034" w14:textId="77777777" w:rsidTr="00450C48">
        <w:trPr>
          <w:gridAfter w:val="1"/>
          <w:wAfter w:w="222" w:type="dxa"/>
        </w:trPr>
        <w:tc>
          <w:tcPr>
            <w:tcW w:w="3116" w:type="dxa"/>
          </w:tcPr>
          <w:p w14:paraId="57AC066E" w14:textId="77777777" w:rsidR="002E718C" w:rsidRPr="00FF7229" w:rsidRDefault="002E718C" w:rsidP="00450C48">
            <w:pPr>
              <w:rPr>
                <w:rFonts w:cstheme="minorHAnsi"/>
              </w:rPr>
            </w:pPr>
            <m:oMathPara>
              <m:oMath>
                <m:r>
                  <w:rPr>
                    <w:rFonts w:ascii="Cambria Math" w:hAnsi="Cambria Math" w:cstheme="minorHAnsi"/>
                  </w:rPr>
                  <m:t>Post</m:t>
                </m:r>
              </m:oMath>
            </m:oMathPara>
          </w:p>
        </w:tc>
        <w:tc>
          <w:tcPr>
            <w:tcW w:w="5494" w:type="dxa"/>
          </w:tcPr>
          <w:p w14:paraId="7D7F8D9D" w14:textId="2480D956" w:rsidR="002E718C" w:rsidRPr="00C844B1" w:rsidRDefault="002E718C" w:rsidP="00450C48">
            <w:pPr>
              <w:jc w:val="center"/>
              <w:rPr>
                <w:rFonts w:ascii="Times New Roman" w:hAnsi="Times New Roman" w:cs="Times New Roman"/>
              </w:rPr>
            </w:pPr>
            <w:r w:rsidRPr="00C844B1">
              <w:rPr>
                <w:rFonts w:ascii="Times New Roman" w:hAnsi="Times New Roman" w:cs="Times New Roman"/>
              </w:rPr>
              <w:t>-1.</w:t>
            </w:r>
            <w:r w:rsidR="00F168B2" w:rsidRPr="00C844B1">
              <w:rPr>
                <w:rFonts w:ascii="Times New Roman" w:hAnsi="Times New Roman" w:cs="Times New Roman"/>
              </w:rPr>
              <w:t>74</w:t>
            </w:r>
            <w:r w:rsidRPr="00C844B1">
              <w:rPr>
                <w:rFonts w:ascii="Times New Roman" w:hAnsi="Times New Roman" w:cs="Times New Roman"/>
              </w:rPr>
              <w:t xml:space="preserve"> (0.</w:t>
            </w:r>
            <w:r w:rsidR="00F168B2" w:rsidRPr="00C844B1">
              <w:rPr>
                <w:rFonts w:ascii="Times New Roman" w:hAnsi="Times New Roman" w:cs="Times New Roman"/>
              </w:rPr>
              <w:t>50</w:t>
            </w:r>
            <w:r w:rsidRPr="00C844B1">
              <w:rPr>
                <w:rFonts w:ascii="Times New Roman" w:hAnsi="Times New Roman" w:cs="Times New Roman"/>
              </w:rPr>
              <w:t xml:space="preserve">) </w:t>
            </w:r>
            <w:r w:rsidR="00F168B2" w:rsidRPr="00C844B1">
              <w:rPr>
                <w:rFonts w:ascii="Times New Roman" w:hAnsi="Times New Roman" w:cs="Times New Roman"/>
              </w:rPr>
              <w:t>*</w:t>
            </w:r>
            <w:r w:rsidRPr="00C844B1">
              <w:rPr>
                <w:rFonts w:ascii="Times New Roman" w:hAnsi="Times New Roman" w:cs="Times New Roman"/>
              </w:rPr>
              <w:t>**</w:t>
            </w:r>
          </w:p>
        </w:tc>
      </w:tr>
      <w:tr w:rsidR="002E718C" w:rsidRPr="00FF7229" w14:paraId="4E2B034A" w14:textId="77777777" w:rsidTr="00450C48">
        <w:trPr>
          <w:gridAfter w:val="1"/>
          <w:wAfter w:w="222" w:type="dxa"/>
        </w:trPr>
        <w:tc>
          <w:tcPr>
            <w:tcW w:w="3116" w:type="dxa"/>
          </w:tcPr>
          <w:p w14:paraId="483C9195" w14:textId="77777777" w:rsidR="002E718C" w:rsidRPr="00FF7229" w:rsidRDefault="00000000" w:rsidP="00450C48">
            <w:pPr>
              <w:rPr>
                <w:rFonts w:cstheme="minorHAnsi"/>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Pr>
          <w:p w14:paraId="56A9E109" w14:textId="4F82F92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w:t>
            </w:r>
            <w:r w:rsidR="00F168B2" w:rsidRPr="00C844B1">
              <w:rPr>
                <w:rFonts w:ascii="Times New Roman" w:hAnsi="Times New Roman" w:cs="Times New Roman"/>
              </w:rPr>
              <w:t>05</w:t>
            </w:r>
            <w:r w:rsidRPr="00C844B1">
              <w:rPr>
                <w:rFonts w:ascii="Times New Roman" w:hAnsi="Times New Roman" w:cs="Times New Roman"/>
              </w:rPr>
              <w:t xml:space="preserve"> (0.0</w:t>
            </w:r>
            <w:r w:rsidR="00F168B2" w:rsidRPr="00C844B1">
              <w:rPr>
                <w:rFonts w:ascii="Times New Roman" w:hAnsi="Times New Roman" w:cs="Times New Roman"/>
              </w:rPr>
              <w:t>6</w:t>
            </w:r>
            <w:r w:rsidRPr="00C844B1">
              <w:rPr>
                <w:rFonts w:ascii="Times New Roman" w:hAnsi="Times New Roman" w:cs="Times New Roman"/>
              </w:rPr>
              <w:t>)</w:t>
            </w:r>
          </w:p>
        </w:tc>
      </w:tr>
      <w:tr w:rsidR="002E718C" w:rsidRPr="00FF7229" w14:paraId="6BFE000E" w14:textId="77777777" w:rsidTr="00450C48">
        <w:trPr>
          <w:gridAfter w:val="1"/>
          <w:wAfter w:w="222" w:type="dxa"/>
        </w:trPr>
        <w:tc>
          <w:tcPr>
            <w:tcW w:w="3116" w:type="dxa"/>
          </w:tcPr>
          <w:p w14:paraId="632A12BC" w14:textId="77777777" w:rsidR="002E718C" w:rsidRPr="00FF7229" w:rsidRDefault="002E718C" w:rsidP="00450C48">
            <w:pPr>
              <w:rPr>
                <w:rFonts w:cstheme="minorHAnsi"/>
              </w:rPr>
            </w:pPr>
            <m:oMathPara>
              <m:oMath>
                <m:r>
                  <w:rPr>
                    <w:rFonts w:ascii="Cambria Math" w:hAnsi="Cambria Math" w:cstheme="minorHAnsi"/>
                  </w:rPr>
                  <m:t>Treat</m:t>
                </m:r>
              </m:oMath>
            </m:oMathPara>
          </w:p>
        </w:tc>
        <w:tc>
          <w:tcPr>
            <w:tcW w:w="5494" w:type="dxa"/>
          </w:tcPr>
          <w:p w14:paraId="601DA2DE" w14:textId="378DED1B" w:rsidR="002E718C" w:rsidRPr="00C844B1" w:rsidRDefault="00F168B2" w:rsidP="00450C48">
            <w:pPr>
              <w:jc w:val="center"/>
              <w:rPr>
                <w:rFonts w:ascii="Times New Roman" w:hAnsi="Times New Roman" w:cs="Times New Roman"/>
              </w:rPr>
            </w:pPr>
            <w:r w:rsidRPr="00C844B1">
              <w:rPr>
                <w:rFonts w:ascii="Times New Roman" w:hAnsi="Times New Roman" w:cs="Times New Roman"/>
              </w:rPr>
              <w:t>4</w:t>
            </w:r>
            <w:r w:rsidR="002E718C" w:rsidRPr="00C844B1">
              <w:rPr>
                <w:rFonts w:ascii="Times New Roman" w:hAnsi="Times New Roman" w:cs="Times New Roman"/>
              </w:rPr>
              <w:t>.</w:t>
            </w:r>
            <w:r w:rsidRPr="00C844B1">
              <w:rPr>
                <w:rFonts w:ascii="Times New Roman" w:hAnsi="Times New Roman" w:cs="Times New Roman"/>
              </w:rPr>
              <w:t>31</w:t>
            </w:r>
            <w:r w:rsidR="002E718C" w:rsidRPr="00C844B1">
              <w:rPr>
                <w:rFonts w:ascii="Times New Roman" w:hAnsi="Times New Roman" w:cs="Times New Roman"/>
              </w:rPr>
              <w:t xml:space="preserve"> (1.2</w:t>
            </w:r>
            <w:r w:rsidRPr="00C844B1">
              <w:rPr>
                <w:rFonts w:ascii="Times New Roman" w:hAnsi="Times New Roman" w:cs="Times New Roman"/>
              </w:rPr>
              <w:t>0</w:t>
            </w:r>
            <w:r w:rsidR="002E718C" w:rsidRPr="00C844B1">
              <w:rPr>
                <w:rFonts w:ascii="Times New Roman" w:hAnsi="Times New Roman" w:cs="Times New Roman"/>
              </w:rPr>
              <w:t>) *</w:t>
            </w:r>
            <w:r w:rsidRPr="00C844B1">
              <w:rPr>
                <w:rFonts w:ascii="Times New Roman" w:hAnsi="Times New Roman" w:cs="Times New Roman"/>
              </w:rPr>
              <w:t>*</w:t>
            </w:r>
            <w:r w:rsidR="002E718C" w:rsidRPr="00C844B1">
              <w:rPr>
                <w:rFonts w:ascii="Times New Roman" w:hAnsi="Times New Roman" w:cs="Times New Roman"/>
              </w:rPr>
              <w:t>*</w:t>
            </w:r>
          </w:p>
        </w:tc>
      </w:tr>
      <w:tr w:rsidR="002E718C" w:rsidRPr="00FF7229" w14:paraId="546A4264" w14:textId="77777777" w:rsidTr="00450C48">
        <w:trPr>
          <w:gridAfter w:val="1"/>
          <w:wAfter w:w="222" w:type="dxa"/>
        </w:trPr>
        <w:tc>
          <w:tcPr>
            <w:tcW w:w="3116" w:type="dxa"/>
          </w:tcPr>
          <w:p w14:paraId="0A54F806" w14:textId="77777777" w:rsidR="002E718C" w:rsidRPr="00FF7229" w:rsidRDefault="00000000" w:rsidP="00450C48">
            <w:pPr>
              <w:rPr>
                <w:rFonts w:eastAsia="Calibri" w:cstheme="minorHAnsi"/>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Pr>
          <w:p w14:paraId="78BBB70C" w14:textId="1D8C22BC"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-0.3</w:t>
            </w:r>
            <w:r w:rsidR="00F168B2" w:rsidRPr="00C844B1">
              <w:rPr>
                <w:rFonts w:ascii="Times New Roman" w:hAnsi="Times New Roman" w:cs="Times New Roman"/>
              </w:rPr>
              <w:t>8</w:t>
            </w:r>
            <w:r w:rsidRPr="00C844B1">
              <w:rPr>
                <w:rFonts w:ascii="Times New Roman" w:hAnsi="Times New Roman" w:cs="Times New Roman"/>
              </w:rPr>
              <w:t xml:space="preserve"> (0.10) </w:t>
            </w:r>
            <w:r w:rsidR="00F168B2" w:rsidRPr="00C844B1">
              <w:rPr>
                <w:rFonts w:ascii="Times New Roman" w:hAnsi="Times New Roman" w:cs="Times New Roman"/>
              </w:rPr>
              <w:t>***</w:t>
            </w:r>
          </w:p>
        </w:tc>
      </w:tr>
      <w:tr w:rsidR="002E718C" w:rsidRPr="00FF7229" w14:paraId="38D45734" w14:textId="77777777" w:rsidTr="00450C48">
        <w:trPr>
          <w:gridAfter w:val="1"/>
          <w:wAfter w:w="222" w:type="dxa"/>
        </w:trPr>
        <w:tc>
          <w:tcPr>
            <w:tcW w:w="3116" w:type="dxa"/>
          </w:tcPr>
          <w:p w14:paraId="0B81DA10" w14:textId="77777777" w:rsidR="002E718C" w:rsidRPr="00FF7229" w:rsidRDefault="002E718C" w:rsidP="00450C48">
            <w:pPr>
              <w:rPr>
                <w:rFonts w:ascii="Calibri" w:eastAsia="Calibri" w:hAnsi="Calibri" w:cs="Calibri"/>
              </w:rPr>
            </w:pPr>
            <m:oMathPara>
              <m:oMath>
                <m:r>
                  <w:rPr>
                    <w:rFonts w:ascii="Cambria Math" w:eastAsiaTheme="minorEastAsia" w:hAnsi="Cambria Math" w:cstheme="minorHAnsi"/>
                  </w:rPr>
                  <m:t>Treat×Post</m:t>
                </m:r>
              </m:oMath>
            </m:oMathPara>
          </w:p>
        </w:tc>
        <w:tc>
          <w:tcPr>
            <w:tcW w:w="5494" w:type="dxa"/>
          </w:tcPr>
          <w:p w14:paraId="0F97423A" w14:textId="15AC9D44" w:rsidR="002E718C" w:rsidRPr="00C844B1" w:rsidRDefault="00F168B2" w:rsidP="00450C48">
            <w:pPr>
              <w:jc w:val="center"/>
              <w:rPr>
                <w:rFonts w:ascii="Times New Roman" w:hAnsi="Times New Roman" w:cs="Times New Roman"/>
              </w:rPr>
            </w:pPr>
            <w:r w:rsidRPr="00C844B1">
              <w:rPr>
                <w:rFonts w:ascii="Times New Roman" w:hAnsi="Times New Roman" w:cs="Times New Roman"/>
              </w:rPr>
              <w:t>3</w:t>
            </w:r>
            <w:r w:rsidR="002E718C" w:rsidRPr="00C844B1">
              <w:rPr>
                <w:rFonts w:ascii="Times New Roman" w:hAnsi="Times New Roman" w:cs="Times New Roman"/>
              </w:rPr>
              <w:t>.9</w:t>
            </w:r>
            <w:r w:rsidRPr="00C844B1">
              <w:rPr>
                <w:rFonts w:ascii="Times New Roman" w:hAnsi="Times New Roman" w:cs="Times New Roman"/>
              </w:rPr>
              <w:t>2</w:t>
            </w:r>
            <w:r w:rsidR="002E718C" w:rsidRPr="00C844B1">
              <w:rPr>
                <w:rFonts w:ascii="Times New Roman" w:hAnsi="Times New Roman" w:cs="Times New Roman"/>
              </w:rPr>
              <w:t xml:space="preserve"> (1.</w:t>
            </w:r>
            <w:r w:rsidRPr="00C844B1">
              <w:rPr>
                <w:rFonts w:ascii="Times New Roman" w:hAnsi="Times New Roman" w:cs="Times New Roman"/>
              </w:rPr>
              <w:t>5</w:t>
            </w:r>
            <w:r w:rsidR="002E718C" w:rsidRPr="00C844B1">
              <w:rPr>
                <w:rFonts w:ascii="Times New Roman" w:hAnsi="Times New Roman" w:cs="Times New Roman"/>
              </w:rPr>
              <w:t>7) *</w:t>
            </w:r>
          </w:p>
        </w:tc>
      </w:tr>
      <w:tr w:rsidR="002E718C" w:rsidRPr="00FF7229" w14:paraId="165DC077" w14:textId="77777777" w:rsidTr="00450C48">
        <w:trPr>
          <w:gridAfter w:val="1"/>
          <w:wAfter w:w="222" w:type="dxa"/>
          <w:trHeight w:val="378"/>
        </w:trPr>
        <w:tc>
          <w:tcPr>
            <w:tcW w:w="3116" w:type="dxa"/>
            <w:tcBorders>
              <w:bottom w:val="single" w:sz="4" w:space="0" w:color="auto"/>
            </w:tcBorders>
          </w:tcPr>
          <w:p w14:paraId="45223F35" w14:textId="77777777" w:rsidR="002E718C" w:rsidRPr="00FF7229" w:rsidRDefault="002E718C" w:rsidP="00450C48">
            <w:pPr>
              <w:rPr>
                <w:rFonts w:eastAsia="Calibri" w:cstheme="minorHAnsi"/>
              </w:rPr>
            </w:pPr>
            <m:oMathPara>
              <m:oMath>
                <m:r>
                  <w:rPr>
                    <w:rFonts w:ascii="Cambria Math" w:eastAsiaTheme="minorEastAsia" w:hAnsi="Cambria Math" w:cstheme="minorHAnsi"/>
                  </w:rPr>
                  <m:t>τ×Treat×Post</m:t>
                </m:r>
              </m:oMath>
            </m:oMathPara>
          </w:p>
        </w:tc>
        <w:tc>
          <w:tcPr>
            <w:tcW w:w="5494" w:type="dxa"/>
            <w:tcBorders>
              <w:bottom w:val="single" w:sz="4" w:space="0" w:color="auto"/>
            </w:tcBorders>
          </w:tcPr>
          <w:p w14:paraId="4DDF9B83" w14:textId="6350D9F8"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w:t>
            </w:r>
            <w:r w:rsidR="00F168B2" w:rsidRPr="00C844B1">
              <w:rPr>
                <w:rFonts w:ascii="Times New Roman" w:hAnsi="Times New Roman" w:cs="Times New Roman"/>
              </w:rPr>
              <w:t>49</w:t>
            </w:r>
            <w:r w:rsidRPr="00C844B1">
              <w:rPr>
                <w:rFonts w:ascii="Times New Roman" w:hAnsi="Times New Roman" w:cs="Times New Roman"/>
              </w:rPr>
              <w:t xml:space="preserve"> (0.12) </w:t>
            </w:r>
            <w:r w:rsidR="00F168B2" w:rsidRPr="00C844B1">
              <w:rPr>
                <w:rFonts w:ascii="Times New Roman" w:hAnsi="Times New Roman" w:cs="Times New Roman"/>
              </w:rPr>
              <w:t>***</w:t>
            </w:r>
          </w:p>
        </w:tc>
      </w:tr>
      <w:tr w:rsidR="002E718C" w:rsidRPr="00FF7229" w14:paraId="0768AFC9" w14:textId="77777777" w:rsidTr="00450C48">
        <w:trPr>
          <w:gridAfter w:val="1"/>
          <w:wAfter w:w="222" w:type="dxa"/>
        </w:trPr>
        <w:tc>
          <w:tcPr>
            <w:tcW w:w="8610" w:type="dxa"/>
            <w:gridSpan w:val="2"/>
            <w:tcBorders>
              <w:top w:val="single" w:sz="4" w:space="0" w:color="auto"/>
              <w:bottom w:val="single" w:sz="4" w:space="0" w:color="auto"/>
            </w:tcBorders>
          </w:tcPr>
          <w:p w14:paraId="25AD60D6" w14:textId="77777777" w:rsidR="002E718C" w:rsidRPr="00C844B1" w:rsidRDefault="002E718C" w:rsidP="00450C48">
            <w:pPr>
              <w:jc w:val="center"/>
              <w:rPr>
                <w:rFonts w:ascii="Times New Roman" w:hAnsi="Times New Roman" w:cs="Times New Roman"/>
                <w:b/>
                <w:bCs/>
                <w:i/>
                <w:iCs/>
              </w:rPr>
            </w:pPr>
            <w:r w:rsidRPr="00C844B1">
              <w:rPr>
                <w:rFonts w:ascii="Times New Roman" w:eastAsia="Calibri" w:hAnsi="Times New Roman" w:cs="Times New Roman"/>
                <w:b/>
                <w:bCs/>
                <w:i/>
                <w:iCs/>
              </w:rPr>
              <w:t>Maternal Morbidities</w:t>
            </w:r>
          </w:p>
        </w:tc>
      </w:tr>
      <w:tr w:rsidR="002E718C" w:rsidRPr="00FF7229" w14:paraId="5A7C6248" w14:textId="77777777" w:rsidTr="00450C48">
        <w:trPr>
          <w:gridAfter w:val="1"/>
          <w:wAfter w:w="222" w:type="dxa"/>
        </w:trPr>
        <w:tc>
          <w:tcPr>
            <w:tcW w:w="3116" w:type="dxa"/>
            <w:tcBorders>
              <w:top w:val="single" w:sz="4" w:space="0" w:color="auto"/>
              <w:bottom w:val="nil"/>
            </w:tcBorders>
          </w:tcPr>
          <w:p w14:paraId="562C74C8" w14:textId="77777777" w:rsidR="002E718C" w:rsidRPr="00FF7229" w:rsidRDefault="002E718C" w:rsidP="00450C48">
            <w:pPr>
              <w:jc w:val="center"/>
              <w:rPr>
                <w:rFonts w:cstheme="minorHAnsi"/>
              </w:rPr>
            </w:pPr>
            <m:oMathPara>
              <m:oMath>
                <m:r>
                  <w:rPr>
                    <w:rFonts w:ascii="Cambria Math" w:hAnsi="Cambria Math" w:cstheme="minorHAnsi"/>
                  </w:rPr>
                  <m:t>τ</m:t>
                </m:r>
              </m:oMath>
            </m:oMathPara>
          </w:p>
        </w:tc>
        <w:tc>
          <w:tcPr>
            <w:tcW w:w="5494" w:type="dxa"/>
            <w:tcBorders>
              <w:top w:val="single" w:sz="4" w:space="0" w:color="auto"/>
              <w:bottom w:val="nil"/>
            </w:tcBorders>
          </w:tcPr>
          <w:p w14:paraId="0288F06E" w14:textId="4D885A85"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w:t>
            </w:r>
            <w:r w:rsidR="00F168B2" w:rsidRPr="00C844B1">
              <w:rPr>
                <w:rFonts w:ascii="Times New Roman" w:hAnsi="Times New Roman" w:cs="Times New Roman"/>
              </w:rPr>
              <w:t>39</w:t>
            </w:r>
            <w:r w:rsidRPr="00C844B1">
              <w:rPr>
                <w:rFonts w:ascii="Times New Roman" w:hAnsi="Times New Roman" w:cs="Times New Roman"/>
              </w:rPr>
              <w:t xml:space="preserve"> (0.06) ***</w:t>
            </w:r>
          </w:p>
        </w:tc>
      </w:tr>
      <w:tr w:rsidR="002E718C" w:rsidRPr="00FF7229" w14:paraId="2F40F8F1" w14:textId="77777777" w:rsidTr="00450C48">
        <w:trPr>
          <w:gridAfter w:val="1"/>
          <w:wAfter w:w="222" w:type="dxa"/>
        </w:trPr>
        <w:tc>
          <w:tcPr>
            <w:tcW w:w="3116" w:type="dxa"/>
            <w:tcBorders>
              <w:top w:val="nil"/>
              <w:bottom w:val="nil"/>
            </w:tcBorders>
          </w:tcPr>
          <w:p w14:paraId="70D35872" w14:textId="77777777" w:rsidR="002E718C" w:rsidRDefault="002E718C" w:rsidP="00450C48">
            <w:pPr>
              <w:jc w:val="cente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76F4FAA8" w14:textId="60536526" w:rsidR="002E718C" w:rsidRPr="00C844B1" w:rsidRDefault="00F168B2" w:rsidP="00450C48">
            <w:pPr>
              <w:jc w:val="center"/>
              <w:rPr>
                <w:rFonts w:ascii="Times New Roman" w:hAnsi="Times New Roman" w:cs="Times New Roman"/>
              </w:rPr>
            </w:pPr>
            <w:r w:rsidRPr="00C844B1">
              <w:rPr>
                <w:rFonts w:ascii="Times New Roman" w:hAnsi="Times New Roman" w:cs="Times New Roman"/>
              </w:rPr>
              <w:t>2.31</w:t>
            </w:r>
            <w:r w:rsidR="002E718C" w:rsidRPr="00C844B1">
              <w:rPr>
                <w:rFonts w:ascii="Times New Roman" w:hAnsi="Times New Roman" w:cs="Times New Roman"/>
              </w:rPr>
              <w:t xml:space="preserve"> (1.</w:t>
            </w:r>
            <w:r w:rsidRPr="00C844B1">
              <w:rPr>
                <w:rFonts w:ascii="Times New Roman" w:hAnsi="Times New Roman" w:cs="Times New Roman"/>
              </w:rPr>
              <w:t>52</w:t>
            </w:r>
            <w:r w:rsidR="002E718C" w:rsidRPr="00C844B1">
              <w:rPr>
                <w:rFonts w:ascii="Times New Roman" w:hAnsi="Times New Roman" w:cs="Times New Roman"/>
              </w:rPr>
              <w:t xml:space="preserve">) </w:t>
            </w:r>
          </w:p>
        </w:tc>
      </w:tr>
      <w:tr w:rsidR="002E718C" w:rsidRPr="00FF7229" w14:paraId="118930A2" w14:textId="77777777" w:rsidTr="00450C48">
        <w:trPr>
          <w:gridAfter w:val="1"/>
          <w:wAfter w:w="222" w:type="dxa"/>
        </w:trPr>
        <w:tc>
          <w:tcPr>
            <w:tcW w:w="3116" w:type="dxa"/>
            <w:tcBorders>
              <w:top w:val="nil"/>
              <w:bottom w:val="nil"/>
            </w:tcBorders>
          </w:tcPr>
          <w:p w14:paraId="6A9AFD68" w14:textId="77777777" w:rsidR="002E718C" w:rsidRDefault="00000000" w:rsidP="00450C48">
            <w:pPr>
              <w:jc w:val="cente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56F86009" w14:textId="6045BCFB"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w:t>
            </w:r>
            <w:r w:rsidR="00F168B2" w:rsidRPr="00C844B1">
              <w:rPr>
                <w:rFonts w:ascii="Times New Roman" w:hAnsi="Times New Roman" w:cs="Times New Roman"/>
              </w:rPr>
              <w:t>20</w:t>
            </w:r>
            <w:r w:rsidRPr="00C844B1">
              <w:rPr>
                <w:rFonts w:ascii="Times New Roman" w:hAnsi="Times New Roman" w:cs="Times New Roman"/>
              </w:rPr>
              <w:t xml:space="preserve"> (0.1</w:t>
            </w:r>
            <w:r w:rsidR="00F168B2" w:rsidRPr="00C844B1">
              <w:rPr>
                <w:rFonts w:ascii="Times New Roman" w:hAnsi="Times New Roman" w:cs="Times New Roman"/>
              </w:rPr>
              <w:t>3</w:t>
            </w:r>
            <w:r w:rsidRPr="00C844B1">
              <w:rPr>
                <w:rFonts w:ascii="Times New Roman" w:hAnsi="Times New Roman" w:cs="Times New Roman"/>
              </w:rPr>
              <w:t>)</w:t>
            </w:r>
          </w:p>
        </w:tc>
      </w:tr>
      <w:tr w:rsidR="002E718C" w:rsidRPr="00FF7229" w14:paraId="684FEB09" w14:textId="77777777" w:rsidTr="00450C48">
        <w:trPr>
          <w:gridAfter w:val="1"/>
          <w:wAfter w:w="222" w:type="dxa"/>
        </w:trPr>
        <w:tc>
          <w:tcPr>
            <w:tcW w:w="3116" w:type="dxa"/>
            <w:tcBorders>
              <w:top w:val="nil"/>
              <w:bottom w:val="nil"/>
            </w:tcBorders>
          </w:tcPr>
          <w:p w14:paraId="571B77E3" w14:textId="77777777" w:rsidR="002E718C" w:rsidRDefault="002E718C" w:rsidP="00450C48">
            <w:pPr>
              <w:jc w:val="cente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53D332C7" w14:textId="4F93508A" w:rsidR="002E718C" w:rsidRPr="00C844B1" w:rsidRDefault="002E718C" w:rsidP="00450C48">
            <w:pPr>
              <w:jc w:val="center"/>
              <w:rPr>
                <w:rFonts w:ascii="Times New Roman" w:hAnsi="Times New Roman" w:cs="Times New Roman"/>
              </w:rPr>
            </w:pPr>
            <w:r w:rsidRPr="00C844B1">
              <w:rPr>
                <w:rFonts w:ascii="Times New Roman" w:hAnsi="Times New Roman" w:cs="Times New Roman"/>
              </w:rPr>
              <w:t>-</w:t>
            </w:r>
            <w:r w:rsidR="00F168B2" w:rsidRPr="00C844B1">
              <w:rPr>
                <w:rFonts w:ascii="Times New Roman" w:hAnsi="Times New Roman" w:cs="Times New Roman"/>
              </w:rPr>
              <w:t>31</w:t>
            </w:r>
            <w:r w:rsidRPr="00C844B1">
              <w:rPr>
                <w:rFonts w:ascii="Times New Roman" w:hAnsi="Times New Roman" w:cs="Times New Roman"/>
              </w:rPr>
              <w:t>.</w:t>
            </w:r>
            <w:r w:rsidR="00F168B2" w:rsidRPr="00C844B1">
              <w:rPr>
                <w:rFonts w:ascii="Times New Roman" w:hAnsi="Times New Roman" w:cs="Times New Roman"/>
              </w:rPr>
              <w:t>44</w:t>
            </w:r>
            <w:r w:rsidRPr="00C844B1">
              <w:rPr>
                <w:rFonts w:ascii="Times New Roman" w:hAnsi="Times New Roman" w:cs="Times New Roman"/>
              </w:rPr>
              <w:t xml:space="preserve"> (</w:t>
            </w:r>
            <w:r w:rsidR="00F168B2" w:rsidRPr="00C844B1">
              <w:rPr>
                <w:rFonts w:ascii="Times New Roman" w:hAnsi="Times New Roman" w:cs="Times New Roman"/>
              </w:rPr>
              <w:t>0</w:t>
            </w:r>
            <w:r w:rsidRPr="00C844B1">
              <w:rPr>
                <w:rFonts w:ascii="Times New Roman" w:hAnsi="Times New Roman" w:cs="Times New Roman"/>
              </w:rPr>
              <w:t>.</w:t>
            </w:r>
            <w:r w:rsidR="00F168B2" w:rsidRPr="00C844B1">
              <w:rPr>
                <w:rFonts w:ascii="Times New Roman" w:hAnsi="Times New Roman" w:cs="Times New Roman"/>
              </w:rPr>
              <w:t>86</w:t>
            </w:r>
            <w:r w:rsidRPr="00C844B1">
              <w:rPr>
                <w:rFonts w:ascii="Times New Roman" w:hAnsi="Times New Roman" w:cs="Times New Roman"/>
              </w:rPr>
              <w:t>) ***</w:t>
            </w:r>
          </w:p>
        </w:tc>
      </w:tr>
      <w:tr w:rsidR="002E718C" w:rsidRPr="00FF7229" w14:paraId="6D3862D5" w14:textId="77777777" w:rsidTr="00450C48">
        <w:trPr>
          <w:gridAfter w:val="1"/>
          <w:wAfter w:w="222" w:type="dxa"/>
        </w:trPr>
        <w:tc>
          <w:tcPr>
            <w:tcW w:w="3116" w:type="dxa"/>
            <w:tcBorders>
              <w:top w:val="nil"/>
              <w:bottom w:val="nil"/>
            </w:tcBorders>
          </w:tcPr>
          <w:p w14:paraId="5CF8A3F1" w14:textId="77777777" w:rsidR="002E718C" w:rsidRDefault="00000000" w:rsidP="00450C48">
            <w:pPr>
              <w:jc w:val="cente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49B62F10" w14:textId="0B2CDD27"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-0.5</w:t>
            </w:r>
            <w:r w:rsidR="00F168B2" w:rsidRPr="00C844B1">
              <w:rPr>
                <w:rFonts w:ascii="Times New Roman" w:hAnsi="Times New Roman" w:cs="Times New Roman"/>
              </w:rPr>
              <w:t>4</w:t>
            </w:r>
            <w:r w:rsidRPr="00C844B1">
              <w:rPr>
                <w:rFonts w:ascii="Times New Roman" w:hAnsi="Times New Roman" w:cs="Times New Roman"/>
              </w:rPr>
              <w:t xml:space="preserve"> (0.</w:t>
            </w:r>
            <w:r w:rsidR="00F168B2" w:rsidRPr="00C844B1">
              <w:rPr>
                <w:rFonts w:ascii="Times New Roman" w:hAnsi="Times New Roman" w:cs="Times New Roman"/>
              </w:rPr>
              <w:t>08</w:t>
            </w:r>
            <w:r w:rsidRPr="00C844B1">
              <w:rPr>
                <w:rFonts w:ascii="Times New Roman" w:hAnsi="Times New Roman" w:cs="Times New Roman"/>
              </w:rPr>
              <w:t>) ***</w:t>
            </w:r>
          </w:p>
        </w:tc>
      </w:tr>
      <w:tr w:rsidR="002E718C" w:rsidRPr="00FF7229" w14:paraId="34E7BC67" w14:textId="77777777" w:rsidTr="00450C48">
        <w:trPr>
          <w:gridAfter w:val="1"/>
          <w:wAfter w:w="222" w:type="dxa"/>
        </w:trPr>
        <w:tc>
          <w:tcPr>
            <w:tcW w:w="3116" w:type="dxa"/>
            <w:tcBorders>
              <w:top w:val="nil"/>
              <w:bottom w:val="nil"/>
            </w:tcBorders>
          </w:tcPr>
          <w:p w14:paraId="27348668" w14:textId="77777777" w:rsidR="002E718C" w:rsidRDefault="002E718C" w:rsidP="00450C48">
            <w:pPr>
              <w:jc w:val="cente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25151588" w14:textId="3903F43F" w:rsidR="002E718C" w:rsidRPr="00C844B1" w:rsidRDefault="002E718C" w:rsidP="00450C48">
            <w:pPr>
              <w:jc w:val="center"/>
              <w:rPr>
                <w:rFonts w:ascii="Times New Roman" w:hAnsi="Times New Roman" w:cs="Times New Roman"/>
              </w:rPr>
            </w:pPr>
            <w:r w:rsidRPr="00C844B1">
              <w:rPr>
                <w:rFonts w:ascii="Times New Roman" w:hAnsi="Times New Roman" w:cs="Times New Roman"/>
              </w:rPr>
              <w:t>-</w:t>
            </w:r>
            <w:r w:rsidR="00F168B2" w:rsidRPr="00C844B1">
              <w:rPr>
                <w:rFonts w:ascii="Times New Roman" w:hAnsi="Times New Roman" w:cs="Times New Roman"/>
              </w:rPr>
              <w:t>2</w:t>
            </w:r>
            <w:r w:rsidRPr="00C844B1">
              <w:rPr>
                <w:rFonts w:ascii="Times New Roman" w:hAnsi="Times New Roman" w:cs="Times New Roman"/>
              </w:rPr>
              <w:t>.1</w:t>
            </w:r>
            <w:r w:rsidR="00F168B2" w:rsidRPr="00C844B1">
              <w:rPr>
                <w:rFonts w:ascii="Times New Roman" w:hAnsi="Times New Roman" w:cs="Times New Roman"/>
              </w:rPr>
              <w:t>5</w:t>
            </w:r>
            <w:r w:rsidRPr="00C844B1">
              <w:rPr>
                <w:rFonts w:ascii="Times New Roman" w:hAnsi="Times New Roman" w:cs="Times New Roman"/>
              </w:rPr>
              <w:t xml:space="preserve"> (</w:t>
            </w:r>
            <w:r w:rsidR="00F168B2" w:rsidRPr="00C844B1">
              <w:rPr>
                <w:rFonts w:ascii="Times New Roman" w:hAnsi="Times New Roman" w:cs="Times New Roman"/>
              </w:rPr>
              <w:t>1</w:t>
            </w:r>
            <w:r w:rsidRPr="00C844B1">
              <w:rPr>
                <w:rFonts w:ascii="Times New Roman" w:hAnsi="Times New Roman" w:cs="Times New Roman"/>
              </w:rPr>
              <w:t>.</w:t>
            </w:r>
            <w:r w:rsidR="00F168B2" w:rsidRPr="00C844B1">
              <w:rPr>
                <w:rFonts w:ascii="Times New Roman" w:hAnsi="Times New Roman" w:cs="Times New Roman"/>
              </w:rPr>
              <w:t>92</w:t>
            </w:r>
            <w:r w:rsidRPr="00C844B1">
              <w:rPr>
                <w:rFonts w:ascii="Times New Roman" w:hAnsi="Times New Roman" w:cs="Times New Roman"/>
              </w:rPr>
              <w:t xml:space="preserve">) </w:t>
            </w:r>
          </w:p>
        </w:tc>
      </w:tr>
      <w:tr w:rsidR="002E718C" w:rsidRPr="00FF7229" w14:paraId="05019AA9" w14:textId="77777777" w:rsidTr="00450C48">
        <w:trPr>
          <w:gridAfter w:val="1"/>
          <w:wAfter w:w="222" w:type="dxa"/>
        </w:trPr>
        <w:tc>
          <w:tcPr>
            <w:tcW w:w="3116" w:type="dxa"/>
            <w:tcBorders>
              <w:top w:val="nil"/>
              <w:bottom w:val="single" w:sz="4" w:space="0" w:color="auto"/>
            </w:tcBorders>
          </w:tcPr>
          <w:p w14:paraId="39338586" w14:textId="77777777" w:rsidR="002E718C" w:rsidRDefault="002E718C" w:rsidP="00450C48">
            <w:pPr>
              <w:jc w:val="cente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089631CF" w14:textId="5BBC8A96" w:rsidR="002E718C" w:rsidRPr="00C844B1" w:rsidRDefault="002E718C" w:rsidP="00450C48">
            <w:pPr>
              <w:jc w:val="center"/>
              <w:rPr>
                <w:rFonts w:ascii="Times New Roman" w:hAnsi="Times New Roman" w:cs="Times New Roman"/>
              </w:rPr>
            </w:pPr>
            <w:r w:rsidRPr="00C844B1">
              <w:rPr>
                <w:rFonts w:ascii="Times New Roman" w:hAnsi="Times New Roman" w:cs="Times New Roman"/>
              </w:rPr>
              <w:t>0.</w:t>
            </w:r>
            <w:r w:rsidR="00F168B2" w:rsidRPr="00C844B1">
              <w:rPr>
                <w:rFonts w:ascii="Times New Roman" w:hAnsi="Times New Roman" w:cs="Times New Roman"/>
              </w:rPr>
              <w:t>47</w:t>
            </w:r>
            <w:r w:rsidRPr="00C844B1">
              <w:rPr>
                <w:rFonts w:ascii="Times New Roman" w:hAnsi="Times New Roman" w:cs="Times New Roman"/>
              </w:rPr>
              <w:t xml:space="preserve"> (0.1</w:t>
            </w:r>
            <w:r w:rsidR="00F168B2" w:rsidRPr="00C844B1">
              <w:rPr>
                <w:rFonts w:ascii="Times New Roman" w:hAnsi="Times New Roman" w:cs="Times New Roman"/>
              </w:rPr>
              <w:t>6</w:t>
            </w:r>
            <w:r w:rsidRPr="00C844B1">
              <w:rPr>
                <w:rFonts w:ascii="Times New Roman" w:hAnsi="Times New Roman" w:cs="Times New Roman"/>
              </w:rPr>
              <w:t xml:space="preserve">) </w:t>
            </w:r>
            <w:r w:rsidR="00F168B2" w:rsidRPr="00C844B1">
              <w:rPr>
                <w:rFonts w:ascii="Times New Roman" w:hAnsi="Times New Roman" w:cs="Times New Roman"/>
              </w:rPr>
              <w:t>**</w:t>
            </w:r>
          </w:p>
        </w:tc>
      </w:tr>
    </w:tbl>
    <w:p w14:paraId="2996EB4F" w14:textId="113F7116" w:rsidR="002E718C" w:rsidRPr="002E718C" w:rsidRDefault="002E718C" w:rsidP="002E718C">
      <w:pPr>
        <w:jc w:val="both"/>
        <w:rPr>
          <w:rFonts w:ascii="Times New Roman" w:hAnsi="Times New Roman" w:cs="Times New Roman"/>
          <w:i/>
          <w:iCs/>
        </w:rPr>
      </w:pPr>
      <w:r w:rsidRPr="002E718C">
        <w:rPr>
          <w:rFonts w:ascii="Times New Roman" w:hAnsi="Times New Roman" w:cs="Times New Roman"/>
        </w:rPr>
        <w:t>Notes: Regression estimates are from a comparative interrupted time series with Newey–West corrected standard errors to adjust for seasonality in the data. Standard errors are presented in parentheses. *</w:t>
      </w:r>
      <w:r w:rsidRPr="002E718C">
        <w:rPr>
          <w:rFonts w:ascii="Times New Roman" w:hAnsi="Times New Roman" w:cs="Times New Roman"/>
          <w:i/>
          <w:iCs/>
        </w:rPr>
        <w:t>p&lt;0.05</w:t>
      </w:r>
      <w:r w:rsidRPr="002E718C">
        <w:rPr>
          <w:rFonts w:ascii="Times New Roman" w:hAnsi="Times New Roman" w:cs="Times New Roman"/>
        </w:rPr>
        <w:t>, **</w:t>
      </w:r>
      <w:r w:rsidRPr="002E718C">
        <w:rPr>
          <w:rFonts w:ascii="Times New Roman" w:hAnsi="Times New Roman" w:cs="Times New Roman"/>
          <w:i/>
          <w:iCs/>
        </w:rPr>
        <w:t>p&lt;0.01</w:t>
      </w:r>
      <w:r w:rsidRPr="002E718C">
        <w:rPr>
          <w:rFonts w:ascii="Times New Roman" w:hAnsi="Times New Roman" w:cs="Times New Roman"/>
        </w:rPr>
        <w:t>, ***</w:t>
      </w:r>
      <w:r w:rsidRPr="002E718C">
        <w:rPr>
          <w:rFonts w:ascii="Times New Roman" w:hAnsi="Times New Roman" w:cs="Times New Roman"/>
          <w:i/>
          <w:iCs/>
        </w:rPr>
        <w:t xml:space="preserve">p&lt;0.001. </w:t>
      </w:r>
      <w:r w:rsidR="00A309D0">
        <w:rPr>
          <w:rFonts w:ascii="Times New Roman" w:hAnsi="Times New Roman" w:cs="Times New Roman"/>
          <w:color w:val="212121"/>
          <w:shd w:val="clear" w:color="auto" w:fill="FFFFFF"/>
        </w:rPr>
        <w:t>In this sensitivity analysis, a</w:t>
      </w:r>
      <w:r w:rsidR="00A309D0" w:rsidRPr="009B2305">
        <w:rPr>
          <w:rFonts w:ascii="Times New Roman" w:hAnsi="Times New Roman" w:cs="Times New Roman"/>
          <w:color w:val="212121"/>
          <w:shd w:val="clear" w:color="auto" w:fill="FFFFFF"/>
        </w:rPr>
        <w:t xml:space="preserve"> birthdate cut</w:t>
      </w:r>
      <w:r w:rsidR="00A309D0">
        <w:rPr>
          <w:rFonts w:ascii="Times New Roman" w:hAnsi="Times New Roman" w:cs="Times New Roman"/>
          <w:color w:val="212121"/>
          <w:shd w:val="clear" w:color="auto" w:fill="FFFFFF"/>
        </w:rPr>
        <w:t>off</w:t>
      </w:r>
      <w:r w:rsidR="00A309D0" w:rsidRPr="009B2305">
        <w:rPr>
          <w:rFonts w:ascii="Times New Roman" w:hAnsi="Times New Roman" w:cs="Times New Roman"/>
          <w:color w:val="212121"/>
          <w:shd w:val="clear" w:color="auto" w:fill="FFFFFF"/>
        </w:rPr>
        <w:t xml:space="preserve"> </w:t>
      </w:r>
      <w:r w:rsidR="00A309D0">
        <w:rPr>
          <w:rFonts w:ascii="Times New Roman" w:hAnsi="Times New Roman" w:cs="Times New Roman"/>
          <w:color w:val="212121"/>
          <w:shd w:val="clear" w:color="auto" w:fill="FFFFFF"/>
        </w:rPr>
        <w:t>of</w:t>
      </w:r>
      <w:r w:rsidR="00A309D0" w:rsidRPr="009B2305">
        <w:rPr>
          <w:rFonts w:ascii="Times New Roman" w:hAnsi="Times New Roman" w:cs="Times New Roman"/>
          <w:color w:val="212121"/>
          <w:shd w:val="clear" w:color="auto" w:fill="FFFFFF"/>
        </w:rPr>
        <w:t xml:space="preserve"> September 202</w:t>
      </w:r>
      <w:r w:rsidR="00A309D0">
        <w:rPr>
          <w:rFonts w:ascii="Times New Roman" w:hAnsi="Times New Roman" w:cs="Times New Roman"/>
          <w:color w:val="212121"/>
          <w:shd w:val="clear" w:color="auto" w:fill="FFFFFF"/>
        </w:rPr>
        <w:t>2</w:t>
      </w:r>
      <w:r w:rsidR="00A309D0" w:rsidRPr="009B2305">
        <w:rPr>
          <w:rFonts w:ascii="Times New Roman" w:hAnsi="Times New Roman" w:cs="Times New Roman"/>
          <w:color w:val="212121"/>
          <w:shd w:val="clear" w:color="auto" w:fill="FFFFFF"/>
        </w:rPr>
        <w:t xml:space="preserve"> </w:t>
      </w:r>
      <w:r w:rsidR="00A309D0">
        <w:rPr>
          <w:rFonts w:ascii="Times New Roman" w:hAnsi="Times New Roman" w:cs="Times New Roman"/>
          <w:color w:val="212121"/>
          <w:shd w:val="clear" w:color="auto" w:fill="FFFFFF"/>
        </w:rPr>
        <w:t>was examined to include premature births resulting from pregnancies that were 22 weeks along on June 24, 2022, into the post-Dobbs ruling period.</w:t>
      </w:r>
    </w:p>
    <w:p w14:paraId="1A0BBEE6" w14:textId="7E8E3EF9" w:rsidR="00B53711" w:rsidRDefault="00B53711">
      <w:pPr>
        <w:spacing w:after="160" w:line="259" w:lineRule="auto"/>
      </w:pPr>
      <w:r>
        <w:br w:type="page"/>
      </w:r>
    </w:p>
    <w:p w14:paraId="7E9301B2" w14:textId="50C7784A" w:rsidR="00B53711" w:rsidRPr="00B53711" w:rsidRDefault="00B53711" w:rsidP="00B53711">
      <w:pPr>
        <w:jc w:val="both"/>
        <w:rPr>
          <w:rFonts w:ascii="Times New Roman" w:hAnsi="Times New Roman" w:cs="Times New Roman"/>
          <w:b/>
          <w:bCs/>
          <w:i/>
          <w:iCs/>
          <w:u w:val="single"/>
        </w:rPr>
      </w:pPr>
      <w:r w:rsidRPr="00B86664">
        <w:rPr>
          <w:rFonts w:ascii="Times New Roman" w:hAnsi="Times New Roman" w:cs="Times New Roman"/>
        </w:rPr>
        <w:lastRenderedPageBreak/>
        <w:t>Table A3:</w:t>
      </w:r>
      <w:r w:rsidRPr="002E718C">
        <w:rPr>
          <w:rFonts w:ascii="Times New Roman" w:hAnsi="Times New Roman" w:cs="Times New Roman"/>
        </w:rPr>
        <w:t xml:space="preserve"> Estimates of the Association between the Dobbs decision and Non-Living Births, Births with Congenital Anomalies, and Births with Maternal Morbidities (Rates per 10K Births): </w:t>
      </w:r>
      <w:r w:rsidRPr="00B53711">
        <w:rPr>
          <w:rFonts w:ascii="Times New Roman" w:hAnsi="Times New Roman" w:cs="Times New Roman"/>
          <w:b/>
          <w:bCs/>
          <w:i/>
          <w:iCs/>
          <w:u w:val="single"/>
        </w:rPr>
        <w:t xml:space="preserve">with a birthdate cut-point of November 2022 </w:t>
      </w:r>
    </w:p>
    <w:p w14:paraId="68B50512" w14:textId="77777777" w:rsidR="00B53711" w:rsidRPr="00FF7229" w:rsidRDefault="00B53711" w:rsidP="00B53711">
      <w:pPr>
        <w:jc w:val="both"/>
        <w:rPr>
          <w:rFonts w:cstheme="minorHAnsi"/>
        </w:rPr>
      </w:pPr>
    </w:p>
    <w:tbl>
      <w:tblPr>
        <w:tblStyle w:val="TableGrid"/>
        <w:tblW w:w="0" w:type="auto"/>
        <w:tblInd w:w="7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494"/>
        <w:gridCol w:w="222"/>
      </w:tblGrid>
      <w:tr w:rsidR="00B53711" w:rsidRPr="00FF7229" w14:paraId="769839D9" w14:textId="77777777" w:rsidTr="00450C48">
        <w:trPr>
          <w:gridAfter w:val="1"/>
          <w:wAfter w:w="222" w:type="dxa"/>
        </w:trPr>
        <w:tc>
          <w:tcPr>
            <w:tcW w:w="3116" w:type="dxa"/>
            <w:tcBorders>
              <w:top w:val="single" w:sz="4" w:space="0" w:color="auto"/>
              <w:bottom w:val="single" w:sz="4" w:space="0" w:color="auto"/>
            </w:tcBorders>
          </w:tcPr>
          <w:p w14:paraId="039063AD" w14:textId="77777777" w:rsidR="00B53711" w:rsidRPr="00C844B1" w:rsidRDefault="00B53711" w:rsidP="00450C48">
            <w:pPr>
              <w:jc w:val="center"/>
              <w:rPr>
                <w:rFonts w:ascii="Times New Roman" w:hAnsi="Times New Roman" w:cs="Times New Roman"/>
              </w:rPr>
            </w:pPr>
            <w:r w:rsidRPr="00C844B1">
              <w:rPr>
                <w:rFonts w:ascii="Times New Roman" w:hAnsi="Times New Roman" w:cs="Times New Roman"/>
              </w:rPr>
              <w:t>Variable</w:t>
            </w:r>
          </w:p>
        </w:tc>
        <w:tc>
          <w:tcPr>
            <w:tcW w:w="5494" w:type="dxa"/>
            <w:tcBorders>
              <w:top w:val="single" w:sz="4" w:space="0" w:color="auto"/>
              <w:bottom w:val="single" w:sz="4" w:space="0" w:color="auto"/>
            </w:tcBorders>
            <w:vAlign w:val="bottom"/>
          </w:tcPr>
          <w:p w14:paraId="554C990C" w14:textId="77777777" w:rsidR="00B53711" w:rsidRPr="00C844B1" w:rsidRDefault="00B53711" w:rsidP="00450C48">
            <w:pPr>
              <w:rPr>
                <w:rFonts w:ascii="Times New Roman" w:hAnsi="Times New Roman" w:cs="Times New Roman"/>
              </w:rPr>
            </w:pPr>
            <w:r w:rsidRPr="00C844B1">
              <w:rPr>
                <w:rFonts w:ascii="Times New Roman" w:hAnsi="Times New Roman" w:cs="Times New Roman"/>
              </w:rPr>
              <w:t xml:space="preserve">                                Coefficient Estimates</w:t>
            </w:r>
          </w:p>
        </w:tc>
      </w:tr>
      <w:tr w:rsidR="003B291D" w:rsidRPr="00FF7229" w14:paraId="091197F3" w14:textId="77777777" w:rsidTr="003B291D">
        <w:trPr>
          <w:trHeight w:val="278"/>
        </w:trPr>
        <w:tc>
          <w:tcPr>
            <w:tcW w:w="8832" w:type="dxa"/>
            <w:gridSpan w:val="3"/>
            <w:tcBorders>
              <w:top w:val="single" w:sz="4" w:space="0" w:color="auto"/>
              <w:bottom w:val="single" w:sz="4" w:space="0" w:color="auto"/>
            </w:tcBorders>
            <w:vAlign w:val="center"/>
          </w:tcPr>
          <w:p w14:paraId="40293CE3" w14:textId="1A086CA9" w:rsidR="003B291D" w:rsidRPr="00C844B1" w:rsidRDefault="003B291D" w:rsidP="003B291D">
            <w:pPr>
              <w:spacing w:line="259" w:lineRule="auto"/>
              <w:jc w:val="center"/>
              <w:rPr>
                <w:rFonts w:ascii="Times New Roman" w:hAnsi="Times New Roman" w:cs="Times New Roman"/>
              </w:rPr>
            </w:pPr>
            <w:r w:rsidRPr="00C844B1">
              <w:rPr>
                <w:rFonts w:ascii="Times New Roman" w:hAnsi="Times New Roman" w:cs="Times New Roman"/>
                <w:b/>
                <w:bCs/>
                <w:i/>
                <w:iCs/>
              </w:rPr>
              <w:t>Non-Living Births</w:t>
            </w:r>
          </w:p>
        </w:tc>
      </w:tr>
      <w:tr w:rsidR="00B53711" w:rsidRPr="00FF7229" w14:paraId="2ED3BD73" w14:textId="77777777" w:rsidTr="00450C48">
        <w:trPr>
          <w:gridAfter w:val="1"/>
          <w:wAfter w:w="222" w:type="dxa"/>
        </w:trPr>
        <w:tc>
          <w:tcPr>
            <w:tcW w:w="3116" w:type="dxa"/>
            <w:tcBorders>
              <w:top w:val="single" w:sz="4" w:space="0" w:color="auto"/>
              <w:bottom w:val="nil"/>
            </w:tcBorders>
          </w:tcPr>
          <w:p w14:paraId="02FF03B2" w14:textId="77777777" w:rsidR="00B53711" w:rsidRDefault="00B53711" w:rsidP="00450C48">
            <w:pPr>
              <w:rPr>
                <w:rFonts w:ascii="Calibri" w:eastAsia="Calibri" w:hAnsi="Calibri" w:cs="Times New Roman"/>
              </w:rPr>
            </w:pPr>
            <m:oMathPara>
              <m:oMath>
                <m:r>
                  <w:rPr>
                    <w:rFonts w:ascii="Cambria Math" w:hAnsi="Cambria Math" w:cstheme="minorHAnsi"/>
                  </w:rPr>
                  <m:t>τ</m:t>
                </m:r>
              </m:oMath>
            </m:oMathPara>
          </w:p>
        </w:tc>
        <w:tc>
          <w:tcPr>
            <w:tcW w:w="5494" w:type="dxa"/>
            <w:tcBorders>
              <w:top w:val="single" w:sz="4" w:space="0" w:color="auto"/>
              <w:bottom w:val="nil"/>
            </w:tcBorders>
          </w:tcPr>
          <w:p w14:paraId="0C3D82E8" w14:textId="5851F534"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-0.07 (0.0</w:t>
            </w:r>
            <w:r w:rsidR="00654BA9" w:rsidRPr="00C844B1">
              <w:rPr>
                <w:rFonts w:ascii="Times New Roman" w:hAnsi="Times New Roman" w:cs="Times New Roman"/>
              </w:rPr>
              <w:t>5</w:t>
            </w:r>
            <w:r w:rsidRPr="00C844B1">
              <w:rPr>
                <w:rFonts w:ascii="Times New Roman" w:hAnsi="Times New Roman" w:cs="Times New Roman"/>
              </w:rPr>
              <w:t>)</w:t>
            </w:r>
          </w:p>
        </w:tc>
      </w:tr>
      <w:tr w:rsidR="00B53711" w:rsidRPr="00FF7229" w14:paraId="713EAF33" w14:textId="77777777" w:rsidTr="00450C48">
        <w:trPr>
          <w:gridAfter w:val="1"/>
          <w:wAfter w:w="222" w:type="dxa"/>
        </w:trPr>
        <w:tc>
          <w:tcPr>
            <w:tcW w:w="3116" w:type="dxa"/>
            <w:tcBorders>
              <w:top w:val="nil"/>
              <w:bottom w:val="nil"/>
            </w:tcBorders>
          </w:tcPr>
          <w:p w14:paraId="0C17B3F8" w14:textId="77777777" w:rsidR="00B53711" w:rsidRDefault="00B53711" w:rsidP="00450C48">
            <w:pP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045FFB77" w14:textId="3CD590D1" w:rsidR="00B53711" w:rsidRPr="00C844B1" w:rsidRDefault="00B53711" w:rsidP="00450C48">
            <w:pPr>
              <w:jc w:val="center"/>
              <w:rPr>
                <w:rFonts w:ascii="Times New Roman" w:hAnsi="Times New Roman" w:cs="Times New Roman"/>
              </w:rPr>
            </w:pPr>
            <w:r w:rsidRPr="00C844B1">
              <w:rPr>
                <w:rFonts w:ascii="Times New Roman" w:hAnsi="Times New Roman" w:cs="Times New Roman"/>
              </w:rPr>
              <w:t>1.</w:t>
            </w:r>
            <w:r w:rsidR="00654BA9" w:rsidRPr="00C844B1">
              <w:rPr>
                <w:rFonts w:ascii="Times New Roman" w:hAnsi="Times New Roman" w:cs="Times New Roman"/>
              </w:rPr>
              <w:t>45</w:t>
            </w:r>
            <w:r w:rsidRPr="00C844B1">
              <w:rPr>
                <w:rFonts w:ascii="Times New Roman" w:hAnsi="Times New Roman" w:cs="Times New Roman"/>
              </w:rPr>
              <w:t xml:space="preserve"> (0.6</w:t>
            </w:r>
            <w:r w:rsidR="00654BA9" w:rsidRPr="00C844B1">
              <w:rPr>
                <w:rFonts w:ascii="Times New Roman" w:hAnsi="Times New Roman" w:cs="Times New Roman"/>
              </w:rPr>
              <w:t>8</w:t>
            </w:r>
            <w:r w:rsidRPr="00C844B1">
              <w:rPr>
                <w:rFonts w:ascii="Times New Roman" w:hAnsi="Times New Roman" w:cs="Times New Roman"/>
              </w:rPr>
              <w:t>)</w:t>
            </w:r>
            <w:r w:rsidR="00654BA9" w:rsidRPr="00C844B1">
              <w:rPr>
                <w:rFonts w:ascii="Times New Roman" w:hAnsi="Times New Roman" w:cs="Times New Roman"/>
              </w:rPr>
              <w:t xml:space="preserve"> *</w:t>
            </w:r>
          </w:p>
        </w:tc>
      </w:tr>
      <w:tr w:rsidR="00B53711" w:rsidRPr="00FF7229" w14:paraId="3BC9FAEE" w14:textId="77777777" w:rsidTr="00450C48">
        <w:trPr>
          <w:gridAfter w:val="1"/>
          <w:wAfter w:w="222" w:type="dxa"/>
        </w:trPr>
        <w:tc>
          <w:tcPr>
            <w:tcW w:w="3116" w:type="dxa"/>
            <w:tcBorders>
              <w:top w:val="nil"/>
              <w:bottom w:val="nil"/>
            </w:tcBorders>
          </w:tcPr>
          <w:p w14:paraId="0CD42B1C" w14:textId="77777777" w:rsidR="00B53711" w:rsidRDefault="00000000" w:rsidP="00450C48">
            <w:pP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42867882" w14:textId="7D289B08" w:rsidR="00B53711" w:rsidRPr="00C844B1" w:rsidRDefault="00654BA9" w:rsidP="00450C48">
            <w:pPr>
              <w:jc w:val="center"/>
              <w:rPr>
                <w:rFonts w:ascii="Times New Roman" w:hAnsi="Times New Roman" w:cs="Times New Roman"/>
              </w:rPr>
            </w:pPr>
            <w:r w:rsidRPr="00C844B1">
              <w:rPr>
                <w:rFonts w:ascii="Times New Roman" w:hAnsi="Times New Roman" w:cs="Times New Roman"/>
              </w:rPr>
              <w:t>-</w:t>
            </w:r>
            <w:r w:rsidR="00B53711" w:rsidRPr="00C844B1">
              <w:rPr>
                <w:rFonts w:ascii="Times New Roman" w:hAnsi="Times New Roman" w:cs="Times New Roman"/>
              </w:rPr>
              <w:t>0.0</w:t>
            </w:r>
            <w:r w:rsidRPr="00C844B1">
              <w:rPr>
                <w:rFonts w:ascii="Times New Roman" w:hAnsi="Times New Roman" w:cs="Times New Roman"/>
              </w:rPr>
              <w:t>3</w:t>
            </w:r>
            <w:r w:rsidR="00B53711" w:rsidRPr="00C844B1">
              <w:rPr>
                <w:rFonts w:ascii="Times New Roman" w:hAnsi="Times New Roman" w:cs="Times New Roman"/>
              </w:rPr>
              <w:t xml:space="preserve"> (0.0</w:t>
            </w:r>
            <w:r w:rsidRPr="00C844B1">
              <w:rPr>
                <w:rFonts w:ascii="Times New Roman" w:hAnsi="Times New Roman" w:cs="Times New Roman"/>
              </w:rPr>
              <w:t>9</w:t>
            </w:r>
            <w:r w:rsidR="00B53711" w:rsidRPr="00C844B1">
              <w:rPr>
                <w:rFonts w:ascii="Times New Roman" w:hAnsi="Times New Roman" w:cs="Times New Roman"/>
              </w:rPr>
              <w:t>)</w:t>
            </w:r>
          </w:p>
        </w:tc>
      </w:tr>
      <w:tr w:rsidR="00B53711" w:rsidRPr="00FF7229" w14:paraId="557D1A71" w14:textId="77777777" w:rsidTr="00450C48">
        <w:trPr>
          <w:gridAfter w:val="1"/>
          <w:wAfter w:w="222" w:type="dxa"/>
        </w:trPr>
        <w:tc>
          <w:tcPr>
            <w:tcW w:w="3116" w:type="dxa"/>
            <w:tcBorders>
              <w:top w:val="nil"/>
              <w:bottom w:val="nil"/>
            </w:tcBorders>
          </w:tcPr>
          <w:p w14:paraId="4EAC3EEC" w14:textId="77777777" w:rsidR="00B53711" w:rsidRDefault="00B53711" w:rsidP="00450C48">
            <w:pP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40F6C1FF" w14:textId="4034C3AC" w:rsidR="00B53711" w:rsidRPr="00C844B1" w:rsidRDefault="00654BA9" w:rsidP="00450C48">
            <w:pPr>
              <w:jc w:val="center"/>
              <w:rPr>
                <w:rFonts w:ascii="Times New Roman" w:hAnsi="Times New Roman" w:cs="Times New Roman"/>
              </w:rPr>
            </w:pPr>
            <w:r w:rsidRPr="00C844B1">
              <w:rPr>
                <w:rFonts w:ascii="Times New Roman" w:hAnsi="Times New Roman" w:cs="Times New Roman"/>
              </w:rPr>
              <w:t>0.35</w:t>
            </w:r>
            <w:r w:rsidR="00B53711" w:rsidRPr="00C844B1">
              <w:rPr>
                <w:rFonts w:ascii="Times New Roman" w:hAnsi="Times New Roman" w:cs="Times New Roman"/>
              </w:rPr>
              <w:t xml:space="preserve"> (1.</w:t>
            </w:r>
            <w:r w:rsidRPr="00C844B1">
              <w:rPr>
                <w:rFonts w:ascii="Times New Roman" w:hAnsi="Times New Roman" w:cs="Times New Roman"/>
              </w:rPr>
              <w:t>18</w:t>
            </w:r>
            <w:r w:rsidR="00B53711" w:rsidRPr="00C844B1">
              <w:rPr>
                <w:rFonts w:ascii="Times New Roman" w:hAnsi="Times New Roman" w:cs="Times New Roman"/>
              </w:rPr>
              <w:t>)</w:t>
            </w:r>
          </w:p>
        </w:tc>
      </w:tr>
      <w:tr w:rsidR="00B53711" w:rsidRPr="00FF7229" w14:paraId="3AFCDB7B" w14:textId="77777777" w:rsidTr="00450C48">
        <w:trPr>
          <w:gridAfter w:val="1"/>
          <w:wAfter w:w="222" w:type="dxa"/>
        </w:trPr>
        <w:tc>
          <w:tcPr>
            <w:tcW w:w="3116" w:type="dxa"/>
            <w:tcBorders>
              <w:top w:val="nil"/>
              <w:bottom w:val="nil"/>
            </w:tcBorders>
          </w:tcPr>
          <w:p w14:paraId="3B6C53D7" w14:textId="77777777" w:rsidR="00B53711" w:rsidRDefault="00000000" w:rsidP="00450C48">
            <w:pP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45D9436F" w14:textId="1AD0520D"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0.0</w:t>
            </w:r>
            <w:r w:rsidR="00654BA9" w:rsidRPr="00C844B1">
              <w:rPr>
                <w:rFonts w:ascii="Times New Roman" w:hAnsi="Times New Roman" w:cs="Times New Roman"/>
              </w:rPr>
              <w:t>9</w:t>
            </w:r>
            <w:r w:rsidRPr="00C844B1">
              <w:rPr>
                <w:rFonts w:ascii="Times New Roman" w:hAnsi="Times New Roman" w:cs="Times New Roman"/>
              </w:rPr>
              <w:t xml:space="preserve"> (0.</w:t>
            </w:r>
            <w:r w:rsidR="00654BA9" w:rsidRPr="00C844B1">
              <w:rPr>
                <w:rFonts w:ascii="Times New Roman" w:hAnsi="Times New Roman" w:cs="Times New Roman"/>
              </w:rPr>
              <w:t>08</w:t>
            </w:r>
            <w:r w:rsidRPr="00C844B1">
              <w:rPr>
                <w:rFonts w:ascii="Times New Roman" w:hAnsi="Times New Roman" w:cs="Times New Roman"/>
              </w:rPr>
              <w:t>)</w:t>
            </w:r>
          </w:p>
        </w:tc>
      </w:tr>
      <w:tr w:rsidR="00B53711" w:rsidRPr="00FF7229" w14:paraId="73CAF1ED" w14:textId="77777777" w:rsidTr="00450C48">
        <w:trPr>
          <w:gridAfter w:val="1"/>
          <w:wAfter w:w="222" w:type="dxa"/>
        </w:trPr>
        <w:tc>
          <w:tcPr>
            <w:tcW w:w="3116" w:type="dxa"/>
            <w:tcBorders>
              <w:top w:val="nil"/>
              <w:bottom w:val="nil"/>
            </w:tcBorders>
          </w:tcPr>
          <w:p w14:paraId="117CD594" w14:textId="77777777" w:rsidR="00B53711" w:rsidRDefault="00B53711" w:rsidP="00450C48">
            <w:pP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7D1A44B6" w14:textId="35B631E9" w:rsidR="00B53711" w:rsidRPr="00C844B1" w:rsidRDefault="00654BA9" w:rsidP="00450C48">
            <w:pPr>
              <w:jc w:val="center"/>
              <w:rPr>
                <w:rFonts w:ascii="Times New Roman" w:hAnsi="Times New Roman" w:cs="Times New Roman"/>
              </w:rPr>
            </w:pPr>
            <w:r w:rsidRPr="00C844B1">
              <w:rPr>
                <w:rFonts w:ascii="Times New Roman" w:hAnsi="Times New Roman" w:cs="Times New Roman"/>
              </w:rPr>
              <w:t>-0</w:t>
            </w:r>
            <w:r w:rsidR="00B53711" w:rsidRPr="00C844B1">
              <w:rPr>
                <w:rFonts w:ascii="Times New Roman" w:hAnsi="Times New Roman" w:cs="Times New Roman"/>
              </w:rPr>
              <w:t>.1</w:t>
            </w:r>
            <w:r w:rsidRPr="00C844B1">
              <w:rPr>
                <w:rFonts w:ascii="Times New Roman" w:hAnsi="Times New Roman" w:cs="Times New Roman"/>
              </w:rPr>
              <w:t>8</w:t>
            </w:r>
            <w:r w:rsidR="00B53711" w:rsidRPr="00C844B1">
              <w:rPr>
                <w:rFonts w:ascii="Times New Roman" w:hAnsi="Times New Roman" w:cs="Times New Roman"/>
              </w:rPr>
              <w:t xml:space="preserve"> (1.</w:t>
            </w:r>
            <w:r w:rsidRPr="00C844B1">
              <w:rPr>
                <w:rFonts w:ascii="Times New Roman" w:hAnsi="Times New Roman" w:cs="Times New Roman"/>
              </w:rPr>
              <w:t>32</w:t>
            </w:r>
            <w:r w:rsidR="00B53711" w:rsidRPr="00C844B1">
              <w:rPr>
                <w:rFonts w:ascii="Times New Roman" w:hAnsi="Times New Roman" w:cs="Times New Roman"/>
              </w:rPr>
              <w:t>)</w:t>
            </w:r>
          </w:p>
        </w:tc>
      </w:tr>
      <w:tr w:rsidR="00B53711" w:rsidRPr="00FF7229" w14:paraId="53306241" w14:textId="77777777" w:rsidTr="00450C48">
        <w:trPr>
          <w:gridAfter w:val="1"/>
          <w:wAfter w:w="222" w:type="dxa"/>
        </w:trPr>
        <w:tc>
          <w:tcPr>
            <w:tcW w:w="3116" w:type="dxa"/>
            <w:tcBorders>
              <w:top w:val="nil"/>
              <w:bottom w:val="single" w:sz="4" w:space="0" w:color="auto"/>
            </w:tcBorders>
          </w:tcPr>
          <w:p w14:paraId="4BAFFC05" w14:textId="77777777" w:rsidR="00B53711" w:rsidRDefault="00B53711" w:rsidP="00450C48">
            <w:pP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39642D73" w14:textId="58D56C92"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-0.1</w:t>
            </w:r>
            <w:r w:rsidR="00654BA9" w:rsidRPr="00C844B1">
              <w:rPr>
                <w:rFonts w:ascii="Times New Roman" w:hAnsi="Times New Roman" w:cs="Times New Roman"/>
              </w:rPr>
              <w:t>2</w:t>
            </w:r>
            <w:r w:rsidRPr="00C844B1">
              <w:rPr>
                <w:rFonts w:ascii="Times New Roman" w:hAnsi="Times New Roman" w:cs="Times New Roman"/>
              </w:rPr>
              <w:t xml:space="preserve"> (0.1</w:t>
            </w:r>
            <w:r w:rsidR="00654BA9" w:rsidRPr="00C844B1">
              <w:rPr>
                <w:rFonts w:ascii="Times New Roman" w:hAnsi="Times New Roman" w:cs="Times New Roman"/>
              </w:rPr>
              <w:t>3</w:t>
            </w:r>
            <w:r w:rsidRPr="00C844B1">
              <w:rPr>
                <w:rFonts w:ascii="Times New Roman" w:hAnsi="Times New Roman" w:cs="Times New Roman"/>
              </w:rPr>
              <w:t>)</w:t>
            </w:r>
          </w:p>
        </w:tc>
      </w:tr>
      <w:tr w:rsidR="00B53711" w:rsidRPr="00FF7229" w14:paraId="7305CCF7" w14:textId="77777777" w:rsidTr="00450C48">
        <w:trPr>
          <w:gridAfter w:val="1"/>
          <w:wAfter w:w="222" w:type="dxa"/>
        </w:trPr>
        <w:tc>
          <w:tcPr>
            <w:tcW w:w="8610" w:type="dxa"/>
            <w:gridSpan w:val="2"/>
            <w:tcBorders>
              <w:top w:val="single" w:sz="4" w:space="0" w:color="auto"/>
            </w:tcBorders>
          </w:tcPr>
          <w:p w14:paraId="02362A6A" w14:textId="77777777" w:rsidR="00B53711" w:rsidRPr="00C844B1" w:rsidRDefault="00B53711" w:rsidP="00450C48">
            <w:pPr>
              <w:jc w:val="center"/>
              <w:rPr>
                <w:rFonts w:ascii="Times New Roman" w:hAnsi="Times New Roman" w:cs="Times New Roman"/>
              </w:rPr>
            </w:pPr>
            <w:r w:rsidRPr="00C844B1">
              <w:rPr>
                <w:rFonts w:ascii="Times New Roman" w:hAnsi="Times New Roman" w:cs="Times New Roman"/>
                <w:b/>
                <w:bCs/>
                <w:i/>
                <w:iCs/>
              </w:rPr>
              <w:t>Congenital Anomalies</w:t>
            </w:r>
          </w:p>
        </w:tc>
      </w:tr>
      <w:tr w:rsidR="00B53711" w:rsidRPr="00FF7229" w14:paraId="195BBE04" w14:textId="77777777" w:rsidTr="00450C48">
        <w:trPr>
          <w:gridAfter w:val="1"/>
          <w:wAfter w:w="222" w:type="dxa"/>
        </w:trPr>
        <w:tc>
          <w:tcPr>
            <w:tcW w:w="3116" w:type="dxa"/>
            <w:tcBorders>
              <w:top w:val="single" w:sz="4" w:space="0" w:color="auto"/>
            </w:tcBorders>
          </w:tcPr>
          <w:p w14:paraId="4095233B" w14:textId="77777777" w:rsidR="00B53711" w:rsidRPr="00FF7229" w:rsidRDefault="00B53711" w:rsidP="00450C48">
            <w:pPr>
              <w:rPr>
                <w:rFonts w:cstheme="minorHAnsi"/>
              </w:rPr>
            </w:pPr>
            <m:oMathPara>
              <m:oMath>
                <m:r>
                  <w:rPr>
                    <w:rFonts w:ascii="Cambria Math" w:hAnsi="Cambria Math" w:cstheme="minorHAnsi"/>
                  </w:rPr>
                  <m:t>τ</m:t>
                </m:r>
              </m:oMath>
            </m:oMathPara>
          </w:p>
        </w:tc>
        <w:tc>
          <w:tcPr>
            <w:tcW w:w="5494" w:type="dxa"/>
            <w:tcBorders>
              <w:top w:val="single" w:sz="4" w:space="0" w:color="auto"/>
            </w:tcBorders>
          </w:tcPr>
          <w:p w14:paraId="347576CF" w14:textId="6F5D6B13" w:rsidR="00B53711" w:rsidRPr="00C844B1" w:rsidRDefault="00654BA9" w:rsidP="00450C48">
            <w:pPr>
              <w:jc w:val="center"/>
              <w:rPr>
                <w:rFonts w:ascii="Times New Roman" w:hAnsi="Times New Roman" w:cs="Times New Roman"/>
              </w:rPr>
            </w:pPr>
            <w:r w:rsidRPr="00C844B1">
              <w:rPr>
                <w:rFonts w:ascii="Times New Roman" w:hAnsi="Times New Roman" w:cs="Times New Roman"/>
              </w:rPr>
              <w:t>-0.02</w:t>
            </w:r>
            <w:r w:rsidR="00B53711" w:rsidRPr="00C844B1">
              <w:rPr>
                <w:rFonts w:ascii="Times New Roman" w:hAnsi="Times New Roman" w:cs="Times New Roman"/>
              </w:rPr>
              <w:t xml:space="preserve"> (0.04)</w:t>
            </w:r>
          </w:p>
        </w:tc>
      </w:tr>
      <w:tr w:rsidR="00B53711" w:rsidRPr="00FF7229" w14:paraId="72C5CF94" w14:textId="77777777" w:rsidTr="00450C48">
        <w:trPr>
          <w:gridAfter w:val="1"/>
          <w:wAfter w:w="222" w:type="dxa"/>
        </w:trPr>
        <w:tc>
          <w:tcPr>
            <w:tcW w:w="3116" w:type="dxa"/>
          </w:tcPr>
          <w:p w14:paraId="6F95589F" w14:textId="77777777" w:rsidR="00B53711" w:rsidRPr="00FF7229" w:rsidRDefault="00B53711" w:rsidP="00450C48">
            <w:pPr>
              <w:rPr>
                <w:rFonts w:cstheme="minorHAnsi"/>
              </w:rPr>
            </w:pPr>
            <m:oMathPara>
              <m:oMath>
                <m:r>
                  <w:rPr>
                    <w:rFonts w:ascii="Cambria Math" w:hAnsi="Cambria Math" w:cstheme="minorHAnsi"/>
                  </w:rPr>
                  <m:t>Post</m:t>
                </m:r>
              </m:oMath>
            </m:oMathPara>
          </w:p>
        </w:tc>
        <w:tc>
          <w:tcPr>
            <w:tcW w:w="5494" w:type="dxa"/>
          </w:tcPr>
          <w:p w14:paraId="4F75BC4E" w14:textId="27908986" w:rsidR="00B53711" w:rsidRPr="00C844B1" w:rsidRDefault="00B53711" w:rsidP="00450C48">
            <w:pPr>
              <w:jc w:val="center"/>
              <w:rPr>
                <w:rFonts w:ascii="Times New Roman" w:hAnsi="Times New Roman" w:cs="Times New Roman"/>
              </w:rPr>
            </w:pPr>
            <w:r w:rsidRPr="00C844B1">
              <w:rPr>
                <w:rFonts w:ascii="Times New Roman" w:hAnsi="Times New Roman" w:cs="Times New Roman"/>
              </w:rPr>
              <w:t>-</w:t>
            </w:r>
            <w:r w:rsidR="00654BA9" w:rsidRPr="00C844B1">
              <w:rPr>
                <w:rFonts w:ascii="Times New Roman" w:hAnsi="Times New Roman" w:cs="Times New Roman"/>
              </w:rPr>
              <w:t>0</w:t>
            </w:r>
            <w:r w:rsidRPr="00C844B1">
              <w:rPr>
                <w:rFonts w:ascii="Times New Roman" w:hAnsi="Times New Roman" w:cs="Times New Roman"/>
              </w:rPr>
              <w:t>.9</w:t>
            </w:r>
            <w:r w:rsidR="00654BA9" w:rsidRPr="00C844B1">
              <w:rPr>
                <w:rFonts w:ascii="Times New Roman" w:hAnsi="Times New Roman" w:cs="Times New Roman"/>
              </w:rPr>
              <w:t>5</w:t>
            </w:r>
            <w:r w:rsidRPr="00C844B1">
              <w:rPr>
                <w:rFonts w:ascii="Times New Roman" w:hAnsi="Times New Roman" w:cs="Times New Roman"/>
              </w:rPr>
              <w:t xml:space="preserve"> (0.5</w:t>
            </w:r>
            <w:r w:rsidR="00654BA9" w:rsidRPr="00C844B1">
              <w:rPr>
                <w:rFonts w:ascii="Times New Roman" w:hAnsi="Times New Roman" w:cs="Times New Roman"/>
              </w:rPr>
              <w:t>2</w:t>
            </w:r>
            <w:r w:rsidRPr="00C844B1">
              <w:rPr>
                <w:rFonts w:ascii="Times New Roman" w:hAnsi="Times New Roman" w:cs="Times New Roman"/>
              </w:rPr>
              <w:t>)</w:t>
            </w:r>
          </w:p>
        </w:tc>
      </w:tr>
      <w:tr w:rsidR="00B53711" w:rsidRPr="00FF7229" w14:paraId="243EC061" w14:textId="77777777" w:rsidTr="00450C48">
        <w:trPr>
          <w:gridAfter w:val="1"/>
          <w:wAfter w:w="222" w:type="dxa"/>
        </w:trPr>
        <w:tc>
          <w:tcPr>
            <w:tcW w:w="3116" w:type="dxa"/>
          </w:tcPr>
          <w:p w14:paraId="29B95967" w14:textId="77777777" w:rsidR="00B53711" w:rsidRPr="00FF7229" w:rsidRDefault="00000000" w:rsidP="00450C48">
            <w:pPr>
              <w:rPr>
                <w:rFonts w:cstheme="minorHAnsi"/>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Pr>
          <w:p w14:paraId="46A788FA" w14:textId="0F06A17A"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w:t>
            </w:r>
            <w:r w:rsidR="00654BA9" w:rsidRPr="00C844B1">
              <w:rPr>
                <w:rFonts w:ascii="Times New Roman" w:hAnsi="Times New Roman" w:cs="Times New Roman"/>
              </w:rPr>
              <w:t>09</w:t>
            </w:r>
            <w:r w:rsidRPr="00C844B1">
              <w:rPr>
                <w:rFonts w:ascii="Times New Roman" w:hAnsi="Times New Roman" w:cs="Times New Roman"/>
              </w:rPr>
              <w:t xml:space="preserve"> (0.0</w:t>
            </w:r>
            <w:r w:rsidR="00654BA9" w:rsidRPr="00C844B1">
              <w:rPr>
                <w:rFonts w:ascii="Times New Roman" w:hAnsi="Times New Roman" w:cs="Times New Roman"/>
              </w:rPr>
              <w:t>4</w:t>
            </w:r>
            <w:r w:rsidRPr="00C844B1">
              <w:rPr>
                <w:rFonts w:ascii="Times New Roman" w:hAnsi="Times New Roman" w:cs="Times New Roman"/>
              </w:rPr>
              <w:t>)</w:t>
            </w:r>
            <w:r w:rsidR="000A692B" w:rsidRPr="00C844B1">
              <w:rPr>
                <w:rFonts w:ascii="Times New Roman" w:hAnsi="Times New Roman" w:cs="Times New Roman"/>
              </w:rPr>
              <w:t xml:space="preserve"> *</w:t>
            </w:r>
          </w:p>
        </w:tc>
      </w:tr>
      <w:tr w:rsidR="00B53711" w:rsidRPr="00FF7229" w14:paraId="7EAA23C8" w14:textId="77777777" w:rsidTr="00450C48">
        <w:trPr>
          <w:gridAfter w:val="1"/>
          <w:wAfter w:w="222" w:type="dxa"/>
        </w:trPr>
        <w:tc>
          <w:tcPr>
            <w:tcW w:w="3116" w:type="dxa"/>
          </w:tcPr>
          <w:p w14:paraId="16670FC0" w14:textId="77777777" w:rsidR="00B53711" w:rsidRPr="00FF7229" w:rsidRDefault="00B53711" w:rsidP="00450C48">
            <w:pPr>
              <w:rPr>
                <w:rFonts w:cstheme="minorHAnsi"/>
              </w:rPr>
            </w:pPr>
            <m:oMathPara>
              <m:oMath>
                <m:r>
                  <w:rPr>
                    <w:rFonts w:ascii="Cambria Math" w:hAnsi="Cambria Math" w:cstheme="minorHAnsi"/>
                  </w:rPr>
                  <m:t>Treat</m:t>
                </m:r>
              </m:oMath>
            </m:oMathPara>
          </w:p>
        </w:tc>
        <w:tc>
          <w:tcPr>
            <w:tcW w:w="5494" w:type="dxa"/>
          </w:tcPr>
          <w:p w14:paraId="0AD3E94F" w14:textId="45C6FDFD" w:rsidR="00B53711" w:rsidRPr="00C844B1" w:rsidRDefault="00B53711" w:rsidP="00450C48">
            <w:pPr>
              <w:jc w:val="center"/>
              <w:rPr>
                <w:rFonts w:ascii="Times New Roman" w:hAnsi="Times New Roman" w:cs="Times New Roman"/>
              </w:rPr>
            </w:pPr>
            <w:r w:rsidRPr="00C844B1">
              <w:rPr>
                <w:rFonts w:ascii="Times New Roman" w:hAnsi="Times New Roman" w:cs="Times New Roman"/>
              </w:rPr>
              <w:t>3.</w:t>
            </w:r>
            <w:r w:rsidR="00654BA9" w:rsidRPr="00C844B1">
              <w:rPr>
                <w:rFonts w:ascii="Times New Roman" w:hAnsi="Times New Roman" w:cs="Times New Roman"/>
              </w:rPr>
              <w:t>54</w:t>
            </w:r>
            <w:r w:rsidRPr="00C844B1">
              <w:rPr>
                <w:rFonts w:ascii="Times New Roman" w:hAnsi="Times New Roman" w:cs="Times New Roman"/>
              </w:rPr>
              <w:t xml:space="preserve"> (1.2</w:t>
            </w:r>
            <w:r w:rsidR="00654BA9" w:rsidRPr="00C844B1">
              <w:rPr>
                <w:rFonts w:ascii="Times New Roman" w:hAnsi="Times New Roman" w:cs="Times New Roman"/>
              </w:rPr>
              <w:t>4</w:t>
            </w:r>
            <w:r w:rsidRPr="00C844B1">
              <w:rPr>
                <w:rFonts w:ascii="Times New Roman" w:hAnsi="Times New Roman" w:cs="Times New Roman"/>
              </w:rPr>
              <w:t>)**</w:t>
            </w:r>
          </w:p>
        </w:tc>
      </w:tr>
      <w:tr w:rsidR="00B53711" w:rsidRPr="00FF7229" w14:paraId="4D287066" w14:textId="77777777" w:rsidTr="00450C48">
        <w:trPr>
          <w:gridAfter w:val="1"/>
          <w:wAfter w:w="222" w:type="dxa"/>
        </w:trPr>
        <w:tc>
          <w:tcPr>
            <w:tcW w:w="3116" w:type="dxa"/>
          </w:tcPr>
          <w:p w14:paraId="602BB6AD" w14:textId="77777777" w:rsidR="00B53711" w:rsidRPr="00FF7229" w:rsidRDefault="00000000" w:rsidP="00450C48">
            <w:pPr>
              <w:rPr>
                <w:rFonts w:eastAsia="Calibri" w:cstheme="minorHAnsi"/>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Pr>
          <w:p w14:paraId="080BF0FB" w14:textId="2FBF0854"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-0.2</w:t>
            </w:r>
            <w:r w:rsidR="00654BA9" w:rsidRPr="00C844B1">
              <w:rPr>
                <w:rFonts w:ascii="Times New Roman" w:hAnsi="Times New Roman" w:cs="Times New Roman"/>
              </w:rPr>
              <w:t>8</w:t>
            </w:r>
            <w:r w:rsidRPr="00C844B1">
              <w:rPr>
                <w:rFonts w:ascii="Times New Roman" w:hAnsi="Times New Roman" w:cs="Times New Roman"/>
              </w:rPr>
              <w:t xml:space="preserve"> (0.1</w:t>
            </w:r>
            <w:r w:rsidR="00654BA9" w:rsidRPr="00C844B1">
              <w:rPr>
                <w:rFonts w:ascii="Times New Roman" w:hAnsi="Times New Roman" w:cs="Times New Roman"/>
              </w:rPr>
              <w:t>0</w:t>
            </w:r>
            <w:r w:rsidRPr="00C844B1">
              <w:rPr>
                <w:rFonts w:ascii="Times New Roman" w:hAnsi="Times New Roman" w:cs="Times New Roman"/>
              </w:rPr>
              <w:t>)</w:t>
            </w:r>
            <w:r w:rsidR="00654BA9" w:rsidRPr="00C844B1">
              <w:rPr>
                <w:rFonts w:ascii="Times New Roman" w:hAnsi="Times New Roman" w:cs="Times New Roman"/>
              </w:rPr>
              <w:t>*</w:t>
            </w:r>
            <w:r w:rsidRPr="00C844B1">
              <w:rPr>
                <w:rFonts w:ascii="Times New Roman" w:hAnsi="Times New Roman" w:cs="Times New Roman"/>
              </w:rPr>
              <w:t>*</w:t>
            </w:r>
          </w:p>
        </w:tc>
      </w:tr>
      <w:tr w:rsidR="00B53711" w:rsidRPr="00FF7229" w14:paraId="2816CAE7" w14:textId="77777777" w:rsidTr="00450C48">
        <w:trPr>
          <w:gridAfter w:val="1"/>
          <w:wAfter w:w="222" w:type="dxa"/>
        </w:trPr>
        <w:tc>
          <w:tcPr>
            <w:tcW w:w="3116" w:type="dxa"/>
          </w:tcPr>
          <w:p w14:paraId="236CE122" w14:textId="77777777" w:rsidR="00B53711" w:rsidRPr="00FF7229" w:rsidRDefault="00B53711" w:rsidP="00450C48">
            <w:pPr>
              <w:rPr>
                <w:rFonts w:ascii="Calibri" w:eastAsia="Calibri" w:hAnsi="Calibri" w:cs="Calibri"/>
              </w:rPr>
            </w:pPr>
            <m:oMathPara>
              <m:oMath>
                <m:r>
                  <w:rPr>
                    <w:rFonts w:ascii="Cambria Math" w:eastAsiaTheme="minorEastAsia" w:hAnsi="Cambria Math" w:cstheme="minorHAnsi"/>
                  </w:rPr>
                  <m:t>Treat×Post</m:t>
                </m:r>
              </m:oMath>
            </m:oMathPara>
          </w:p>
        </w:tc>
        <w:tc>
          <w:tcPr>
            <w:tcW w:w="5494" w:type="dxa"/>
          </w:tcPr>
          <w:p w14:paraId="2305944B" w14:textId="66F6AB21" w:rsidR="00B53711" w:rsidRPr="00C844B1" w:rsidRDefault="00654BA9" w:rsidP="00450C48">
            <w:pPr>
              <w:jc w:val="center"/>
              <w:rPr>
                <w:rFonts w:ascii="Times New Roman" w:hAnsi="Times New Roman" w:cs="Times New Roman"/>
              </w:rPr>
            </w:pPr>
            <w:r w:rsidRPr="00C844B1">
              <w:rPr>
                <w:rFonts w:ascii="Times New Roman" w:hAnsi="Times New Roman" w:cs="Times New Roman"/>
              </w:rPr>
              <w:t>3</w:t>
            </w:r>
            <w:r w:rsidR="00B53711" w:rsidRPr="00C844B1">
              <w:rPr>
                <w:rFonts w:ascii="Times New Roman" w:hAnsi="Times New Roman" w:cs="Times New Roman"/>
              </w:rPr>
              <w:t>.</w:t>
            </w:r>
            <w:r w:rsidRPr="00C844B1">
              <w:rPr>
                <w:rFonts w:ascii="Times New Roman" w:hAnsi="Times New Roman" w:cs="Times New Roman"/>
              </w:rPr>
              <w:t>57</w:t>
            </w:r>
            <w:r w:rsidR="00B53711" w:rsidRPr="00C844B1">
              <w:rPr>
                <w:rFonts w:ascii="Times New Roman" w:hAnsi="Times New Roman" w:cs="Times New Roman"/>
              </w:rPr>
              <w:t xml:space="preserve"> (1.7</w:t>
            </w:r>
            <w:r w:rsidRPr="00C844B1">
              <w:rPr>
                <w:rFonts w:ascii="Times New Roman" w:hAnsi="Times New Roman" w:cs="Times New Roman"/>
              </w:rPr>
              <w:t>8</w:t>
            </w:r>
            <w:r w:rsidR="00B53711" w:rsidRPr="00C844B1">
              <w:rPr>
                <w:rFonts w:ascii="Times New Roman" w:hAnsi="Times New Roman" w:cs="Times New Roman"/>
              </w:rPr>
              <w:t>)*</w:t>
            </w:r>
          </w:p>
        </w:tc>
      </w:tr>
      <w:tr w:rsidR="00B53711" w:rsidRPr="00FF7229" w14:paraId="4C87073B" w14:textId="77777777" w:rsidTr="00450C48">
        <w:trPr>
          <w:gridAfter w:val="1"/>
          <w:wAfter w:w="222" w:type="dxa"/>
          <w:trHeight w:val="378"/>
        </w:trPr>
        <w:tc>
          <w:tcPr>
            <w:tcW w:w="3116" w:type="dxa"/>
            <w:tcBorders>
              <w:bottom w:val="single" w:sz="4" w:space="0" w:color="auto"/>
            </w:tcBorders>
          </w:tcPr>
          <w:p w14:paraId="0D72C89A" w14:textId="77777777" w:rsidR="00B53711" w:rsidRPr="00FF7229" w:rsidRDefault="00B53711" w:rsidP="00450C48">
            <w:pPr>
              <w:rPr>
                <w:rFonts w:eastAsia="Calibri" w:cstheme="minorHAnsi"/>
              </w:rPr>
            </w:pPr>
            <m:oMathPara>
              <m:oMath>
                <m:r>
                  <w:rPr>
                    <w:rFonts w:ascii="Cambria Math" w:eastAsiaTheme="minorEastAsia" w:hAnsi="Cambria Math" w:cstheme="minorHAnsi"/>
                  </w:rPr>
                  <m:t>τ×Treat×Post</m:t>
                </m:r>
              </m:oMath>
            </m:oMathPara>
          </w:p>
        </w:tc>
        <w:tc>
          <w:tcPr>
            <w:tcW w:w="5494" w:type="dxa"/>
            <w:tcBorders>
              <w:bottom w:val="single" w:sz="4" w:space="0" w:color="auto"/>
            </w:tcBorders>
          </w:tcPr>
          <w:p w14:paraId="078676C5" w14:textId="5D924EC6"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w:t>
            </w:r>
            <w:r w:rsidR="00654BA9" w:rsidRPr="00C844B1">
              <w:rPr>
                <w:rFonts w:ascii="Times New Roman" w:hAnsi="Times New Roman" w:cs="Times New Roman"/>
              </w:rPr>
              <w:t>37</w:t>
            </w:r>
            <w:r w:rsidRPr="00C844B1">
              <w:rPr>
                <w:rFonts w:ascii="Times New Roman" w:hAnsi="Times New Roman" w:cs="Times New Roman"/>
              </w:rPr>
              <w:t xml:space="preserve"> (0.12)</w:t>
            </w:r>
            <w:r w:rsidR="00654BA9" w:rsidRPr="00C844B1">
              <w:rPr>
                <w:rFonts w:ascii="Times New Roman" w:hAnsi="Times New Roman" w:cs="Times New Roman"/>
              </w:rPr>
              <w:t xml:space="preserve"> **</w:t>
            </w:r>
          </w:p>
        </w:tc>
      </w:tr>
      <w:tr w:rsidR="00B53711" w:rsidRPr="00FF7229" w14:paraId="2C147C95" w14:textId="77777777" w:rsidTr="00450C48">
        <w:trPr>
          <w:gridAfter w:val="1"/>
          <w:wAfter w:w="222" w:type="dxa"/>
        </w:trPr>
        <w:tc>
          <w:tcPr>
            <w:tcW w:w="8610" w:type="dxa"/>
            <w:gridSpan w:val="2"/>
            <w:tcBorders>
              <w:top w:val="single" w:sz="4" w:space="0" w:color="auto"/>
              <w:bottom w:val="single" w:sz="4" w:space="0" w:color="auto"/>
            </w:tcBorders>
          </w:tcPr>
          <w:p w14:paraId="732D4DF4" w14:textId="77777777" w:rsidR="00B53711" w:rsidRPr="00C844B1" w:rsidRDefault="00B53711" w:rsidP="00450C48">
            <w:pPr>
              <w:jc w:val="center"/>
              <w:rPr>
                <w:rFonts w:ascii="Times New Roman" w:hAnsi="Times New Roman" w:cs="Times New Roman"/>
                <w:b/>
                <w:bCs/>
                <w:i/>
                <w:iCs/>
              </w:rPr>
            </w:pPr>
            <w:r w:rsidRPr="00C844B1">
              <w:rPr>
                <w:rFonts w:ascii="Times New Roman" w:eastAsia="Calibri" w:hAnsi="Times New Roman" w:cs="Times New Roman"/>
                <w:b/>
                <w:bCs/>
                <w:i/>
                <w:iCs/>
              </w:rPr>
              <w:t>Maternal Morbidities</w:t>
            </w:r>
          </w:p>
        </w:tc>
      </w:tr>
      <w:tr w:rsidR="00B53711" w:rsidRPr="00FF7229" w14:paraId="10160CB7" w14:textId="77777777" w:rsidTr="00450C48">
        <w:trPr>
          <w:gridAfter w:val="1"/>
          <w:wAfter w:w="222" w:type="dxa"/>
        </w:trPr>
        <w:tc>
          <w:tcPr>
            <w:tcW w:w="3116" w:type="dxa"/>
            <w:tcBorders>
              <w:top w:val="single" w:sz="4" w:space="0" w:color="auto"/>
              <w:bottom w:val="nil"/>
            </w:tcBorders>
          </w:tcPr>
          <w:p w14:paraId="28FC2C2F" w14:textId="77777777" w:rsidR="00B53711" w:rsidRPr="00FF7229" w:rsidRDefault="00B53711" w:rsidP="00450C48">
            <w:pPr>
              <w:jc w:val="center"/>
              <w:rPr>
                <w:rFonts w:cstheme="minorHAnsi"/>
              </w:rPr>
            </w:pPr>
            <m:oMathPara>
              <m:oMath>
                <m:r>
                  <w:rPr>
                    <w:rFonts w:ascii="Cambria Math" w:hAnsi="Cambria Math" w:cstheme="minorHAnsi"/>
                  </w:rPr>
                  <m:t>τ</m:t>
                </m:r>
              </m:oMath>
            </m:oMathPara>
          </w:p>
        </w:tc>
        <w:tc>
          <w:tcPr>
            <w:tcW w:w="5494" w:type="dxa"/>
            <w:tcBorders>
              <w:top w:val="single" w:sz="4" w:space="0" w:color="auto"/>
              <w:bottom w:val="nil"/>
            </w:tcBorders>
          </w:tcPr>
          <w:p w14:paraId="6D37C88F" w14:textId="4CF41064"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w:t>
            </w:r>
            <w:r w:rsidR="000A692B" w:rsidRPr="00C844B1">
              <w:rPr>
                <w:rFonts w:ascii="Times New Roman" w:hAnsi="Times New Roman" w:cs="Times New Roman"/>
              </w:rPr>
              <w:t>35</w:t>
            </w:r>
            <w:r w:rsidRPr="00C844B1">
              <w:rPr>
                <w:rFonts w:ascii="Times New Roman" w:hAnsi="Times New Roman" w:cs="Times New Roman"/>
              </w:rPr>
              <w:t xml:space="preserve"> (0.0</w:t>
            </w:r>
            <w:r w:rsidR="00B7612E" w:rsidRPr="00C844B1">
              <w:rPr>
                <w:rFonts w:ascii="Times New Roman" w:hAnsi="Times New Roman" w:cs="Times New Roman"/>
              </w:rPr>
              <w:t>5</w:t>
            </w:r>
            <w:r w:rsidRPr="00C844B1">
              <w:rPr>
                <w:rFonts w:ascii="Times New Roman" w:hAnsi="Times New Roman" w:cs="Times New Roman"/>
              </w:rPr>
              <w:t>)</w:t>
            </w:r>
            <w:r w:rsidR="00B7612E" w:rsidRPr="00C844B1">
              <w:rPr>
                <w:rFonts w:ascii="Times New Roman" w:hAnsi="Times New Roman" w:cs="Times New Roman"/>
              </w:rPr>
              <w:t xml:space="preserve"> ***</w:t>
            </w:r>
          </w:p>
        </w:tc>
      </w:tr>
      <w:tr w:rsidR="00B53711" w:rsidRPr="00FF7229" w14:paraId="4CC612B4" w14:textId="77777777" w:rsidTr="00450C48">
        <w:trPr>
          <w:gridAfter w:val="1"/>
          <w:wAfter w:w="222" w:type="dxa"/>
        </w:trPr>
        <w:tc>
          <w:tcPr>
            <w:tcW w:w="3116" w:type="dxa"/>
            <w:tcBorders>
              <w:top w:val="nil"/>
              <w:bottom w:val="nil"/>
            </w:tcBorders>
          </w:tcPr>
          <w:p w14:paraId="38F27836" w14:textId="77777777" w:rsidR="00B53711" w:rsidRDefault="00B53711" w:rsidP="00450C48">
            <w:pPr>
              <w:jc w:val="cente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48FA7E24" w14:textId="43151514" w:rsidR="00B53711" w:rsidRPr="00C844B1" w:rsidRDefault="00B7612E" w:rsidP="00450C48">
            <w:pPr>
              <w:jc w:val="center"/>
              <w:rPr>
                <w:rFonts w:ascii="Times New Roman" w:hAnsi="Times New Roman" w:cs="Times New Roman"/>
              </w:rPr>
            </w:pPr>
            <w:r w:rsidRPr="00C844B1">
              <w:rPr>
                <w:rFonts w:ascii="Times New Roman" w:hAnsi="Times New Roman" w:cs="Times New Roman"/>
              </w:rPr>
              <w:t>5.73</w:t>
            </w:r>
            <w:r w:rsidR="00B53711" w:rsidRPr="00C844B1">
              <w:rPr>
                <w:rFonts w:ascii="Times New Roman" w:hAnsi="Times New Roman" w:cs="Times New Roman"/>
              </w:rPr>
              <w:t xml:space="preserve"> (</w:t>
            </w:r>
            <w:r w:rsidRPr="00C844B1">
              <w:rPr>
                <w:rFonts w:ascii="Times New Roman" w:hAnsi="Times New Roman" w:cs="Times New Roman"/>
              </w:rPr>
              <w:t>1</w:t>
            </w:r>
            <w:r w:rsidR="00B53711" w:rsidRPr="00C844B1">
              <w:rPr>
                <w:rFonts w:ascii="Times New Roman" w:hAnsi="Times New Roman" w:cs="Times New Roman"/>
              </w:rPr>
              <w:t>.</w:t>
            </w:r>
            <w:r w:rsidRPr="00C844B1">
              <w:rPr>
                <w:rFonts w:ascii="Times New Roman" w:hAnsi="Times New Roman" w:cs="Times New Roman"/>
              </w:rPr>
              <w:t>10</w:t>
            </w:r>
            <w:r w:rsidR="00B53711" w:rsidRPr="00C844B1">
              <w:rPr>
                <w:rFonts w:ascii="Times New Roman" w:hAnsi="Times New Roman" w:cs="Times New Roman"/>
              </w:rPr>
              <w:t>)</w:t>
            </w:r>
            <w:r w:rsidRPr="00C844B1">
              <w:rPr>
                <w:rFonts w:ascii="Times New Roman" w:hAnsi="Times New Roman" w:cs="Times New Roman"/>
              </w:rPr>
              <w:t xml:space="preserve"> ***</w:t>
            </w:r>
          </w:p>
        </w:tc>
      </w:tr>
      <w:tr w:rsidR="00B53711" w:rsidRPr="00FF7229" w14:paraId="7A6D917F" w14:textId="77777777" w:rsidTr="00450C48">
        <w:trPr>
          <w:gridAfter w:val="1"/>
          <w:wAfter w:w="222" w:type="dxa"/>
        </w:trPr>
        <w:tc>
          <w:tcPr>
            <w:tcW w:w="3116" w:type="dxa"/>
            <w:tcBorders>
              <w:top w:val="nil"/>
              <w:bottom w:val="nil"/>
            </w:tcBorders>
          </w:tcPr>
          <w:p w14:paraId="65C8653F" w14:textId="77777777" w:rsidR="00B53711" w:rsidRDefault="00000000" w:rsidP="00450C48">
            <w:pPr>
              <w:jc w:val="cente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53E10444" w14:textId="32CD24F2" w:rsidR="00B53711" w:rsidRPr="00C844B1" w:rsidRDefault="00B7612E" w:rsidP="00450C48">
            <w:pPr>
              <w:jc w:val="center"/>
              <w:rPr>
                <w:rFonts w:ascii="Times New Roman" w:hAnsi="Times New Roman" w:cs="Times New Roman"/>
              </w:rPr>
            </w:pPr>
            <w:r w:rsidRPr="00C844B1">
              <w:rPr>
                <w:rFonts w:ascii="Times New Roman" w:hAnsi="Times New Roman" w:cs="Times New Roman"/>
              </w:rPr>
              <w:t xml:space="preserve">&lt;0.01 </w:t>
            </w:r>
            <w:r w:rsidR="00B53711" w:rsidRPr="00C844B1">
              <w:rPr>
                <w:rFonts w:ascii="Times New Roman" w:hAnsi="Times New Roman" w:cs="Times New Roman"/>
              </w:rPr>
              <w:t>(0.</w:t>
            </w:r>
            <w:r w:rsidR="003B291D" w:rsidRPr="00C844B1">
              <w:rPr>
                <w:rFonts w:ascii="Times New Roman" w:hAnsi="Times New Roman" w:cs="Times New Roman"/>
              </w:rPr>
              <w:t>0</w:t>
            </w:r>
            <w:r w:rsidRPr="00C844B1">
              <w:rPr>
                <w:rFonts w:ascii="Times New Roman" w:hAnsi="Times New Roman" w:cs="Times New Roman"/>
              </w:rPr>
              <w:t>9</w:t>
            </w:r>
            <w:r w:rsidR="00B53711" w:rsidRPr="00C844B1">
              <w:rPr>
                <w:rFonts w:ascii="Times New Roman" w:hAnsi="Times New Roman" w:cs="Times New Roman"/>
              </w:rPr>
              <w:t>)</w:t>
            </w:r>
          </w:p>
        </w:tc>
      </w:tr>
      <w:tr w:rsidR="00B53711" w:rsidRPr="00FF7229" w14:paraId="582C6F7C" w14:textId="77777777" w:rsidTr="00450C48">
        <w:trPr>
          <w:gridAfter w:val="1"/>
          <w:wAfter w:w="222" w:type="dxa"/>
        </w:trPr>
        <w:tc>
          <w:tcPr>
            <w:tcW w:w="3116" w:type="dxa"/>
            <w:tcBorders>
              <w:top w:val="nil"/>
              <w:bottom w:val="nil"/>
            </w:tcBorders>
          </w:tcPr>
          <w:p w14:paraId="5873AB73" w14:textId="77777777" w:rsidR="00B53711" w:rsidRDefault="00B53711" w:rsidP="00450C48">
            <w:pPr>
              <w:jc w:val="cente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68852D6C" w14:textId="239DD02E" w:rsidR="00B53711" w:rsidRPr="00C844B1" w:rsidRDefault="00B53711" w:rsidP="00450C48">
            <w:pPr>
              <w:jc w:val="center"/>
              <w:rPr>
                <w:rFonts w:ascii="Times New Roman" w:hAnsi="Times New Roman" w:cs="Times New Roman"/>
              </w:rPr>
            </w:pPr>
            <w:r w:rsidRPr="00C844B1">
              <w:rPr>
                <w:rFonts w:ascii="Times New Roman" w:hAnsi="Times New Roman" w:cs="Times New Roman"/>
              </w:rPr>
              <w:t>-</w:t>
            </w:r>
            <w:r w:rsidR="00B7612E" w:rsidRPr="00C844B1">
              <w:rPr>
                <w:rFonts w:ascii="Times New Roman" w:hAnsi="Times New Roman" w:cs="Times New Roman"/>
              </w:rPr>
              <w:t>31</w:t>
            </w:r>
            <w:r w:rsidRPr="00C844B1">
              <w:rPr>
                <w:rFonts w:ascii="Times New Roman" w:hAnsi="Times New Roman" w:cs="Times New Roman"/>
              </w:rPr>
              <w:t>.</w:t>
            </w:r>
            <w:r w:rsidR="00B7612E" w:rsidRPr="00C844B1">
              <w:rPr>
                <w:rFonts w:ascii="Times New Roman" w:hAnsi="Times New Roman" w:cs="Times New Roman"/>
              </w:rPr>
              <w:t>5</w:t>
            </w:r>
            <w:r w:rsidRPr="00C844B1">
              <w:rPr>
                <w:rFonts w:ascii="Times New Roman" w:hAnsi="Times New Roman" w:cs="Times New Roman"/>
              </w:rPr>
              <w:t xml:space="preserve"> (</w:t>
            </w:r>
            <w:r w:rsidR="00B7612E" w:rsidRPr="00C844B1">
              <w:rPr>
                <w:rFonts w:ascii="Times New Roman" w:hAnsi="Times New Roman" w:cs="Times New Roman"/>
              </w:rPr>
              <w:t>0</w:t>
            </w:r>
            <w:r w:rsidRPr="00C844B1">
              <w:rPr>
                <w:rFonts w:ascii="Times New Roman" w:hAnsi="Times New Roman" w:cs="Times New Roman"/>
              </w:rPr>
              <w:t>.</w:t>
            </w:r>
            <w:r w:rsidR="00B7612E" w:rsidRPr="00C844B1">
              <w:rPr>
                <w:rFonts w:ascii="Times New Roman" w:hAnsi="Times New Roman" w:cs="Times New Roman"/>
              </w:rPr>
              <w:t>78</w:t>
            </w:r>
            <w:r w:rsidRPr="00C844B1">
              <w:rPr>
                <w:rFonts w:ascii="Times New Roman" w:hAnsi="Times New Roman" w:cs="Times New Roman"/>
              </w:rPr>
              <w:t>)***</w:t>
            </w:r>
          </w:p>
        </w:tc>
      </w:tr>
      <w:tr w:rsidR="00B53711" w:rsidRPr="00FF7229" w14:paraId="43AF1244" w14:textId="77777777" w:rsidTr="00450C48">
        <w:trPr>
          <w:gridAfter w:val="1"/>
          <w:wAfter w:w="222" w:type="dxa"/>
        </w:trPr>
        <w:tc>
          <w:tcPr>
            <w:tcW w:w="3116" w:type="dxa"/>
            <w:tcBorders>
              <w:top w:val="nil"/>
              <w:bottom w:val="nil"/>
            </w:tcBorders>
          </w:tcPr>
          <w:p w14:paraId="3BBDCD6D" w14:textId="77777777" w:rsidR="00B53711" w:rsidRDefault="00000000" w:rsidP="00450C48">
            <w:pPr>
              <w:jc w:val="cente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7B7E9F38" w14:textId="3D6C7A88"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-0.5</w:t>
            </w:r>
            <w:r w:rsidR="00B7612E" w:rsidRPr="00C844B1">
              <w:rPr>
                <w:rFonts w:ascii="Times New Roman" w:hAnsi="Times New Roman" w:cs="Times New Roman"/>
              </w:rPr>
              <w:t>4</w:t>
            </w:r>
            <w:r w:rsidRPr="00C844B1">
              <w:rPr>
                <w:rFonts w:ascii="Times New Roman" w:hAnsi="Times New Roman" w:cs="Times New Roman"/>
              </w:rPr>
              <w:t xml:space="preserve"> (0.</w:t>
            </w:r>
            <w:r w:rsidR="00B7612E" w:rsidRPr="00C844B1">
              <w:rPr>
                <w:rFonts w:ascii="Times New Roman" w:hAnsi="Times New Roman" w:cs="Times New Roman"/>
              </w:rPr>
              <w:t>07</w:t>
            </w:r>
            <w:r w:rsidRPr="00C844B1">
              <w:rPr>
                <w:rFonts w:ascii="Times New Roman" w:hAnsi="Times New Roman" w:cs="Times New Roman"/>
              </w:rPr>
              <w:t>) ***</w:t>
            </w:r>
          </w:p>
        </w:tc>
      </w:tr>
      <w:tr w:rsidR="00B53711" w:rsidRPr="00FF7229" w14:paraId="6D7FD1A3" w14:textId="77777777" w:rsidTr="00450C48">
        <w:trPr>
          <w:gridAfter w:val="1"/>
          <w:wAfter w:w="222" w:type="dxa"/>
        </w:trPr>
        <w:tc>
          <w:tcPr>
            <w:tcW w:w="3116" w:type="dxa"/>
            <w:tcBorders>
              <w:top w:val="nil"/>
              <w:bottom w:val="nil"/>
            </w:tcBorders>
          </w:tcPr>
          <w:p w14:paraId="2E5C9C56" w14:textId="77777777" w:rsidR="00B53711" w:rsidRDefault="00B53711" w:rsidP="00450C48">
            <w:pPr>
              <w:jc w:val="cente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31E65CB8" w14:textId="099A6672" w:rsidR="00B53711" w:rsidRPr="00C844B1" w:rsidRDefault="00B53711" w:rsidP="00450C48">
            <w:pPr>
              <w:jc w:val="center"/>
              <w:rPr>
                <w:rFonts w:ascii="Times New Roman" w:hAnsi="Times New Roman" w:cs="Times New Roman"/>
              </w:rPr>
            </w:pPr>
            <w:r w:rsidRPr="00C844B1">
              <w:rPr>
                <w:rFonts w:ascii="Times New Roman" w:hAnsi="Times New Roman" w:cs="Times New Roman"/>
              </w:rPr>
              <w:t>-</w:t>
            </w:r>
            <w:r w:rsidR="00B7612E" w:rsidRPr="00C844B1">
              <w:rPr>
                <w:rFonts w:ascii="Times New Roman" w:hAnsi="Times New Roman" w:cs="Times New Roman"/>
              </w:rPr>
              <w:t>2</w:t>
            </w:r>
            <w:r w:rsidRPr="00C844B1">
              <w:rPr>
                <w:rFonts w:ascii="Times New Roman" w:hAnsi="Times New Roman" w:cs="Times New Roman"/>
              </w:rPr>
              <w:t>.</w:t>
            </w:r>
            <w:r w:rsidR="00B7612E" w:rsidRPr="00C844B1">
              <w:rPr>
                <w:rFonts w:ascii="Times New Roman" w:hAnsi="Times New Roman" w:cs="Times New Roman"/>
              </w:rPr>
              <w:t>5</w:t>
            </w:r>
            <w:r w:rsidRPr="00C844B1">
              <w:rPr>
                <w:rFonts w:ascii="Times New Roman" w:hAnsi="Times New Roman" w:cs="Times New Roman"/>
              </w:rPr>
              <w:t>9 (</w:t>
            </w:r>
            <w:r w:rsidR="00B7612E" w:rsidRPr="00C844B1">
              <w:rPr>
                <w:rFonts w:ascii="Times New Roman" w:hAnsi="Times New Roman" w:cs="Times New Roman"/>
              </w:rPr>
              <w:t>1.44</w:t>
            </w:r>
            <w:r w:rsidRPr="00C844B1">
              <w:rPr>
                <w:rFonts w:ascii="Times New Roman" w:hAnsi="Times New Roman" w:cs="Times New Roman"/>
              </w:rPr>
              <w:t xml:space="preserve">) </w:t>
            </w:r>
          </w:p>
        </w:tc>
      </w:tr>
      <w:tr w:rsidR="00B53711" w:rsidRPr="00FF7229" w14:paraId="712CBBF5" w14:textId="77777777" w:rsidTr="00450C48">
        <w:trPr>
          <w:gridAfter w:val="1"/>
          <w:wAfter w:w="222" w:type="dxa"/>
        </w:trPr>
        <w:tc>
          <w:tcPr>
            <w:tcW w:w="3116" w:type="dxa"/>
            <w:tcBorders>
              <w:top w:val="nil"/>
              <w:bottom w:val="single" w:sz="4" w:space="0" w:color="auto"/>
            </w:tcBorders>
          </w:tcPr>
          <w:p w14:paraId="5B9A4F67" w14:textId="77777777" w:rsidR="00B53711" w:rsidRDefault="00B53711" w:rsidP="00450C48">
            <w:pPr>
              <w:jc w:val="cente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49E4FF8E" w14:textId="5F67A713" w:rsidR="00B53711" w:rsidRPr="00C844B1" w:rsidRDefault="00B53711" w:rsidP="00450C48">
            <w:pPr>
              <w:jc w:val="center"/>
              <w:rPr>
                <w:rFonts w:ascii="Times New Roman" w:hAnsi="Times New Roman" w:cs="Times New Roman"/>
              </w:rPr>
            </w:pPr>
            <w:r w:rsidRPr="00C844B1">
              <w:rPr>
                <w:rFonts w:ascii="Times New Roman" w:hAnsi="Times New Roman" w:cs="Times New Roman"/>
              </w:rPr>
              <w:t>0.</w:t>
            </w:r>
            <w:r w:rsidR="00B7612E" w:rsidRPr="00C844B1">
              <w:rPr>
                <w:rFonts w:ascii="Times New Roman" w:hAnsi="Times New Roman" w:cs="Times New Roman"/>
              </w:rPr>
              <w:t>58</w:t>
            </w:r>
            <w:r w:rsidRPr="00C844B1">
              <w:rPr>
                <w:rFonts w:ascii="Times New Roman" w:hAnsi="Times New Roman" w:cs="Times New Roman"/>
              </w:rPr>
              <w:t xml:space="preserve"> (0.1</w:t>
            </w:r>
            <w:r w:rsidR="00B7612E" w:rsidRPr="00C844B1">
              <w:rPr>
                <w:rFonts w:ascii="Times New Roman" w:hAnsi="Times New Roman" w:cs="Times New Roman"/>
              </w:rPr>
              <w:t>2</w:t>
            </w:r>
            <w:r w:rsidRPr="00C844B1">
              <w:rPr>
                <w:rFonts w:ascii="Times New Roman" w:hAnsi="Times New Roman" w:cs="Times New Roman"/>
              </w:rPr>
              <w:t xml:space="preserve">) </w:t>
            </w:r>
            <w:r w:rsidR="00B7612E" w:rsidRPr="00C844B1">
              <w:rPr>
                <w:rFonts w:ascii="Times New Roman" w:hAnsi="Times New Roman" w:cs="Times New Roman"/>
              </w:rPr>
              <w:t>***</w:t>
            </w:r>
          </w:p>
        </w:tc>
      </w:tr>
    </w:tbl>
    <w:p w14:paraId="5C3389E2" w14:textId="49E21D40" w:rsidR="00B53711" w:rsidRPr="002E718C" w:rsidRDefault="00B53711" w:rsidP="00B53711">
      <w:pPr>
        <w:jc w:val="both"/>
        <w:rPr>
          <w:rFonts w:ascii="Times New Roman" w:hAnsi="Times New Roman" w:cs="Times New Roman"/>
          <w:i/>
          <w:iCs/>
        </w:rPr>
      </w:pPr>
      <w:r w:rsidRPr="002E718C">
        <w:rPr>
          <w:rFonts w:ascii="Times New Roman" w:hAnsi="Times New Roman" w:cs="Times New Roman"/>
        </w:rPr>
        <w:t>Notes: Regression estimates are from a comparative interrupted time series with Newey–West corrected standard errors to adjust for seasonality in the data. Standard errors are presented in parentheses. *</w:t>
      </w:r>
      <w:r w:rsidRPr="002E718C">
        <w:rPr>
          <w:rFonts w:ascii="Times New Roman" w:hAnsi="Times New Roman" w:cs="Times New Roman"/>
          <w:i/>
          <w:iCs/>
        </w:rPr>
        <w:t>p&lt;0.05</w:t>
      </w:r>
      <w:r w:rsidRPr="002E718C">
        <w:rPr>
          <w:rFonts w:ascii="Times New Roman" w:hAnsi="Times New Roman" w:cs="Times New Roman"/>
        </w:rPr>
        <w:t>, **</w:t>
      </w:r>
      <w:r w:rsidRPr="002E718C">
        <w:rPr>
          <w:rFonts w:ascii="Times New Roman" w:hAnsi="Times New Roman" w:cs="Times New Roman"/>
          <w:i/>
          <w:iCs/>
        </w:rPr>
        <w:t>p&lt;0.01</w:t>
      </w:r>
      <w:r w:rsidRPr="002E718C">
        <w:rPr>
          <w:rFonts w:ascii="Times New Roman" w:hAnsi="Times New Roman" w:cs="Times New Roman"/>
        </w:rPr>
        <w:t>, ***</w:t>
      </w:r>
      <w:r w:rsidRPr="002E718C">
        <w:rPr>
          <w:rFonts w:ascii="Times New Roman" w:hAnsi="Times New Roman" w:cs="Times New Roman"/>
          <w:i/>
          <w:iCs/>
        </w:rPr>
        <w:t xml:space="preserve">p&lt;0.001. </w:t>
      </w:r>
    </w:p>
    <w:p w14:paraId="04F01005" w14:textId="215635A1" w:rsidR="00B53711" w:rsidRPr="00A01346" w:rsidRDefault="00A01346">
      <w:pPr>
        <w:spacing w:after="160" w:line="259" w:lineRule="auto"/>
        <w:rPr>
          <w:rFonts w:ascii="Times New Roman" w:hAnsi="Times New Roman" w:cs="Times New Roman"/>
        </w:rPr>
      </w:pPr>
      <w:r>
        <w:rPr>
          <w:rFonts w:ascii="Times New Roman" w:hAnsi="Times New Roman" w:cs="Times New Roman"/>
          <w:color w:val="212121"/>
          <w:shd w:val="clear" w:color="auto" w:fill="FFFFFF"/>
        </w:rPr>
        <w:t xml:space="preserve">In this sensitivity analysis, a birthdate cut off of November 2022 was examined. </w:t>
      </w:r>
      <w:r>
        <w:rPr>
          <w:rFonts w:ascii="Times New Roman" w:hAnsi="Times New Roman" w:cs="Times New Roman"/>
        </w:rPr>
        <w:t>A</w:t>
      </w:r>
      <w:r w:rsidRPr="00A01346">
        <w:rPr>
          <w:rFonts w:ascii="Times New Roman" w:hAnsi="Times New Roman" w:cs="Times New Roman"/>
        </w:rPr>
        <w:t>lthough abortion is permitted in states categorized as no-ban states, abortions at or after 21 weeks are uncommon (1% of all abortions). Early and full-term births resulting from pregnancies that were 16 to 20 weeks along June 24, 2022, would have occurred in November 2022.</w:t>
      </w:r>
    </w:p>
    <w:p w14:paraId="454042A5" w14:textId="77777777" w:rsidR="00B53711" w:rsidRDefault="00B53711">
      <w:pPr>
        <w:spacing w:after="160" w:line="259" w:lineRule="auto"/>
        <w:rPr>
          <w:rFonts w:ascii="Times New Roman" w:hAnsi="Times New Roman" w:cs="Times New Roman"/>
        </w:rPr>
      </w:pPr>
      <w:r>
        <w:rPr>
          <w:rFonts w:ascii="Times New Roman" w:hAnsi="Times New Roman" w:cs="Times New Roman"/>
        </w:rPr>
        <w:br w:type="page"/>
      </w:r>
    </w:p>
    <w:p w14:paraId="28550F46" w14:textId="1C970363" w:rsidR="00B53711" w:rsidRPr="00B53711" w:rsidRDefault="00B53711" w:rsidP="00B53711">
      <w:pPr>
        <w:jc w:val="both"/>
        <w:rPr>
          <w:rFonts w:ascii="Times New Roman" w:hAnsi="Times New Roman" w:cs="Times New Roman"/>
          <w:b/>
          <w:bCs/>
        </w:rPr>
      </w:pPr>
      <w:r w:rsidRPr="002E718C">
        <w:rPr>
          <w:rFonts w:ascii="Times New Roman" w:hAnsi="Times New Roman" w:cs="Times New Roman"/>
        </w:rPr>
        <w:lastRenderedPageBreak/>
        <w:t>Table A</w:t>
      </w:r>
      <w:r>
        <w:rPr>
          <w:rFonts w:ascii="Times New Roman" w:hAnsi="Times New Roman" w:cs="Times New Roman"/>
        </w:rPr>
        <w:t>4</w:t>
      </w:r>
      <w:r w:rsidRPr="002E718C">
        <w:rPr>
          <w:rFonts w:ascii="Times New Roman" w:hAnsi="Times New Roman" w:cs="Times New Roman"/>
        </w:rPr>
        <w:t xml:space="preserve">: Estimates of the Association between the Dobbs decision and Non-Living Births, Births with Congenital Anomalies, and Births with Maternal Morbidities (Rates per 10K Births) </w:t>
      </w:r>
      <w:r w:rsidRPr="00B53711">
        <w:rPr>
          <w:rFonts w:ascii="Times New Roman" w:hAnsi="Times New Roman" w:cs="Times New Roman"/>
          <w:b/>
          <w:bCs/>
          <w:i/>
          <w:iCs/>
          <w:u w:val="single"/>
        </w:rPr>
        <w:t>without Texas</w:t>
      </w:r>
    </w:p>
    <w:p w14:paraId="6237C087" w14:textId="77777777" w:rsidR="00B53711" w:rsidRPr="00FF7229" w:rsidRDefault="00B53711" w:rsidP="00B53711">
      <w:pPr>
        <w:jc w:val="both"/>
        <w:rPr>
          <w:rFonts w:cstheme="minorHAnsi"/>
        </w:rPr>
      </w:pPr>
    </w:p>
    <w:tbl>
      <w:tblPr>
        <w:tblStyle w:val="TableGrid"/>
        <w:tblW w:w="0" w:type="auto"/>
        <w:tblInd w:w="7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494"/>
        <w:gridCol w:w="222"/>
      </w:tblGrid>
      <w:tr w:rsidR="00B53711" w:rsidRPr="00FF7229" w14:paraId="1D685C97" w14:textId="77777777" w:rsidTr="00450C48">
        <w:trPr>
          <w:gridAfter w:val="1"/>
          <w:wAfter w:w="222" w:type="dxa"/>
        </w:trPr>
        <w:tc>
          <w:tcPr>
            <w:tcW w:w="3116" w:type="dxa"/>
            <w:tcBorders>
              <w:top w:val="single" w:sz="4" w:space="0" w:color="auto"/>
              <w:bottom w:val="single" w:sz="4" w:space="0" w:color="auto"/>
            </w:tcBorders>
          </w:tcPr>
          <w:p w14:paraId="0FE1DB8E"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Variable</w:t>
            </w:r>
          </w:p>
        </w:tc>
        <w:tc>
          <w:tcPr>
            <w:tcW w:w="5494" w:type="dxa"/>
            <w:tcBorders>
              <w:top w:val="single" w:sz="4" w:space="0" w:color="auto"/>
              <w:bottom w:val="single" w:sz="4" w:space="0" w:color="auto"/>
            </w:tcBorders>
            <w:vAlign w:val="bottom"/>
          </w:tcPr>
          <w:p w14:paraId="66B08843" w14:textId="77777777" w:rsidR="00B53711" w:rsidRPr="00BE77F4" w:rsidRDefault="00B53711" w:rsidP="00450C48">
            <w:pPr>
              <w:rPr>
                <w:rFonts w:ascii="Times New Roman" w:hAnsi="Times New Roman" w:cs="Times New Roman"/>
              </w:rPr>
            </w:pPr>
            <w:r w:rsidRPr="00BE77F4">
              <w:rPr>
                <w:rFonts w:ascii="Times New Roman" w:hAnsi="Times New Roman" w:cs="Times New Roman"/>
              </w:rPr>
              <w:t xml:space="preserve">                                Coefficient Estimates</w:t>
            </w:r>
          </w:p>
        </w:tc>
      </w:tr>
      <w:tr w:rsidR="00BE77F4" w:rsidRPr="00FF7229" w14:paraId="28ED44E8" w14:textId="77777777" w:rsidTr="00BE77F4">
        <w:tc>
          <w:tcPr>
            <w:tcW w:w="8832" w:type="dxa"/>
            <w:gridSpan w:val="3"/>
            <w:tcBorders>
              <w:top w:val="single" w:sz="4" w:space="0" w:color="auto"/>
              <w:bottom w:val="single" w:sz="4" w:space="0" w:color="auto"/>
            </w:tcBorders>
            <w:vAlign w:val="center"/>
          </w:tcPr>
          <w:p w14:paraId="7F84E90B" w14:textId="37906BEF" w:rsidR="00BE77F4" w:rsidRPr="00BE77F4" w:rsidRDefault="00BE77F4" w:rsidP="00BE77F4">
            <w:pPr>
              <w:spacing w:line="259" w:lineRule="auto"/>
              <w:jc w:val="center"/>
              <w:rPr>
                <w:rFonts w:ascii="Times New Roman" w:hAnsi="Times New Roman" w:cs="Times New Roman"/>
              </w:rPr>
            </w:pPr>
            <w:r w:rsidRPr="00BE77F4">
              <w:rPr>
                <w:rFonts w:ascii="Times New Roman" w:hAnsi="Times New Roman" w:cs="Times New Roman"/>
                <w:b/>
                <w:bCs/>
                <w:i/>
                <w:iCs/>
              </w:rPr>
              <w:t>Non-Living Births</w:t>
            </w:r>
          </w:p>
        </w:tc>
      </w:tr>
      <w:tr w:rsidR="00B53711" w:rsidRPr="00FF7229" w14:paraId="3DD4A474" w14:textId="77777777" w:rsidTr="00450C48">
        <w:trPr>
          <w:gridAfter w:val="1"/>
          <w:wAfter w:w="222" w:type="dxa"/>
        </w:trPr>
        <w:tc>
          <w:tcPr>
            <w:tcW w:w="3116" w:type="dxa"/>
            <w:tcBorders>
              <w:top w:val="single" w:sz="4" w:space="0" w:color="auto"/>
              <w:bottom w:val="nil"/>
            </w:tcBorders>
          </w:tcPr>
          <w:p w14:paraId="31794024" w14:textId="77777777" w:rsidR="00B53711" w:rsidRDefault="00B53711" w:rsidP="00450C48">
            <w:pPr>
              <w:rPr>
                <w:rFonts w:ascii="Calibri" w:eastAsia="Calibri" w:hAnsi="Calibri" w:cs="Times New Roman"/>
              </w:rPr>
            </w:pPr>
            <m:oMathPara>
              <m:oMath>
                <m:r>
                  <w:rPr>
                    <w:rFonts w:ascii="Cambria Math" w:hAnsi="Cambria Math" w:cstheme="minorHAnsi"/>
                  </w:rPr>
                  <m:t>τ</m:t>
                </m:r>
              </m:oMath>
            </m:oMathPara>
          </w:p>
        </w:tc>
        <w:tc>
          <w:tcPr>
            <w:tcW w:w="5494" w:type="dxa"/>
            <w:tcBorders>
              <w:top w:val="single" w:sz="4" w:space="0" w:color="auto"/>
              <w:bottom w:val="nil"/>
            </w:tcBorders>
          </w:tcPr>
          <w:p w14:paraId="139E5FF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-0.07 (0.05)</w:t>
            </w:r>
          </w:p>
        </w:tc>
      </w:tr>
      <w:tr w:rsidR="00B53711" w:rsidRPr="00FF7229" w14:paraId="132F0629" w14:textId="77777777" w:rsidTr="00450C48">
        <w:trPr>
          <w:gridAfter w:val="1"/>
          <w:wAfter w:w="222" w:type="dxa"/>
        </w:trPr>
        <w:tc>
          <w:tcPr>
            <w:tcW w:w="3116" w:type="dxa"/>
            <w:tcBorders>
              <w:top w:val="nil"/>
              <w:bottom w:val="nil"/>
            </w:tcBorders>
          </w:tcPr>
          <w:p w14:paraId="21B5DD8B" w14:textId="77777777" w:rsidR="00B53711" w:rsidRDefault="00B53711" w:rsidP="00450C48">
            <w:pP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5900EA72"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1.12 (0.66)</w:t>
            </w:r>
          </w:p>
        </w:tc>
      </w:tr>
      <w:tr w:rsidR="00B53711" w:rsidRPr="00FF7229" w14:paraId="5F512271" w14:textId="77777777" w:rsidTr="00450C48">
        <w:trPr>
          <w:gridAfter w:val="1"/>
          <w:wAfter w:w="222" w:type="dxa"/>
        </w:trPr>
        <w:tc>
          <w:tcPr>
            <w:tcW w:w="3116" w:type="dxa"/>
            <w:tcBorders>
              <w:top w:val="nil"/>
              <w:bottom w:val="nil"/>
            </w:tcBorders>
          </w:tcPr>
          <w:p w14:paraId="0E0C1835" w14:textId="77777777" w:rsidR="00B53711" w:rsidRDefault="00000000" w:rsidP="00450C48">
            <w:pP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01095D68"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&gt; -0.01 (0.08)</w:t>
            </w:r>
          </w:p>
        </w:tc>
      </w:tr>
      <w:tr w:rsidR="00B53711" w:rsidRPr="00FF7229" w14:paraId="77879EE6" w14:textId="77777777" w:rsidTr="00450C48">
        <w:trPr>
          <w:gridAfter w:val="1"/>
          <w:wAfter w:w="222" w:type="dxa"/>
        </w:trPr>
        <w:tc>
          <w:tcPr>
            <w:tcW w:w="3116" w:type="dxa"/>
            <w:tcBorders>
              <w:top w:val="nil"/>
              <w:bottom w:val="nil"/>
            </w:tcBorders>
          </w:tcPr>
          <w:p w14:paraId="46A323B7" w14:textId="77777777" w:rsidR="00B53711" w:rsidRDefault="00B53711" w:rsidP="00450C48">
            <w:pP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7B9E008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3.56 (0.98) ***</w:t>
            </w:r>
          </w:p>
        </w:tc>
      </w:tr>
      <w:tr w:rsidR="00B53711" w:rsidRPr="00FF7229" w14:paraId="2BC99346" w14:textId="77777777" w:rsidTr="00450C48">
        <w:trPr>
          <w:gridAfter w:val="1"/>
          <w:wAfter w:w="222" w:type="dxa"/>
        </w:trPr>
        <w:tc>
          <w:tcPr>
            <w:tcW w:w="3116" w:type="dxa"/>
            <w:tcBorders>
              <w:top w:val="nil"/>
              <w:bottom w:val="nil"/>
            </w:tcBorders>
          </w:tcPr>
          <w:p w14:paraId="28E7C5A2" w14:textId="77777777" w:rsidR="00B53711" w:rsidRDefault="00000000" w:rsidP="00450C48">
            <w:pP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5E9596DD"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0.05 (0.08)</w:t>
            </w:r>
          </w:p>
        </w:tc>
      </w:tr>
      <w:tr w:rsidR="00B53711" w:rsidRPr="00FF7229" w14:paraId="74BB6940" w14:textId="77777777" w:rsidTr="00450C48">
        <w:trPr>
          <w:gridAfter w:val="1"/>
          <w:wAfter w:w="222" w:type="dxa"/>
        </w:trPr>
        <w:tc>
          <w:tcPr>
            <w:tcW w:w="3116" w:type="dxa"/>
            <w:tcBorders>
              <w:top w:val="nil"/>
              <w:bottom w:val="nil"/>
            </w:tcBorders>
          </w:tcPr>
          <w:p w14:paraId="6F23A8FD" w14:textId="77777777" w:rsidR="00B53711" w:rsidRDefault="00B53711" w:rsidP="00450C48">
            <w:pP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4616D377"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-0.16 (1.06)</w:t>
            </w:r>
          </w:p>
        </w:tc>
      </w:tr>
      <w:tr w:rsidR="00B53711" w:rsidRPr="00FF7229" w14:paraId="0E3FED9B" w14:textId="77777777" w:rsidTr="00450C48">
        <w:trPr>
          <w:gridAfter w:val="1"/>
          <w:wAfter w:w="222" w:type="dxa"/>
        </w:trPr>
        <w:tc>
          <w:tcPr>
            <w:tcW w:w="3116" w:type="dxa"/>
            <w:tcBorders>
              <w:top w:val="nil"/>
              <w:bottom w:val="single" w:sz="4" w:space="0" w:color="auto"/>
            </w:tcBorders>
          </w:tcPr>
          <w:p w14:paraId="54C1A11A" w14:textId="77777777" w:rsidR="00B53711" w:rsidRDefault="00B53711" w:rsidP="00450C48">
            <w:pP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234E4F2B"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-0.05 (0.1)</w:t>
            </w:r>
          </w:p>
        </w:tc>
      </w:tr>
      <w:tr w:rsidR="00B53711" w:rsidRPr="00FF7229" w14:paraId="01176421" w14:textId="77777777" w:rsidTr="00450C48">
        <w:trPr>
          <w:gridAfter w:val="1"/>
          <w:wAfter w:w="222" w:type="dxa"/>
        </w:trPr>
        <w:tc>
          <w:tcPr>
            <w:tcW w:w="8610" w:type="dxa"/>
            <w:gridSpan w:val="2"/>
            <w:tcBorders>
              <w:top w:val="single" w:sz="4" w:space="0" w:color="auto"/>
            </w:tcBorders>
          </w:tcPr>
          <w:p w14:paraId="458B03A3"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b/>
                <w:bCs/>
                <w:i/>
                <w:iCs/>
              </w:rPr>
              <w:t>Congenital Anomalies</w:t>
            </w:r>
          </w:p>
        </w:tc>
      </w:tr>
      <w:tr w:rsidR="00B53711" w:rsidRPr="00FF7229" w14:paraId="55CC6DD6" w14:textId="77777777" w:rsidTr="00450C48">
        <w:trPr>
          <w:gridAfter w:val="1"/>
          <w:wAfter w:w="222" w:type="dxa"/>
        </w:trPr>
        <w:tc>
          <w:tcPr>
            <w:tcW w:w="3116" w:type="dxa"/>
            <w:tcBorders>
              <w:top w:val="single" w:sz="4" w:space="0" w:color="auto"/>
            </w:tcBorders>
          </w:tcPr>
          <w:p w14:paraId="7968E647" w14:textId="77777777" w:rsidR="00B53711" w:rsidRPr="00FF7229" w:rsidRDefault="00B53711" w:rsidP="00450C48">
            <w:pPr>
              <w:rPr>
                <w:rFonts w:cstheme="minorHAnsi"/>
              </w:rPr>
            </w:pPr>
            <m:oMathPara>
              <m:oMath>
                <m:r>
                  <w:rPr>
                    <w:rFonts w:ascii="Cambria Math" w:hAnsi="Cambria Math" w:cstheme="minorHAnsi"/>
                  </w:rPr>
                  <m:t>τ</m:t>
                </m:r>
              </m:oMath>
            </m:oMathPara>
          </w:p>
        </w:tc>
        <w:tc>
          <w:tcPr>
            <w:tcW w:w="5494" w:type="dxa"/>
            <w:tcBorders>
              <w:top w:val="single" w:sz="4" w:space="0" w:color="auto"/>
            </w:tcBorders>
          </w:tcPr>
          <w:p w14:paraId="48573D03"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0.02 (0.04)</w:t>
            </w:r>
          </w:p>
        </w:tc>
      </w:tr>
      <w:tr w:rsidR="00B53711" w:rsidRPr="00FF7229" w14:paraId="3645A35A" w14:textId="77777777" w:rsidTr="00450C48">
        <w:trPr>
          <w:gridAfter w:val="1"/>
          <w:wAfter w:w="222" w:type="dxa"/>
        </w:trPr>
        <w:tc>
          <w:tcPr>
            <w:tcW w:w="3116" w:type="dxa"/>
          </w:tcPr>
          <w:p w14:paraId="1E9E8B1A" w14:textId="77777777" w:rsidR="00B53711" w:rsidRPr="00FF7229" w:rsidRDefault="00B53711" w:rsidP="00450C48">
            <w:pPr>
              <w:rPr>
                <w:rFonts w:cstheme="minorHAnsi"/>
              </w:rPr>
            </w:pPr>
            <m:oMathPara>
              <m:oMath>
                <m:r>
                  <w:rPr>
                    <w:rFonts w:ascii="Cambria Math" w:hAnsi="Cambria Math" w:cstheme="minorHAnsi"/>
                  </w:rPr>
                  <m:t>Post</m:t>
                </m:r>
              </m:oMath>
            </m:oMathPara>
          </w:p>
        </w:tc>
        <w:tc>
          <w:tcPr>
            <w:tcW w:w="5494" w:type="dxa"/>
          </w:tcPr>
          <w:p w14:paraId="434B2E8D"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-2.05 (0.55) ***</w:t>
            </w:r>
          </w:p>
        </w:tc>
      </w:tr>
      <w:tr w:rsidR="00B53711" w:rsidRPr="00FF7229" w14:paraId="2C80DBCF" w14:textId="77777777" w:rsidTr="00450C48">
        <w:trPr>
          <w:gridAfter w:val="1"/>
          <w:wAfter w:w="222" w:type="dxa"/>
        </w:trPr>
        <w:tc>
          <w:tcPr>
            <w:tcW w:w="3116" w:type="dxa"/>
          </w:tcPr>
          <w:p w14:paraId="28987C27" w14:textId="77777777" w:rsidR="00B53711" w:rsidRPr="00FF7229" w:rsidRDefault="00000000" w:rsidP="00450C48">
            <w:pPr>
              <w:rPr>
                <w:rFonts w:cstheme="minorHAnsi"/>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Pr>
          <w:p w14:paraId="7CDFB071"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0.09 (0.05)</w:t>
            </w:r>
          </w:p>
        </w:tc>
      </w:tr>
      <w:tr w:rsidR="00B53711" w:rsidRPr="00FF7229" w14:paraId="483F606F" w14:textId="77777777" w:rsidTr="00450C48">
        <w:trPr>
          <w:gridAfter w:val="1"/>
          <w:wAfter w:w="222" w:type="dxa"/>
        </w:trPr>
        <w:tc>
          <w:tcPr>
            <w:tcW w:w="3116" w:type="dxa"/>
          </w:tcPr>
          <w:p w14:paraId="667D584F" w14:textId="77777777" w:rsidR="00B53711" w:rsidRPr="00FF7229" w:rsidRDefault="00B53711" w:rsidP="00450C48">
            <w:pPr>
              <w:rPr>
                <w:rFonts w:cstheme="minorHAnsi"/>
              </w:rPr>
            </w:pPr>
            <m:oMathPara>
              <m:oMath>
                <m:r>
                  <w:rPr>
                    <w:rFonts w:ascii="Cambria Math" w:hAnsi="Cambria Math" w:cstheme="minorHAnsi"/>
                  </w:rPr>
                  <m:t>Treat</m:t>
                </m:r>
              </m:oMath>
            </m:oMathPara>
          </w:p>
        </w:tc>
        <w:tc>
          <w:tcPr>
            <w:tcW w:w="5494" w:type="dxa"/>
          </w:tcPr>
          <w:p w14:paraId="71B1ACCE"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12.31 (1.15) ***</w:t>
            </w:r>
          </w:p>
        </w:tc>
      </w:tr>
      <w:tr w:rsidR="00B53711" w:rsidRPr="00FF7229" w14:paraId="1B84CB4A" w14:textId="77777777" w:rsidTr="00450C48">
        <w:trPr>
          <w:gridAfter w:val="1"/>
          <w:wAfter w:w="222" w:type="dxa"/>
        </w:trPr>
        <w:tc>
          <w:tcPr>
            <w:tcW w:w="3116" w:type="dxa"/>
          </w:tcPr>
          <w:p w14:paraId="42635711" w14:textId="77777777" w:rsidR="00B53711" w:rsidRPr="00FF7229" w:rsidRDefault="00000000" w:rsidP="00450C48">
            <w:pPr>
              <w:rPr>
                <w:rFonts w:eastAsia="Calibri" w:cstheme="minorHAnsi"/>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Pr>
          <w:p w14:paraId="781011B9"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-0.5 (0.09) ***</w:t>
            </w:r>
          </w:p>
        </w:tc>
      </w:tr>
      <w:tr w:rsidR="00B53711" w:rsidRPr="00FF7229" w14:paraId="4CAFC424" w14:textId="77777777" w:rsidTr="00450C48">
        <w:trPr>
          <w:gridAfter w:val="1"/>
          <w:wAfter w:w="222" w:type="dxa"/>
        </w:trPr>
        <w:tc>
          <w:tcPr>
            <w:tcW w:w="3116" w:type="dxa"/>
          </w:tcPr>
          <w:p w14:paraId="50778AB5" w14:textId="77777777" w:rsidR="00B53711" w:rsidRPr="00FF7229" w:rsidRDefault="00B53711" w:rsidP="00450C48">
            <w:pPr>
              <w:rPr>
                <w:rFonts w:ascii="Calibri" w:eastAsia="Calibri" w:hAnsi="Calibri" w:cs="Calibri"/>
              </w:rPr>
            </w:pPr>
            <m:oMathPara>
              <m:oMath>
                <m:r>
                  <w:rPr>
                    <w:rFonts w:ascii="Cambria Math" w:eastAsiaTheme="minorEastAsia" w:hAnsi="Cambria Math" w:cstheme="minorHAnsi"/>
                  </w:rPr>
                  <m:t>Treat×Post</m:t>
                </m:r>
              </m:oMath>
            </m:oMathPara>
          </w:p>
        </w:tc>
        <w:tc>
          <w:tcPr>
            <w:tcW w:w="5494" w:type="dxa"/>
          </w:tcPr>
          <w:p w14:paraId="15111DC5"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3.67 (1.63) *</w:t>
            </w:r>
          </w:p>
        </w:tc>
      </w:tr>
      <w:tr w:rsidR="00B53711" w:rsidRPr="00FF7229" w14:paraId="749E637D" w14:textId="77777777" w:rsidTr="00450C48">
        <w:trPr>
          <w:gridAfter w:val="1"/>
          <w:wAfter w:w="222" w:type="dxa"/>
          <w:trHeight w:val="378"/>
        </w:trPr>
        <w:tc>
          <w:tcPr>
            <w:tcW w:w="3116" w:type="dxa"/>
            <w:tcBorders>
              <w:bottom w:val="single" w:sz="4" w:space="0" w:color="auto"/>
            </w:tcBorders>
          </w:tcPr>
          <w:p w14:paraId="0E046E0D" w14:textId="77777777" w:rsidR="00B53711" w:rsidRPr="00FF7229" w:rsidRDefault="00B53711" w:rsidP="00450C48">
            <w:pPr>
              <w:rPr>
                <w:rFonts w:eastAsia="Calibri" w:cstheme="minorHAnsi"/>
              </w:rPr>
            </w:pPr>
            <m:oMathPara>
              <m:oMath>
                <m:r>
                  <w:rPr>
                    <w:rFonts w:ascii="Cambria Math" w:eastAsiaTheme="minorEastAsia" w:hAnsi="Cambria Math" w:cstheme="minorHAnsi"/>
                  </w:rPr>
                  <m:t>τ×Treat×Post</m:t>
                </m:r>
              </m:oMath>
            </m:oMathPara>
          </w:p>
        </w:tc>
        <w:tc>
          <w:tcPr>
            <w:tcW w:w="5494" w:type="dxa"/>
            <w:tcBorders>
              <w:bottom w:val="single" w:sz="4" w:space="0" w:color="auto"/>
            </w:tcBorders>
          </w:tcPr>
          <w:p w14:paraId="5AFE9B73"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0.54 (0.14) ***</w:t>
            </w:r>
          </w:p>
        </w:tc>
      </w:tr>
      <w:tr w:rsidR="00B53711" w:rsidRPr="00FF7229" w14:paraId="083BFEA6" w14:textId="77777777" w:rsidTr="00450C48">
        <w:trPr>
          <w:gridAfter w:val="1"/>
          <w:wAfter w:w="222" w:type="dxa"/>
        </w:trPr>
        <w:tc>
          <w:tcPr>
            <w:tcW w:w="8610" w:type="dxa"/>
            <w:gridSpan w:val="2"/>
            <w:tcBorders>
              <w:top w:val="single" w:sz="4" w:space="0" w:color="auto"/>
              <w:bottom w:val="single" w:sz="4" w:space="0" w:color="auto"/>
            </w:tcBorders>
          </w:tcPr>
          <w:p w14:paraId="7B5BB502" w14:textId="77777777" w:rsidR="00B53711" w:rsidRPr="00BE77F4" w:rsidRDefault="00B53711" w:rsidP="00450C48">
            <w:pPr>
              <w:jc w:val="center"/>
              <w:rPr>
                <w:rFonts w:ascii="Times New Roman" w:hAnsi="Times New Roman" w:cs="Times New Roman"/>
                <w:b/>
                <w:bCs/>
                <w:i/>
                <w:iCs/>
              </w:rPr>
            </w:pPr>
            <w:r w:rsidRPr="00BE77F4">
              <w:rPr>
                <w:rFonts w:ascii="Times New Roman" w:eastAsia="Calibri" w:hAnsi="Times New Roman" w:cs="Times New Roman"/>
                <w:b/>
                <w:bCs/>
                <w:i/>
                <w:iCs/>
              </w:rPr>
              <w:t>Maternal Morbidities</w:t>
            </w:r>
          </w:p>
        </w:tc>
      </w:tr>
      <w:tr w:rsidR="00B53711" w:rsidRPr="00FF7229" w14:paraId="5ADBF1C6" w14:textId="77777777" w:rsidTr="00450C48">
        <w:trPr>
          <w:gridAfter w:val="1"/>
          <w:wAfter w:w="222" w:type="dxa"/>
        </w:trPr>
        <w:tc>
          <w:tcPr>
            <w:tcW w:w="3116" w:type="dxa"/>
            <w:tcBorders>
              <w:top w:val="single" w:sz="4" w:space="0" w:color="auto"/>
              <w:bottom w:val="nil"/>
            </w:tcBorders>
          </w:tcPr>
          <w:p w14:paraId="00A4CF98" w14:textId="77777777" w:rsidR="00B53711" w:rsidRPr="00FF7229" w:rsidRDefault="00B53711" w:rsidP="00450C48">
            <w:pPr>
              <w:jc w:val="center"/>
              <w:rPr>
                <w:rFonts w:cstheme="minorHAnsi"/>
              </w:rPr>
            </w:pPr>
            <m:oMathPara>
              <m:oMath>
                <m:r>
                  <w:rPr>
                    <w:rFonts w:ascii="Cambria Math" w:hAnsi="Cambria Math" w:cstheme="minorHAnsi"/>
                  </w:rPr>
                  <m:t>τ</m:t>
                </m:r>
              </m:oMath>
            </m:oMathPara>
          </w:p>
        </w:tc>
        <w:tc>
          <w:tcPr>
            <w:tcW w:w="5494" w:type="dxa"/>
            <w:tcBorders>
              <w:top w:val="single" w:sz="4" w:space="0" w:color="auto"/>
              <w:bottom w:val="nil"/>
            </w:tcBorders>
          </w:tcPr>
          <w:p w14:paraId="4DBCB0E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0.34 (0.07) ***</w:t>
            </w:r>
          </w:p>
        </w:tc>
      </w:tr>
      <w:tr w:rsidR="00B53711" w:rsidRPr="00FF7229" w14:paraId="459A3128" w14:textId="77777777" w:rsidTr="00450C48">
        <w:trPr>
          <w:gridAfter w:val="1"/>
          <w:wAfter w:w="222" w:type="dxa"/>
        </w:trPr>
        <w:tc>
          <w:tcPr>
            <w:tcW w:w="3116" w:type="dxa"/>
            <w:tcBorders>
              <w:top w:val="nil"/>
              <w:bottom w:val="nil"/>
            </w:tcBorders>
          </w:tcPr>
          <w:p w14:paraId="42D72C65" w14:textId="77777777" w:rsidR="00B53711" w:rsidRDefault="00B53711" w:rsidP="00450C48">
            <w:pPr>
              <w:jc w:val="cente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53CEF502"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4.78 (1.18) ***</w:t>
            </w:r>
          </w:p>
        </w:tc>
      </w:tr>
      <w:tr w:rsidR="00B53711" w:rsidRPr="00FF7229" w14:paraId="2FC46363" w14:textId="77777777" w:rsidTr="00450C48">
        <w:trPr>
          <w:gridAfter w:val="1"/>
          <w:wAfter w:w="222" w:type="dxa"/>
        </w:trPr>
        <w:tc>
          <w:tcPr>
            <w:tcW w:w="3116" w:type="dxa"/>
            <w:tcBorders>
              <w:top w:val="nil"/>
              <w:bottom w:val="nil"/>
            </w:tcBorders>
          </w:tcPr>
          <w:p w14:paraId="475CA6CB" w14:textId="77777777" w:rsidR="00B53711" w:rsidRDefault="00000000" w:rsidP="00450C48">
            <w:pPr>
              <w:jc w:val="cente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48779CB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0.11 (0.1)</w:t>
            </w:r>
          </w:p>
        </w:tc>
      </w:tr>
      <w:tr w:rsidR="00B53711" w:rsidRPr="00FF7229" w14:paraId="5CBBC92D" w14:textId="77777777" w:rsidTr="00450C48">
        <w:trPr>
          <w:gridAfter w:val="1"/>
          <w:wAfter w:w="222" w:type="dxa"/>
        </w:trPr>
        <w:tc>
          <w:tcPr>
            <w:tcW w:w="3116" w:type="dxa"/>
            <w:tcBorders>
              <w:top w:val="nil"/>
              <w:bottom w:val="nil"/>
            </w:tcBorders>
          </w:tcPr>
          <w:p w14:paraId="1C25A250" w14:textId="77777777" w:rsidR="00B53711" w:rsidRDefault="00B53711" w:rsidP="00450C48">
            <w:pPr>
              <w:jc w:val="cente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6AD08644"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-3.29 (1.26) *</w:t>
            </w:r>
          </w:p>
        </w:tc>
      </w:tr>
      <w:tr w:rsidR="00B53711" w:rsidRPr="00FF7229" w14:paraId="37096538" w14:textId="77777777" w:rsidTr="00450C48">
        <w:trPr>
          <w:gridAfter w:val="1"/>
          <w:wAfter w:w="222" w:type="dxa"/>
        </w:trPr>
        <w:tc>
          <w:tcPr>
            <w:tcW w:w="3116" w:type="dxa"/>
            <w:tcBorders>
              <w:top w:val="nil"/>
              <w:bottom w:val="nil"/>
            </w:tcBorders>
          </w:tcPr>
          <w:p w14:paraId="2B21A189" w14:textId="77777777" w:rsidR="00B53711" w:rsidRDefault="00000000" w:rsidP="00450C48">
            <w:pPr>
              <w:jc w:val="cente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443EC49C"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-0.58 (0.11) ***</w:t>
            </w:r>
          </w:p>
        </w:tc>
      </w:tr>
      <w:tr w:rsidR="00B53711" w:rsidRPr="00FF7229" w14:paraId="68B4E317" w14:textId="77777777" w:rsidTr="00450C48">
        <w:trPr>
          <w:gridAfter w:val="1"/>
          <w:wAfter w:w="222" w:type="dxa"/>
        </w:trPr>
        <w:tc>
          <w:tcPr>
            <w:tcW w:w="3116" w:type="dxa"/>
            <w:tcBorders>
              <w:top w:val="nil"/>
              <w:bottom w:val="nil"/>
            </w:tcBorders>
          </w:tcPr>
          <w:p w14:paraId="7E7CF94B" w14:textId="77777777" w:rsidR="00B53711" w:rsidRDefault="00B53711" w:rsidP="00450C48">
            <w:pPr>
              <w:jc w:val="cente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1B74BE4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-8.71 (1.58) *</w:t>
            </w:r>
          </w:p>
        </w:tc>
      </w:tr>
      <w:tr w:rsidR="00B53711" w:rsidRPr="00FF7229" w14:paraId="68D78029" w14:textId="77777777" w:rsidTr="00450C48">
        <w:trPr>
          <w:gridAfter w:val="1"/>
          <w:wAfter w:w="222" w:type="dxa"/>
        </w:trPr>
        <w:tc>
          <w:tcPr>
            <w:tcW w:w="3116" w:type="dxa"/>
            <w:tcBorders>
              <w:top w:val="nil"/>
              <w:bottom w:val="single" w:sz="4" w:space="0" w:color="auto"/>
            </w:tcBorders>
          </w:tcPr>
          <w:p w14:paraId="7E78CAC2" w14:textId="77777777" w:rsidR="00B53711" w:rsidRDefault="00B53711" w:rsidP="00450C48">
            <w:pPr>
              <w:jc w:val="cente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7B0779C5"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0.79 (0.14) ***</w:t>
            </w:r>
          </w:p>
        </w:tc>
      </w:tr>
    </w:tbl>
    <w:p w14:paraId="2E5CA001" w14:textId="77777777" w:rsidR="00B53711" w:rsidRPr="002E718C" w:rsidRDefault="00B53711" w:rsidP="00B53711">
      <w:pPr>
        <w:jc w:val="both"/>
        <w:rPr>
          <w:rFonts w:ascii="Times New Roman" w:hAnsi="Times New Roman" w:cs="Times New Roman"/>
        </w:rPr>
      </w:pPr>
      <w:r w:rsidRPr="002E718C">
        <w:rPr>
          <w:rFonts w:ascii="Times New Roman" w:hAnsi="Times New Roman" w:cs="Times New Roman"/>
        </w:rPr>
        <w:t>Notes: Regression estimates are from a comparative interrupted time series specification detailed in the appendix with Newey–West corrected standard errors to adjust for seasonality in the data. Standard errors are presented in parentheses. *</w:t>
      </w:r>
      <w:r w:rsidRPr="002E718C">
        <w:rPr>
          <w:rFonts w:ascii="Times New Roman" w:hAnsi="Times New Roman" w:cs="Times New Roman"/>
          <w:i/>
          <w:iCs/>
        </w:rPr>
        <w:t>p&lt;0.05</w:t>
      </w:r>
      <w:r w:rsidRPr="002E718C">
        <w:rPr>
          <w:rFonts w:ascii="Times New Roman" w:hAnsi="Times New Roman" w:cs="Times New Roman"/>
        </w:rPr>
        <w:t>, **</w:t>
      </w:r>
      <w:r w:rsidRPr="002E718C">
        <w:rPr>
          <w:rFonts w:ascii="Times New Roman" w:hAnsi="Times New Roman" w:cs="Times New Roman"/>
          <w:i/>
          <w:iCs/>
        </w:rPr>
        <w:t>p&lt;0.01</w:t>
      </w:r>
      <w:r w:rsidRPr="002E718C">
        <w:rPr>
          <w:rFonts w:ascii="Times New Roman" w:hAnsi="Times New Roman" w:cs="Times New Roman"/>
        </w:rPr>
        <w:t>, ***</w:t>
      </w:r>
      <w:r w:rsidRPr="002E718C">
        <w:rPr>
          <w:rFonts w:ascii="Times New Roman" w:hAnsi="Times New Roman" w:cs="Times New Roman"/>
          <w:i/>
          <w:iCs/>
        </w:rPr>
        <w:t>p&lt;0.001.</w:t>
      </w:r>
    </w:p>
    <w:p w14:paraId="32730A8D" w14:textId="77777777" w:rsidR="00B53711" w:rsidRPr="007202C7" w:rsidRDefault="00B53711" w:rsidP="00B53711">
      <w:pPr>
        <w:autoSpaceDE w:val="0"/>
        <w:autoSpaceDN w:val="0"/>
        <w:adjustRightInd w:val="0"/>
        <w:rPr>
          <w:rFonts w:ascii="Times New Roman" w:hAnsi="Times New Roman" w:cs="Times New Roman"/>
        </w:rPr>
      </w:pPr>
      <w:r>
        <w:rPr>
          <w:rFonts w:ascii="Times New Roman" w:hAnsi="Times New Roman" w:cs="Times New Roman"/>
          <w:color w:val="212121"/>
          <w:shd w:val="clear" w:color="auto" w:fill="FFFFFF"/>
        </w:rPr>
        <w:t xml:space="preserve">In this sensitivity analysis, the classification of states with and without bans follow that of the main article with an exception of Texas being removed. </w:t>
      </w:r>
      <w:r w:rsidRPr="00145EDF">
        <w:rPr>
          <w:rFonts w:ascii="Times New Roman" w:hAnsi="Times New Roman" w:cs="Times New Roman"/>
          <w:color w:val="212121"/>
          <w:shd w:val="clear" w:color="auto" w:fill="FFFFFF"/>
        </w:rPr>
        <w:t xml:space="preserve">States with bans </w:t>
      </w:r>
      <w:r>
        <w:rPr>
          <w:rFonts w:ascii="Times New Roman" w:hAnsi="Times New Roman" w:cs="Times New Roman"/>
          <w:color w:val="212121"/>
          <w:shd w:val="clear" w:color="auto" w:fill="FFFFFF"/>
        </w:rPr>
        <w:t xml:space="preserve">include </w:t>
      </w:r>
      <w:r w:rsidRPr="00145EDF">
        <w:rPr>
          <w:rFonts w:ascii="Times New Roman" w:hAnsi="Times New Roman" w:cs="Times New Roman"/>
          <w:color w:val="212121"/>
          <w:shd w:val="clear" w:color="auto" w:fill="FFFFFF"/>
        </w:rPr>
        <w:t>Alabama, Arkansas, Idaho, Indiana, Kentucky, Louisiana, Mississippi, Missouri, North Dakota, Oklahoma, South Dakota, Tennessee, and West Virginia</w:t>
      </w:r>
      <w:r>
        <w:rPr>
          <w:rFonts w:ascii="Times New Roman" w:hAnsi="Times New Roman" w:cs="Times New Roman"/>
          <w:color w:val="212121"/>
          <w:shd w:val="clear" w:color="auto" w:fill="FFFFFF"/>
        </w:rPr>
        <w:t>. S</w:t>
      </w:r>
      <w:r w:rsidRPr="00145EDF">
        <w:rPr>
          <w:rFonts w:ascii="Times New Roman" w:hAnsi="Times New Roman" w:cs="Times New Roman"/>
          <w:color w:val="212121"/>
          <w:shd w:val="clear" w:color="auto" w:fill="FFFFFF"/>
        </w:rPr>
        <w:t xml:space="preserve">tates where abortion is legal beyond 22 weeks </w:t>
      </w:r>
      <w:r>
        <w:rPr>
          <w:rFonts w:ascii="Times New Roman" w:hAnsi="Times New Roman" w:cs="Times New Roman"/>
          <w:color w:val="212121"/>
          <w:shd w:val="clear" w:color="auto" w:fill="FFFFFF"/>
        </w:rPr>
        <w:t xml:space="preserve">include </w:t>
      </w:r>
      <w:r w:rsidRPr="00145EDF">
        <w:rPr>
          <w:rFonts w:ascii="Times New Roman" w:hAnsi="Times New Roman" w:cs="Times New Roman"/>
          <w:color w:val="212121"/>
          <w:shd w:val="clear" w:color="auto" w:fill="FFFFFF"/>
        </w:rPr>
        <w:t>California, Colorado, Connecticut, Delaware, the District of Columbia, Hawaii, Illinois, Maine, Maryland, Massachusetts, Michigan, Minnesota, Montana, Nevada, New Hampshire, New Jersey, New Mexico, New York, Oregon, Pennsylvania, Rhode Island, Vermont, Virginia, Washington, and Wyoming.</w:t>
      </w:r>
      <w:r w:rsidRPr="00145EDF">
        <w:rPr>
          <w:rFonts w:ascii="Times New Roman" w:hAnsi="Times New Roman" w:cs="Times New Roman"/>
          <w:i/>
          <w:iCs/>
          <w:color w:val="212121"/>
          <w:shd w:val="clear" w:color="auto" w:fill="FFFFFF"/>
        </w:rPr>
        <w:t xml:space="preserve"> </w:t>
      </w:r>
    </w:p>
    <w:p w14:paraId="026881F1" w14:textId="77777777" w:rsidR="00B53711" w:rsidRDefault="00B53711" w:rsidP="00B53711">
      <w:pPr>
        <w:spacing w:after="160" w:line="259" w:lineRule="auto"/>
      </w:pPr>
      <w:r>
        <w:br w:type="page"/>
      </w:r>
    </w:p>
    <w:p w14:paraId="7E4DAF4C" w14:textId="78F2A95A" w:rsidR="00B53711" w:rsidRPr="002E718C" w:rsidRDefault="00B53711" w:rsidP="00B53711">
      <w:pPr>
        <w:jc w:val="both"/>
        <w:rPr>
          <w:rFonts w:ascii="Times New Roman" w:hAnsi="Times New Roman" w:cs="Times New Roman"/>
          <w:i/>
          <w:iCs/>
          <w:u w:val="single"/>
        </w:rPr>
      </w:pPr>
      <w:r w:rsidRPr="002E718C">
        <w:rPr>
          <w:rFonts w:ascii="Times New Roman" w:hAnsi="Times New Roman" w:cs="Times New Roman"/>
        </w:rPr>
        <w:lastRenderedPageBreak/>
        <w:t>Table A</w:t>
      </w:r>
      <w:r>
        <w:rPr>
          <w:rFonts w:ascii="Times New Roman" w:hAnsi="Times New Roman" w:cs="Times New Roman"/>
        </w:rPr>
        <w:t>5</w:t>
      </w:r>
      <w:r w:rsidRPr="002E718C">
        <w:rPr>
          <w:rFonts w:ascii="Times New Roman" w:hAnsi="Times New Roman" w:cs="Times New Roman"/>
        </w:rPr>
        <w:t xml:space="preserve">: Estimates of the Association between the Dobbs decision </w:t>
      </w:r>
      <w:r>
        <w:rPr>
          <w:rFonts w:ascii="Times New Roman" w:hAnsi="Times New Roman" w:cs="Times New Roman"/>
        </w:rPr>
        <w:t>(</w:t>
      </w:r>
      <w:r w:rsidRPr="00B53711">
        <w:rPr>
          <w:rFonts w:ascii="Times New Roman" w:hAnsi="Times New Roman" w:cs="Times New Roman"/>
          <w:b/>
          <w:bCs/>
        </w:rPr>
        <w:t>total ban vs. protected states</w:t>
      </w:r>
      <w:r>
        <w:rPr>
          <w:rFonts w:ascii="Times New Roman" w:hAnsi="Times New Roman" w:cs="Times New Roman"/>
        </w:rPr>
        <w:t xml:space="preserve">) </w:t>
      </w:r>
      <w:r w:rsidRPr="002E718C">
        <w:rPr>
          <w:rFonts w:ascii="Times New Roman" w:hAnsi="Times New Roman" w:cs="Times New Roman"/>
        </w:rPr>
        <w:t xml:space="preserve">and Non-Living Births, Births with Congenital Anomalies, and Births with Maternal Morbidities (Rates per 10K Births): </w:t>
      </w:r>
      <w:r w:rsidRPr="00B53711">
        <w:rPr>
          <w:rFonts w:ascii="Times New Roman" w:hAnsi="Times New Roman" w:cs="Times New Roman"/>
          <w:b/>
          <w:bCs/>
          <w:i/>
          <w:iCs/>
          <w:u w:val="single"/>
        </w:rPr>
        <w:t xml:space="preserve">States classification based on Dench et al. (2024) </w:t>
      </w:r>
    </w:p>
    <w:p w14:paraId="054AF206" w14:textId="77777777" w:rsidR="00B53711" w:rsidRPr="00FF7229" w:rsidRDefault="00B53711" w:rsidP="00B53711">
      <w:pPr>
        <w:jc w:val="both"/>
        <w:rPr>
          <w:rFonts w:cstheme="minorHAnsi"/>
        </w:rPr>
      </w:pPr>
    </w:p>
    <w:tbl>
      <w:tblPr>
        <w:tblStyle w:val="TableGrid"/>
        <w:tblW w:w="0" w:type="auto"/>
        <w:tblInd w:w="7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494"/>
        <w:gridCol w:w="222"/>
      </w:tblGrid>
      <w:tr w:rsidR="00B53711" w:rsidRPr="00FF7229" w14:paraId="1A437D1F" w14:textId="77777777" w:rsidTr="00450C48">
        <w:trPr>
          <w:gridAfter w:val="1"/>
          <w:wAfter w:w="222" w:type="dxa"/>
        </w:trPr>
        <w:tc>
          <w:tcPr>
            <w:tcW w:w="3116" w:type="dxa"/>
            <w:tcBorders>
              <w:top w:val="single" w:sz="4" w:space="0" w:color="auto"/>
              <w:bottom w:val="single" w:sz="4" w:space="0" w:color="auto"/>
            </w:tcBorders>
          </w:tcPr>
          <w:p w14:paraId="27337A84"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Variable</w:t>
            </w:r>
          </w:p>
        </w:tc>
        <w:tc>
          <w:tcPr>
            <w:tcW w:w="5494" w:type="dxa"/>
            <w:tcBorders>
              <w:top w:val="single" w:sz="4" w:space="0" w:color="auto"/>
              <w:bottom w:val="single" w:sz="4" w:space="0" w:color="auto"/>
            </w:tcBorders>
            <w:vAlign w:val="bottom"/>
          </w:tcPr>
          <w:p w14:paraId="7CEFE57A" w14:textId="77777777" w:rsidR="00B53711" w:rsidRPr="00BE77F4" w:rsidRDefault="00B53711" w:rsidP="00450C48">
            <w:pPr>
              <w:rPr>
                <w:rFonts w:ascii="Times New Roman" w:hAnsi="Times New Roman" w:cs="Times New Roman"/>
              </w:rPr>
            </w:pPr>
            <w:r w:rsidRPr="00BE77F4">
              <w:rPr>
                <w:rFonts w:ascii="Times New Roman" w:hAnsi="Times New Roman" w:cs="Times New Roman"/>
              </w:rPr>
              <w:t xml:space="preserve">                                Coefficient Estimates</w:t>
            </w:r>
          </w:p>
        </w:tc>
      </w:tr>
      <w:tr w:rsidR="00BE77F4" w:rsidRPr="00FF7229" w14:paraId="0E76BED8" w14:textId="77777777" w:rsidTr="00BE77F4">
        <w:tc>
          <w:tcPr>
            <w:tcW w:w="8832" w:type="dxa"/>
            <w:gridSpan w:val="3"/>
            <w:tcBorders>
              <w:top w:val="single" w:sz="4" w:space="0" w:color="auto"/>
              <w:bottom w:val="single" w:sz="4" w:space="0" w:color="auto"/>
            </w:tcBorders>
            <w:vAlign w:val="center"/>
          </w:tcPr>
          <w:p w14:paraId="3BB79FB5" w14:textId="21125809" w:rsidR="00BE77F4" w:rsidRPr="00BE77F4" w:rsidRDefault="00BE77F4" w:rsidP="00BE77F4">
            <w:pPr>
              <w:spacing w:line="259" w:lineRule="auto"/>
              <w:jc w:val="center"/>
              <w:rPr>
                <w:rFonts w:ascii="Times New Roman" w:hAnsi="Times New Roman" w:cs="Times New Roman"/>
              </w:rPr>
            </w:pPr>
            <w:r w:rsidRPr="00BE77F4">
              <w:rPr>
                <w:rFonts w:ascii="Times New Roman" w:hAnsi="Times New Roman" w:cs="Times New Roman"/>
                <w:b/>
                <w:bCs/>
                <w:i/>
                <w:iCs/>
              </w:rPr>
              <w:t>Non-Living Births</w:t>
            </w:r>
          </w:p>
        </w:tc>
      </w:tr>
      <w:tr w:rsidR="00B53711" w:rsidRPr="00FF7229" w14:paraId="560F10BA" w14:textId="77777777" w:rsidTr="00450C48">
        <w:trPr>
          <w:gridAfter w:val="1"/>
          <w:wAfter w:w="222" w:type="dxa"/>
        </w:trPr>
        <w:tc>
          <w:tcPr>
            <w:tcW w:w="3116" w:type="dxa"/>
            <w:tcBorders>
              <w:top w:val="single" w:sz="4" w:space="0" w:color="auto"/>
              <w:bottom w:val="nil"/>
            </w:tcBorders>
          </w:tcPr>
          <w:p w14:paraId="7C842102" w14:textId="77777777" w:rsidR="00B53711" w:rsidRDefault="00B53711" w:rsidP="00450C48">
            <w:pPr>
              <w:rPr>
                <w:rFonts w:ascii="Calibri" w:eastAsia="Calibri" w:hAnsi="Calibri" w:cs="Times New Roman"/>
              </w:rPr>
            </w:pPr>
            <m:oMathPara>
              <m:oMath>
                <m:r>
                  <w:rPr>
                    <w:rFonts w:ascii="Cambria Math" w:hAnsi="Cambria Math" w:cstheme="minorHAnsi"/>
                  </w:rPr>
                  <m:t>τ</m:t>
                </m:r>
              </m:oMath>
            </m:oMathPara>
          </w:p>
        </w:tc>
        <w:tc>
          <w:tcPr>
            <w:tcW w:w="5494" w:type="dxa"/>
            <w:tcBorders>
              <w:top w:val="single" w:sz="4" w:space="0" w:color="auto"/>
              <w:bottom w:val="nil"/>
            </w:tcBorders>
          </w:tcPr>
          <w:p w14:paraId="73F340EF"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-0.07 (0.06)</w:t>
            </w:r>
          </w:p>
        </w:tc>
      </w:tr>
      <w:tr w:rsidR="00B53711" w:rsidRPr="00FF7229" w14:paraId="07A031D2" w14:textId="77777777" w:rsidTr="00450C48">
        <w:trPr>
          <w:gridAfter w:val="1"/>
          <w:wAfter w:w="222" w:type="dxa"/>
        </w:trPr>
        <w:tc>
          <w:tcPr>
            <w:tcW w:w="3116" w:type="dxa"/>
            <w:tcBorders>
              <w:top w:val="nil"/>
              <w:bottom w:val="nil"/>
            </w:tcBorders>
          </w:tcPr>
          <w:p w14:paraId="1B018BCF" w14:textId="77777777" w:rsidR="00B53711" w:rsidRDefault="00B53711" w:rsidP="00450C48">
            <w:pP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255D4EAE"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1.26 (0.67)</w:t>
            </w:r>
          </w:p>
        </w:tc>
      </w:tr>
      <w:tr w:rsidR="00B53711" w:rsidRPr="00FF7229" w14:paraId="19D7A438" w14:textId="77777777" w:rsidTr="00450C48">
        <w:trPr>
          <w:gridAfter w:val="1"/>
          <w:wAfter w:w="222" w:type="dxa"/>
        </w:trPr>
        <w:tc>
          <w:tcPr>
            <w:tcW w:w="3116" w:type="dxa"/>
            <w:tcBorders>
              <w:top w:val="nil"/>
              <w:bottom w:val="nil"/>
            </w:tcBorders>
          </w:tcPr>
          <w:p w14:paraId="27A3F924" w14:textId="77777777" w:rsidR="00B53711" w:rsidRDefault="00000000" w:rsidP="00450C48">
            <w:pP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5899A83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0.02 (0.08)</w:t>
            </w:r>
          </w:p>
        </w:tc>
      </w:tr>
      <w:tr w:rsidR="00B53711" w:rsidRPr="00FF7229" w14:paraId="3E1080FE" w14:textId="77777777" w:rsidTr="00450C48">
        <w:trPr>
          <w:gridAfter w:val="1"/>
          <w:wAfter w:w="222" w:type="dxa"/>
        </w:trPr>
        <w:tc>
          <w:tcPr>
            <w:tcW w:w="3116" w:type="dxa"/>
            <w:tcBorders>
              <w:top w:val="nil"/>
              <w:bottom w:val="nil"/>
            </w:tcBorders>
          </w:tcPr>
          <w:p w14:paraId="00C3C872" w14:textId="77777777" w:rsidR="00B53711" w:rsidRDefault="00B53711" w:rsidP="00450C48">
            <w:pP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71ED778E"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1.80 (1.29)</w:t>
            </w:r>
          </w:p>
        </w:tc>
      </w:tr>
      <w:tr w:rsidR="00B53711" w:rsidRPr="00FF7229" w14:paraId="2CA631BC" w14:textId="77777777" w:rsidTr="00450C48">
        <w:trPr>
          <w:gridAfter w:val="1"/>
          <w:wAfter w:w="222" w:type="dxa"/>
        </w:trPr>
        <w:tc>
          <w:tcPr>
            <w:tcW w:w="3116" w:type="dxa"/>
            <w:tcBorders>
              <w:top w:val="nil"/>
              <w:bottom w:val="nil"/>
            </w:tcBorders>
          </w:tcPr>
          <w:p w14:paraId="1A315FC6" w14:textId="77777777" w:rsidR="00B53711" w:rsidRDefault="00000000" w:rsidP="00450C48">
            <w:pP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7333FE0D"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0.04 (0.10)</w:t>
            </w:r>
          </w:p>
        </w:tc>
      </w:tr>
      <w:tr w:rsidR="00B53711" w:rsidRPr="00FF7229" w14:paraId="4AE4D6CE" w14:textId="77777777" w:rsidTr="00450C48">
        <w:trPr>
          <w:gridAfter w:val="1"/>
          <w:wAfter w:w="222" w:type="dxa"/>
        </w:trPr>
        <w:tc>
          <w:tcPr>
            <w:tcW w:w="3116" w:type="dxa"/>
            <w:tcBorders>
              <w:top w:val="nil"/>
              <w:bottom w:val="nil"/>
            </w:tcBorders>
          </w:tcPr>
          <w:p w14:paraId="7ECEBA42" w14:textId="77777777" w:rsidR="00B53711" w:rsidRDefault="00B53711" w:rsidP="00450C48">
            <w:pP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5BCC6252"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1.14 (1.29)</w:t>
            </w:r>
          </w:p>
        </w:tc>
      </w:tr>
      <w:tr w:rsidR="00B53711" w:rsidRPr="00FF7229" w14:paraId="2CA6FBE0" w14:textId="77777777" w:rsidTr="00450C48">
        <w:trPr>
          <w:gridAfter w:val="1"/>
          <w:wAfter w:w="222" w:type="dxa"/>
        </w:trPr>
        <w:tc>
          <w:tcPr>
            <w:tcW w:w="3116" w:type="dxa"/>
            <w:tcBorders>
              <w:top w:val="nil"/>
              <w:bottom w:val="single" w:sz="4" w:space="0" w:color="auto"/>
            </w:tcBorders>
          </w:tcPr>
          <w:p w14:paraId="48116FB5" w14:textId="77777777" w:rsidR="00B53711" w:rsidRDefault="00B53711" w:rsidP="00450C48">
            <w:pP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5FF7488C"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-0.13 (0.12)</w:t>
            </w:r>
          </w:p>
        </w:tc>
      </w:tr>
      <w:tr w:rsidR="00B53711" w:rsidRPr="00FF7229" w14:paraId="79078F9E" w14:textId="77777777" w:rsidTr="00450C48">
        <w:trPr>
          <w:gridAfter w:val="1"/>
          <w:wAfter w:w="222" w:type="dxa"/>
        </w:trPr>
        <w:tc>
          <w:tcPr>
            <w:tcW w:w="8610" w:type="dxa"/>
            <w:gridSpan w:val="2"/>
            <w:tcBorders>
              <w:top w:val="single" w:sz="4" w:space="0" w:color="auto"/>
            </w:tcBorders>
          </w:tcPr>
          <w:p w14:paraId="1D199220"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b/>
                <w:bCs/>
                <w:i/>
                <w:iCs/>
              </w:rPr>
              <w:t>Congenital Anomalies</w:t>
            </w:r>
          </w:p>
        </w:tc>
      </w:tr>
      <w:tr w:rsidR="00B53711" w:rsidRPr="00FF7229" w14:paraId="6DCF5A9E" w14:textId="77777777" w:rsidTr="00450C48">
        <w:trPr>
          <w:gridAfter w:val="1"/>
          <w:wAfter w:w="222" w:type="dxa"/>
        </w:trPr>
        <w:tc>
          <w:tcPr>
            <w:tcW w:w="3116" w:type="dxa"/>
            <w:tcBorders>
              <w:top w:val="single" w:sz="4" w:space="0" w:color="auto"/>
            </w:tcBorders>
          </w:tcPr>
          <w:p w14:paraId="321D90DE" w14:textId="77777777" w:rsidR="00B53711" w:rsidRPr="00FF7229" w:rsidRDefault="00B53711" w:rsidP="00450C48">
            <w:pPr>
              <w:rPr>
                <w:rFonts w:cstheme="minorHAnsi"/>
              </w:rPr>
            </w:pPr>
            <m:oMathPara>
              <m:oMath>
                <m:r>
                  <w:rPr>
                    <w:rFonts w:ascii="Cambria Math" w:hAnsi="Cambria Math" w:cstheme="minorHAnsi"/>
                  </w:rPr>
                  <m:t>τ</m:t>
                </m:r>
              </m:oMath>
            </m:oMathPara>
          </w:p>
        </w:tc>
        <w:tc>
          <w:tcPr>
            <w:tcW w:w="5494" w:type="dxa"/>
            <w:tcBorders>
              <w:top w:val="single" w:sz="4" w:space="0" w:color="auto"/>
            </w:tcBorders>
          </w:tcPr>
          <w:p w14:paraId="334B60D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&lt;0.01 (0.04)</w:t>
            </w:r>
          </w:p>
        </w:tc>
      </w:tr>
      <w:tr w:rsidR="00B53711" w:rsidRPr="00FF7229" w14:paraId="6A279076" w14:textId="77777777" w:rsidTr="00450C48">
        <w:trPr>
          <w:gridAfter w:val="1"/>
          <w:wAfter w:w="222" w:type="dxa"/>
        </w:trPr>
        <w:tc>
          <w:tcPr>
            <w:tcW w:w="3116" w:type="dxa"/>
          </w:tcPr>
          <w:p w14:paraId="46D44DEB" w14:textId="77777777" w:rsidR="00B53711" w:rsidRPr="00FF7229" w:rsidRDefault="00B53711" w:rsidP="00450C48">
            <w:pPr>
              <w:rPr>
                <w:rFonts w:cstheme="minorHAnsi"/>
              </w:rPr>
            </w:pPr>
            <m:oMathPara>
              <m:oMath>
                <m:r>
                  <w:rPr>
                    <w:rFonts w:ascii="Cambria Math" w:hAnsi="Cambria Math" w:cstheme="minorHAnsi"/>
                  </w:rPr>
                  <m:t>Post</m:t>
                </m:r>
              </m:oMath>
            </m:oMathPara>
          </w:p>
        </w:tc>
        <w:tc>
          <w:tcPr>
            <w:tcW w:w="5494" w:type="dxa"/>
          </w:tcPr>
          <w:p w14:paraId="59BE0736"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-1.90 (0.59) **</w:t>
            </w:r>
          </w:p>
        </w:tc>
      </w:tr>
      <w:tr w:rsidR="00B53711" w:rsidRPr="00FF7229" w14:paraId="4334B806" w14:textId="77777777" w:rsidTr="00450C48">
        <w:trPr>
          <w:gridAfter w:val="1"/>
          <w:wAfter w:w="222" w:type="dxa"/>
        </w:trPr>
        <w:tc>
          <w:tcPr>
            <w:tcW w:w="3116" w:type="dxa"/>
          </w:tcPr>
          <w:p w14:paraId="0ADDE3A6" w14:textId="77777777" w:rsidR="00B53711" w:rsidRPr="00FF7229" w:rsidRDefault="00000000" w:rsidP="00450C48">
            <w:pPr>
              <w:rPr>
                <w:rFonts w:cstheme="minorHAnsi"/>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Pr>
          <w:p w14:paraId="7D73168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0.11 (0.07)</w:t>
            </w:r>
          </w:p>
        </w:tc>
      </w:tr>
      <w:tr w:rsidR="00B53711" w:rsidRPr="00FF7229" w14:paraId="508112CD" w14:textId="77777777" w:rsidTr="00450C48">
        <w:trPr>
          <w:gridAfter w:val="1"/>
          <w:wAfter w:w="222" w:type="dxa"/>
        </w:trPr>
        <w:tc>
          <w:tcPr>
            <w:tcW w:w="3116" w:type="dxa"/>
          </w:tcPr>
          <w:p w14:paraId="58849CD0" w14:textId="77777777" w:rsidR="00B53711" w:rsidRPr="00FF7229" w:rsidRDefault="00B53711" w:rsidP="00450C48">
            <w:pPr>
              <w:rPr>
                <w:rFonts w:cstheme="minorHAnsi"/>
              </w:rPr>
            </w:pPr>
            <m:oMathPara>
              <m:oMath>
                <m:r>
                  <w:rPr>
                    <w:rFonts w:ascii="Cambria Math" w:hAnsi="Cambria Math" w:cstheme="minorHAnsi"/>
                  </w:rPr>
                  <m:t>Treat</m:t>
                </m:r>
              </m:oMath>
            </m:oMathPara>
          </w:p>
        </w:tc>
        <w:tc>
          <w:tcPr>
            <w:tcW w:w="5494" w:type="dxa"/>
          </w:tcPr>
          <w:p w14:paraId="7280C135"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3.49 (1.26) **</w:t>
            </w:r>
          </w:p>
        </w:tc>
      </w:tr>
      <w:tr w:rsidR="00B53711" w:rsidRPr="00FF7229" w14:paraId="4FFD818A" w14:textId="77777777" w:rsidTr="00450C48">
        <w:trPr>
          <w:gridAfter w:val="1"/>
          <w:wAfter w:w="222" w:type="dxa"/>
        </w:trPr>
        <w:tc>
          <w:tcPr>
            <w:tcW w:w="3116" w:type="dxa"/>
          </w:tcPr>
          <w:p w14:paraId="02BB28C1" w14:textId="77777777" w:rsidR="00B53711" w:rsidRPr="00FF7229" w:rsidRDefault="00000000" w:rsidP="00450C48">
            <w:pPr>
              <w:rPr>
                <w:rFonts w:eastAsia="Calibri" w:cstheme="minorHAnsi"/>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Pr>
          <w:p w14:paraId="61172544"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-0.23 (0.10) *</w:t>
            </w:r>
          </w:p>
        </w:tc>
      </w:tr>
      <w:tr w:rsidR="00B53711" w:rsidRPr="00FF7229" w14:paraId="0C8049F9" w14:textId="77777777" w:rsidTr="00450C48">
        <w:trPr>
          <w:gridAfter w:val="1"/>
          <w:wAfter w:w="222" w:type="dxa"/>
        </w:trPr>
        <w:tc>
          <w:tcPr>
            <w:tcW w:w="3116" w:type="dxa"/>
          </w:tcPr>
          <w:p w14:paraId="4B5F61D3" w14:textId="77777777" w:rsidR="00B53711" w:rsidRPr="00FF7229" w:rsidRDefault="00B53711" w:rsidP="00450C48">
            <w:pPr>
              <w:rPr>
                <w:rFonts w:ascii="Calibri" w:eastAsia="Calibri" w:hAnsi="Calibri" w:cs="Calibri"/>
              </w:rPr>
            </w:pPr>
            <m:oMathPara>
              <m:oMath>
                <m:r>
                  <w:rPr>
                    <w:rFonts w:ascii="Cambria Math" w:eastAsiaTheme="minorEastAsia" w:hAnsi="Cambria Math" w:cstheme="minorHAnsi"/>
                  </w:rPr>
                  <m:t>Treat×Post</m:t>
                </m:r>
              </m:oMath>
            </m:oMathPara>
          </w:p>
        </w:tc>
        <w:tc>
          <w:tcPr>
            <w:tcW w:w="5494" w:type="dxa"/>
          </w:tcPr>
          <w:p w14:paraId="2538BB90"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2.96 (1.47) *</w:t>
            </w:r>
          </w:p>
        </w:tc>
      </w:tr>
      <w:tr w:rsidR="00B53711" w:rsidRPr="00FF7229" w14:paraId="2C4A5175" w14:textId="77777777" w:rsidTr="00450C48">
        <w:trPr>
          <w:gridAfter w:val="1"/>
          <w:wAfter w:w="222" w:type="dxa"/>
          <w:trHeight w:val="378"/>
        </w:trPr>
        <w:tc>
          <w:tcPr>
            <w:tcW w:w="3116" w:type="dxa"/>
            <w:tcBorders>
              <w:bottom w:val="single" w:sz="4" w:space="0" w:color="auto"/>
            </w:tcBorders>
          </w:tcPr>
          <w:p w14:paraId="30A293F3" w14:textId="77777777" w:rsidR="00B53711" w:rsidRPr="00FF7229" w:rsidRDefault="00B53711" w:rsidP="00450C48">
            <w:pPr>
              <w:rPr>
                <w:rFonts w:eastAsia="Calibri" w:cstheme="minorHAnsi"/>
              </w:rPr>
            </w:pPr>
            <m:oMathPara>
              <m:oMath>
                <m:r>
                  <w:rPr>
                    <w:rFonts w:ascii="Cambria Math" w:eastAsiaTheme="minorEastAsia" w:hAnsi="Cambria Math" w:cstheme="minorHAnsi"/>
                  </w:rPr>
                  <m:t>τ×Treat×Post</m:t>
                </m:r>
              </m:oMath>
            </m:oMathPara>
          </w:p>
        </w:tc>
        <w:tc>
          <w:tcPr>
            <w:tcW w:w="5494" w:type="dxa"/>
            <w:tcBorders>
              <w:bottom w:val="single" w:sz="4" w:space="0" w:color="auto"/>
            </w:tcBorders>
          </w:tcPr>
          <w:p w14:paraId="6812977C"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 xml:space="preserve">0.09 (0.12) </w:t>
            </w:r>
          </w:p>
        </w:tc>
      </w:tr>
      <w:tr w:rsidR="00B53711" w:rsidRPr="00FF7229" w14:paraId="05D9EE11" w14:textId="77777777" w:rsidTr="00450C48">
        <w:trPr>
          <w:gridAfter w:val="1"/>
          <w:wAfter w:w="222" w:type="dxa"/>
        </w:trPr>
        <w:tc>
          <w:tcPr>
            <w:tcW w:w="8610" w:type="dxa"/>
            <w:gridSpan w:val="2"/>
            <w:tcBorders>
              <w:top w:val="single" w:sz="4" w:space="0" w:color="auto"/>
              <w:bottom w:val="single" w:sz="4" w:space="0" w:color="auto"/>
            </w:tcBorders>
          </w:tcPr>
          <w:p w14:paraId="3A23AE13" w14:textId="77777777" w:rsidR="00B53711" w:rsidRPr="00BE77F4" w:rsidRDefault="00B53711" w:rsidP="00450C48">
            <w:pPr>
              <w:jc w:val="center"/>
              <w:rPr>
                <w:rFonts w:ascii="Times New Roman" w:hAnsi="Times New Roman" w:cs="Times New Roman"/>
                <w:b/>
                <w:bCs/>
                <w:i/>
                <w:iCs/>
              </w:rPr>
            </w:pPr>
            <w:r w:rsidRPr="00BE77F4">
              <w:rPr>
                <w:rFonts w:ascii="Times New Roman" w:eastAsia="Calibri" w:hAnsi="Times New Roman" w:cs="Times New Roman"/>
                <w:b/>
                <w:bCs/>
                <w:i/>
                <w:iCs/>
              </w:rPr>
              <w:t>Maternal Morbidities</w:t>
            </w:r>
          </w:p>
        </w:tc>
      </w:tr>
      <w:tr w:rsidR="00B53711" w:rsidRPr="00FF7229" w14:paraId="580775B5" w14:textId="77777777" w:rsidTr="00450C48">
        <w:trPr>
          <w:gridAfter w:val="1"/>
          <w:wAfter w:w="222" w:type="dxa"/>
        </w:trPr>
        <w:tc>
          <w:tcPr>
            <w:tcW w:w="3116" w:type="dxa"/>
            <w:tcBorders>
              <w:top w:val="single" w:sz="4" w:space="0" w:color="auto"/>
              <w:bottom w:val="nil"/>
            </w:tcBorders>
          </w:tcPr>
          <w:p w14:paraId="148EA984" w14:textId="77777777" w:rsidR="00B53711" w:rsidRPr="00FF7229" w:rsidRDefault="00B53711" w:rsidP="00450C48">
            <w:pPr>
              <w:jc w:val="center"/>
              <w:rPr>
                <w:rFonts w:cstheme="minorHAnsi"/>
              </w:rPr>
            </w:pPr>
            <m:oMathPara>
              <m:oMath>
                <m:r>
                  <w:rPr>
                    <w:rFonts w:ascii="Cambria Math" w:hAnsi="Cambria Math" w:cstheme="minorHAnsi"/>
                  </w:rPr>
                  <m:t>τ</m:t>
                </m:r>
              </m:oMath>
            </m:oMathPara>
          </w:p>
        </w:tc>
        <w:tc>
          <w:tcPr>
            <w:tcW w:w="5494" w:type="dxa"/>
            <w:tcBorders>
              <w:top w:val="single" w:sz="4" w:space="0" w:color="auto"/>
              <w:bottom w:val="nil"/>
            </w:tcBorders>
          </w:tcPr>
          <w:p w14:paraId="4009EE4A"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0.51 (0.06) ***</w:t>
            </w:r>
          </w:p>
        </w:tc>
      </w:tr>
      <w:tr w:rsidR="00B53711" w:rsidRPr="00FF7229" w14:paraId="40AC6DC4" w14:textId="77777777" w:rsidTr="00450C48">
        <w:trPr>
          <w:gridAfter w:val="1"/>
          <w:wAfter w:w="222" w:type="dxa"/>
        </w:trPr>
        <w:tc>
          <w:tcPr>
            <w:tcW w:w="3116" w:type="dxa"/>
            <w:tcBorders>
              <w:top w:val="nil"/>
              <w:bottom w:val="nil"/>
            </w:tcBorders>
          </w:tcPr>
          <w:p w14:paraId="313B7F04" w14:textId="77777777" w:rsidR="00B53711" w:rsidRDefault="00B53711" w:rsidP="00450C48">
            <w:pPr>
              <w:jc w:val="center"/>
              <w:rPr>
                <w:rFonts w:ascii="Calibri" w:eastAsia="Calibri" w:hAnsi="Calibri" w:cs="Times New Roman"/>
              </w:rPr>
            </w:pPr>
            <m:oMathPara>
              <m:oMath>
                <m:r>
                  <w:rPr>
                    <w:rFonts w:ascii="Cambria Math" w:hAnsi="Cambria Math" w:cstheme="minorHAnsi"/>
                  </w:rPr>
                  <m:t>Post</m:t>
                </m:r>
              </m:oMath>
            </m:oMathPara>
          </w:p>
        </w:tc>
        <w:tc>
          <w:tcPr>
            <w:tcW w:w="5494" w:type="dxa"/>
            <w:tcBorders>
              <w:top w:val="nil"/>
              <w:bottom w:val="nil"/>
            </w:tcBorders>
          </w:tcPr>
          <w:p w14:paraId="52848342"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7.27 (1.63) ***</w:t>
            </w:r>
          </w:p>
        </w:tc>
      </w:tr>
      <w:tr w:rsidR="00B53711" w:rsidRPr="00FF7229" w14:paraId="3A557F34" w14:textId="77777777" w:rsidTr="00450C48">
        <w:trPr>
          <w:gridAfter w:val="1"/>
          <w:wAfter w:w="222" w:type="dxa"/>
        </w:trPr>
        <w:tc>
          <w:tcPr>
            <w:tcW w:w="3116" w:type="dxa"/>
            <w:tcBorders>
              <w:top w:val="nil"/>
              <w:bottom w:val="nil"/>
            </w:tcBorders>
          </w:tcPr>
          <w:p w14:paraId="31FBDC89" w14:textId="77777777" w:rsidR="00B53711" w:rsidRDefault="00000000" w:rsidP="00450C48">
            <w:pPr>
              <w:jc w:val="center"/>
              <w:rPr>
                <w:rFonts w:ascii="Calibri" w:eastAsia="Calibri" w:hAnsi="Calibri" w:cs="Times New Roman"/>
              </w:rPr>
            </w:pPr>
            <m:oMathPara>
              <m:oMath>
                <m:d>
                  <m:dPr>
                    <m:ctrlPr>
                      <w:rPr>
                        <w:rFonts w:ascii="Cambria Math" w:hAnsi="Cambria Math" w:cstheme="minorHAnsi"/>
                        <w:i/>
                      </w:rPr>
                    </m:ctrlPr>
                  </m:dPr>
                  <m:e>
                    <m:r>
                      <w:rPr>
                        <w:rFonts w:ascii="Cambria Math" w:hAnsi="Cambria Math" w:cstheme="minorHAnsi"/>
                      </w:rPr>
                      <m:t>τ×Post</m:t>
                    </m:r>
                  </m:e>
                </m:d>
              </m:oMath>
            </m:oMathPara>
          </w:p>
        </w:tc>
        <w:tc>
          <w:tcPr>
            <w:tcW w:w="5494" w:type="dxa"/>
            <w:tcBorders>
              <w:top w:val="nil"/>
              <w:bottom w:val="nil"/>
            </w:tcBorders>
          </w:tcPr>
          <w:p w14:paraId="26482F90"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-0.04 (0.16)</w:t>
            </w:r>
          </w:p>
        </w:tc>
      </w:tr>
      <w:tr w:rsidR="00B53711" w:rsidRPr="00FF7229" w14:paraId="3824142A" w14:textId="77777777" w:rsidTr="00450C48">
        <w:trPr>
          <w:gridAfter w:val="1"/>
          <w:wAfter w:w="222" w:type="dxa"/>
        </w:trPr>
        <w:tc>
          <w:tcPr>
            <w:tcW w:w="3116" w:type="dxa"/>
            <w:tcBorders>
              <w:top w:val="nil"/>
              <w:bottom w:val="nil"/>
            </w:tcBorders>
          </w:tcPr>
          <w:p w14:paraId="7CFDCA33" w14:textId="77777777" w:rsidR="00B53711" w:rsidRDefault="00B53711" w:rsidP="00450C48">
            <w:pPr>
              <w:jc w:val="center"/>
              <w:rPr>
                <w:rFonts w:ascii="Calibri" w:eastAsia="Calibri" w:hAnsi="Calibri" w:cs="Times New Roman"/>
              </w:rPr>
            </w:pPr>
            <m:oMathPara>
              <m:oMath>
                <m:r>
                  <w:rPr>
                    <w:rFonts w:ascii="Cambria Math" w:hAnsi="Cambria Math" w:cstheme="minorHAnsi"/>
                  </w:rPr>
                  <m:t>Treat</m:t>
                </m:r>
              </m:oMath>
            </m:oMathPara>
          </w:p>
        </w:tc>
        <w:tc>
          <w:tcPr>
            <w:tcW w:w="5494" w:type="dxa"/>
            <w:tcBorders>
              <w:top w:val="nil"/>
              <w:bottom w:val="nil"/>
            </w:tcBorders>
          </w:tcPr>
          <w:p w14:paraId="2F42FE57"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-27.61 (1.22) ***</w:t>
            </w:r>
          </w:p>
        </w:tc>
      </w:tr>
      <w:tr w:rsidR="00B53711" w:rsidRPr="00FF7229" w14:paraId="0790213F" w14:textId="77777777" w:rsidTr="00450C48">
        <w:trPr>
          <w:gridAfter w:val="1"/>
          <w:wAfter w:w="222" w:type="dxa"/>
        </w:trPr>
        <w:tc>
          <w:tcPr>
            <w:tcW w:w="3116" w:type="dxa"/>
            <w:tcBorders>
              <w:top w:val="nil"/>
              <w:bottom w:val="nil"/>
            </w:tcBorders>
          </w:tcPr>
          <w:p w14:paraId="5B2670D0" w14:textId="77777777" w:rsidR="00B53711" w:rsidRDefault="00000000" w:rsidP="00450C48">
            <w:pPr>
              <w:jc w:val="center"/>
              <w:rPr>
                <w:rFonts w:ascii="Calibri" w:eastAsia="Calibri" w:hAnsi="Calibri" w:cs="Times New Roman"/>
              </w:rPr>
            </w:pPr>
            <m:oMathPara>
              <m:oMath>
                <m:d>
                  <m:dPr>
                    <m:ctrlPr>
                      <w:rPr>
                        <w:rFonts w:ascii="Cambria Math" w:eastAsia="Calibri" w:hAnsi="Cambria Math" w:cstheme="minorHAnsi"/>
                        <w:i/>
                      </w:rPr>
                    </m:ctrlPr>
                  </m:dPr>
                  <m:e>
                    <m:r>
                      <w:rPr>
                        <w:rFonts w:ascii="Cambria Math" w:hAnsi="Cambria Math" w:cstheme="minorHAnsi"/>
                      </w:rPr>
                      <m:t>τ×Treat</m:t>
                    </m:r>
                  </m:e>
                </m:d>
              </m:oMath>
            </m:oMathPara>
          </w:p>
        </w:tc>
        <w:tc>
          <w:tcPr>
            <w:tcW w:w="5494" w:type="dxa"/>
            <w:tcBorders>
              <w:top w:val="nil"/>
              <w:bottom w:val="nil"/>
            </w:tcBorders>
          </w:tcPr>
          <w:p w14:paraId="6CC2C86E"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-0.53 (0.11) ***</w:t>
            </w:r>
          </w:p>
        </w:tc>
      </w:tr>
      <w:tr w:rsidR="00B53711" w:rsidRPr="00FF7229" w14:paraId="5E3C8883" w14:textId="77777777" w:rsidTr="00450C48">
        <w:trPr>
          <w:gridAfter w:val="1"/>
          <w:wAfter w:w="222" w:type="dxa"/>
        </w:trPr>
        <w:tc>
          <w:tcPr>
            <w:tcW w:w="3116" w:type="dxa"/>
            <w:tcBorders>
              <w:top w:val="nil"/>
              <w:bottom w:val="nil"/>
            </w:tcBorders>
          </w:tcPr>
          <w:p w14:paraId="3F5815F9" w14:textId="77777777" w:rsidR="00B53711" w:rsidRDefault="00B53711" w:rsidP="00450C48">
            <w:pPr>
              <w:jc w:val="center"/>
              <w:rPr>
                <w:rFonts w:ascii="Calibri" w:eastAsia="Calibri" w:hAnsi="Calibri" w:cs="Times New Roman"/>
              </w:rPr>
            </w:pPr>
            <m:oMathPara>
              <m:oMath>
                <m:r>
                  <w:rPr>
                    <w:rFonts w:ascii="Cambria Math" w:eastAsiaTheme="minorEastAsia" w:hAnsi="Cambria Math" w:cstheme="minorHAnsi"/>
                  </w:rPr>
                  <m:t>Treat×Post</m:t>
                </m:r>
              </m:oMath>
            </m:oMathPara>
          </w:p>
        </w:tc>
        <w:tc>
          <w:tcPr>
            <w:tcW w:w="5494" w:type="dxa"/>
            <w:tcBorders>
              <w:top w:val="nil"/>
              <w:bottom w:val="nil"/>
            </w:tcBorders>
          </w:tcPr>
          <w:p w14:paraId="314FD21E"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 xml:space="preserve">-4.19 (3.08) </w:t>
            </w:r>
          </w:p>
        </w:tc>
      </w:tr>
      <w:tr w:rsidR="00B53711" w:rsidRPr="00FF7229" w14:paraId="07F16A54" w14:textId="77777777" w:rsidTr="00450C48">
        <w:trPr>
          <w:gridAfter w:val="1"/>
          <w:wAfter w:w="222" w:type="dxa"/>
        </w:trPr>
        <w:tc>
          <w:tcPr>
            <w:tcW w:w="3116" w:type="dxa"/>
            <w:tcBorders>
              <w:top w:val="nil"/>
              <w:bottom w:val="single" w:sz="4" w:space="0" w:color="auto"/>
            </w:tcBorders>
          </w:tcPr>
          <w:p w14:paraId="534DEB98" w14:textId="77777777" w:rsidR="00B53711" w:rsidRDefault="00B53711" w:rsidP="00450C48">
            <w:pPr>
              <w:jc w:val="center"/>
              <w:rPr>
                <w:rFonts w:ascii="Calibri" w:eastAsia="Calibri" w:hAnsi="Calibri" w:cs="Times New Roman"/>
              </w:rPr>
            </w:pPr>
            <m:oMathPara>
              <m:oMath>
                <m:r>
                  <w:rPr>
                    <w:rFonts w:ascii="Cambria Math" w:eastAsiaTheme="minorEastAsia" w:hAnsi="Cambria Math" w:cstheme="minorHAnsi"/>
                  </w:rPr>
                  <m:t>τ×Treat×Post</m:t>
                </m:r>
              </m:oMath>
            </m:oMathPara>
          </w:p>
        </w:tc>
        <w:tc>
          <w:tcPr>
            <w:tcW w:w="5494" w:type="dxa"/>
            <w:tcBorders>
              <w:top w:val="nil"/>
              <w:bottom w:val="single" w:sz="4" w:space="0" w:color="auto"/>
            </w:tcBorders>
          </w:tcPr>
          <w:p w14:paraId="6F541689" w14:textId="77777777" w:rsidR="00B53711" w:rsidRPr="00BE77F4" w:rsidRDefault="00B53711" w:rsidP="00450C48">
            <w:pPr>
              <w:jc w:val="center"/>
              <w:rPr>
                <w:rFonts w:ascii="Times New Roman" w:hAnsi="Times New Roman" w:cs="Times New Roman"/>
              </w:rPr>
            </w:pPr>
            <w:r w:rsidRPr="00BE77F4">
              <w:rPr>
                <w:rFonts w:ascii="Times New Roman" w:hAnsi="Times New Roman" w:cs="Times New Roman"/>
              </w:rPr>
              <w:t xml:space="preserve">0.79 (0.14) </w:t>
            </w:r>
          </w:p>
        </w:tc>
      </w:tr>
    </w:tbl>
    <w:p w14:paraId="5388C300" w14:textId="77777777" w:rsidR="00B53711" w:rsidRPr="002E718C" w:rsidRDefault="00B53711" w:rsidP="00B53711">
      <w:pPr>
        <w:jc w:val="both"/>
        <w:rPr>
          <w:rFonts w:ascii="Times New Roman" w:hAnsi="Times New Roman" w:cs="Times New Roman"/>
          <w:i/>
          <w:iCs/>
        </w:rPr>
      </w:pPr>
      <w:r w:rsidRPr="002E718C">
        <w:rPr>
          <w:rFonts w:ascii="Times New Roman" w:hAnsi="Times New Roman" w:cs="Times New Roman"/>
        </w:rPr>
        <w:t>Notes: Regression estimates are from a comparative interrupted time series specification detailed in the appendix with Newey–West corrected standard errors to adjust for seasonality in the data. Standard errors are presented in parentheses. *</w:t>
      </w:r>
      <w:r w:rsidRPr="002E718C">
        <w:rPr>
          <w:rFonts w:ascii="Times New Roman" w:hAnsi="Times New Roman" w:cs="Times New Roman"/>
          <w:i/>
          <w:iCs/>
        </w:rPr>
        <w:t>p&lt;0.05</w:t>
      </w:r>
      <w:r w:rsidRPr="002E718C">
        <w:rPr>
          <w:rFonts w:ascii="Times New Roman" w:hAnsi="Times New Roman" w:cs="Times New Roman"/>
        </w:rPr>
        <w:t>, **</w:t>
      </w:r>
      <w:r w:rsidRPr="002E718C">
        <w:rPr>
          <w:rFonts w:ascii="Times New Roman" w:hAnsi="Times New Roman" w:cs="Times New Roman"/>
          <w:i/>
          <w:iCs/>
        </w:rPr>
        <w:t>p&lt;0.01</w:t>
      </w:r>
      <w:r w:rsidRPr="002E718C">
        <w:rPr>
          <w:rFonts w:ascii="Times New Roman" w:hAnsi="Times New Roman" w:cs="Times New Roman"/>
        </w:rPr>
        <w:t>, ***</w:t>
      </w:r>
      <w:r w:rsidRPr="002E718C">
        <w:rPr>
          <w:rFonts w:ascii="Times New Roman" w:hAnsi="Times New Roman" w:cs="Times New Roman"/>
          <w:i/>
          <w:iCs/>
        </w:rPr>
        <w:t xml:space="preserve">p&lt;0.001. </w:t>
      </w:r>
    </w:p>
    <w:p w14:paraId="40ADB077" w14:textId="77777777" w:rsidR="00B53711" w:rsidRDefault="00B53711" w:rsidP="00B53711">
      <w:pPr>
        <w:autoSpaceDE w:val="0"/>
        <w:autoSpaceDN w:val="0"/>
        <w:adjustRightInd w:val="0"/>
        <w:rPr>
          <w:rFonts w:ascii="Times New Roman" w:hAnsi="Times New Roman" w:cs="Times New Roman"/>
          <w:i/>
          <w:iCs/>
          <w:color w:val="212121"/>
          <w:shd w:val="clear" w:color="auto" w:fill="FFFFFF"/>
        </w:rPr>
      </w:pPr>
      <w:r>
        <w:rPr>
          <w:rFonts w:ascii="Times New Roman" w:hAnsi="Times New Roman" w:cs="Times New Roman"/>
          <w:color w:val="212121"/>
          <w:shd w:val="clear" w:color="auto" w:fill="FFFFFF"/>
        </w:rPr>
        <w:t xml:space="preserve">The classification of total ban and protected is based on the categorization from Dench et. Al. (2024). </w:t>
      </w:r>
      <w:r w:rsidRPr="00145EDF">
        <w:rPr>
          <w:rFonts w:ascii="Times New Roman" w:hAnsi="Times New Roman" w:cs="Times New Roman"/>
          <w:color w:val="212121"/>
          <w:shd w:val="clear" w:color="auto" w:fill="FFFFFF"/>
        </w:rPr>
        <w:t xml:space="preserve">States with bans </w:t>
      </w:r>
      <w:r>
        <w:rPr>
          <w:rFonts w:ascii="Times New Roman" w:hAnsi="Times New Roman" w:cs="Times New Roman"/>
          <w:color w:val="212121"/>
          <w:shd w:val="clear" w:color="auto" w:fill="FFFFFF"/>
        </w:rPr>
        <w:t xml:space="preserve">include </w:t>
      </w:r>
      <w:r w:rsidRPr="00145EDF">
        <w:rPr>
          <w:rFonts w:ascii="Times New Roman" w:hAnsi="Times New Roman" w:cs="Times New Roman"/>
          <w:color w:val="212121"/>
          <w:shd w:val="clear" w:color="auto" w:fill="FFFFFF"/>
        </w:rPr>
        <w:t xml:space="preserve">Alabama, Arkansas, Idaho, Kentucky, Louisiana, Mississippi, Missouri, Oklahoma, South Dakota, Tennessee, Texas, </w:t>
      </w:r>
      <w:r>
        <w:rPr>
          <w:rFonts w:ascii="Times New Roman" w:hAnsi="Times New Roman" w:cs="Times New Roman"/>
          <w:color w:val="212121"/>
          <w:shd w:val="clear" w:color="auto" w:fill="FFFFFF"/>
        </w:rPr>
        <w:t xml:space="preserve">Wisconsin, </w:t>
      </w:r>
      <w:r w:rsidRPr="00145EDF">
        <w:rPr>
          <w:rFonts w:ascii="Times New Roman" w:hAnsi="Times New Roman" w:cs="Times New Roman"/>
          <w:color w:val="212121"/>
          <w:shd w:val="clear" w:color="auto" w:fill="FFFFFF"/>
        </w:rPr>
        <w:t>and West Virginia</w:t>
      </w:r>
      <w:r>
        <w:rPr>
          <w:rFonts w:ascii="Times New Roman" w:hAnsi="Times New Roman" w:cs="Times New Roman"/>
          <w:color w:val="212121"/>
          <w:shd w:val="clear" w:color="auto" w:fill="FFFFFF"/>
        </w:rPr>
        <w:t>. S</w:t>
      </w:r>
      <w:r w:rsidRPr="00145EDF">
        <w:rPr>
          <w:rFonts w:ascii="Times New Roman" w:hAnsi="Times New Roman" w:cs="Times New Roman"/>
          <w:color w:val="212121"/>
          <w:shd w:val="clear" w:color="auto" w:fill="FFFFFF"/>
        </w:rPr>
        <w:t xml:space="preserve">tates where abortion is </w:t>
      </w:r>
      <w:r>
        <w:rPr>
          <w:rFonts w:ascii="Times New Roman" w:hAnsi="Times New Roman" w:cs="Times New Roman"/>
          <w:color w:val="212121"/>
          <w:shd w:val="clear" w:color="auto" w:fill="FFFFFF"/>
        </w:rPr>
        <w:t>protected</w:t>
      </w:r>
      <w:r w:rsidRPr="00145EDF">
        <w:rPr>
          <w:rFonts w:ascii="Times New Roman" w:hAnsi="Times New Roman" w:cs="Times New Roman"/>
          <w:color w:val="212121"/>
          <w:shd w:val="clear" w:color="auto" w:fill="FFFFFF"/>
        </w:rPr>
        <w:t xml:space="preserve"> </w:t>
      </w:r>
      <w:r>
        <w:rPr>
          <w:rFonts w:ascii="Times New Roman" w:hAnsi="Times New Roman" w:cs="Times New Roman"/>
          <w:color w:val="212121"/>
          <w:shd w:val="clear" w:color="auto" w:fill="FFFFFF"/>
        </w:rPr>
        <w:t xml:space="preserve">include Alaska, </w:t>
      </w:r>
      <w:r w:rsidRPr="00145EDF">
        <w:rPr>
          <w:rFonts w:ascii="Times New Roman" w:hAnsi="Times New Roman" w:cs="Times New Roman"/>
          <w:color w:val="212121"/>
          <w:shd w:val="clear" w:color="auto" w:fill="FFFFFF"/>
        </w:rPr>
        <w:t xml:space="preserve">California, Colorado, Connecticut, Delaware, the District of Columbia, Hawaii, Illinois, </w:t>
      </w:r>
      <w:r>
        <w:rPr>
          <w:rFonts w:ascii="Times New Roman" w:hAnsi="Times New Roman" w:cs="Times New Roman"/>
          <w:color w:val="212121"/>
          <w:shd w:val="clear" w:color="auto" w:fill="FFFFFF"/>
        </w:rPr>
        <w:t xml:space="preserve">Kansas, </w:t>
      </w:r>
      <w:r w:rsidRPr="00145EDF">
        <w:rPr>
          <w:rFonts w:ascii="Times New Roman" w:hAnsi="Times New Roman" w:cs="Times New Roman"/>
          <w:color w:val="212121"/>
          <w:shd w:val="clear" w:color="auto" w:fill="FFFFFF"/>
        </w:rPr>
        <w:t xml:space="preserve">Maine, Maryland, Massachusetts, Michigan, Minnesota, Montana, Nevada, New Hampshire, New Jersey, New Mexico, New York, Oregon, Rhode Island, Vermont, Virginia, </w:t>
      </w:r>
      <w:r>
        <w:rPr>
          <w:rFonts w:ascii="Times New Roman" w:hAnsi="Times New Roman" w:cs="Times New Roman"/>
          <w:color w:val="212121"/>
          <w:shd w:val="clear" w:color="auto" w:fill="FFFFFF"/>
        </w:rPr>
        <w:t xml:space="preserve">and </w:t>
      </w:r>
      <w:r w:rsidRPr="00145EDF">
        <w:rPr>
          <w:rFonts w:ascii="Times New Roman" w:hAnsi="Times New Roman" w:cs="Times New Roman"/>
          <w:color w:val="212121"/>
          <w:shd w:val="clear" w:color="auto" w:fill="FFFFFF"/>
        </w:rPr>
        <w:t>Washington.</w:t>
      </w:r>
      <w:r w:rsidRPr="00145EDF">
        <w:rPr>
          <w:rFonts w:ascii="Times New Roman" w:hAnsi="Times New Roman" w:cs="Times New Roman"/>
          <w:i/>
          <w:iCs/>
          <w:color w:val="212121"/>
          <w:shd w:val="clear" w:color="auto" w:fill="FFFFFF"/>
        </w:rPr>
        <w:t xml:space="preserve"> </w:t>
      </w:r>
    </w:p>
    <w:p w14:paraId="092632A7" w14:textId="1971EF89" w:rsidR="001A25F8" w:rsidRDefault="001A25F8">
      <w:pPr>
        <w:spacing w:after="160" w:line="259" w:lineRule="auto"/>
        <w:rPr>
          <w:rFonts w:ascii="Times New Roman" w:hAnsi="Times New Roman" w:cs="Times New Roman"/>
          <w:i/>
          <w:iCs/>
          <w:color w:val="212121"/>
          <w:shd w:val="clear" w:color="auto" w:fill="FFFFFF"/>
        </w:rPr>
      </w:pPr>
      <w:r>
        <w:rPr>
          <w:rFonts w:ascii="Times New Roman" w:hAnsi="Times New Roman" w:cs="Times New Roman"/>
          <w:i/>
          <w:iCs/>
          <w:color w:val="212121"/>
          <w:shd w:val="clear" w:color="auto" w:fill="FFFFFF"/>
        </w:rPr>
        <w:br w:type="page"/>
      </w:r>
    </w:p>
    <w:p w14:paraId="4AB12C5C" w14:textId="55216C74" w:rsidR="001A25F8" w:rsidRPr="001A25F8" w:rsidRDefault="001A25F8" w:rsidP="001A25F8">
      <w:pPr>
        <w:pStyle w:val="ListParagraph"/>
        <w:numPr>
          <w:ilvl w:val="0"/>
          <w:numId w:val="2"/>
        </w:numPr>
        <w:jc w:val="both"/>
        <w:rPr>
          <w:rFonts w:ascii="Times New Roman" w:hAnsi="Times New Roman" w:cs="Times New Roman"/>
          <w:b/>
          <w:bCs/>
          <w:sz w:val="28"/>
          <w:szCs w:val="28"/>
        </w:rPr>
      </w:pPr>
      <w:r>
        <w:rPr>
          <w:rFonts w:ascii="Times New Roman" w:hAnsi="Times New Roman" w:cs="Times New Roman"/>
          <w:b/>
          <w:bCs/>
          <w:sz w:val="28"/>
          <w:szCs w:val="28"/>
        </w:rPr>
        <w:lastRenderedPageBreak/>
        <w:t>Model Specification</w:t>
      </w:r>
      <w:r w:rsidRPr="001A25F8">
        <w:rPr>
          <w:rFonts w:ascii="Times New Roman" w:hAnsi="Times New Roman" w:cs="Times New Roman"/>
          <w:b/>
          <w:bCs/>
          <w:sz w:val="28"/>
          <w:szCs w:val="28"/>
        </w:rPr>
        <w:t xml:space="preserve"> </w:t>
      </w:r>
    </w:p>
    <w:p w14:paraId="20FFEC29" w14:textId="00799792" w:rsidR="001A25F8" w:rsidRPr="001A25F8" w:rsidRDefault="001A25F8" w:rsidP="001A25F8">
      <w:pPr>
        <w:pStyle w:val="ListParagraph"/>
        <w:spacing w:line="360" w:lineRule="auto"/>
        <w:rPr>
          <w:rFonts w:ascii="Times New Roman" w:hAnsi="Times New Roman" w:cs="Times New Roman"/>
          <w:sz w:val="24"/>
          <w:szCs w:val="24"/>
        </w:rPr>
      </w:pPr>
      <w:r w:rsidRPr="001A25F8">
        <w:rPr>
          <w:rFonts w:ascii="Times New Roman" w:hAnsi="Times New Roman" w:cs="Times New Roman"/>
          <w:sz w:val="24"/>
          <w:szCs w:val="24"/>
        </w:rPr>
        <w:t xml:space="preserve">The association between Dobbs </w:t>
      </w:r>
      <w:r>
        <w:rPr>
          <w:rFonts w:ascii="Times New Roman" w:hAnsi="Times New Roman" w:cs="Times New Roman"/>
          <w:sz w:val="24"/>
          <w:szCs w:val="24"/>
        </w:rPr>
        <w:t xml:space="preserve">decision </w:t>
      </w:r>
      <w:r w:rsidRPr="001A25F8">
        <w:rPr>
          <w:rFonts w:ascii="Times New Roman" w:hAnsi="Times New Roman" w:cs="Times New Roman"/>
          <w:sz w:val="24"/>
          <w:szCs w:val="24"/>
        </w:rPr>
        <w:t xml:space="preserve">and birth outcomes of state with and without abortion bans was modeled using a comparative interrupted time series model (CITS). CITS first estimates baseline (i.e., pre-Dobbs ruling) linear trends in the dependent variable (i.e. monthly rate of births with non-living births, births with congenital anomalies, and maternal morbidities) among </w:t>
      </w:r>
      <w:r>
        <w:rPr>
          <w:rFonts w:ascii="Times New Roman" w:hAnsi="Times New Roman" w:cs="Times New Roman"/>
          <w:sz w:val="24"/>
          <w:szCs w:val="24"/>
        </w:rPr>
        <w:t>non-</w:t>
      </w:r>
      <w:r w:rsidRPr="001A25F8">
        <w:rPr>
          <w:rFonts w:ascii="Times New Roman" w:hAnsi="Times New Roman" w:cs="Times New Roman"/>
          <w:sz w:val="24"/>
          <w:szCs w:val="24"/>
        </w:rPr>
        <w:t>banned states and separately, banned states. The CITS then compares post-Dobbs policy period deviations for each group from those baseline trends. An autoregressive (order 1) covariance structure was specified to incorporate one month lag. Formally, we estimated the following regression specification using ordinary least squares (OLS) and standard errors:</w:t>
      </w:r>
    </w:p>
    <w:p w14:paraId="1513A0D0" w14:textId="77777777" w:rsidR="001A25F8" w:rsidRPr="000D0985" w:rsidRDefault="001A25F8" w:rsidP="001A25F8">
      <w:pPr>
        <w:pStyle w:val="ListParagraph"/>
      </w:pPr>
    </w:p>
    <w:p w14:paraId="2D0CFCB8" w14:textId="77777777" w:rsidR="001A25F8" w:rsidRPr="001A25F8" w:rsidRDefault="001A25F8" w:rsidP="001A25F8">
      <w:pPr>
        <w:pStyle w:val="ListParagraph"/>
        <w:jc w:val="both"/>
        <w:rPr>
          <w:rFonts w:cstheme="minorHAnsi"/>
        </w:rPr>
      </w:pPr>
    </w:p>
    <w:p w14:paraId="6647D850" w14:textId="77777777" w:rsidR="001A25F8" w:rsidRPr="001A25F8" w:rsidRDefault="001A25F8" w:rsidP="001A25F8">
      <w:pPr>
        <w:pStyle w:val="ListParagraph"/>
        <w:jc w:val="both"/>
        <w:rPr>
          <w:rFonts w:eastAsiaTheme="minorEastAsia" w:cstheme="minorHAnsi"/>
        </w:rPr>
      </w:pPr>
      <m:oMathPara>
        <m:oMath>
          <m:sSub>
            <m:sSubPr>
              <m:ctrlPr>
                <w:rPr>
                  <w:rFonts w:ascii="Cambria Math" w:hAnsi="Cambria Math" w:cstheme="minorHAnsi"/>
                  <w:i/>
                  <w:sz w:val="24"/>
                  <w:szCs w:val="24"/>
                </w:rPr>
              </m:ctrlPr>
            </m:sSubPr>
            <m:e>
              <m:r>
                <w:rPr>
                  <w:rFonts w:ascii="Cambria Math" w:hAnsi="Cambria Math" w:cstheme="minorHAnsi"/>
                </w:rPr>
                <m:t>y</m:t>
              </m:r>
            </m:e>
            <m:sub>
              <m:r>
                <w:rPr>
                  <w:rFonts w:ascii="Cambria Math" w:hAnsi="Cambria Math" w:cstheme="minorHAnsi"/>
                </w:rPr>
                <m:t>t</m:t>
              </m:r>
            </m:sub>
          </m:sSub>
          <m:r>
            <w:rPr>
              <w:rFonts w:ascii="Cambria Math" w:hAnsi="Cambria Math" w:cstheme="minorHAnsi"/>
            </w:rPr>
            <m:t>=</m:t>
          </m:r>
          <m:sSub>
            <m:sSubPr>
              <m:ctrlPr>
                <w:rPr>
                  <w:rFonts w:ascii="Cambria Math" w:hAnsi="Cambria Math" w:cstheme="minorHAnsi"/>
                  <w:i/>
                  <w:sz w:val="24"/>
                  <w:szCs w:val="24"/>
                </w:rPr>
              </m:ctrlPr>
            </m:sSubPr>
            <m:e>
              <m:r>
                <w:rPr>
                  <w:rFonts w:ascii="Cambria Math" w:hAnsi="Cambria Math" w:cstheme="minorHAnsi"/>
                </w:rPr>
                <m:t>β</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sz w:val="24"/>
                  <w:szCs w:val="24"/>
                </w:rPr>
              </m:ctrlPr>
            </m:sSubPr>
            <m:e>
              <m:r>
                <w:rPr>
                  <w:rFonts w:ascii="Cambria Math" w:hAnsi="Cambria Math" w:cstheme="minorHAnsi"/>
                </w:rPr>
                <m:t>β</m:t>
              </m:r>
            </m:e>
            <m:sub>
              <m:r>
                <w:rPr>
                  <w:rFonts w:ascii="Cambria Math" w:hAnsi="Cambria Math" w:cstheme="minorHAnsi"/>
                </w:rPr>
                <m:t>1</m:t>
              </m:r>
            </m:sub>
          </m:sSub>
          <m:sSub>
            <m:sSubPr>
              <m:ctrlPr>
                <w:rPr>
                  <w:rFonts w:ascii="Cambria Math" w:hAnsi="Cambria Math" w:cstheme="minorHAnsi"/>
                  <w:i/>
                  <w:sz w:val="24"/>
                  <w:szCs w:val="24"/>
                </w:rPr>
              </m:ctrlPr>
            </m:sSubPr>
            <m:e>
              <m:r>
                <w:rPr>
                  <w:rFonts w:ascii="Cambria Math" w:eastAsiaTheme="minorEastAsia" w:hAnsi="Cambria Math" w:cstheme="minorHAnsi"/>
                </w:rPr>
                <m:t>τ</m:t>
              </m:r>
            </m:e>
            <m:sub>
              <m:r>
                <w:rPr>
                  <w:rFonts w:ascii="Cambria Math" w:eastAsiaTheme="minorEastAsia" w:hAnsi="Cambria Math" w:cstheme="minorHAnsi"/>
                </w:rPr>
                <m:t>t</m:t>
              </m:r>
            </m:sub>
          </m:sSub>
          <m:r>
            <w:rPr>
              <w:rFonts w:ascii="Cambria Math" w:eastAsiaTheme="minorEastAsia" w:hAnsi="Cambria Math" w:cstheme="minorHAnsi"/>
            </w:rPr>
            <m:t>+</m:t>
          </m:r>
          <m:sSub>
            <m:sSubPr>
              <m:ctrlPr>
                <w:rPr>
                  <w:rFonts w:ascii="Cambria Math" w:hAnsi="Cambria Math" w:cstheme="minorHAnsi"/>
                  <w:i/>
                  <w:sz w:val="24"/>
                  <w:szCs w:val="24"/>
                </w:rPr>
              </m:ctrlPr>
            </m:sSubPr>
            <m:e>
              <m:r>
                <w:rPr>
                  <w:rFonts w:ascii="Cambria Math" w:eastAsiaTheme="minorEastAsia" w:hAnsi="Cambria Math" w:cstheme="minorHAnsi"/>
                </w:rPr>
                <m:t>β</m:t>
              </m:r>
            </m:e>
            <m:sub>
              <m:r>
                <w:rPr>
                  <w:rFonts w:ascii="Cambria Math" w:eastAsiaTheme="minorEastAsia" w:hAnsi="Cambria Math" w:cstheme="minorHAnsi"/>
                </w:rPr>
                <m:t>2</m:t>
              </m:r>
            </m:sub>
          </m:sSub>
          <m:r>
            <w:rPr>
              <w:rFonts w:ascii="Cambria Math" w:eastAsiaTheme="minorEastAsia" w:hAnsi="Cambria Math" w:cstheme="minorHAnsi"/>
            </w:rPr>
            <m:t>Pos</m:t>
          </m:r>
          <m:sSub>
            <m:sSubPr>
              <m:ctrlPr>
                <w:rPr>
                  <w:rFonts w:ascii="Cambria Math" w:hAnsi="Cambria Math" w:cstheme="minorHAnsi"/>
                  <w:i/>
                  <w:sz w:val="24"/>
                  <w:szCs w:val="24"/>
                </w:rPr>
              </m:ctrlPr>
            </m:sSubPr>
            <m:e>
              <m:r>
                <w:rPr>
                  <w:rFonts w:ascii="Cambria Math" w:eastAsiaTheme="minorEastAsia" w:hAnsi="Cambria Math" w:cstheme="minorHAnsi"/>
                </w:rPr>
                <m:t>t</m:t>
              </m:r>
            </m:e>
            <m:sub>
              <m:r>
                <w:rPr>
                  <w:rFonts w:ascii="Cambria Math" w:eastAsiaTheme="minorEastAsia" w:hAnsi="Cambria Math" w:cstheme="minorHAnsi"/>
                </w:rPr>
                <m:t>t</m:t>
              </m:r>
            </m:sub>
          </m:sSub>
          <m:r>
            <w:rPr>
              <w:rFonts w:ascii="Cambria Math" w:eastAsiaTheme="minorEastAsia" w:hAnsi="Cambria Math" w:cstheme="minorHAnsi"/>
            </w:rPr>
            <m:t>+</m:t>
          </m:r>
          <m:sSub>
            <m:sSubPr>
              <m:ctrlPr>
                <w:rPr>
                  <w:rFonts w:ascii="Cambria Math" w:hAnsi="Cambria Math" w:cstheme="minorHAnsi"/>
                  <w:i/>
                  <w:sz w:val="24"/>
                  <w:szCs w:val="24"/>
                </w:rPr>
              </m:ctrlPr>
            </m:sSubPr>
            <m:e>
              <m:r>
                <w:rPr>
                  <w:rFonts w:ascii="Cambria Math" w:eastAsiaTheme="minorEastAsia" w:hAnsi="Cambria Math" w:cstheme="minorHAnsi"/>
                </w:rPr>
                <m:t>β</m:t>
              </m:r>
            </m:e>
            <m:sub>
              <m:r>
                <w:rPr>
                  <w:rFonts w:ascii="Cambria Math" w:eastAsiaTheme="minorEastAsia" w:hAnsi="Cambria Math" w:cstheme="minorHAnsi"/>
                </w:rPr>
                <m:t>3</m:t>
              </m:r>
            </m:sub>
          </m:sSub>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eastAsiaTheme="minorEastAsia" w:hAnsi="Cambria Math" w:cstheme="minorHAnsi"/>
                    </w:rPr>
                    <m:t>τ</m:t>
                  </m:r>
                </m:e>
                <m:sub>
                  <m:r>
                    <w:rPr>
                      <w:rFonts w:ascii="Cambria Math" w:eastAsiaTheme="minorEastAsia" w:hAnsi="Cambria Math" w:cstheme="minorHAnsi"/>
                    </w:rPr>
                    <m:t>t</m:t>
                  </m:r>
                </m:sub>
              </m:sSub>
              <m:r>
                <w:rPr>
                  <w:rFonts w:ascii="Cambria Math" w:eastAsiaTheme="minorEastAsia" w:hAnsi="Cambria Math" w:cstheme="minorHAnsi"/>
                </w:rPr>
                <m:t>×Pos</m:t>
              </m:r>
              <m:sSub>
                <m:sSubPr>
                  <m:ctrlPr>
                    <w:rPr>
                      <w:rFonts w:ascii="Cambria Math" w:hAnsi="Cambria Math" w:cstheme="minorHAnsi"/>
                      <w:i/>
                      <w:sz w:val="24"/>
                      <w:szCs w:val="24"/>
                    </w:rPr>
                  </m:ctrlPr>
                </m:sSubPr>
                <m:e>
                  <m:r>
                    <w:rPr>
                      <w:rFonts w:ascii="Cambria Math" w:eastAsiaTheme="minorEastAsia" w:hAnsi="Cambria Math" w:cstheme="minorHAnsi"/>
                    </w:rPr>
                    <m:t>t</m:t>
                  </m:r>
                </m:e>
                <m:sub>
                  <m:r>
                    <w:rPr>
                      <w:rFonts w:ascii="Cambria Math" w:eastAsiaTheme="minorEastAsia" w:hAnsi="Cambria Math" w:cstheme="minorHAnsi"/>
                    </w:rPr>
                    <m:t>t</m:t>
                  </m:r>
                </m:sub>
              </m:sSub>
            </m:e>
          </m:d>
          <m:r>
            <w:rPr>
              <w:rFonts w:ascii="Cambria Math" w:eastAsiaTheme="minorEastAsia" w:hAnsi="Cambria Math" w:cstheme="minorHAnsi"/>
            </w:rPr>
            <m:t>+</m:t>
          </m:r>
          <m:sSub>
            <m:sSubPr>
              <m:ctrlPr>
                <w:rPr>
                  <w:rFonts w:ascii="Cambria Math" w:hAnsi="Cambria Math" w:cstheme="minorHAnsi"/>
                  <w:i/>
                  <w:sz w:val="24"/>
                  <w:szCs w:val="24"/>
                </w:rPr>
              </m:ctrlPr>
            </m:sSubPr>
            <m:e>
              <m:r>
                <w:rPr>
                  <w:rFonts w:ascii="Cambria Math" w:eastAsiaTheme="minorEastAsia" w:hAnsi="Cambria Math" w:cstheme="minorHAnsi"/>
                </w:rPr>
                <m:t>β</m:t>
              </m:r>
            </m:e>
            <m:sub>
              <m:r>
                <w:rPr>
                  <w:rFonts w:ascii="Cambria Math" w:eastAsiaTheme="minorEastAsia" w:hAnsi="Cambria Math" w:cstheme="minorHAnsi"/>
                </w:rPr>
                <m:t>4</m:t>
              </m:r>
            </m:sub>
          </m:sSub>
          <m:r>
            <w:rPr>
              <w:rFonts w:ascii="Cambria Math" w:eastAsiaTheme="minorEastAsia" w:hAnsi="Cambria Math" w:cstheme="minorHAnsi"/>
            </w:rPr>
            <m:t>Trea</m:t>
          </m:r>
          <m:r>
            <w:rPr>
              <w:rFonts w:ascii="Cambria Math" w:hAnsi="Cambria Math" w:cstheme="minorHAnsi"/>
              <w:sz w:val="24"/>
              <w:szCs w:val="24"/>
            </w:rPr>
            <m:t>t</m:t>
          </m:r>
          <m:r>
            <w:rPr>
              <w:rFonts w:ascii="Cambria Math" w:eastAsiaTheme="minorEastAsia" w:hAnsi="Cambria Math" w:cstheme="minorHAnsi"/>
            </w:rPr>
            <m:t>+</m:t>
          </m:r>
          <m:sSub>
            <m:sSubPr>
              <m:ctrlPr>
                <w:rPr>
                  <w:rFonts w:ascii="Cambria Math" w:hAnsi="Cambria Math" w:cstheme="minorHAnsi"/>
                  <w:i/>
                  <w:sz w:val="24"/>
                  <w:szCs w:val="24"/>
                </w:rPr>
              </m:ctrlPr>
            </m:sSubPr>
            <m:e>
              <m:r>
                <w:rPr>
                  <w:rFonts w:ascii="Cambria Math" w:eastAsiaTheme="minorEastAsia" w:hAnsi="Cambria Math" w:cstheme="minorHAnsi"/>
                </w:rPr>
                <m:t>β</m:t>
              </m:r>
            </m:e>
            <m:sub>
              <m:r>
                <w:rPr>
                  <w:rFonts w:ascii="Cambria Math" w:eastAsiaTheme="minorEastAsia" w:hAnsi="Cambria Math" w:cstheme="minorHAnsi"/>
                </w:rPr>
                <m:t>5</m:t>
              </m:r>
            </m:sub>
          </m:sSub>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eastAsiaTheme="minorEastAsia" w:hAnsi="Cambria Math" w:cstheme="minorHAnsi"/>
                    </w:rPr>
                    <m:t>τ</m:t>
                  </m:r>
                </m:e>
                <m:sub>
                  <m:r>
                    <w:rPr>
                      <w:rFonts w:ascii="Cambria Math" w:eastAsiaTheme="minorEastAsia" w:hAnsi="Cambria Math" w:cstheme="minorHAnsi"/>
                    </w:rPr>
                    <m:t>t</m:t>
                  </m:r>
                </m:sub>
              </m:sSub>
              <m:r>
                <w:rPr>
                  <w:rFonts w:ascii="Cambria Math" w:eastAsiaTheme="minorEastAsia" w:hAnsi="Cambria Math" w:cstheme="minorHAnsi"/>
                </w:rPr>
                <m:t>×Trea</m:t>
              </m:r>
              <m:r>
                <w:rPr>
                  <w:rFonts w:ascii="Cambria Math" w:hAnsi="Cambria Math" w:cstheme="minorHAnsi"/>
                  <w:sz w:val="24"/>
                  <w:szCs w:val="24"/>
                </w:rPr>
                <m:t>t</m:t>
              </m:r>
            </m:e>
          </m:d>
        </m:oMath>
      </m:oMathPara>
    </w:p>
    <w:p w14:paraId="6D425B1D" w14:textId="65623BD6" w:rsidR="001A25F8" w:rsidRPr="001A25F8" w:rsidRDefault="001A25F8" w:rsidP="001A25F8">
      <w:pPr>
        <w:pStyle w:val="ListParagraph"/>
        <w:jc w:val="both"/>
        <w:rPr>
          <w:rFonts w:eastAsiaTheme="minorEastAsia"/>
        </w:rPr>
      </w:pPr>
      <m:oMathPara>
        <m:oMath>
          <m:r>
            <w:rPr>
              <w:rFonts w:ascii="Cambria Math" w:eastAsiaTheme="minorEastAsia" w:hAnsi="Cambria Math" w:cstheme="minorHAnsi"/>
            </w:rPr>
            <m:t xml:space="preserve">                                                                             +</m:t>
          </m:r>
          <m:sSub>
            <m:sSubPr>
              <m:ctrlPr>
                <w:rPr>
                  <w:rFonts w:ascii="Cambria Math" w:hAnsi="Cambria Math" w:cstheme="minorHAnsi"/>
                  <w:i/>
                  <w:sz w:val="24"/>
                  <w:szCs w:val="24"/>
                </w:rPr>
              </m:ctrlPr>
            </m:sSubPr>
            <m:e>
              <m:r>
                <w:rPr>
                  <w:rFonts w:ascii="Cambria Math" w:eastAsiaTheme="minorEastAsia" w:hAnsi="Cambria Math" w:cstheme="minorHAnsi"/>
                </w:rPr>
                <m:t>β</m:t>
              </m:r>
            </m:e>
            <m:sub>
              <m:r>
                <w:rPr>
                  <w:rFonts w:ascii="Cambria Math" w:eastAsiaTheme="minorEastAsia" w:hAnsi="Cambria Math" w:cstheme="minorHAnsi"/>
                </w:rPr>
                <m:t>6</m:t>
              </m:r>
            </m:sub>
          </m:sSub>
          <m:d>
            <m:dPr>
              <m:ctrlPr>
                <w:rPr>
                  <w:rFonts w:ascii="Cambria Math" w:hAnsi="Cambria Math" w:cstheme="minorHAnsi"/>
                  <w:i/>
                  <w:sz w:val="24"/>
                  <w:szCs w:val="24"/>
                </w:rPr>
              </m:ctrlPr>
            </m:dPr>
            <m:e>
              <m:r>
                <w:rPr>
                  <w:rFonts w:ascii="Cambria Math" w:eastAsiaTheme="minorEastAsia" w:hAnsi="Cambria Math" w:cstheme="minorHAnsi"/>
                </w:rPr>
                <m:t>Trea</m:t>
              </m:r>
              <m:r>
                <w:rPr>
                  <w:rFonts w:ascii="Cambria Math" w:hAnsi="Cambria Math" w:cstheme="minorHAnsi"/>
                  <w:sz w:val="24"/>
                  <w:szCs w:val="24"/>
                </w:rPr>
                <m:t>t</m:t>
              </m:r>
              <m:r>
                <w:rPr>
                  <w:rFonts w:ascii="Cambria Math" w:eastAsiaTheme="minorEastAsia" w:hAnsi="Cambria Math" w:cstheme="minorHAnsi"/>
                </w:rPr>
                <m:t>×Pos</m:t>
              </m:r>
              <m:sSub>
                <m:sSubPr>
                  <m:ctrlPr>
                    <w:rPr>
                      <w:rFonts w:ascii="Cambria Math" w:hAnsi="Cambria Math" w:cstheme="minorHAnsi"/>
                      <w:i/>
                      <w:sz w:val="24"/>
                      <w:szCs w:val="24"/>
                    </w:rPr>
                  </m:ctrlPr>
                </m:sSubPr>
                <m:e>
                  <m:r>
                    <w:rPr>
                      <w:rFonts w:ascii="Cambria Math" w:eastAsiaTheme="minorEastAsia" w:hAnsi="Cambria Math" w:cstheme="minorHAnsi"/>
                    </w:rPr>
                    <m:t>t</m:t>
                  </m:r>
                </m:e>
                <m:sub>
                  <m:r>
                    <w:rPr>
                      <w:rFonts w:ascii="Cambria Math" w:eastAsiaTheme="minorEastAsia" w:hAnsi="Cambria Math" w:cstheme="minorHAnsi"/>
                    </w:rPr>
                    <m:t>t</m:t>
                  </m:r>
                </m:sub>
              </m:sSub>
            </m:e>
          </m:d>
          <m:r>
            <w:rPr>
              <w:rFonts w:ascii="Cambria Math" w:eastAsiaTheme="minorEastAsia" w:hAnsi="Cambria Math" w:cstheme="minorHAnsi"/>
            </w:rPr>
            <m:t>+</m:t>
          </m:r>
          <m:sSub>
            <m:sSubPr>
              <m:ctrlPr>
                <w:rPr>
                  <w:rFonts w:ascii="Cambria Math" w:hAnsi="Cambria Math" w:cstheme="minorHAnsi"/>
                  <w:i/>
                  <w:sz w:val="24"/>
                  <w:szCs w:val="24"/>
                </w:rPr>
              </m:ctrlPr>
            </m:sSubPr>
            <m:e>
              <m:r>
                <w:rPr>
                  <w:rFonts w:ascii="Cambria Math" w:eastAsiaTheme="minorEastAsia" w:hAnsi="Cambria Math" w:cstheme="minorHAnsi"/>
                </w:rPr>
                <m:t>β</m:t>
              </m:r>
            </m:e>
            <m:sub>
              <m:r>
                <w:rPr>
                  <w:rFonts w:ascii="Cambria Math" w:eastAsiaTheme="minorEastAsia" w:hAnsi="Cambria Math" w:cstheme="minorHAnsi"/>
                </w:rPr>
                <m:t>7</m:t>
              </m:r>
            </m:sub>
          </m:sSub>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eastAsiaTheme="minorEastAsia" w:hAnsi="Cambria Math" w:cstheme="minorHAnsi"/>
                    </w:rPr>
                    <m:t>τ</m:t>
                  </m:r>
                </m:e>
                <m:sub>
                  <m:r>
                    <w:rPr>
                      <w:rFonts w:ascii="Cambria Math" w:eastAsiaTheme="minorEastAsia" w:hAnsi="Cambria Math" w:cstheme="minorHAnsi"/>
                    </w:rPr>
                    <m:t>t</m:t>
                  </m:r>
                </m:sub>
              </m:sSub>
              <m:r>
                <w:rPr>
                  <w:rFonts w:ascii="Cambria Math" w:eastAsiaTheme="minorEastAsia" w:hAnsi="Cambria Math" w:cstheme="minorHAnsi"/>
                </w:rPr>
                <m:t>×Trea</m:t>
              </m:r>
              <m:r>
                <w:rPr>
                  <w:rFonts w:ascii="Cambria Math" w:hAnsi="Cambria Math" w:cstheme="minorHAnsi"/>
                  <w:sz w:val="24"/>
                  <w:szCs w:val="24"/>
                </w:rPr>
                <m:t>t</m:t>
              </m:r>
              <m:r>
                <w:rPr>
                  <w:rFonts w:ascii="Cambria Math" w:eastAsiaTheme="minorEastAsia" w:hAnsi="Cambria Math" w:cstheme="minorHAnsi"/>
                </w:rPr>
                <m:t>×Pos</m:t>
              </m:r>
              <m:sSub>
                <m:sSubPr>
                  <m:ctrlPr>
                    <w:rPr>
                      <w:rFonts w:ascii="Cambria Math" w:hAnsi="Cambria Math" w:cstheme="minorHAnsi"/>
                      <w:i/>
                      <w:sz w:val="24"/>
                      <w:szCs w:val="24"/>
                    </w:rPr>
                  </m:ctrlPr>
                </m:sSubPr>
                <m:e>
                  <m:r>
                    <w:rPr>
                      <w:rFonts w:ascii="Cambria Math" w:eastAsiaTheme="minorEastAsia" w:hAnsi="Cambria Math" w:cstheme="minorHAnsi"/>
                    </w:rPr>
                    <m:t>t</m:t>
                  </m:r>
                </m:e>
                <m:sub>
                  <m:r>
                    <w:rPr>
                      <w:rFonts w:ascii="Cambria Math" w:eastAsiaTheme="minorEastAsia" w:hAnsi="Cambria Math" w:cstheme="minorHAnsi"/>
                    </w:rPr>
                    <m:t>t</m:t>
                  </m:r>
                </m:sub>
              </m:sSub>
            </m:e>
          </m:d>
          <m:r>
            <w:rPr>
              <w:rFonts w:ascii="Cambria Math" w:eastAsiaTheme="minorEastAsia" w:hAnsi="Cambria Math" w:cstheme="minorHAnsi"/>
            </w:rPr>
            <m:t>+</m:t>
          </m:r>
          <m:sSub>
            <m:sSubPr>
              <m:ctrlPr>
                <w:rPr>
                  <w:rFonts w:ascii="Cambria Math" w:hAnsi="Cambria Math" w:cstheme="minorHAnsi"/>
                  <w:i/>
                  <w:sz w:val="24"/>
                  <w:szCs w:val="24"/>
                </w:rPr>
              </m:ctrlPr>
            </m:sSubPr>
            <m:e>
              <m:r>
                <w:rPr>
                  <w:rFonts w:ascii="Cambria Math" w:eastAsiaTheme="minorEastAsia" w:hAnsi="Cambria Math" w:cstheme="minorHAnsi"/>
                </w:rPr>
                <m:t>ε</m:t>
              </m:r>
            </m:e>
            <m:sub>
              <m:r>
                <w:rPr>
                  <w:rFonts w:ascii="Cambria Math" w:eastAsiaTheme="minorEastAsia" w:hAnsi="Cambria Math" w:cstheme="minorHAnsi"/>
                </w:rPr>
                <m:t>t</m:t>
              </m:r>
            </m:sub>
          </m:sSub>
        </m:oMath>
      </m:oMathPara>
    </w:p>
    <w:p w14:paraId="25AE5083" w14:textId="77777777" w:rsidR="001A25F8" w:rsidRPr="001A25F8" w:rsidRDefault="001A25F8" w:rsidP="001A25F8">
      <w:pPr>
        <w:ind w:left="360"/>
        <w:jc w:val="both"/>
        <w:rPr>
          <w:rFonts w:eastAsiaTheme="minorEastAsia" w:cstheme="minorHAnsi"/>
        </w:rPr>
      </w:pPr>
    </w:p>
    <w:p w14:paraId="2B537780" w14:textId="13DA3C5D" w:rsidR="001A25F8" w:rsidRPr="001A25F8" w:rsidRDefault="001A25F8" w:rsidP="001A25F8">
      <w:pPr>
        <w:pStyle w:val="ListParagraph"/>
        <w:spacing w:after="0" w:line="360" w:lineRule="auto"/>
        <w:rPr>
          <w:rFonts w:ascii="Times New Roman" w:eastAsia="Times New Roman" w:hAnsi="Times New Roman" w:cs="Times New Roman"/>
          <w:sz w:val="24"/>
          <w:szCs w:val="24"/>
        </w:rPr>
      </w:pPr>
      <w:r w:rsidRPr="001A25F8">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t</m:t>
            </m:r>
          </m:sub>
        </m:sSub>
      </m:oMath>
      <w:r w:rsidRPr="001A25F8">
        <w:rPr>
          <w:rFonts w:ascii="Times New Roman" w:eastAsiaTheme="minorEastAsia" w:hAnsi="Times New Roman" w:cs="Times New Roman"/>
          <w:sz w:val="24"/>
          <w:szCs w:val="24"/>
        </w:rPr>
        <w:t xml:space="preserve"> is the birth outcome (non-living birth, chromosome anomalies, maternal morbidity) rate per 10k births in  month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oMath>
      <w:r w:rsidRPr="001A25F8">
        <w:rPr>
          <w:rFonts w:ascii="Times New Roman" w:eastAsiaTheme="minorEastAsia" w:hAnsi="Times New Roman" w:cs="Times New Roman"/>
          <w:sz w:val="24"/>
          <w:szCs w:val="24"/>
        </w:rPr>
        <w:t xml:space="preserve"> where </w:t>
      </w:r>
      <m:oMath>
        <m:r>
          <w:rPr>
            <w:rFonts w:ascii="Cambria Math" w:eastAsiaTheme="minorEastAsia" w:hAnsi="Cambria Math" w:cs="Times New Roman"/>
            <w:sz w:val="24"/>
            <w:szCs w:val="24"/>
          </w:rPr>
          <m:t xml:space="preserve">t </m:t>
        </m:r>
      </m:oMath>
      <w:r w:rsidRPr="001A25F8">
        <w:rPr>
          <w:rFonts w:ascii="Times New Roman" w:eastAsiaTheme="minorEastAsia" w:hAnsi="Times New Roman" w:cs="Times New Roman"/>
          <w:sz w:val="24"/>
          <w:szCs w:val="24"/>
        </w:rPr>
        <w:t xml:space="preserve">is an index for equally spaced time point. </w:t>
      </w:r>
      <m:oMath>
        <m:r>
          <w:rPr>
            <w:rFonts w:ascii="Cambria Math" w:eastAsiaTheme="minorEastAsia" w:hAnsi="Cambria Math" w:cs="Times New Roman"/>
            <w:sz w:val="24"/>
            <w:szCs w:val="24"/>
          </w:rPr>
          <m:t>Treat</m:t>
        </m:r>
      </m:oMath>
      <w:r w:rsidRPr="001A25F8">
        <w:rPr>
          <w:rFonts w:ascii="Times New Roman" w:eastAsiaTheme="minorEastAsia" w:hAnsi="Times New Roman" w:cs="Times New Roman"/>
          <w:sz w:val="24"/>
          <w:szCs w:val="24"/>
        </w:rPr>
        <w:t xml:space="preserve"> is an indicator that is equal to 1 for the banned states (i.e., the treatment group) and 0 if the for the non-banned states; </w:t>
      </w:r>
      <m:oMath>
        <m:r>
          <w:rPr>
            <w:rFonts w:ascii="Cambria Math" w:eastAsiaTheme="minorEastAsia" w:hAnsi="Cambria Math" w:cs="Times New Roman"/>
            <w:sz w:val="24"/>
            <w:szCs w:val="24"/>
          </w:rPr>
          <m:t>Post</m:t>
        </m:r>
      </m:oMath>
      <w:r w:rsidRPr="001A25F8">
        <w:rPr>
          <w:rFonts w:ascii="Times New Roman" w:eastAsiaTheme="minorEastAsia" w:hAnsi="Times New Roman" w:cs="Times New Roman"/>
          <w:sz w:val="24"/>
          <w:szCs w:val="24"/>
        </w:rPr>
        <w:t xml:space="preserve"> is an indicator for post-Dobbs policy implementation. The interaction term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×Trea</m:t>
            </m:r>
            <m:r>
              <w:rPr>
                <w:rFonts w:ascii="Cambria Math" w:hAnsi="Cambria Math" w:cs="Times New Roman"/>
                <w:sz w:val="24"/>
                <w:szCs w:val="24"/>
              </w:rPr>
              <m:t>t</m:t>
            </m:r>
          </m:e>
        </m:d>
      </m:oMath>
      <w:r w:rsidRPr="001A25F8">
        <w:rPr>
          <w:rFonts w:ascii="Times New Roman" w:eastAsiaTheme="minorEastAsia" w:hAnsi="Times New Roman" w:cs="Times New Roman"/>
          <w:sz w:val="24"/>
          <w:szCs w:val="24"/>
        </w:rPr>
        <w:t xml:space="preserve"> is a group-specific time trend that establishes separate baseline linear trends for banned and non-banned states. The interaction term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eastAsiaTheme="minorEastAsia" w:hAnsi="Cambria Math" w:cs="Times New Roman"/>
                    <w:sz w:val="24"/>
                    <w:szCs w:val="24"/>
                  </w:rPr>
                  <m:t>Post</m:t>
                </m:r>
              </m:e>
              <m:sub>
                <m:r>
                  <w:rPr>
                    <w:rFonts w:ascii="Cambria Math" w:eastAsiaTheme="minorEastAsia" w:hAnsi="Cambria Math" w:cs="Times New Roman"/>
                    <w:sz w:val="24"/>
                    <w:szCs w:val="24"/>
                  </w:rPr>
                  <m:t>t</m:t>
                </m:r>
              </m:sub>
            </m:sSub>
          </m:e>
        </m:d>
      </m:oMath>
      <w:r w:rsidRPr="001A25F8">
        <w:rPr>
          <w:rFonts w:ascii="Times New Roman" w:eastAsiaTheme="minorEastAsia" w:hAnsi="Times New Roman" w:cs="Times New Roman"/>
          <w:sz w:val="24"/>
          <w:szCs w:val="24"/>
        </w:rPr>
        <w:t xml:space="preserve"> is a change in post-intervention time trend that differentiates linear trends pre- and post-Dobbs decision. Finally, the interaction term </w:t>
      </w:r>
      <m:oMath>
        <m:d>
          <m:dPr>
            <m:ctrlPr>
              <w:rPr>
                <w:rFonts w:ascii="Cambria Math" w:hAnsi="Cambria Math" w:cs="Times New Roman"/>
                <w:i/>
                <w:sz w:val="24"/>
                <w:szCs w:val="24"/>
              </w:rPr>
            </m:ctrlPr>
          </m:dPr>
          <m:e>
            <m:r>
              <w:rPr>
                <w:rFonts w:ascii="Cambria Math" w:eastAsiaTheme="minorEastAsia" w:hAnsi="Cambria Math" w:cs="Times New Roman"/>
                <w:sz w:val="24"/>
                <w:szCs w:val="24"/>
              </w:rPr>
              <m:t>Trea</m:t>
            </m:r>
            <m:r>
              <w:rPr>
                <w:rFonts w:ascii="Cambria Math" w:hAnsi="Cambria Math" w:cs="Times New Roman"/>
                <w:sz w:val="24"/>
                <w:szCs w:val="24"/>
              </w:rPr>
              <m:t>t</m:t>
            </m:r>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eastAsiaTheme="minorEastAsia" w:hAnsi="Cambria Math" w:cs="Times New Roman"/>
                    <w:sz w:val="24"/>
                    <w:szCs w:val="24"/>
                  </w:rPr>
                  <m:t>Post</m:t>
                </m:r>
              </m:e>
              <m:sub>
                <m:r>
                  <w:rPr>
                    <w:rFonts w:ascii="Cambria Math" w:eastAsiaTheme="minorEastAsia" w:hAnsi="Cambria Math" w:cs="Times New Roman"/>
                    <w:sz w:val="24"/>
                    <w:szCs w:val="24"/>
                  </w:rPr>
                  <m:t>t</m:t>
                </m:r>
              </m:sub>
            </m:sSub>
          </m:e>
        </m:d>
      </m:oMath>
      <w:r w:rsidRPr="001A25F8">
        <w:rPr>
          <w:rFonts w:ascii="Times New Roman" w:eastAsiaTheme="minorEastAsia" w:hAnsi="Times New Roman" w:cs="Times New Roman"/>
          <w:sz w:val="24"/>
          <w:szCs w:val="24"/>
        </w:rPr>
        <w:t xml:space="preserve"> provide an estimate of difference in the immediate change in </w:t>
      </w:r>
      <w:r>
        <w:rPr>
          <w:rFonts w:ascii="Times New Roman" w:eastAsiaTheme="minorEastAsia" w:hAnsi="Times New Roman" w:cs="Times New Roman"/>
          <w:sz w:val="24"/>
          <w:szCs w:val="24"/>
        </w:rPr>
        <w:t xml:space="preserve">the outcome incidence </w:t>
      </w:r>
      <w:r w:rsidRPr="001A25F8">
        <w:rPr>
          <w:rFonts w:ascii="Times New Roman" w:eastAsiaTheme="minorEastAsia" w:hAnsi="Times New Roman" w:cs="Times New Roman"/>
          <w:sz w:val="24"/>
          <w:szCs w:val="24"/>
        </w:rPr>
        <w:t xml:space="preserve">rates at the cut-point based on the timing of the Dobbs decision beyond baseline trends. </w:t>
      </w:r>
    </w:p>
    <w:p w14:paraId="3212DC35" w14:textId="6ABF5F20" w:rsidR="00413C64" w:rsidRDefault="00413C64" w:rsidP="001A25F8"/>
    <w:sectPr w:rsidR="00413C64" w:rsidSect="002E71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73E8C"/>
    <w:multiLevelType w:val="hybridMultilevel"/>
    <w:tmpl w:val="60200A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34ED6"/>
    <w:multiLevelType w:val="hybridMultilevel"/>
    <w:tmpl w:val="60200AA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BC65B0D"/>
    <w:multiLevelType w:val="hybridMultilevel"/>
    <w:tmpl w:val="0CEAC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791134">
    <w:abstractNumId w:val="2"/>
  </w:num>
  <w:num w:numId="2" w16cid:durableId="595090272">
    <w:abstractNumId w:val="0"/>
  </w:num>
  <w:num w:numId="3" w16cid:durableId="883373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BD8"/>
    <w:rsid w:val="000A692B"/>
    <w:rsid w:val="001A25F8"/>
    <w:rsid w:val="002E718C"/>
    <w:rsid w:val="00316814"/>
    <w:rsid w:val="003B291D"/>
    <w:rsid w:val="00413C64"/>
    <w:rsid w:val="004802E1"/>
    <w:rsid w:val="00576CD6"/>
    <w:rsid w:val="006036A9"/>
    <w:rsid w:val="00654BA9"/>
    <w:rsid w:val="006C509F"/>
    <w:rsid w:val="007221B3"/>
    <w:rsid w:val="0084267D"/>
    <w:rsid w:val="009B7AA5"/>
    <w:rsid w:val="00A01346"/>
    <w:rsid w:val="00A309D0"/>
    <w:rsid w:val="00A91E08"/>
    <w:rsid w:val="00B53711"/>
    <w:rsid w:val="00B7612E"/>
    <w:rsid w:val="00B86664"/>
    <w:rsid w:val="00BE77F4"/>
    <w:rsid w:val="00C05BD8"/>
    <w:rsid w:val="00C844B1"/>
    <w:rsid w:val="00DD2702"/>
    <w:rsid w:val="00F12711"/>
    <w:rsid w:val="00F16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F891"/>
  <w15:chartTrackingRefBased/>
  <w15:docId w15:val="{439A4967-EEEC-46EA-82FE-EEC73CC8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18C"/>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C05BD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05BD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05BD8"/>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05BD8"/>
    <w:pPr>
      <w:keepNext/>
      <w:keepLines/>
      <w:spacing w:before="80" w:after="40" w:line="259" w:lineRule="auto"/>
      <w:outlineLvl w:val="3"/>
    </w:pPr>
    <w:rPr>
      <w:rFonts w:eastAsiaTheme="majorEastAsia"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C05BD8"/>
    <w:pPr>
      <w:keepNext/>
      <w:keepLines/>
      <w:spacing w:before="80" w:after="40" w:line="259" w:lineRule="auto"/>
      <w:outlineLvl w:val="4"/>
    </w:pPr>
    <w:rPr>
      <w:rFonts w:eastAsiaTheme="majorEastAsia"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C05BD8"/>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C05BD8"/>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C05BD8"/>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C05BD8"/>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B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5B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5B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5B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5B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5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BD8"/>
    <w:rPr>
      <w:rFonts w:eastAsiaTheme="majorEastAsia" w:cstheme="majorBidi"/>
      <w:color w:val="272727" w:themeColor="text1" w:themeTint="D8"/>
    </w:rPr>
  </w:style>
  <w:style w:type="paragraph" w:styleId="Title">
    <w:name w:val="Title"/>
    <w:basedOn w:val="Normal"/>
    <w:next w:val="Normal"/>
    <w:link w:val="TitleChar"/>
    <w:uiPriority w:val="10"/>
    <w:qFormat/>
    <w:rsid w:val="00C05BD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05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BD8"/>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05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BD8"/>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05BD8"/>
    <w:rPr>
      <w:i/>
      <w:iCs/>
      <w:color w:val="404040" w:themeColor="text1" w:themeTint="BF"/>
    </w:rPr>
  </w:style>
  <w:style w:type="paragraph" w:styleId="ListParagraph">
    <w:name w:val="List Paragraph"/>
    <w:basedOn w:val="Normal"/>
    <w:uiPriority w:val="34"/>
    <w:qFormat/>
    <w:rsid w:val="00C05BD8"/>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C05BD8"/>
    <w:rPr>
      <w:i/>
      <w:iCs/>
      <w:color w:val="2F5496" w:themeColor="accent1" w:themeShade="BF"/>
    </w:rPr>
  </w:style>
  <w:style w:type="paragraph" w:styleId="IntenseQuote">
    <w:name w:val="Intense Quote"/>
    <w:basedOn w:val="Normal"/>
    <w:next w:val="Normal"/>
    <w:link w:val="IntenseQuoteChar"/>
    <w:uiPriority w:val="30"/>
    <w:qFormat/>
    <w:rsid w:val="00C05BD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C05BD8"/>
    <w:rPr>
      <w:i/>
      <w:iCs/>
      <w:color w:val="2F5496" w:themeColor="accent1" w:themeShade="BF"/>
    </w:rPr>
  </w:style>
  <w:style w:type="character" w:styleId="IntenseReference">
    <w:name w:val="Intense Reference"/>
    <w:basedOn w:val="DefaultParagraphFont"/>
    <w:uiPriority w:val="32"/>
    <w:qFormat/>
    <w:rsid w:val="00C05BD8"/>
    <w:rPr>
      <w:b/>
      <w:bCs/>
      <w:smallCaps/>
      <w:color w:val="2F5496" w:themeColor="accent1" w:themeShade="BF"/>
      <w:spacing w:val="5"/>
    </w:rPr>
  </w:style>
  <w:style w:type="table" w:styleId="TableGrid">
    <w:name w:val="Table Grid"/>
    <w:basedOn w:val="TableNormal"/>
    <w:uiPriority w:val="39"/>
    <w:rsid w:val="002E718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6</Pages>
  <Words>1472</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Kanna</dc:creator>
  <cp:keywords/>
  <dc:description/>
  <cp:lastModifiedBy>Lewis, Kanna</cp:lastModifiedBy>
  <cp:revision>13</cp:revision>
  <dcterms:created xsi:type="dcterms:W3CDTF">2025-03-27T00:33:00Z</dcterms:created>
  <dcterms:modified xsi:type="dcterms:W3CDTF">2025-05-23T23:49:00Z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2025-03-27T00:44:40Z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3157ed0d-add9-4679-a9af-f1a966969447</vt:lpwstr>
  </property>
  <property fmtid="{D5CDD505-2E9C-101B-9397-08002B2CF9AE}" pid="8" name="MSIP_Label_8ca390d5-a4f3-448c-8368-24080179bc53_ContentBits">
    <vt:lpwstr>0</vt:lpwstr>
  </property>
  <property fmtid="{D5CDD505-2E9C-101B-9397-08002B2CF9AE}" pid="9" name="MSIP_Label_8ca390d5-a4f3-448c-8368-24080179bc53_Tag">
    <vt:lpwstr>10, 3, 0, 1</vt:lpwstr>
  </property>
</Properties>
</file>