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E8B62" w14:textId="1440F113" w:rsidR="0065535E" w:rsidRPr="004A56C4" w:rsidRDefault="0065535E" w:rsidP="0065535E">
      <w:pPr>
        <w:pStyle w:val="Overskrift1"/>
        <w:numPr>
          <w:ilvl w:val="0"/>
          <w:numId w:val="0"/>
        </w:numPr>
        <w:spacing w:line="360" w:lineRule="auto"/>
        <w:rPr>
          <w:rFonts w:cs="Times New Roman"/>
          <w:b/>
          <w:bCs/>
          <w:sz w:val="24"/>
          <w:szCs w:val="28"/>
          <w:lang w:val="en-GB"/>
        </w:rPr>
      </w:pPr>
      <w:bookmarkStart w:id="0" w:name="_Toc147307825"/>
      <w:r w:rsidRPr="004A56C4">
        <w:rPr>
          <w:rFonts w:cs="Times New Roman"/>
          <w:b/>
          <w:bCs/>
          <w:sz w:val="24"/>
          <w:szCs w:val="28"/>
          <w:lang w:val="en-GB"/>
        </w:rPr>
        <w:t xml:space="preserve">Supplementary Material: </w:t>
      </w:r>
      <w:r w:rsidR="008F3E30" w:rsidRPr="004A56C4">
        <w:rPr>
          <w:rFonts w:cs="Times New Roman"/>
          <w:b/>
          <w:bCs/>
          <w:sz w:val="24"/>
          <w:szCs w:val="28"/>
          <w:lang w:val="en-GB"/>
        </w:rPr>
        <w:t>Mapping dynamic working life patterns and the impact of occupational exposures: a scoping review</w:t>
      </w:r>
    </w:p>
    <w:p w14:paraId="4847ED7B" w14:textId="77777777" w:rsidR="008F3E30" w:rsidRDefault="008F3E30">
      <w:pPr>
        <w:rPr>
          <w:rFonts w:cs="Times New Roman"/>
          <w:lang w:val="en-GB"/>
        </w:rPr>
      </w:pPr>
    </w:p>
    <w:p w14:paraId="6611C2EC" w14:textId="77777777" w:rsidR="008F3E30" w:rsidRPr="004A56C4" w:rsidRDefault="008F3E30">
      <w:pPr>
        <w:rPr>
          <w:rFonts w:ascii="Times New Roman" w:hAnsi="Times New Roman" w:cs="Times New Roman"/>
          <w:b/>
          <w:bCs/>
          <w:sz w:val="20"/>
          <w:szCs w:val="20"/>
          <w:lang w:val="en-GB"/>
        </w:rPr>
      </w:pPr>
      <w:r w:rsidRPr="004A56C4">
        <w:rPr>
          <w:rFonts w:ascii="Times New Roman" w:hAnsi="Times New Roman" w:cs="Times New Roman"/>
          <w:b/>
          <w:bCs/>
          <w:sz w:val="20"/>
          <w:szCs w:val="20"/>
          <w:lang w:val="en-GB"/>
        </w:rPr>
        <w:t>Table of Contents</w:t>
      </w:r>
    </w:p>
    <w:p w14:paraId="4A1EA5BC" w14:textId="3B060B2F" w:rsidR="00315833" w:rsidRPr="004A56C4" w:rsidRDefault="008F3E30">
      <w:pPr>
        <w:rPr>
          <w:rFonts w:ascii="Times New Roman" w:hAnsi="Times New Roman" w:cs="Times New Roman"/>
          <w:sz w:val="20"/>
          <w:szCs w:val="20"/>
          <w:lang w:val="en-GB"/>
        </w:rPr>
      </w:pPr>
      <w:r w:rsidRPr="004A56C4">
        <w:rPr>
          <w:rFonts w:ascii="Times New Roman" w:hAnsi="Times New Roman" w:cs="Times New Roman"/>
          <w:sz w:val="20"/>
          <w:szCs w:val="20"/>
          <w:lang w:val="en-GB"/>
        </w:rPr>
        <w:t>Supplement</w:t>
      </w:r>
      <w:r w:rsidR="00315833" w:rsidRPr="004A56C4">
        <w:rPr>
          <w:rFonts w:ascii="Times New Roman" w:hAnsi="Times New Roman" w:cs="Times New Roman"/>
          <w:sz w:val="20"/>
          <w:szCs w:val="20"/>
          <w:lang w:val="en-GB"/>
        </w:rPr>
        <w:t>ary Table S1</w:t>
      </w:r>
      <w:r w:rsidR="00DF74F6" w:rsidRPr="004A56C4">
        <w:rPr>
          <w:rFonts w:ascii="Times New Roman" w:hAnsi="Times New Roman" w:cs="Times New Roman"/>
          <w:sz w:val="20"/>
          <w:szCs w:val="20"/>
          <w:lang w:val="en-GB"/>
        </w:rPr>
        <w:t>……………………………………………………………………1</w:t>
      </w:r>
    </w:p>
    <w:p w14:paraId="406F40C8" w14:textId="522C07CC" w:rsidR="00315833" w:rsidRPr="004A56C4" w:rsidRDefault="00315833">
      <w:pPr>
        <w:rPr>
          <w:rFonts w:ascii="Times New Roman" w:hAnsi="Times New Roman" w:cs="Times New Roman"/>
          <w:sz w:val="20"/>
          <w:szCs w:val="20"/>
          <w:lang w:val="en-GB"/>
        </w:rPr>
      </w:pPr>
      <w:r w:rsidRPr="004A56C4">
        <w:rPr>
          <w:rFonts w:ascii="Times New Roman" w:hAnsi="Times New Roman" w:cs="Times New Roman"/>
          <w:sz w:val="20"/>
          <w:szCs w:val="20"/>
          <w:lang w:val="en-GB"/>
        </w:rPr>
        <w:t>Supplementary Table S2</w:t>
      </w:r>
      <w:r w:rsidR="00DF74F6" w:rsidRPr="004A56C4">
        <w:rPr>
          <w:rFonts w:ascii="Times New Roman" w:hAnsi="Times New Roman" w:cs="Times New Roman"/>
          <w:sz w:val="20"/>
          <w:szCs w:val="20"/>
          <w:lang w:val="en-GB"/>
        </w:rPr>
        <w:t>……………………………………………………………………2</w:t>
      </w:r>
    </w:p>
    <w:p w14:paraId="4CE6B5A8" w14:textId="11AC9277" w:rsidR="00315833" w:rsidRPr="004A56C4" w:rsidRDefault="00315833" w:rsidP="00315833">
      <w:pPr>
        <w:rPr>
          <w:rFonts w:ascii="Times New Roman" w:hAnsi="Times New Roman" w:cs="Times New Roman"/>
          <w:sz w:val="20"/>
          <w:szCs w:val="20"/>
          <w:lang w:val="en-GB"/>
        </w:rPr>
      </w:pPr>
      <w:r w:rsidRPr="004A56C4">
        <w:rPr>
          <w:rFonts w:ascii="Times New Roman" w:hAnsi="Times New Roman" w:cs="Times New Roman"/>
          <w:sz w:val="20"/>
          <w:szCs w:val="20"/>
          <w:lang w:val="en-GB"/>
        </w:rPr>
        <w:t>Supplementary Table S3</w:t>
      </w:r>
      <w:r w:rsidR="00DF74F6" w:rsidRPr="004A56C4">
        <w:rPr>
          <w:rFonts w:ascii="Times New Roman" w:hAnsi="Times New Roman" w:cs="Times New Roman"/>
          <w:sz w:val="20"/>
          <w:szCs w:val="20"/>
          <w:lang w:val="en-GB"/>
        </w:rPr>
        <w:t>……………………………………………………………………</w:t>
      </w:r>
      <w:r w:rsidR="002773DC">
        <w:rPr>
          <w:rFonts w:ascii="Times New Roman" w:hAnsi="Times New Roman" w:cs="Times New Roman"/>
          <w:sz w:val="20"/>
          <w:szCs w:val="20"/>
          <w:lang w:val="en-GB"/>
        </w:rPr>
        <w:t>5</w:t>
      </w:r>
    </w:p>
    <w:p w14:paraId="5B939419" w14:textId="343395DE" w:rsidR="00315833" w:rsidRPr="004A56C4" w:rsidRDefault="00315833" w:rsidP="00315833">
      <w:pPr>
        <w:rPr>
          <w:rFonts w:ascii="Times New Roman" w:hAnsi="Times New Roman" w:cs="Times New Roman"/>
          <w:sz w:val="20"/>
          <w:szCs w:val="20"/>
          <w:lang w:val="en-GB"/>
        </w:rPr>
      </w:pPr>
      <w:r w:rsidRPr="004A56C4">
        <w:rPr>
          <w:rFonts w:ascii="Times New Roman" w:hAnsi="Times New Roman" w:cs="Times New Roman"/>
          <w:sz w:val="20"/>
          <w:szCs w:val="20"/>
          <w:lang w:val="en-GB"/>
        </w:rPr>
        <w:t>Supplementary Table S4</w:t>
      </w:r>
      <w:r w:rsidR="00DF74F6" w:rsidRPr="004A56C4">
        <w:rPr>
          <w:rFonts w:ascii="Times New Roman" w:hAnsi="Times New Roman" w:cs="Times New Roman"/>
          <w:sz w:val="20"/>
          <w:szCs w:val="20"/>
          <w:lang w:val="en-GB"/>
        </w:rPr>
        <w:t>……………………………………………………………………</w:t>
      </w:r>
      <w:r w:rsidR="002773DC">
        <w:rPr>
          <w:rFonts w:ascii="Times New Roman" w:hAnsi="Times New Roman" w:cs="Times New Roman"/>
          <w:sz w:val="20"/>
          <w:szCs w:val="20"/>
          <w:lang w:val="en-GB"/>
        </w:rPr>
        <w:t>6</w:t>
      </w:r>
    </w:p>
    <w:p w14:paraId="2FA5477E" w14:textId="0C34F9DC" w:rsidR="00315833" w:rsidRPr="004A56C4" w:rsidRDefault="00315833" w:rsidP="00315833">
      <w:pPr>
        <w:rPr>
          <w:rFonts w:ascii="Times New Roman" w:hAnsi="Times New Roman" w:cs="Times New Roman"/>
          <w:sz w:val="20"/>
          <w:szCs w:val="20"/>
          <w:lang w:val="en-GB"/>
        </w:rPr>
      </w:pPr>
      <w:r w:rsidRPr="004A56C4">
        <w:rPr>
          <w:rFonts w:ascii="Times New Roman" w:hAnsi="Times New Roman" w:cs="Times New Roman"/>
          <w:sz w:val="20"/>
          <w:szCs w:val="20"/>
          <w:lang w:val="en-GB"/>
        </w:rPr>
        <w:t>Supplementary Table S5</w:t>
      </w:r>
      <w:r w:rsidR="00DF74F6" w:rsidRPr="004A56C4">
        <w:rPr>
          <w:rFonts w:ascii="Times New Roman" w:hAnsi="Times New Roman" w:cs="Times New Roman"/>
          <w:sz w:val="20"/>
          <w:szCs w:val="20"/>
          <w:lang w:val="en-GB"/>
        </w:rPr>
        <w:t>……………………………………………………………………</w:t>
      </w:r>
      <w:r w:rsidR="002773DC">
        <w:rPr>
          <w:rFonts w:ascii="Times New Roman" w:hAnsi="Times New Roman" w:cs="Times New Roman"/>
          <w:sz w:val="20"/>
          <w:szCs w:val="20"/>
          <w:lang w:val="en-GB"/>
        </w:rPr>
        <w:t>7</w:t>
      </w:r>
    </w:p>
    <w:p w14:paraId="66219A3E" w14:textId="5B1B4692" w:rsidR="0065535E" w:rsidRDefault="0065535E">
      <w:pPr>
        <w:rPr>
          <w:rFonts w:ascii="Times New Roman" w:eastAsiaTheme="majorEastAsia" w:hAnsi="Times New Roman" w:cs="Times New Roman"/>
          <w:sz w:val="28"/>
          <w:szCs w:val="32"/>
          <w:lang w:val="en-GB"/>
        </w:rPr>
      </w:pPr>
      <w:r>
        <w:rPr>
          <w:rFonts w:cs="Times New Roman"/>
          <w:lang w:val="en-GB"/>
        </w:rPr>
        <w:br w:type="page"/>
      </w:r>
    </w:p>
    <w:bookmarkEnd w:id="0"/>
    <w:p w14:paraId="3FCF38F9" w14:textId="075BCA40" w:rsidR="00BC7C3F" w:rsidRPr="00A40E47" w:rsidRDefault="00BC7C3F" w:rsidP="001C442F">
      <w:pPr>
        <w:rPr>
          <w:rFonts w:ascii="Times New Roman" w:hAnsi="Times New Roman" w:cs="Times New Roman"/>
          <w:b/>
          <w:bCs/>
          <w:lang w:val="en-GB"/>
        </w:rPr>
      </w:pPr>
      <w:r w:rsidRPr="00A40E47">
        <w:rPr>
          <w:rFonts w:ascii="Times New Roman" w:hAnsi="Times New Roman" w:cs="Times New Roman"/>
          <w:b/>
          <w:bCs/>
          <w:sz w:val="20"/>
          <w:szCs w:val="20"/>
          <w:lang w:val="en-GB"/>
        </w:rPr>
        <w:lastRenderedPageBreak/>
        <w:t>Supplementary Table S1. List of occupational exposures and work disability outcomes.</w:t>
      </w:r>
    </w:p>
    <w:tbl>
      <w:tblPr>
        <w:tblStyle w:val="Rutenettabelllys"/>
        <w:tblW w:w="0" w:type="auto"/>
        <w:tblLook w:val="04A0" w:firstRow="1" w:lastRow="0" w:firstColumn="1" w:lastColumn="0" w:noHBand="0" w:noVBand="1"/>
      </w:tblPr>
      <w:tblGrid>
        <w:gridCol w:w="2364"/>
        <w:gridCol w:w="6652"/>
      </w:tblGrid>
      <w:tr w:rsidR="001C442F" w:rsidRPr="00456B16" w14:paraId="004F0F03" w14:textId="77777777" w:rsidTr="007B3141">
        <w:tc>
          <w:tcPr>
            <w:tcW w:w="2364" w:type="dxa"/>
          </w:tcPr>
          <w:p w14:paraId="43B5A7EC" w14:textId="77777777" w:rsidR="001C442F" w:rsidRPr="00456B16" w:rsidRDefault="001C442F" w:rsidP="008F5A26">
            <w:pPr>
              <w:spacing w:line="360" w:lineRule="auto"/>
              <w:rPr>
                <w:rFonts w:ascii="Times New Roman" w:hAnsi="Times New Roman" w:cs="Times New Roman"/>
                <w:b/>
                <w:bCs/>
                <w:sz w:val="20"/>
                <w:szCs w:val="20"/>
                <w:lang w:val="en-GB"/>
              </w:rPr>
            </w:pPr>
            <w:r w:rsidRPr="00456B16">
              <w:rPr>
                <w:rFonts w:ascii="Times New Roman" w:hAnsi="Times New Roman" w:cs="Times New Roman"/>
                <w:b/>
                <w:bCs/>
                <w:sz w:val="20"/>
                <w:szCs w:val="20"/>
                <w:lang w:val="en-GB"/>
              </w:rPr>
              <w:t>Main exposure category</w:t>
            </w:r>
          </w:p>
        </w:tc>
        <w:tc>
          <w:tcPr>
            <w:tcW w:w="6652" w:type="dxa"/>
          </w:tcPr>
          <w:p w14:paraId="2AF7D264" w14:textId="77777777" w:rsidR="001C442F" w:rsidRPr="00456B16" w:rsidRDefault="001C442F" w:rsidP="008F5A26">
            <w:pPr>
              <w:spacing w:line="360" w:lineRule="auto"/>
              <w:rPr>
                <w:rFonts w:ascii="Times New Roman" w:hAnsi="Times New Roman" w:cs="Times New Roman"/>
                <w:b/>
                <w:bCs/>
                <w:sz w:val="20"/>
                <w:szCs w:val="20"/>
                <w:lang w:val="en-GB"/>
              </w:rPr>
            </w:pPr>
            <w:r w:rsidRPr="00456B16">
              <w:rPr>
                <w:rFonts w:ascii="Times New Roman" w:hAnsi="Times New Roman" w:cs="Times New Roman"/>
                <w:b/>
                <w:bCs/>
                <w:sz w:val="20"/>
                <w:szCs w:val="20"/>
                <w:lang w:val="en-GB"/>
              </w:rPr>
              <w:t>Search terms</w:t>
            </w:r>
          </w:p>
        </w:tc>
      </w:tr>
      <w:tr w:rsidR="001C442F" w:rsidRPr="00456B16" w14:paraId="3D07C465" w14:textId="77777777" w:rsidTr="007B3141">
        <w:tc>
          <w:tcPr>
            <w:tcW w:w="2364" w:type="dxa"/>
          </w:tcPr>
          <w:p w14:paraId="73FFA0E8" w14:textId="77777777" w:rsidR="001C442F" w:rsidRPr="00A40E47" w:rsidRDefault="001C442F"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General</w:t>
            </w:r>
          </w:p>
        </w:tc>
        <w:tc>
          <w:tcPr>
            <w:tcW w:w="6652" w:type="dxa"/>
          </w:tcPr>
          <w:p w14:paraId="30CCD4AD" w14:textId="77777777" w:rsidR="001C442F" w:rsidRPr="00A40E47" w:rsidRDefault="001C442F" w:rsidP="00A40E47">
            <w:pPr>
              <w:pStyle w:val="NormalWeb"/>
              <w:spacing w:before="0" w:beforeAutospacing="0" w:after="160" w:afterAutospacing="0"/>
              <w:rPr>
                <w:sz w:val="16"/>
                <w:szCs w:val="16"/>
                <w:lang w:val="en-GB"/>
              </w:rPr>
            </w:pPr>
            <w:r w:rsidRPr="00A40E47">
              <w:rPr>
                <w:sz w:val="16"/>
                <w:szCs w:val="16"/>
                <w:lang w:val="en-GB"/>
              </w:rPr>
              <w:t xml:space="preserve">exposure, working conditions, work environment, work risk factor, risk factors at work, work load </w:t>
            </w:r>
          </w:p>
        </w:tc>
      </w:tr>
      <w:tr w:rsidR="001C442F" w:rsidRPr="00456B16" w14:paraId="57B36014" w14:textId="77777777" w:rsidTr="007B3141">
        <w:trPr>
          <w:trHeight w:val="892"/>
        </w:trPr>
        <w:tc>
          <w:tcPr>
            <w:tcW w:w="2364" w:type="dxa"/>
          </w:tcPr>
          <w:p w14:paraId="6E061E78" w14:textId="77777777" w:rsidR="001C442F" w:rsidRPr="00A40E47" w:rsidRDefault="001C442F"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Psychosocial</w:t>
            </w:r>
          </w:p>
        </w:tc>
        <w:tc>
          <w:tcPr>
            <w:tcW w:w="6652" w:type="dxa"/>
          </w:tcPr>
          <w:p w14:paraId="7BCBE23E" w14:textId="59DC9A20" w:rsidR="001C442F" w:rsidRPr="00A40E47" w:rsidRDefault="001C442F" w:rsidP="00A40E47">
            <w:pPr>
              <w:pStyle w:val="NormalWeb"/>
              <w:spacing w:before="0" w:beforeAutospacing="0" w:after="160" w:afterAutospacing="0"/>
              <w:rPr>
                <w:sz w:val="16"/>
                <w:szCs w:val="16"/>
                <w:lang w:val="en-GB"/>
              </w:rPr>
            </w:pPr>
            <w:r w:rsidRPr="00A40E47">
              <w:rPr>
                <w:sz w:val="16"/>
                <w:szCs w:val="16"/>
                <w:lang w:val="en-GB"/>
              </w:rPr>
              <w:t>psy</w:t>
            </w:r>
            <w:r w:rsidR="005E08AE" w:rsidRPr="00A40E47">
              <w:rPr>
                <w:sz w:val="16"/>
                <w:szCs w:val="16"/>
                <w:lang w:val="en-GB"/>
              </w:rPr>
              <w:t>c</w:t>
            </w:r>
            <w:r w:rsidRPr="00A40E47">
              <w:rPr>
                <w:sz w:val="16"/>
                <w:szCs w:val="16"/>
                <w:lang w:val="en-GB"/>
              </w:rPr>
              <w:t>hosocial, job demands, emotional demands, quantitative demands, qualitative demands, decision latitude, decision authority, job control, role conflict, monotonous work, workplace bullying, violence at work, harassment at work</w:t>
            </w:r>
          </w:p>
        </w:tc>
      </w:tr>
      <w:tr w:rsidR="001C442F" w:rsidRPr="00456B16" w14:paraId="1278808E" w14:textId="77777777" w:rsidTr="007B3141">
        <w:tc>
          <w:tcPr>
            <w:tcW w:w="2364" w:type="dxa"/>
          </w:tcPr>
          <w:p w14:paraId="1779CD57" w14:textId="77777777" w:rsidR="001C442F" w:rsidRPr="00A40E47" w:rsidRDefault="001C442F"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Physical, mechanical</w:t>
            </w:r>
          </w:p>
        </w:tc>
        <w:tc>
          <w:tcPr>
            <w:tcW w:w="6652" w:type="dxa"/>
          </w:tcPr>
          <w:p w14:paraId="36C72F90" w14:textId="28402A0F" w:rsidR="001C442F" w:rsidRPr="00A40E47" w:rsidRDefault="008517DA"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b</w:t>
            </w:r>
            <w:r w:rsidR="001C442F" w:rsidRPr="00A40E47">
              <w:rPr>
                <w:rFonts w:ascii="Times New Roman" w:hAnsi="Times New Roman" w:cs="Times New Roman"/>
                <w:sz w:val="16"/>
                <w:szCs w:val="16"/>
                <w:lang w:val="en-GB"/>
              </w:rPr>
              <w:t>io</w:t>
            </w:r>
            <w:r w:rsidRPr="00A40E47">
              <w:rPr>
                <w:rFonts w:ascii="Times New Roman" w:hAnsi="Times New Roman" w:cs="Times New Roman"/>
                <w:sz w:val="16"/>
                <w:szCs w:val="16"/>
                <w:lang w:val="en-GB"/>
              </w:rPr>
              <w:t>-</w:t>
            </w:r>
            <w:r w:rsidR="001C442F" w:rsidRPr="00A40E47">
              <w:rPr>
                <w:rFonts w:ascii="Times New Roman" w:hAnsi="Times New Roman" w:cs="Times New Roman"/>
                <w:sz w:val="16"/>
                <w:szCs w:val="16"/>
                <w:lang w:val="en-GB"/>
              </w:rPr>
              <w:t>mechanic, mechanic, physiologic, ergonomic, physically demanding, physically heavy, repetitive movements, awkward lifting, kneeling, heavy lifting, posture, neck flexion, hands above shoulder, forward bending, vibration</w:t>
            </w:r>
          </w:p>
        </w:tc>
      </w:tr>
      <w:tr w:rsidR="001C442F" w:rsidRPr="00456B16" w14:paraId="0430B7BE" w14:textId="77777777" w:rsidTr="007B3141">
        <w:tc>
          <w:tcPr>
            <w:tcW w:w="2364" w:type="dxa"/>
          </w:tcPr>
          <w:p w14:paraId="33E887E0" w14:textId="77777777" w:rsidR="001C442F" w:rsidRPr="00A40E47" w:rsidRDefault="001C442F"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Chemical, toxicological, biological</w:t>
            </w:r>
          </w:p>
        </w:tc>
        <w:tc>
          <w:tcPr>
            <w:tcW w:w="6652" w:type="dxa"/>
          </w:tcPr>
          <w:p w14:paraId="7AB1705E" w14:textId="4C24F702" w:rsidR="001C442F" w:rsidRPr="00A40E47" w:rsidRDefault="001C442F"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chemical, toxicological, biological factors, neurotoxins, physical agents, radiation, UV, heat, cold, noise, silica, asbestos, benz</w:t>
            </w:r>
            <w:r w:rsidR="00734F3E" w:rsidRPr="00A40E47">
              <w:rPr>
                <w:rFonts w:ascii="Times New Roman" w:hAnsi="Times New Roman" w:cs="Times New Roman"/>
                <w:sz w:val="16"/>
                <w:szCs w:val="16"/>
                <w:lang w:val="en-GB"/>
              </w:rPr>
              <w:t>e</w:t>
            </w:r>
            <w:r w:rsidRPr="00A40E47">
              <w:rPr>
                <w:rFonts w:ascii="Times New Roman" w:hAnsi="Times New Roman" w:cs="Times New Roman"/>
                <w:sz w:val="16"/>
                <w:szCs w:val="16"/>
                <w:lang w:val="en-GB"/>
              </w:rPr>
              <w:t>ne, diesel, chromium6, nickel, PAHs, dusts, fibers, solvents, pesticides, metals, metal oxides, nanoparticles, inhalation, electromagnetic fields</w:t>
            </w:r>
          </w:p>
        </w:tc>
      </w:tr>
      <w:tr w:rsidR="005A3137" w:rsidRPr="00456B16" w14:paraId="517659AF" w14:textId="77777777" w:rsidTr="007B3141">
        <w:tc>
          <w:tcPr>
            <w:tcW w:w="2364" w:type="dxa"/>
          </w:tcPr>
          <w:p w14:paraId="680704E4" w14:textId="2F087327" w:rsidR="005A3137" w:rsidRPr="00A40E47" w:rsidRDefault="00C34160"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Work organisation</w:t>
            </w:r>
          </w:p>
        </w:tc>
        <w:tc>
          <w:tcPr>
            <w:tcW w:w="6652" w:type="dxa"/>
          </w:tcPr>
          <w:p w14:paraId="7053948A" w14:textId="577A3D54" w:rsidR="005A3137" w:rsidRPr="00A40E47" w:rsidRDefault="00BC7C3F"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n</w:t>
            </w:r>
            <w:r w:rsidR="00A9396B" w:rsidRPr="00A40E47">
              <w:rPr>
                <w:rFonts w:ascii="Times New Roman" w:hAnsi="Times New Roman" w:cs="Times New Roman"/>
                <w:sz w:val="16"/>
                <w:szCs w:val="16"/>
                <w:lang w:val="en-GB"/>
              </w:rPr>
              <w:t>ight work, shift work</w:t>
            </w:r>
          </w:p>
        </w:tc>
      </w:tr>
      <w:tr w:rsidR="001C442F" w:rsidRPr="00456B16" w14:paraId="372453D2" w14:textId="77777777" w:rsidTr="007B3141">
        <w:trPr>
          <w:trHeight w:val="546"/>
        </w:trPr>
        <w:tc>
          <w:tcPr>
            <w:tcW w:w="2364" w:type="dxa"/>
          </w:tcPr>
          <w:p w14:paraId="5C05B596" w14:textId="0243A7BB" w:rsidR="001C442F" w:rsidRPr="00A40E47" w:rsidRDefault="005C7674"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Working life expectancy/employment-based trajectories</w:t>
            </w:r>
          </w:p>
        </w:tc>
        <w:tc>
          <w:tcPr>
            <w:tcW w:w="6652" w:type="dxa"/>
          </w:tcPr>
          <w:p w14:paraId="621412DB" w14:textId="2F6D5685" w:rsidR="001C442F" w:rsidRPr="00A40E47" w:rsidRDefault="00BC7C3F"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w</w:t>
            </w:r>
            <w:r w:rsidR="001C442F" w:rsidRPr="00A40E47">
              <w:rPr>
                <w:rFonts w:ascii="Times New Roman" w:hAnsi="Times New Roman" w:cs="Times New Roman"/>
                <w:sz w:val="16"/>
                <w:szCs w:val="16"/>
                <w:lang w:val="en-GB"/>
              </w:rPr>
              <w:t>orking life expectan</w:t>
            </w:r>
            <w:r w:rsidR="005C7674" w:rsidRPr="00A40E47">
              <w:rPr>
                <w:rFonts w:ascii="Times New Roman" w:hAnsi="Times New Roman" w:cs="Times New Roman"/>
                <w:sz w:val="16"/>
                <w:szCs w:val="16"/>
                <w:lang w:val="en-GB"/>
              </w:rPr>
              <w:t>cy,</w:t>
            </w:r>
            <w:r w:rsidR="007B3141" w:rsidRPr="00A40E47">
              <w:rPr>
                <w:rFonts w:ascii="Times New Roman" w:hAnsi="Times New Roman" w:cs="Times New Roman"/>
                <w:sz w:val="16"/>
                <w:szCs w:val="16"/>
                <w:lang w:val="en-GB"/>
              </w:rPr>
              <w:t xml:space="preserve"> working years lost,</w:t>
            </w:r>
            <w:r w:rsidR="005C7674" w:rsidRPr="00A40E47">
              <w:rPr>
                <w:rFonts w:ascii="Times New Roman" w:hAnsi="Times New Roman" w:cs="Times New Roman"/>
                <w:sz w:val="16"/>
                <w:szCs w:val="16"/>
                <w:lang w:val="en-GB"/>
              </w:rPr>
              <w:t xml:space="preserve"> </w:t>
            </w:r>
            <w:r w:rsidR="00DE27C0" w:rsidRPr="00A40E47">
              <w:rPr>
                <w:rFonts w:ascii="Times New Roman" w:hAnsi="Times New Roman" w:cs="Times New Roman"/>
                <w:sz w:val="16"/>
                <w:szCs w:val="16"/>
                <w:lang w:val="en-GB"/>
              </w:rPr>
              <w:t>employment-based</w:t>
            </w:r>
            <w:r w:rsidR="005C7674" w:rsidRPr="00A40E47">
              <w:rPr>
                <w:rFonts w:ascii="Times New Roman" w:hAnsi="Times New Roman" w:cs="Times New Roman"/>
                <w:sz w:val="16"/>
                <w:szCs w:val="16"/>
                <w:lang w:val="en-GB"/>
              </w:rPr>
              <w:t xml:space="preserve"> trajectories</w:t>
            </w:r>
            <w:r w:rsidR="007B3141" w:rsidRPr="00A40E47">
              <w:rPr>
                <w:rFonts w:ascii="Times New Roman" w:hAnsi="Times New Roman" w:cs="Times New Roman"/>
                <w:sz w:val="16"/>
                <w:szCs w:val="16"/>
                <w:lang w:val="en-GB"/>
              </w:rPr>
              <w:t>, employment-based paths/pathways, employment-based sequences, employment-based clusters</w:t>
            </w:r>
            <w:r w:rsidR="005C7674" w:rsidRPr="00A40E47">
              <w:rPr>
                <w:rFonts w:ascii="Times New Roman" w:hAnsi="Times New Roman" w:cs="Times New Roman"/>
                <w:sz w:val="16"/>
                <w:szCs w:val="16"/>
                <w:lang w:val="en-GB"/>
              </w:rPr>
              <w:t xml:space="preserve"> (see search terms list for more comprehensive outcome terms)</w:t>
            </w:r>
          </w:p>
        </w:tc>
      </w:tr>
    </w:tbl>
    <w:p w14:paraId="70E0B69D" w14:textId="77777777" w:rsidR="001C442F" w:rsidRPr="00456B16" w:rsidRDefault="001C442F" w:rsidP="001C442F">
      <w:pPr>
        <w:rPr>
          <w:rFonts w:ascii="Times New Roman" w:hAnsi="Times New Roman" w:cs="Times New Roman"/>
          <w:lang w:val="en-GB"/>
        </w:rPr>
      </w:pPr>
    </w:p>
    <w:p w14:paraId="5A4EA726" w14:textId="77777777" w:rsidR="001C442F" w:rsidRPr="00456B16" w:rsidRDefault="001C442F">
      <w:pPr>
        <w:rPr>
          <w:rFonts w:ascii="Times New Roman" w:hAnsi="Times New Roman" w:cs="Times New Roman"/>
          <w:b/>
          <w:bCs/>
          <w:lang w:val="en-GB"/>
        </w:rPr>
      </w:pPr>
      <w:r w:rsidRPr="00456B16">
        <w:rPr>
          <w:rFonts w:ascii="Times New Roman" w:hAnsi="Times New Roman" w:cs="Times New Roman"/>
          <w:b/>
          <w:bCs/>
          <w:lang w:val="en-GB"/>
        </w:rPr>
        <w:br w:type="page"/>
      </w:r>
    </w:p>
    <w:p w14:paraId="15579D29" w14:textId="00447D3D" w:rsidR="00FC5EED" w:rsidRPr="00A40E47" w:rsidRDefault="001C442F" w:rsidP="001C442F">
      <w:pPr>
        <w:rPr>
          <w:rFonts w:ascii="Times New Roman" w:hAnsi="Times New Roman" w:cs="Times New Roman"/>
          <w:b/>
          <w:bCs/>
          <w:sz w:val="20"/>
          <w:szCs w:val="20"/>
          <w:lang w:val="en-GB"/>
        </w:rPr>
      </w:pPr>
      <w:r w:rsidRPr="00A40E47">
        <w:rPr>
          <w:rFonts w:ascii="Times New Roman" w:hAnsi="Times New Roman" w:cs="Times New Roman"/>
          <w:b/>
          <w:bCs/>
          <w:sz w:val="20"/>
          <w:szCs w:val="20"/>
          <w:lang w:val="en-GB"/>
        </w:rPr>
        <w:lastRenderedPageBreak/>
        <w:t xml:space="preserve">Supplementary </w:t>
      </w:r>
      <w:r w:rsidR="00973861" w:rsidRPr="00A40E47">
        <w:rPr>
          <w:rFonts w:ascii="Times New Roman" w:hAnsi="Times New Roman" w:cs="Times New Roman"/>
          <w:b/>
          <w:bCs/>
          <w:sz w:val="20"/>
          <w:szCs w:val="20"/>
          <w:lang w:val="en-GB"/>
        </w:rPr>
        <w:t>T</w:t>
      </w:r>
      <w:r w:rsidRPr="00A40E47">
        <w:rPr>
          <w:rFonts w:ascii="Times New Roman" w:hAnsi="Times New Roman" w:cs="Times New Roman"/>
          <w:b/>
          <w:bCs/>
          <w:sz w:val="20"/>
          <w:szCs w:val="20"/>
          <w:lang w:val="en-GB"/>
        </w:rPr>
        <w:t xml:space="preserve">able </w:t>
      </w:r>
      <w:r w:rsidR="00973861" w:rsidRPr="00A40E47">
        <w:rPr>
          <w:rFonts w:ascii="Times New Roman" w:hAnsi="Times New Roman" w:cs="Times New Roman"/>
          <w:b/>
          <w:bCs/>
          <w:sz w:val="20"/>
          <w:szCs w:val="20"/>
          <w:lang w:val="en-GB"/>
        </w:rPr>
        <w:t>S</w:t>
      </w:r>
      <w:r w:rsidRPr="00A40E47">
        <w:rPr>
          <w:rFonts w:ascii="Times New Roman" w:hAnsi="Times New Roman" w:cs="Times New Roman"/>
          <w:b/>
          <w:bCs/>
          <w:sz w:val="20"/>
          <w:szCs w:val="20"/>
          <w:lang w:val="en-GB"/>
        </w:rPr>
        <w:t xml:space="preserve">2. </w:t>
      </w:r>
      <w:r w:rsidR="00DE27C0" w:rsidRPr="00A40E47">
        <w:rPr>
          <w:rFonts w:ascii="Times New Roman" w:hAnsi="Times New Roman" w:cs="Times New Roman"/>
          <w:b/>
          <w:bCs/>
          <w:sz w:val="20"/>
          <w:szCs w:val="20"/>
          <w:lang w:val="en-GB"/>
        </w:rPr>
        <w:t>S</w:t>
      </w:r>
      <w:r w:rsidRPr="00A40E47">
        <w:rPr>
          <w:rFonts w:ascii="Times New Roman" w:hAnsi="Times New Roman" w:cs="Times New Roman"/>
          <w:b/>
          <w:bCs/>
          <w:sz w:val="20"/>
          <w:szCs w:val="20"/>
          <w:lang w:val="en-GB"/>
        </w:rPr>
        <w:t>earch terms</w:t>
      </w:r>
      <w:r w:rsidR="00CD0DD9" w:rsidRPr="00A40E47">
        <w:rPr>
          <w:rFonts w:ascii="Times New Roman" w:hAnsi="Times New Roman" w:cs="Times New Roman"/>
          <w:b/>
          <w:bCs/>
          <w:sz w:val="20"/>
          <w:szCs w:val="20"/>
          <w:lang w:val="en-GB"/>
        </w:rPr>
        <w:t xml:space="preserve"> per database.</w:t>
      </w:r>
    </w:p>
    <w:tbl>
      <w:tblPr>
        <w:tblStyle w:val="Tabellrutenett"/>
        <w:tblW w:w="0" w:type="auto"/>
        <w:tblLook w:val="04A0" w:firstRow="1" w:lastRow="0" w:firstColumn="1" w:lastColumn="0" w:noHBand="0" w:noVBand="1"/>
      </w:tblPr>
      <w:tblGrid>
        <w:gridCol w:w="900"/>
        <w:gridCol w:w="8116"/>
      </w:tblGrid>
      <w:tr w:rsidR="003F0F3E" w:rsidRPr="002305F0" w14:paraId="0105B4EE" w14:textId="77777777" w:rsidTr="00F429D5">
        <w:trPr>
          <w:trHeight w:val="567"/>
        </w:trPr>
        <w:tc>
          <w:tcPr>
            <w:tcW w:w="0" w:type="auto"/>
          </w:tcPr>
          <w:p w14:paraId="130B5C6D" w14:textId="41F77D6A" w:rsidR="003F0F3E" w:rsidRPr="00A40E47" w:rsidRDefault="003F0F3E" w:rsidP="00A40E47">
            <w:pPr>
              <w:rPr>
                <w:rFonts w:ascii="Times New Roman" w:hAnsi="Times New Roman" w:cs="Times New Roman"/>
                <w:b/>
                <w:bCs/>
                <w:sz w:val="16"/>
                <w:szCs w:val="16"/>
                <w:lang w:val="en-GB"/>
              </w:rPr>
            </w:pPr>
            <w:r w:rsidRPr="00A40E47">
              <w:rPr>
                <w:rFonts w:ascii="Times New Roman" w:hAnsi="Times New Roman" w:cs="Times New Roman"/>
                <w:b/>
                <w:bCs/>
                <w:sz w:val="16"/>
                <w:szCs w:val="16"/>
                <w:lang w:val="en-GB"/>
              </w:rPr>
              <w:t>PubMed</w:t>
            </w:r>
          </w:p>
        </w:tc>
        <w:tc>
          <w:tcPr>
            <w:tcW w:w="0" w:type="auto"/>
          </w:tcPr>
          <w:p w14:paraId="4A05A0A2" w14:textId="3DF9F457" w:rsidR="003F0F3E" w:rsidRPr="00A40E47" w:rsidRDefault="003F0F3E"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(“exposure”) OR ("work* conditions") OR ("work* environment") OR ("work-related factors") OR (“work risk factor”) OR (“risk factors at work”) OR ("work load") OR ("workload") OR ("psychosocial") OR (“biomechanic*”) OR (“mechanic*“) OR (“physiologic*”) OR ("ergonomic*") OR ("chemical") OR ("toxicological") OR ("biological factors") OR ("partical") OR (“job demands”) OR (“emotional demands”) OR (“quantitative demands”) OR (“qualitative demands”) OR (“decision latitude”) OR (“decision authority”) OR ("autonomy") OR (“job control”) OR (“role conflict”) OR (“monotonous work”) OR (“workplace bullying”) OR (“night work”) OR (“shift work”) OR ("irregular working hours") OR (“violence at work”) OR (“harassment at work”[tiab:~0]) OR ("physical demands") OR (“physically demanding”) OR (“physically heavy”) OR (“repetitive movements”) OR (“awkward lifting”) OR ("kneeling") OR (“heavy lifting”) OR (“posture”) OR (“neck flexion”) OR (“hands above shoulder”[tiab:~0]) OR (“forward bending”) OR (“vibration”) OR ("neurotoxins")  OR (“physical agents”) OR (“radiation”) OR (“heat”) OR (“cold”) OR (“noise”) OR ("silica") OR ("asbestos") OR ("benz</w:t>
            </w:r>
            <w:r w:rsidR="00734F3E" w:rsidRPr="00A40E47">
              <w:rPr>
                <w:rFonts w:ascii="Times New Roman" w:hAnsi="Times New Roman" w:cs="Times New Roman"/>
                <w:sz w:val="16"/>
                <w:szCs w:val="16"/>
                <w:lang w:val="en-GB"/>
              </w:rPr>
              <w:t>e</w:t>
            </w:r>
            <w:r w:rsidRPr="00A40E47">
              <w:rPr>
                <w:rFonts w:ascii="Times New Roman" w:hAnsi="Times New Roman" w:cs="Times New Roman"/>
                <w:sz w:val="16"/>
                <w:szCs w:val="16"/>
                <w:lang w:val="en-GB"/>
              </w:rPr>
              <w:t>ne") OR ("diesel") OR ("chromium6") OR ("nickel") OR ("PAHs*") OR (“dusts”) OR (“fibers”) OR (“solvents”) OR (“pesticides”) OR (“metals”) OR (“metal oxides”) OR (“nanoparticles”) OR ("electromagnetic fields") OR ("UV") OR  ("Occupational Exposure"[Mesh]) OR ("Inhalation Exposure"[Mesh]) OR ("Radiation Exposure"[Mesh])</w:t>
            </w:r>
          </w:p>
          <w:p w14:paraId="7C31D772" w14:textId="77777777" w:rsidR="003F0F3E" w:rsidRPr="00A40E47" w:rsidRDefault="003F0F3E" w:rsidP="00A40E47">
            <w:pPr>
              <w:rPr>
                <w:rFonts w:ascii="Times New Roman" w:hAnsi="Times New Roman" w:cs="Times New Roman"/>
                <w:sz w:val="16"/>
                <w:szCs w:val="16"/>
                <w:lang w:val="en-GB"/>
              </w:rPr>
            </w:pPr>
          </w:p>
          <w:p w14:paraId="54F04749" w14:textId="77777777" w:rsidR="003F0F3E" w:rsidRPr="00A40E47" w:rsidRDefault="003F0F3E"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 xml:space="preserve">AND </w:t>
            </w:r>
          </w:p>
          <w:p w14:paraId="168FF616" w14:textId="77777777" w:rsidR="003F0F3E" w:rsidRPr="00A40E47" w:rsidRDefault="003F0F3E" w:rsidP="00A40E47">
            <w:pPr>
              <w:rPr>
                <w:rFonts w:ascii="Times New Roman" w:hAnsi="Times New Roman" w:cs="Times New Roman"/>
                <w:sz w:val="16"/>
                <w:szCs w:val="16"/>
                <w:lang w:val="en-GB"/>
              </w:rPr>
            </w:pPr>
          </w:p>
          <w:p w14:paraId="20EB8C98" w14:textId="77777777" w:rsidR="003F0F3E" w:rsidRPr="00A40E47" w:rsidRDefault="003F0F3E"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(“working life expectanc*”) OR (“working life course*”) OR (“employment trajector*”) OR (“employment participation trajectory”[tiab:~0]) OR (“employment participation trajectories”[tiab:~0]) OR (“unemployment trajector*”) OR (“work trajector*”) OR (“work participation trajector*”) OR (“work attachment trajectory”[tiab:~0]) OR (“work attachment trajectories”[tiab:~0]) OR  (“working life trajector*”) OR (“labour market trajector*”) OR (“labor market trajector*”) OR (“labour market participation trajectory”[tiab:~0]) OR (“labour market participation trajectories”[tiab:~0]) OR (“labor market participation trajectory”[tiab:~0]) OR (“labor market participation trajectories”[tiab:~0]) OR (“labour market attachment trajector*”) OR (“labor market attachment trajector*”) OR (“labour market attachment*”) OR (“labor market attachment*”) OR (“sickness absence trajector*”) OR (“sick leave trajectory”[tiab:~0]) OR (“sick leave trajectories”[tiab:~0])  OR (“work disability trajector*”) OR (“return to work trajector*”) OR (“trajectories of sick”[tiab:~0]) OR (“trajectories of sickness”[tiab:~0]) OR (“trajectories of work”[tiab:~0]) OR (“trajectories of working”[tiab:~0]) OR (“trajectories of employment” [tiab:~0]) OR (“trajectories of labour” [tiab:~0]) OR (“trajectories of labor”) OR (“trajectories of return to work” [tiab:~0]) OR (“employment path*”) OR (“work path*”) OR (“work participation path”[tiab:~0]) OR (“work participation pathway”[tiab:~0]) OR (“work participation pathways”[tiab:~0]) OR (“working life path”[tiab:~0]) OR (“working life pathway”[tiab:~0]) OR (“working life pathways”[tiab:~0]) OR (“labour market path”[tiab:~0]) OR (“labour market pathway”[tiab:~0]) OR (“labour market pathways”[tiab:~0]) OR (“labor market path”[tiab:~0]) OR (“labor market pathway”[tiab:~0]) OR (“labor market pathways”[tiab:~0]) OR (“labour market participation path”[tiab:~0]) OR (“labour market participation pathway”[tiab:~0]) OR (“labour market participation pathways”[tiab:~0]) OR (“labor market participation path”[tiab:~0]) OR (“labor market participation pathway”[tiab:~0]) OR (“labor market participation pathways”[tiab:~0]) OR (“work disability path"[tiab:~0]) OR (“work disability pathway"[tiab:~0]) OR (“work disability pathways"[tiab:~0]) OR (“paths of labour” [tiab:~0]) OR (“paths of labor” [tiab:~0]) OR (“paths of employment” [tiab:~0]) OR (“paths of work”[tiab:~0]) OR (“paths of working”[tiab:~0]) OR (“pathways of labour” [tiab:~0]) OR (“pathways of labor” [tiab:~0]) OR (“pathways of employment” [tiab:~0]) OR (“pathways of work”[tiab:~0]) OR (“pathways of working”[tiab:~0]) OR (“working years lost”) OR (“retirement expectancy”[tiab:~0]) OR (“retirement expectancies”[tiab:~0])  OR (“unemployment expectancy”[tiab:~0]) OR (“unemployment expectancies”[tiab:~0]) OR (“labour market expectancy”[tiab:~0]) OR (“labour market expectancies”[tiab:~0]) OR (“labor market expectancy”[tiab:~0]) OR (“labor market expectancies”[tiab:~0]) OR (“employment expectancy”[tiab:~0]) OR (“employment expectancies”[tiab:~0]) OR (“labour market affiliation”) OR (“labor market affiliation”) OR (“work sequence*”) OR (“employment sequence”[tiab:~0]) OR (“employment sequences”[tiab:~0]) OR (“labour market sequence”[tiab:~0]) OR (“labour market sequences”[tiab:~0]) OR (“labor market sequence”[tiab:~0]) OR (“labor market sequences”[tiab:~0]) OR (“employment pattern*”) OR (“labour market pattern*”) OR (“labor market pattern*”) OR (“labour market participation pattern”[tiab:~0]) OR (“labour market participation patterns”[tiab:~0]) OR (“labor market participation pattern”[tiab:~0]) OR (“labor market participation patterns”[tiab:~0]) OR (“work pattern*”) OR (“work participation pattern”[tiab:~0]) OR (“work participation patterns”[tiab:~0]) OR (“working life pattern”[tiab:~0]) OR (“working life patterns”[tiab:~0]) OR (“patterns of labour” [tiab:~0]) OR (“patterns of labor” [tiab:~0])  OR (“patterns of employment” [tiab:~0]) OR (“patterns of work” [tiab:~0]) OR (“patterns of working” [tiab:~0]) OR (“employment cluster*”) OR (“work cluster*”) OR (“work participation cluster”[tiab:~0]) OR (“work participation clusters”[tiab:~0]) OR (“work participation clustering”[tiab:~0]) OR (“labour market cluster”[tiab:~0]) OR (“labour market clusters”[tiab:~0]) OR (“labour market clustering”[tiab:~0]) OR (“labor market cluster” [tiab:~0]) OR (“labor market clusters”[tiab:~0]) OR (“labor market clustering”[tiab:~0]) OR (“labour market participation cluster” [tiab:~0]) OR (“labour market participation clusters” [tiab:~0]) OR (“labour market participation clustering” [tiab:~0]) OR (“labor market participation cluster” [tiab:~0]) OR (“labor market participation clusters” [tiab:~0]) OR (“labor market participation clustering” [tiab:~0]) OR (“clusters of work” [tiab:~0]) OR (“clusters of working” [tiab:~0]) OR (“clusters of employment” [tiab:~0]) OR (“clusters of labour” [tiab:~0]) OR (“clusters of labor” [tiab:~0]) OR (“employment profile*”) OR (“work profile*”) OR (“labour market profile” [tiab:~0]) OR (“labour market profiles” [tiab:~0]) OR (“labor market profile” [tiab:~0]) OR (“labor market profiles” [tiab:~0]) OR (“labour market participation profile” [tiab:~0]) OR (“labour market participation profiles” [tiab:~0]) OR (“labor market participation profile” [tiab:~0]) OR (“labor market participation profiles” [tiab:~0]) OR (“profiles of work” [tiab:~0]) OR (“profiles of working” [tiab:~0]) OR (“profiles of employment” [tiab:~0]) OR (“profiles of labour” [tiab:~0]) OR (“profiles of labor” [tiab:~0])</w:t>
            </w:r>
          </w:p>
          <w:p w14:paraId="5DA765A3" w14:textId="77777777" w:rsidR="003F0F3E" w:rsidRPr="00A40E47" w:rsidRDefault="003F0F3E" w:rsidP="00A40E47">
            <w:pPr>
              <w:rPr>
                <w:rFonts w:ascii="Times New Roman" w:hAnsi="Times New Roman" w:cs="Times New Roman"/>
                <w:b/>
                <w:bCs/>
                <w:sz w:val="16"/>
                <w:szCs w:val="16"/>
                <w:lang w:val="en-GB"/>
              </w:rPr>
            </w:pPr>
          </w:p>
          <w:p w14:paraId="6161C6CC" w14:textId="77777777" w:rsidR="003F0F3E" w:rsidRPr="00A40E47" w:rsidRDefault="003F0F3E" w:rsidP="00A40E47">
            <w:pPr>
              <w:rPr>
                <w:rFonts w:ascii="Times New Roman" w:hAnsi="Times New Roman" w:cs="Times New Roman"/>
                <w:sz w:val="16"/>
                <w:szCs w:val="16"/>
                <w:lang w:val="en-GB"/>
              </w:rPr>
            </w:pPr>
            <w:r w:rsidRPr="00A40E47">
              <w:rPr>
                <w:rFonts w:ascii="Times New Roman" w:hAnsi="Times New Roman" w:cs="Times New Roman"/>
                <w:b/>
                <w:bCs/>
                <w:sz w:val="16"/>
                <w:szCs w:val="16"/>
                <w:lang w:val="en-GB"/>
              </w:rPr>
              <w:t>Filters:</w:t>
            </w:r>
            <w:r w:rsidRPr="00A40E47">
              <w:rPr>
                <w:rFonts w:ascii="Times New Roman" w:hAnsi="Times New Roman" w:cs="Times New Roman"/>
                <w:sz w:val="16"/>
                <w:szCs w:val="16"/>
                <w:lang w:val="en-GB"/>
              </w:rPr>
              <w:t xml:space="preserve"> human</w:t>
            </w:r>
          </w:p>
          <w:p w14:paraId="459505A0" w14:textId="2BE079A4" w:rsidR="00F429D5" w:rsidRPr="00A40E47" w:rsidRDefault="00F429D5" w:rsidP="00A40E47">
            <w:pPr>
              <w:rPr>
                <w:rFonts w:ascii="Times New Roman" w:hAnsi="Times New Roman" w:cs="Times New Roman"/>
                <w:sz w:val="16"/>
                <w:szCs w:val="16"/>
                <w:lang w:val="en-GB"/>
              </w:rPr>
            </w:pPr>
          </w:p>
        </w:tc>
      </w:tr>
      <w:tr w:rsidR="003F0F3E" w:rsidRPr="002305F0" w14:paraId="7A5CABCB" w14:textId="77777777" w:rsidTr="00F429D5">
        <w:trPr>
          <w:trHeight w:val="567"/>
        </w:trPr>
        <w:tc>
          <w:tcPr>
            <w:tcW w:w="0" w:type="auto"/>
          </w:tcPr>
          <w:p w14:paraId="3F6E6C5B" w14:textId="01CE5EDB" w:rsidR="003F0F3E" w:rsidRPr="00A40E47" w:rsidRDefault="003F0F3E" w:rsidP="00A40E47">
            <w:pPr>
              <w:rPr>
                <w:rFonts w:ascii="Times New Roman" w:hAnsi="Times New Roman" w:cs="Times New Roman"/>
                <w:b/>
                <w:bCs/>
                <w:sz w:val="16"/>
                <w:szCs w:val="16"/>
                <w:lang w:val="en-GB"/>
              </w:rPr>
            </w:pPr>
            <w:r w:rsidRPr="00A40E47">
              <w:rPr>
                <w:rFonts w:ascii="Times New Roman" w:hAnsi="Times New Roman" w:cs="Times New Roman"/>
                <w:b/>
                <w:bCs/>
                <w:sz w:val="16"/>
                <w:szCs w:val="16"/>
                <w:lang w:val="en-GB"/>
              </w:rPr>
              <w:t>Embase</w:t>
            </w:r>
          </w:p>
        </w:tc>
        <w:tc>
          <w:tcPr>
            <w:tcW w:w="0" w:type="auto"/>
          </w:tcPr>
          <w:p w14:paraId="55CC5230" w14:textId="560FC9E6" w:rsidR="003F0F3E" w:rsidRPr="00A40E47" w:rsidRDefault="003F0F3E"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 xml:space="preserve">exposure* OR work* conditions OR work* environment OR work-related factors OR work risk factor OR risk factors at work OR work load OR workload OR psychosocial OR biomechanic* OR mechanic* OR physiologic* OR ergonomic* OR chemical OR toxicological OR biological factors OR partical OR job demands OR emotional demands OR quantitative demands OR qualitative demands OR decision latitude OR decision authority OR autonomy OR job control OR role conflict OR monotonous work OR workplace bullying OR night work OR shift work OR irregular working hours </w:t>
            </w:r>
            <w:r w:rsidRPr="00A40E47">
              <w:rPr>
                <w:rFonts w:ascii="Times New Roman" w:hAnsi="Times New Roman" w:cs="Times New Roman"/>
                <w:sz w:val="16"/>
                <w:szCs w:val="16"/>
                <w:lang w:val="en-GB"/>
              </w:rPr>
              <w:lastRenderedPageBreak/>
              <w:t>OR violence at work OR harassment at work OR physical demands OR physically demanding OR physically heavy OR repetitive movements OR awkward lifting OR kneeling OR heavy lifting OR posture OR neck flexion OR hands above shoulder OR forward bending OR vibration OR neurotoxins  OR physical agents OR radiation OR heat OR cold OR noise OR silica OR asbestos OR benz</w:t>
            </w:r>
            <w:r w:rsidR="00975813" w:rsidRPr="00A40E47">
              <w:rPr>
                <w:rFonts w:ascii="Times New Roman" w:hAnsi="Times New Roman" w:cs="Times New Roman"/>
                <w:sz w:val="16"/>
                <w:szCs w:val="16"/>
                <w:lang w:val="en-GB"/>
              </w:rPr>
              <w:t>e</w:t>
            </w:r>
            <w:r w:rsidRPr="00A40E47">
              <w:rPr>
                <w:rFonts w:ascii="Times New Roman" w:hAnsi="Times New Roman" w:cs="Times New Roman"/>
                <w:sz w:val="16"/>
                <w:szCs w:val="16"/>
                <w:lang w:val="en-GB"/>
              </w:rPr>
              <w:t>ne OR diesel OR chromium6 OR nickel OR PAHs* OR dusts OR fibers OR solvents OR pesticides OR metals OR metal oxides OR nanoparticles OR electromagnetic fields OR UV OR  Occupational Exposure/ OR Inhalation Exposure/ OR Radiation Exposure/</w:t>
            </w:r>
          </w:p>
          <w:p w14:paraId="28BBB111" w14:textId="77777777" w:rsidR="003F0F3E" w:rsidRPr="00A40E47" w:rsidRDefault="003F0F3E" w:rsidP="00A40E47">
            <w:pPr>
              <w:rPr>
                <w:rFonts w:ascii="Times New Roman" w:hAnsi="Times New Roman" w:cs="Times New Roman"/>
                <w:sz w:val="16"/>
                <w:szCs w:val="16"/>
                <w:lang w:val="en-GB"/>
              </w:rPr>
            </w:pPr>
          </w:p>
          <w:p w14:paraId="1A79D8F3" w14:textId="77777777" w:rsidR="003F0F3E" w:rsidRPr="00A40E47" w:rsidRDefault="003F0F3E"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 xml:space="preserve">AND </w:t>
            </w:r>
          </w:p>
          <w:p w14:paraId="50EC1F21" w14:textId="77777777" w:rsidR="003F0F3E" w:rsidRPr="00A40E47" w:rsidRDefault="003F0F3E" w:rsidP="00A40E47">
            <w:pPr>
              <w:rPr>
                <w:rFonts w:ascii="Times New Roman" w:hAnsi="Times New Roman" w:cs="Times New Roman"/>
                <w:sz w:val="16"/>
                <w:szCs w:val="16"/>
                <w:lang w:val="en-GB"/>
              </w:rPr>
            </w:pPr>
          </w:p>
          <w:p w14:paraId="4F84B021" w14:textId="77777777" w:rsidR="003F0F3E" w:rsidRPr="00A40E47" w:rsidRDefault="003F0F3E"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working life expectanc* OR working life course* OR employment trajector* OR employment participation trajector* OR unemployment trajector* OR work trajector* OR work participation trajector* OR work attachment trajector* OR working life trajector* OR labour market trajector* OR labour market participation trajector* OR labour market attachment trajector* OR labor market trajector* OR labor market participation trajector* OR labor market attachment trajector* OR sickness absence trajector* OR sick leave trajector* OR work disability trajector* OR return to work trajector* OR trajectories of sick* OR trajectories of work* OR trajectories of employment OR trajectories of labour OR trajectories of labor OR trajectories of return to work OR employment path* OR work path* OR work participation path* OR working life path* OR labour market path* OR labour market participation path* OR labor market path* OR labor market participation path* OR work disability path* OR paths of labour OR paths of labor OR paths of employment OR paths of work* OR pathways of labour OR pathways of labor OR pathways of employment OR pathways of work* OR working years lost OR retirement expectanc* OR unemployment expectanc* OR labour market expectanc*</w:t>
            </w:r>
            <w:r w:rsidRPr="00A40E47">
              <w:rPr>
                <w:rFonts w:ascii="Times New Roman" w:hAnsi="Times New Roman" w:cs="Times New Roman"/>
                <w:sz w:val="16"/>
                <w:szCs w:val="16"/>
              </w:rPr>
              <w:t xml:space="preserve"> </w:t>
            </w:r>
            <w:r w:rsidRPr="00A40E47">
              <w:rPr>
                <w:rFonts w:ascii="Times New Roman" w:hAnsi="Times New Roman" w:cs="Times New Roman"/>
                <w:sz w:val="16"/>
                <w:szCs w:val="16"/>
                <w:lang w:val="en-GB"/>
              </w:rPr>
              <w:t>OR labor market expectanc* OR employment expectanc* OR labour market affiliation OR labor market affiliation OR work sequence* OR employment sequence* OR labour market sequence* OR labor market sequence* OR employment pattern* OR labour market pattern* OR labour market participation pattern* OR labor market pattern* OR labor market participation pattern* OR work pattern* OR work participation pattern* OR working life pattern* OR patterns of labour OR patterns of labor OR patterns of employment OR patterns of work* OR employment cluster* OR work cluster* OR work participation cluster* OR labour market cluster* OR labour market participation cluster* OR labor market cluster* OR labor market participation cluster* OR clusters of work* OR clusters of employment OR clusters of labour OR clusters of labor OR employment profile* OR work profile* OR labour market profile* OR labour market participation profile* OR labor market profile* OR labor market participation profile* OR profiles of work* OR profiles of employment OR profiles of labour OR profiles of labor</w:t>
            </w:r>
          </w:p>
          <w:p w14:paraId="142ED41E" w14:textId="77777777" w:rsidR="003F0F3E" w:rsidRPr="00A40E47" w:rsidRDefault="003F0F3E" w:rsidP="00A40E47">
            <w:pPr>
              <w:rPr>
                <w:rFonts w:ascii="Times New Roman" w:hAnsi="Times New Roman" w:cs="Times New Roman"/>
                <w:sz w:val="16"/>
                <w:szCs w:val="16"/>
                <w:lang w:val="en-GB"/>
              </w:rPr>
            </w:pPr>
          </w:p>
          <w:p w14:paraId="2B2852E9" w14:textId="77777777" w:rsidR="003F0F3E" w:rsidRPr="00A40E47" w:rsidRDefault="003F0F3E" w:rsidP="00A40E47">
            <w:pPr>
              <w:rPr>
                <w:rFonts w:ascii="Times New Roman" w:hAnsi="Times New Roman" w:cs="Times New Roman"/>
                <w:b/>
                <w:bCs/>
                <w:sz w:val="16"/>
                <w:szCs w:val="16"/>
                <w:lang w:val="en-GB"/>
              </w:rPr>
            </w:pPr>
            <w:r w:rsidRPr="00A40E47">
              <w:rPr>
                <w:rFonts w:ascii="Times New Roman" w:hAnsi="Times New Roman" w:cs="Times New Roman"/>
                <w:b/>
                <w:bCs/>
                <w:sz w:val="16"/>
                <w:szCs w:val="16"/>
                <w:lang w:val="en-GB"/>
              </w:rPr>
              <w:t>Filters:</w:t>
            </w:r>
            <w:r w:rsidRPr="00A40E47">
              <w:rPr>
                <w:rFonts w:ascii="Times New Roman" w:hAnsi="Times New Roman" w:cs="Times New Roman"/>
                <w:sz w:val="16"/>
                <w:szCs w:val="16"/>
                <w:lang w:val="en-GB"/>
              </w:rPr>
              <w:t xml:space="preserve"> human</w:t>
            </w:r>
            <w:r w:rsidRPr="00A40E47">
              <w:rPr>
                <w:rFonts w:ascii="Times New Roman" w:hAnsi="Times New Roman" w:cs="Times New Roman"/>
                <w:b/>
                <w:bCs/>
                <w:sz w:val="16"/>
                <w:szCs w:val="16"/>
                <w:lang w:val="en-GB"/>
              </w:rPr>
              <w:t xml:space="preserve"> </w:t>
            </w:r>
          </w:p>
          <w:p w14:paraId="56404324" w14:textId="3065B144" w:rsidR="000B69E4" w:rsidRPr="00A40E47" w:rsidRDefault="000B69E4" w:rsidP="00A40E47">
            <w:pPr>
              <w:rPr>
                <w:rFonts w:ascii="Times New Roman" w:hAnsi="Times New Roman" w:cs="Times New Roman"/>
                <w:sz w:val="16"/>
                <w:szCs w:val="16"/>
                <w:u w:val="single"/>
                <w:lang w:val="en-GB"/>
              </w:rPr>
            </w:pPr>
          </w:p>
        </w:tc>
      </w:tr>
      <w:tr w:rsidR="003F0F3E" w:rsidRPr="002305F0" w14:paraId="2ADD5725" w14:textId="77777777" w:rsidTr="00F429D5">
        <w:trPr>
          <w:trHeight w:val="567"/>
        </w:trPr>
        <w:tc>
          <w:tcPr>
            <w:tcW w:w="0" w:type="auto"/>
          </w:tcPr>
          <w:p w14:paraId="7EF40BC4" w14:textId="22F70C19" w:rsidR="003F0F3E" w:rsidRPr="00A40E47" w:rsidRDefault="003F0F3E" w:rsidP="00A40E47">
            <w:pPr>
              <w:rPr>
                <w:rFonts w:ascii="Times New Roman" w:hAnsi="Times New Roman" w:cs="Times New Roman"/>
                <w:b/>
                <w:bCs/>
                <w:sz w:val="16"/>
                <w:szCs w:val="16"/>
                <w:lang w:val="en-GB"/>
              </w:rPr>
            </w:pPr>
            <w:r w:rsidRPr="00A40E47">
              <w:rPr>
                <w:rFonts w:ascii="Times New Roman" w:hAnsi="Times New Roman" w:cs="Times New Roman"/>
                <w:b/>
                <w:bCs/>
                <w:sz w:val="16"/>
                <w:szCs w:val="16"/>
                <w:lang w:val="en-GB"/>
              </w:rPr>
              <w:lastRenderedPageBreak/>
              <w:t>Web of Science</w:t>
            </w:r>
          </w:p>
        </w:tc>
        <w:tc>
          <w:tcPr>
            <w:tcW w:w="0" w:type="auto"/>
          </w:tcPr>
          <w:p w14:paraId="010B22B0" w14:textId="36384308" w:rsidR="003F0F3E" w:rsidRPr="00A40E47" w:rsidRDefault="003F0F3E"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(“exposure”) OR ("work* conditions") OR ("work* environment") OR ("work-related factors") OR (“work risk factor”) OR (“risk factors at work”) OR ("work load") OR ("workload") OR ("psychosocial") OR (“biomechanic*”) OR (“mechanic*“) OR (“physiologic*”) OR ("ergonomic*") OR ("chemical") OR ("toxicological") OR ("biological factors") OR ("partical") OR (“job demands”) OR (“emotional demands”) OR (“quantitative demands”) OR (“qualitative demands”) OR (“decision latitude”) OR (“decision authority”) OR ("autonomy") OR (“job control”) OR (“role conflict”) OR (“monotonous work”) OR (“workplace bullying”) OR (“night work”) OR (“shift work”) OR ("irregular working hours") OR (“violence at work”) OR (“harassment at work”) OR ("physical demands") OR (“physically demanding”) OR (“physically heavy”) OR (“repetitive movements”) OR (“awkward lifting”) OR ("kneeling") OR (“heavy lifting”) OR (“posture”) OR (“neck flexion”) OR (“hands above shoulder”) OR (“forward bending”) OR (“vibration”) OR ("neurotoxins")  OR (“physical agents”) OR (“radiation”) OR (“heat”) OR (“cold”) OR (“noise”) OR ("silica") OR ("asbestos") OR ("benz</w:t>
            </w:r>
            <w:r w:rsidR="00975813" w:rsidRPr="00A40E47">
              <w:rPr>
                <w:rFonts w:ascii="Times New Roman" w:hAnsi="Times New Roman" w:cs="Times New Roman"/>
                <w:sz w:val="16"/>
                <w:szCs w:val="16"/>
                <w:lang w:val="en-GB"/>
              </w:rPr>
              <w:t>e</w:t>
            </w:r>
            <w:r w:rsidRPr="00A40E47">
              <w:rPr>
                <w:rFonts w:ascii="Times New Roman" w:hAnsi="Times New Roman" w:cs="Times New Roman"/>
                <w:sz w:val="16"/>
                <w:szCs w:val="16"/>
                <w:lang w:val="en-GB"/>
              </w:rPr>
              <w:t>ne") OR ("diesel") OR ("chromium6") OR ("nickel") OR ("PAHs*") OR (“dusts”) OR (“fibers”) OR (“solvents”) OR (“pesticides”) OR (“metals”) OR (“metal oxides”) OR (“nanoparticles”) OR ("electromagnetic fields") OR ("UV") OR  ("Occupational Exposure") OR ("Inhalation Exposure") OR ("Radiation Exposure")</w:t>
            </w:r>
          </w:p>
          <w:p w14:paraId="617DED2E" w14:textId="77777777" w:rsidR="003F0F3E" w:rsidRPr="00A40E47" w:rsidRDefault="003F0F3E" w:rsidP="00A40E47">
            <w:pPr>
              <w:rPr>
                <w:rFonts w:ascii="Times New Roman" w:hAnsi="Times New Roman" w:cs="Times New Roman"/>
                <w:sz w:val="16"/>
                <w:szCs w:val="16"/>
                <w:lang w:val="en-GB"/>
              </w:rPr>
            </w:pPr>
          </w:p>
          <w:p w14:paraId="233E677F" w14:textId="77777777" w:rsidR="003F0F3E" w:rsidRPr="00A40E47" w:rsidRDefault="003F0F3E"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 xml:space="preserve">AND </w:t>
            </w:r>
          </w:p>
          <w:p w14:paraId="5F114D57" w14:textId="77777777" w:rsidR="003F0F3E" w:rsidRPr="00A40E47" w:rsidRDefault="003F0F3E" w:rsidP="00A40E47">
            <w:pPr>
              <w:rPr>
                <w:rFonts w:ascii="Times New Roman" w:hAnsi="Times New Roman" w:cs="Times New Roman"/>
                <w:sz w:val="16"/>
                <w:szCs w:val="16"/>
                <w:lang w:val="en-GB"/>
              </w:rPr>
            </w:pPr>
          </w:p>
          <w:p w14:paraId="2C153766" w14:textId="77777777" w:rsidR="003F0F3E" w:rsidRPr="00A40E47" w:rsidRDefault="003F0F3E"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(“working life expectanc*”) OR (“working life course*”) OR (“employment trajector*”) OR (“employment participation trajector*”) OR (“unemployment trajector*”) OR (“work trajector*”) OR (“work participation trajector*”) OR (“work attachment trajector*”) OR (“working life trajector*”) OR (“labour market trajector*”) OR (“labour market participation trajector*”) OR (“labour market attachment trajector*”) OR (“labor market trajector*”) OR (“labor market participation trajector*”) OR (“labor market attachment trajector*”) OR (“sickness absence trajector*”) OR (“sick leave trajector*”) OR (“work disability trajector*”) OR (“return to work trajector*”) OR (“trajectories of sick*”) OR (“trajectories of work*”) OR (“trajectories of employment”) OR (“trajectories of labour”) OR (“trajectories of labor”) OR (“trajectories of return to work”) OR (“employment path*”) OR (“work path*”) OR (“work participation path*”) OR (“working life path*”) OR (“labour market path*”) OR (“labour market participation path*”) OR (“labor market path*”) OR (“labor market participation path*”) OR (“work disability path*") OR (“paths of labour”) OR (“paths of labor”) OR (“paths of employment”) OR (“paths of work*”) OR (“pathways of labour”)</w:t>
            </w:r>
            <w:r w:rsidRPr="00A40E47">
              <w:rPr>
                <w:rFonts w:ascii="Times New Roman" w:hAnsi="Times New Roman" w:cs="Times New Roman"/>
                <w:sz w:val="16"/>
                <w:szCs w:val="16"/>
              </w:rPr>
              <w:t xml:space="preserve"> </w:t>
            </w:r>
            <w:r w:rsidRPr="00A40E47">
              <w:rPr>
                <w:rFonts w:ascii="Times New Roman" w:hAnsi="Times New Roman" w:cs="Times New Roman"/>
                <w:sz w:val="16"/>
                <w:szCs w:val="16"/>
                <w:lang w:val="en-GB"/>
              </w:rPr>
              <w:t>OR (“pathways of labor”)  OR (“pathways of employment”) OR (“pathways of work*”) OR (“working years lost”) OR (“retirement expectanc*”) OR (“unemployment expectanc*”) OR (“labour market expectanc*”)</w:t>
            </w:r>
            <w:r w:rsidRPr="00A40E47">
              <w:rPr>
                <w:rFonts w:ascii="Times New Roman" w:hAnsi="Times New Roman" w:cs="Times New Roman"/>
                <w:sz w:val="16"/>
                <w:szCs w:val="16"/>
              </w:rPr>
              <w:t xml:space="preserve"> </w:t>
            </w:r>
            <w:r w:rsidRPr="00A40E47">
              <w:rPr>
                <w:rFonts w:ascii="Times New Roman" w:hAnsi="Times New Roman" w:cs="Times New Roman"/>
                <w:sz w:val="16"/>
                <w:szCs w:val="16"/>
                <w:lang w:val="en-GB"/>
              </w:rPr>
              <w:t>OR (“labor market expectanc*”)  OR (“employment expectanc*”) OR (“labour market affiliation”) OR (“labor market affiliation”) OR (“work sequence*”) OR (“employment sequence*”) OR (“labour market sequence*”) OR (“labor market sequence*”) OR (“employment pattern*”) OR (“labour market pattern*”) OR (“labour market participation pattern*”) OR (“labor market pattern*”) OR (“labor market participation pattern*”) OR (“work pattern*”) OR (“work participation pattern*”) OR (“working life pattern*”) OR (“patterns of labour”) OR (“patterns of labor”) OR (“patterns of employment”) OR (“patterns of work*”) OR (“employment cluster*”) OR (“work cluster*”) OR (“work participation cluster*”) OR (“labour market cluster*”) OR (“labour market participation cluster*”) OR (“labor market cluster*”) OR (“labor market participation cluster*”) OR (“clusters of work*”) OR (“clusters of employment”) OR (“clusters of labour”) OR (“clusters of labor”) OR (“employment profile*”) OR (“work profile*”) OR (“labour market profile*”) OR (“labor market profile*”) OR (“labour market participation profile*”) OR (“labor market participation profile*”) OR (“profiles of work*”) OR (“profiles of employment”) OR (“profiles of labour”)</w:t>
            </w:r>
            <w:r w:rsidRPr="00A40E47">
              <w:rPr>
                <w:rFonts w:ascii="Times New Roman" w:hAnsi="Times New Roman" w:cs="Times New Roman"/>
                <w:sz w:val="16"/>
                <w:szCs w:val="16"/>
              </w:rPr>
              <w:t xml:space="preserve"> </w:t>
            </w:r>
            <w:r w:rsidRPr="00A40E47">
              <w:rPr>
                <w:rFonts w:ascii="Times New Roman" w:hAnsi="Times New Roman" w:cs="Times New Roman"/>
                <w:sz w:val="16"/>
                <w:szCs w:val="16"/>
                <w:lang w:val="en-GB"/>
              </w:rPr>
              <w:t>OR (“profiles of labor”)</w:t>
            </w:r>
          </w:p>
          <w:p w14:paraId="2B51F44F" w14:textId="77777777" w:rsidR="003F0F3E" w:rsidRPr="00A40E47" w:rsidRDefault="003F0F3E" w:rsidP="00A40E47">
            <w:pPr>
              <w:rPr>
                <w:rFonts w:ascii="Times New Roman" w:hAnsi="Times New Roman" w:cs="Times New Roman"/>
                <w:sz w:val="16"/>
                <w:szCs w:val="16"/>
                <w:lang w:val="en-GB"/>
              </w:rPr>
            </w:pPr>
          </w:p>
          <w:p w14:paraId="66260F57" w14:textId="77777777" w:rsidR="003F0F3E" w:rsidRPr="00A40E47" w:rsidRDefault="003F0F3E" w:rsidP="00A40E47">
            <w:pPr>
              <w:rPr>
                <w:rFonts w:ascii="Times New Roman" w:hAnsi="Times New Roman" w:cs="Times New Roman"/>
                <w:sz w:val="16"/>
                <w:szCs w:val="16"/>
                <w:lang w:val="en-GB"/>
              </w:rPr>
            </w:pPr>
            <w:r w:rsidRPr="00A40E47">
              <w:rPr>
                <w:rFonts w:ascii="Times New Roman" w:hAnsi="Times New Roman" w:cs="Times New Roman"/>
                <w:b/>
                <w:bCs/>
                <w:sz w:val="16"/>
                <w:szCs w:val="16"/>
                <w:lang w:val="en-GB"/>
              </w:rPr>
              <w:t xml:space="preserve">Filters: </w:t>
            </w:r>
            <w:r w:rsidRPr="00A40E47">
              <w:rPr>
                <w:rFonts w:ascii="Times New Roman" w:hAnsi="Times New Roman" w:cs="Times New Roman"/>
                <w:sz w:val="16"/>
                <w:szCs w:val="16"/>
                <w:lang w:val="en-GB"/>
              </w:rPr>
              <w:t>article</w:t>
            </w:r>
            <w:r w:rsidRPr="00A40E47">
              <w:rPr>
                <w:rFonts w:ascii="Times New Roman" w:hAnsi="Times New Roman" w:cs="Times New Roman"/>
                <w:sz w:val="16"/>
                <w:szCs w:val="16"/>
                <w:lang w:val="en-GB"/>
              </w:rPr>
              <w:tab/>
            </w:r>
          </w:p>
          <w:p w14:paraId="00F3FA7E" w14:textId="44FB153D" w:rsidR="000B69E4" w:rsidRPr="00A40E47" w:rsidRDefault="000B69E4" w:rsidP="00A40E47">
            <w:pPr>
              <w:rPr>
                <w:rFonts w:ascii="Times New Roman" w:hAnsi="Times New Roman" w:cs="Times New Roman"/>
                <w:sz w:val="16"/>
                <w:szCs w:val="16"/>
                <w:lang w:val="en-GB"/>
              </w:rPr>
            </w:pPr>
          </w:p>
        </w:tc>
      </w:tr>
      <w:tr w:rsidR="004426BD" w:rsidRPr="002305F0" w14:paraId="682A7652" w14:textId="77777777" w:rsidTr="00F429D5">
        <w:trPr>
          <w:trHeight w:val="567"/>
        </w:trPr>
        <w:tc>
          <w:tcPr>
            <w:tcW w:w="0" w:type="auto"/>
          </w:tcPr>
          <w:p w14:paraId="1ADE04FE" w14:textId="67AD392E" w:rsidR="004426BD" w:rsidRPr="00A40E47" w:rsidRDefault="004426BD" w:rsidP="00A40E47">
            <w:pPr>
              <w:rPr>
                <w:rFonts w:ascii="Times New Roman" w:hAnsi="Times New Roman" w:cs="Times New Roman"/>
                <w:b/>
                <w:bCs/>
                <w:sz w:val="16"/>
                <w:szCs w:val="16"/>
                <w:lang w:val="en-GB"/>
              </w:rPr>
            </w:pPr>
            <w:r w:rsidRPr="00A40E47">
              <w:rPr>
                <w:rFonts w:ascii="Times New Roman" w:hAnsi="Times New Roman" w:cs="Times New Roman"/>
                <w:b/>
                <w:bCs/>
                <w:sz w:val="16"/>
                <w:szCs w:val="16"/>
                <w:lang w:val="en-GB"/>
              </w:rPr>
              <w:lastRenderedPageBreak/>
              <w:t>Scopus</w:t>
            </w:r>
          </w:p>
        </w:tc>
        <w:tc>
          <w:tcPr>
            <w:tcW w:w="0" w:type="auto"/>
          </w:tcPr>
          <w:p w14:paraId="5369B8D7" w14:textId="1BCC7DCA" w:rsidR="004426BD" w:rsidRPr="00A40E47" w:rsidRDefault="004426BD"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TITLE-ABS-KEY(({exposure} OR {work* conditions} OR {work* environment} OR {work-related factors} OR {work risk factor} OR {risk factors at work} OR {work load} OR {workload} OR {psychosocial} OR {biomechanic*} OR {mechanic*} OR {physiologic*} OR {ergonomic*} OR {chemical} OR {toxicological} OR {biological factors} OR {partical} OR {job demands} OR {emotional demands} OR {quantitative demands} OR {qualitative demands} OR {decision latitude} OR {decision authority} OR {autonomy} OR {job control} OR {role conflict} OR {monotonous work} OR {workplace bullying} OR {night work} OR {shift work} OR {irregular working hours} OR {violence at work} OR {harassment at work} OR {physical demands} OR {physically demanding} OR {physically heavy} OR {repetitive movements} OR {awkward lifting} OR {kneeling} OR {heavy lifting} OR {posture} OR {neck flexion} OR {hands above shoulder} OR {forward bending} OR {vibration} OR {neurotoxins} OR {physical agents} OR {radiation} OR {heat} OR {cold} OR {noise} OR {silica} OR {asbestos} OR {benz</w:t>
            </w:r>
            <w:r w:rsidR="00975813" w:rsidRPr="00A40E47">
              <w:rPr>
                <w:rFonts w:ascii="Times New Roman" w:hAnsi="Times New Roman" w:cs="Times New Roman"/>
                <w:sz w:val="16"/>
                <w:szCs w:val="16"/>
                <w:lang w:val="en-GB"/>
              </w:rPr>
              <w:t>e</w:t>
            </w:r>
            <w:r w:rsidRPr="00A40E47">
              <w:rPr>
                <w:rFonts w:ascii="Times New Roman" w:hAnsi="Times New Roman" w:cs="Times New Roman"/>
                <w:sz w:val="16"/>
                <w:szCs w:val="16"/>
                <w:lang w:val="en-GB"/>
              </w:rPr>
              <w:t xml:space="preserve">ne} OR {diesel} OR {chromium6} OR {nickel} OR {PAHs*} OR {dusts} OR {fibers} OR {solvents} OR {pesticides} OR {metals} OR {metal oxides} OR {nanoparticles} OR {electromagnetic fields} OR {UV} OR {Occupational Exposure} OR {Inhalation Exposure} OR {Radiation Exposure}) </w:t>
            </w:r>
          </w:p>
          <w:p w14:paraId="27546160" w14:textId="77777777" w:rsidR="004426BD" w:rsidRPr="00A40E47" w:rsidRDefault="004426BD" w:rsidP="00A40E47">
            <w:pPr>
              <w:rPr>
                <w:rFonts w:ascii="Times New Roman" w:hAnsi="Times New Roman" w:cs="Times New Roman"/>
                <w:sz w:val="16"/>
                <w:szCs w:val="16"/>
                <w:lang w:val="en-GB"/>
              </w:rPr>
            </w:pPr>
          </w:p>
          <w:p w14:paraId="19E4F3D6" w14:textId="77777777" w:rsidR="004426BD" w:rsidRPr="00A40E47" w:rsidRDefault="004426BD"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 xml:space="preserve">AND </w:t>
            </w:r>
          </w:p>
          <w:p w14:paraId="32565527" w14:textId="77777777" w:rsidR="004426BD" w:rsidRPr="00A40E47" w:rsidRDefault="004426BD" w:rsidP="00A40E47">
            <w:pPr>
              <w:rPr>
                <w:rFonts w:ascii="Times New Roman" w:hAnsi="Times New Roman" w:cs="Times New Roman"/>
                <w:sz w:val="16"/>
                <w:szCs w:val="16"/>
                <w:lang w:val="en-GB"/>
              </w:rPr>
            </w:pPr>
          </w:p>
          <w:p w14:paraId="7F6B2983" w14:textId="77777777" w:rsidR="004426BD" w:rsidRPr="00A40E47" w:rsidRDefault="004426BD" w:rsidP="00A40E47">
            <w:pPr>
              <w:rPr>
                <w:rFonts w:ascii="Times New Roman" w:hAnsi="Times New Roman" w:cs="Times New Roman"/>
                <w:sz w:val="16"/>
                <w:szCs w:val="16"/>
                <w:lang w:val="en-GB"/>
              </w:rPr>
            </w:pPr>
            <w:r w:rsidRPr="00A40E47">
              <w:rPr>
                <w:rFonts w:ascii="Times New Roman" w:hAnsi="Times New Roman" w:cs="Times New Roman"/>
                <w:sz w:val="16"/>
                <w:szCs w:val="16"/>
                <w:lang w:val="en-GB"/>
              </w:rPr>
              <w:t>({working life expectanc*} OR {working life course*} OR {employment trajector*} OR {employment participation trajector*} OR {unemployment trajector*} OR {work trajector*} OR {work participation trajector*} OR {work attachment trajector*} OR {working life trajector*} OR {labour market trajector*} OR {labour market participation trajector*} OR {labour market attachment trajector*} OR {labor market trajector*} OR {labor market participation trajector*} OR {labor market attachment trajector*} OR {sickness absence trajector*} OR {sick leave trajector*} OR {work disability trajector*} OR {return to work trajector*} OR {trajectories of sick*} OR {trajectories of work*} OR {trajectories of employment} OR {trajectories of labour} OR {trajectories of labor} OR {trajectories of return to work} OR {employment path*} OR {work path*} OR {work participation path*} OR {working life path*} OR {labour market path*} OR {labour market participation path*} OR {labor market path*} OR {labor market participation path*} OR {work disability path*} OR {paths of labour} OR {paths of labor} OR {paths of employment} OR {paths of work*} OR {pathways of labour} OR {pathways of labor}  OR {pathways of employment} OR {pathways of work*} OR {working years lost} OR {retirement expectanc*} OR {unemployment expectanc*} OR {labour market expectanc*} OR {labor market expectanc*}  OR {employment expectanc*} OR {labour market affiliation} OR {labor market affiliation} OR {work sequence*} OR {employment sequence*} OR {labour market sequence*} OR {labor market sequence*} OR {employment pattern*} OR {labour market pattern*} OR {labour market participation pattern*} OR {labor market pattern*} OR {labor market participation pattern*} OR {work pattern*} OR {work participation pattern*} OR {working life pattern*} OR {patterns of labour} OR {patterns of labor} OR {patterns of employment} OR {patterns of work*} OR {employment cluster*} OR {work cluster*} OR {work participation cluster*} OR {labour market cluster*} OR {labour market participation cluster*} OR {labor market cluster*} OR {labor market participation cluster*} OR {clusters of work*} OR {clusters of employment} OR {clusters of labour} OR {clusters of labor} OR {employment profile*} OR {work profile*} OR {labour market profile*} OR {labor market profile*} OR {labour market participation profile*} OR {labor market participation profile*} OR {profiles of work*} OR {profiles of employment} OR {profiles of labour} OR {profiles of labor}))</w:t>
            </w:r>
          </w:p>
          <w:p w14:paraId="6035DA4B" w14:textId="77777777" w:rsidR="004426BD" w:rsidRPr="00A40E47" w:rsidRDefault="004426BD" w:rsidP="00A40E47">
            <w:pPr>
              <w:rPr>
                <w:rFonts w:ascii="Times New Roman" w:hAnsi="Times New Roman" w:cs="Times New Roman"/>
                <w:sz w:val="16"/>
                <w:szCs w:val="16"/>
                <w:lang w:val="en-GB"/>
              </w:rPr>
            </w:pPr>
          </w:p>
          <w:p w14:paraId="4BF68380" w14:textId="77777777" w:rsidR="000B69E4" w:rsidRPr="00A40E47" w:rsidRDefault="004426BD" w:rsidP="00A40E47">
            <w:pPr>
              <w:rPr>
                <w:rFonts w:ascii="Times New Roman" w:hAnsi="Times New Roman" w:cs="Times New Roman"/>
                <w:sz w:val="16"/>
                <w:szCs w:val="16"/>
                <w:lang w:val="en-GB"/>
              </w:rPr>
            </w:pPr>
            <w:r w:rsidRPr="00A40E47">
              <w:rPr>
                <w:rFonts w:ascii="Times New Roman" w:hAnsi="Times New Roman" w:cs="Times New Roman"/>
                <w:b/>
                <w:bCs/>
                <w:sz w:val="16"/>
                <w:szCs w:val="16"/>
                <w:lang w:val="en-GB"/>
              </w:rPr>
              <w:t>Filters:</w:t>
            </w:r>
            <w:r w:rsidRPr="00A40E47">
              <w:rPr>
                <w:rFonts w:ascii="Times New Roman" w:hAnsi="Times New Roman" w:cs="Times New Roman"/>
                <w:sz w:val="16"/>
                <w:szCs w:val="16"/>
                <w:lang w:val="en-GB"/>
              </w:rPr>
              <w:t xml:space="preserve"> TITLE-ABS-KEY (title, abstract, keywords)</w:t>
            </w:r>
          </w:p>
          <w:p w14:paraId="12191AEB" w14:textId="6BC39B45" w:rsidR="00F429D5" w:rsidRPr="00A40E47" w:rsidRDefault="00F429D5" w:rsidP="00A40E47">
            <w:pPr>
              <w:rPr>
                <w:rFonts w:ascii="Times New Roman" w:hAnsi="Times New Roman" w:cs="Times New Roman"/>
                <w:sz w:val="16"/>
                <w:szCs w:val="16"/>
                <w:lang w:val="en-GB"/>
              </w:rPr>
            </w:pPr>
          </w:p>
        </w:tc>
      </w:tr>
    </w:tbl>
    <w:p w14:paraId="18265C0E" w14:textId="238878F5" w:rsidR="00326D39" w:rsidRPr="00456B16" w:rsidRDefault="00326D39" w:rsidP="00326D39">
      <w:pPr>
        <w:rPr>
          <w:rFonts w:ascii="Times New Roman" w:hAnsi="Times New Roman" w:cs="Times New Roman"/>
          <w:lang w:val="en-GB"/>
        </w:rPr>
      </w:pPr>
    </w:p>
    <w:p w14:paraId="76EF7F45" w14:textId="77777777" w:rsidR="00A40E47" w:rsidRDefault="00A40E47" w:rsidP="001C442F">
      <w:pPr>
        <w:spacing w:line="360" w:lineRule="auto"/>
        <w:rPr>
          <w:rFonts w:ascii="Times New Roman" w:hAnsi="Times New Roman" w:cs="Times New Roman"/>
          <w:b/>
          <w:bCs/>
          <w:lang w:val="en-GB"/>
        </w:rPr>
      </w:pPr>
    </w:p>
    <w:p w14:paraId="593BC993" w14:textId="77777777" w:rsidR="00A40E47" w:rsidRDefault="00A40E47" w:rsidP="001C442F">
      <w:pPr>
        <w:spacing w:line="360" w:lineRule="auto"/>
        <w:rPr>
          <w:rFonts w:ascii="Times New Roman" w:hAnsi="Times New Roman" w:cs="Times New Roman"/>
          <w:b/>
          <w:bCs/>
          <w:lang w:val="en-GB"/>
        </w:rPr>
      </w:pPr>
    </w:p>
    <w:p w14:paraId="4F3E4188" w14:textId="77777777" w:rsidR="00A40E47" w:rsidRDefault="00A40E47" w:rsidP="001C442F">
      <w:pPr>
        <w:spacing w:line="360" w:lineRule="auto"/>
        <w:rPr>
          <w:rFonts w:ascii="Times New Roman" w:hAnsi="Times New Roman" w:cs="Times New Roman"/>
          <w:b/>
          <w:bCs/>
          <w:lang w:val="en-GB"/>
        </w:rPr>
      </w:pPr>
    </w:p>
    <w:p w14:paraId="10952866" w14:textId="77777777" w:rsidR="00A40E47" w:rsidRDefault="00A40E47" w:rsidP="001C442F">
      <w:pPr>
        <w:spacing w:line="360" w:lineRule="auto"/>
        <w:rPr>
          <w:rFonts w:ascii="Times New Roman" w:hAnsi="Times New Roman" w:cs="Times New Roman"/>
          <w:b/>
          <w:bCs/>
          <w:lang w:val="en-GB"/>
        </w:rPr>
      </w:pPr>
    </w:p>
    <w:p w14:paraId="1A1E2723" w14:textId="77777777" w:rsidR="00A40E47" w:rsidRDefault="00A40E47" w:rsidP="001C442F">
      <w:pPr>
        <w:spacing w:line="360" w:lineRule="auto"/>
        <w:rPr>
          <w:rFonts w:ascii="Times New Roman" w:hAnsi="Times New Roman" w:cs="Times New Roman"/>
          <w:b/>
          <w:bCs/>
          <w:lang w:val="en-GB"/>
        </w:rPr>
      </w:pPr>
    </w:p>
    <w:p w14:paraId="7A9A7456" w14:textId="77777777" w:rsidR="00A40E47" w:rsidRDefault="00A40E47" w:rsidP="001C442F">
      <w:pPr>
        <w:spacing w:line="360" w:lineRule="auto"/>
        <w:rPr>
          <w:rFonts w:ascii="Times New Roman" w:hAnsi="Times New Roman" w:cs="Times New Roman"/>
          <w:b/>
          <w:bCs/>
          <w:lang w:val="en-GB"/>
        </w:rPr>
      </w:pPr>
    </w:p>
    <w:p w14:paraId="21E414F4" w14:textId="77777777" w:rsidR="00A40E47" w:rsidRDefault="00A40E47" w:rsidP="001C442F">
      <w:pPr>
        <w:spacing w:line="360" w:lineRule="auto"/>
        <w:rPr>
          <w:rFonts w:ascii="Times New Roman" w:hAnsi="Times New Roman" w:cs="Times New Roman"/>
          <w:b/>
          <w:bCs/>
          <w:lang w:val="en-GB"/>
        </w:rPr>
      </w:pPr>
    </w:p>
    <w:p w14:paraId="3A64B05A" w14:textId="77777777" w:rsidR="00A40E47" w:rsidRDefault="00A40E47" w:rsidP="001C442F">
      <w:pPr>
        <w:spacing w:line="360" w:lineRule="auto"/>
        <w:rPr>
          <w:rFonts w:ascii="Times New Roman" w:hAnsi="Times New Roman" w:cs="Times New Roman"/>
          <w:b/>
          <w:bCs/>
          <w:lang w:val="en-GB"/>
        </w:rPr>
      </w:pPr>
    </w:p>
    <w:p w14:paraId="590AC33F" w14:textId="77777777" w:rsidR="00A40E47" w:rsidRDefault="00A40E47" w:rsidP="001C442F">
      <w:pPr>
        <w:spacing w:line="360" w:lineRule="auto"/>
        <w:rPr>
          <w:rFonts w:ascii="Times New Roman" w:hAnsi="Times New Roman" w:cs="Times New Roman"/>
          <w:b/>
          <w:bCs/>
          <w:lang w:val="en-GB"/>
        </w:rPr>
      </w:pPr>
    </w:p>
    <w:p w14:paraId="1A2348AF" w14:textId="77777777" w:rsidR="00A40E47" w:rsidRDefault="00A40E47" w:rsidP="001C442F">
      <w:pPr>
        <w:spacing w:line="360" w:lineRule="auto"/>
        <w:rPr>
          <w:rFonts w:ascii="Times New Roman" w:hAnsi="Times New Roman" w:cs="Times New Roman"/>
          <w:b/>
          <w:bCs/>
          <w:lang w:val="en-GB"/>
        </w:rPr>
      </w:pPr>
    </w:p>
    <w:p w14:paraId="02B0ADBF" w14:textId="0CF124F3" w:rsidR="001C442F" w:rsidRPr="00225D6B" w:rsidRDefault="001C442F" w:rsidP="001C442F">
      <w:pPr>
        <w:spacing w:line="360" w:lineRule="auto"/>
        <w:rPr>
          <w:rFonts w:ascii="Times New Roman" w:hAnsi="Times New Roman" w:cs="Times New Roman"/>
          <w:b/>
          <w:bCs/>
          <w:sz w:val="20"/>
          <w:szCs w:val="20"/>
          <w:lang w:val="en-GB"/>
        </w:rPr>
      </w:pPr>
      <w:r w:rsidRPr="00225D6B">
        <w:rPr>
          <w:rFonts w:ascii="Times New Roman" w:hAnsi="Times New Roman" w:cs="Times New Roman"/>
          <w:b/>
          <w:bCs/>
          <w:sz w:val="20"/>
          <w:szCs w:val="20"/>
          <w:lang w:val="en-GB"/>
        </w:rPr>
        <w:lastRenderedPageBreak/>
        <w:t xml:space="preserve">Supplementary Table </w:t>
      </w:r>
      <w:r w:rsidR="0091083B" w:rsidRPr="00225D6B">
        <w:rPr>
          <w:rFonts w:ascii="Times New Roman" w:hAnsi="Times New Roman" w:cs="Times New Roman"/>
          <w:b/>
          <w:bCs/>
          <w:sz w:val="20"/>
          <w:szCs w:val="20"/>
          <w:lang w:val="en-GB"/>
        </w:rPr>
        <w:t>S</w:t>
      </w:r>
      <w:r w:rsidRPr="00225D6B">
        <w:rPr>
          <w:rFonts w:ascii="Times New Roman" w:hAnsi="Times New Roman" w:cs="Times New Roman"/>
          <w:b/>
          <w:bCs/>
          <w:sz w:val="20"/>
          <w:szCs w:val="20"/>
          <w:lang w:val="en-GB"/>
        </w:rPr>
        <w:t>3. Screening guidelines</w:t>
      </w:r>
      <w:r w:rsidR="0091083B" w:rsidRPr="00225D6B">
        <w:rPr>
          <w:rFonts w:ascii="Times New Roman" w:hAnsi="Times New Roman" w:cs="Times New Roman"/>
          <w:b/>
          <w:bCs/>
          <w:sz w:val="20"/>
          <w:szCs w:val="20"/>
          <w:lang w:val="en-GB"/>
        </w:rPr>
        <w:t>, agreed prior to search</w:t>
      </w:r>
      <w:r w:rsidRPr="00225D6B">
        <w:rPr>
          <w:rFonts w:ascii="Times New Roman" w:hAnsi="Times New Roman" w:cs="Times New Roman"/>
          <w:b/>
          <w:bCs/>
          <w:sz w:val="20"/>
          <w:szCs w:val="20"/>
          <w:lang w:val="en-GB"/>
        </w:rPr>
        <w:t>.</w:t>
      </w:r>
    </w:p>
    <w:tbl>
      <w:tblPr>
        <w:tblStyle w:val="Tabellrutenett"/>
        <w:tblW w:w="9360" w:type="dxa"/>
        <w:tblLayout w:type="fixed"/>
        <w:tblLook w:val="04A0" w:firstRow="1" w:lastRow="0" w:firstColumn="1" w:lastColumn="0" w:noHBand="0" w:noVBand="1"/>
      </w:tblPr>
      <w:tblGrid>
        <w:gridCol w:w="4680"/>
        <w:gridCol w:w="4680"/>
      </w:tblGrid>
      <w:tr w:rsidR="00225D6B" w:rsidRPr="00225D6B" w14:paraId="7EC00585" w14:textId="77777777" w:rsidTr="008F5A26">
        <w:tc>
          <w:tcPr>
            <w:tcW w:w="9360" w:type="dxa"/>
            <w:gridSpan w:val="2"/>
          </w:tcPr>
          <w:p w14:paraId="3B9C85A6" w14:textId="77777777" w:rsidR="001C442F" w:rsidRPr="00225D6B" w:rsidRDefault="001C442F" w:rsidP="00A40E47">
            <w:pPr>
              <w:rPr>
                <w:rFonts w:ascii="Times New Roman" w:hAnsi="Times New Roman" w:cs="Times New Roman"/>
                <w:b/>
                <w:bCs/>
                <w:sz w:val="16"/>
                <w:szCs w:val="16"/>
                <w:lang w:val="en-GB"/>
              </w:rPr>
            </w:pPr>
            <w:r w:rsidRPr="00225D6B">
              <w:rPr>
                <w:rFonts w:ascii="Times New Roman" w:hAnsi="Times New Roman" w:cs="Times New Roman"/>
                <w:b/>
                <w:bCs/>
                <w:sz w:val="16"/>
                <w:szCs w:val="16"/>
                <w:lang w:val="en-GB"/>
              </w:rPr>
              <w:t xml:space="preserve">PUBLICATION YEAR </w:t>
            </w:r>
          </w:p>
        </w:tc>
      </w:tr>
      <w:tr w:rsidR="00225D6B" w:rsidRPr="00225D6B" w14:paraId="4CC8BBFC" w14:textId="77777777" w:rsidTr="008F5A26">
        <w:tc>
          <w:tcPr>
            <w:tcW w:w="4680" w:type="dxa"/>
          </w:tcPr>
          <w:p w14:paraId="27A0C5D1" w14:textId="77777777" w:rsidR="001C442F" w:rsidRPr="00225D6B" w:rsidRDefault="001C442F" w:rsidP="00A40E47">
            <w:pPr>
              <w:rPr>
                <w:rFonts w:ascii="Times New Roman" w:eastAsia="Calibri" w:hAnsi="Times New Roman" w:cs="Times New Roman"/>
                <w:sz w:val="16"/>
                <w:szCs w:val="16"/>
                <w:lang w:val="en-GB"/>
              </w:rPr>
            </w:pPr>
            <w:r w:rsidRPr="00225D6B">
              <w:rPr>
                <w:rFonts w:ascii="Times New Roman" w:eastAsia="Calibri" w:hAnsi="Times New Roman" w:cs="Times New Roman"/>
                <w:b/>
                <w:bCs/>
                <w:sz w:val="16"/>
                <w:szCs w:val="16"/>
                <w:lang w:val="en-GB"/>
              </w:rPr>
              <w:t>INCLUDE</w:t>
            </w:r>
          </w:p>
        </w:tc>
        <w:tc>
          <w:tcPr>
            <w:tcW w:w="4680" w:type="dxa"/>
          </w:tcPr>
          <w:p w14:paraId="5DD19833" w14:textId="77777777" w:rsidR="001C442F" w:rsidRPr="00225D6B" w:rsidRDefault="001C442F" w:rsidP="00A40E47">
            <w:pPr>
              <w:rPr>
                <w:rFonts w:ascii="Times New Roman" w:eastAsia="Calibri" w:hAnsi="Times New Roman" w:cs="Times New Roman"/>
                <w:sz w:val="16"/>
                <w:szCs w:val="16"/>
                <w:lang w:val="en-GB"/>
              </w:rPr>
            </w:pPr>
            <w:r w:rsidRPr="00225D6B">
              <w:rPr>
                <w:rFonts w:ascii="Times New Roman" w:eastAsia="Calibri" w:hAnsi="Times New Roman" w:cs="Times New Roman"/>
                <w:b/>
                <w:bCs/>
                <w:sz w:val="16"/>
                <w:szCs w:val="16"/>
                <w:lang w:val="en-GB"/>
              </w:rPr>
              <w:t>EXCLUDE</w:t>
            </w:r>
          </w:p>
        </w:tc>
      </w:tr>
      <w:tr w:rsidR="00225D6B" w:rsidRPr="00225D6B" w14:paraId="5367BAA5" w14:textId="77777777" w:rsidTr="008F5A26">
        <w:tc>
          <w:tcPr>
            <w:tcW w:w="4680" w:type="dxa"/>
          </w:tcPr>
          <w:p w14:paraId="4BE09C1F" w14:textId="77777777" w:rsidR="001C442F" w:rsidRPr="00225D6B" w:rsidRDefault="001C442F" w:rsidP="00A40E47">
            <w:pPr>
              <w:rPr>
                <w:rFonts w:ascii="Times New Roman" w:eastAsia="Calibri" w:hAnsi="Times New Roman" w:cs="Times New Roman"/>
                <w:sz w:val="16"/>
                <w:szCs w:val="16"/>
                <w:lang w:val="en-GB"/>
              </w:rPr>
            </w:pPr>
            <w:r w:rsidRPr="00225D6B">
              <w:rPr>
                <w:rFonts w:ascii="Times New Roman" w:eastAsia="Calibri" w:hAnsi="Times New Roman" w:cs="Times New Roman"/>
                <w:sz w:val="16"/>
                <w:szCs w:val="16"/>
                <w:lang w:val="en-GB"/>
              </w:rPr>
              <w:t>All years</w:t>
            </w:r>
          </w:p>
        </w:tc>
        <w:tc>
          <w:tcPr>
            <w:tcW w:w="4680" w:type="dxa"/>
          </w:tcPr>
          <w:p w14:paraId="02D2287B" w14:textId="77777777" w:rsidR="001C442F" w:rsidRPr="00225D6B" w:rsidRDefault="001C442F" w:rsidP="00A40E47">
            <w:pPr>
              <w:rPr>
                <w:rFonts w:ascii="Times New Roman" w:eastAsia="Calibri" w:hAnsi="Times New Roman" w:cs="Times New Roman"/>
                <w:sz w:val="16"/>
                <w:szCs w:val="16"/>
                <w:lang w:val="en-GB"/>
              </w:rPr>
            </w:pPr>
          </w:p>
        </w:tc>
      </w:tr>
    </w:tbl>
    <w:tbl>
      <w:tblPr>
        <w:tblStyle w:val="Tabellrutenett"/>
        <w:tblpPr w:leftFromText="141" w:rightFromText="141" w:vertAnchor="text" w:horzAnchor="margin" w:tblpY="297"/>
        <w:tblW w:w="9360" w:type="dxa"/>
        <w:tblLayout w:type="fixed"/>
        <w:tblLook w:val="04A0" w:firstRow="1" w:lastRow="0" w:firstColumn="1" w:lastColumn="0" w:noHBand="0" w:noVBand="1"/>
      </w:tblPr>
      <w:tblGrid>
        <w:gridCol w:w="4680"/>
        <w:gridCol w:w="4680"/>
      </w:tblGrid>
      <w:tr w:rsidR="00225D6B" w:rsidRPr="00225D6B" w14:paraId="60F38303" w14:textId="77777777" w:rsidTr="008F5A26">
        <w:tc>
          <w:tcPr>
            <w:tcW w:w="9360" w:type="dxa"/>
            <w:gridSpan w:val="2"/>
          </w:tcPr>
          <w:p w14:paraId="4D701C1E" w14:textId="77777777" w:rsidR="001C442F" w:rsidRPr="00225D6B" w:rsidRDefault="001C442F" w:rsidP="00A40E47">
            <w:pPr>
              <w:rPr>
                <w:rFonts w:ascii="Times New Roman" w:hAnsi="Times New Roman" w:cs="Times New Roman"/>
                <w:b/>
                <w:bCs/>
                <w:sz w:val="16"/>
                <w:szCs w:val="16"/>
                <w:lang w:val="en-GB"/>
              </w:rPr>
            </w:pPr>
            <w:r w:rsidRPr="00225D6B">
              <w:rPr>
                <w:rFonts w:ascii="Times New Roman" w:hAnsi="Times New Roman" w:cs="Times New Roman"/>
                <w:b/>
                <w:bCs/>
                <w:sz w:val="16"/>
                <w:szCs w:val="16"/>
                <w:lang w:val="en-GB"/>
              </w:rPr>
              <w:t xml:space="preserve">LANGUAGE </w:t>
            </w:r>
          </w:p>
        </w:tc>
      </w:tr>
      <w:tr w:rsidR="00225D6B" w:rsidRPr="00225D6B" w14:paraId="728E46C6" w14:textId="77777777" w:rsidTr="008F5A26">
        <w:tc>
          <w:tcPr>
            <w:tcW w:w="4680" w:type="dxa"/>
          </w:tcPr>
          <w:p w14:paraId="78F5FB4E" w14:textId="77777777" w:rsidR="001C442F" w:rsidRPr="00225D6B" w:rsidRDefault="001C442F" w:rsidP="00A40E47">
            <w:pPr>
              <w:rPr>
                <w:rFonts w:ascii="Times New Roman" w:eastAsia="Calibri" w:hAnsi="Times New Roman" w:cs="Times New Roman"/>
                <w:sz w:val="16"/>
                <w:szCs w:val="16"/>
                <w:lang w:val="en-GB"/>
              </w:rPr>
            </w:pPr>
            <w:r w:rsidRPr="00225D6B">
              <w:rPr>
                <w:rFonts w:ascii="Times New Roman" w:eastAsia="Calibri" w:hAnsi="Times New Roman" w:cs="Times New Roman"/>
                <w:b/>
                <w:bCs/>
                <w:sz w:val="16"/>
                <w:szCs w:val="16"/>
                <w:lang w:val="en-GB"/>
              </w:rPr>
              <w:t>INCLUDE</w:t>
            </w:r>
          </w:p>
        </w:tc>
        <w:tc>
          <w:tcPr>
            <w:tcW w:w="4680" w:type="dxa"/>
          </w:tcPr>
          <w:p w14:paraId="0FB6CAC9" w14:textId="77777777" w:rsidR="001C442F" w:rsidRPr="00225D6B" w:rsidRDefault="001C442F" w:rsidP="00A40E47">
            <w:pPr>
              <w:rPr>
                <w:rFonts w:ascii="Times New Roman" w:eastAsia="Calibri" w:hAnsi="Times New Roman" w:cs="Times New Roman"/>
                <w:sz w:val="16"/>
                <w:szCs w:val="16"/>
                <w:lang w:val="en-GB"/>
              </w:rPr>
            </w:pPr>
            <w:r w:rsidRPr="00225D6B">
              <w:rPr>
                <w:rFonts w:ascii="Times New Roman" w:eastAsia="Calibri" w:hAnsi="Times New Roman" w:cs="Times New Roman"/>
                <w:b/>
                <w:bCs/>
                <w:sz w:val="16"/>
                <w:szCs w:val="16"/>
                <w:lang w:val="en-GB"/>
              </w:rPr>
              <w:t>EXCLUDE</w:t>
            </w:r>
          </w:p>
        </w:tc>
      </w:tr>
      <w:tr w:rsidR="00225D6B" w:rsidRPr="00225D6B" w14:paraId="0966AB4D" w14:textId="77777777" w:rsidTr="008F5A26">
        <w:trPr>
          <w:trHeight w:val="440"/>
        </w:trPr>
        <w:tc>
          <w:tcPr>
            <w:tcW w:w="4680" w:type="dxa"/>
          </w:tcPr>
          <w:p w14:paraId="573E1E41" w14:textId="6042F2DF" w:rsidR="001C442F" w:rsidRPr="00225D6B" w:rsidRDefault="001C442F" w:rsidP="00A40E47">
            <w:pPr>
              <w:rPr>
                <w:rFonts w:ascii="Times New Roman" w:eastAsia="Calibri" w:hAnsi="Times New Roman" w:cs="Times New Roman"/>
                <w:sz w:val="16"/>
                <w:szCs w:val="16"/>
                <w:lang w:val="en-GB"/>
              </w:rPr>
            </w:pPr>
            <w:r w:rsidRPr="00225D6B">
              <w:rPr>
                <w:rFonts w:ascii="Times New Roman" w:eastAsia="Calibri" w:hAnsi="Times New Roman" w:cs="Times New Roman"/>
                <w:sz w:val="16"/>
                <w:szCs w:val="16"/>
                <w:lang w:val="en-GB"/>
              </w:rPr>
              <w:t>All</w:t>
            </w:r>
            <w:r w:rsidR="00521D77" w:rsidRPr="00225D6B">
              <w:rPr>
                <w:rFonts w:ascii="Times New Roman" w:eastAsia="Calibri" w:hAnsi="Times New Roman" w:cs="Times New Roman"/>
                <w:sz w:val="16"/>
                <w:szCs w:val="16"/>
                <w:lang w:val="en-GB"/>
              </w:rPr>
              <w:t xml:space="preserve"> European languages</w:t>
            </w:r>
          </w:p>
        </w:tc>
        <w:tc>
          <w:tcPr>
            <w:tcW w:w="4680" w:type="dxa"/>
          </w:tcPr>
          <w:p w14:paraId="051B7510" w14:textId="77777777" w:rsidR="001C442F" w:rsidRPr="00225D6B" w:rsidRDefault="001C442F" w:rsidP="00A40E47">
            <w:pPr>
              <w:rPr>
                <w:rFonts w:ascii="Times New Roman" w:eastAsia="Calibri" w:hAnsi="Times New Roman" w:cs="Times New Roman"/>
                <w:sz w:val="16"/>
                <w:szCs w:val="16"/>
                <w:lang w:val="en-GB"/>
              </w:rPr>
            </w:pPr>
          </w:p>
        </w:tc>
      </w:tr>
    </w:tbl>
    <w:p w14:paraId="42C65D33" w14:textId="77777777" w:rsidR="001C442F" w:rsidRPr="00225D6B" w:rsidRDefault="001C442F" w:rsidP="00A40E47">
      <w:pPr>
        <w:spacing w:line="240" w:lineRule="auto"/>
        <w:rPr>
          <w:rFonts w:ascii="Times New Roman" w:eastAsia="Calibri" w:hAnsi="Times New Roman" w:cs="Times New Roman"/>
          <w:b/>
          <w:bCs/>
          <w:sz w:val="16"/>
          <w:szCs w:val="16"/>
          <w:lang w:val="en-GB"/>
        </w:rPr>
      </w:pPr>
    </w:p>
    <w:p w14:paraId="4EF23828" w14:textId="77777777" w:rsidR="001C442F" w:rsidRPr="00225D6B" w:rsidRDefault="001C442F" w:rsidP="00A40E47">
      <w:pPr>
        <w:spacing w:line="240" w:lineRule="auto"/>
        <w:rPr>
          <w:rFonts w:ascii="Times New Roman" w:eastAsia="Calibri" w:hAnsi="Times New Roman" w:cs="Times New Roman"/>
          <w:b/>
          <w:bCs/>
          <w:sz w:val="16"/>
          <w:szCs w:val="16"/>
          <w:lang w:val="en-GB"/>
        </w:rPr>
      </w:pPr>
    </w:p>
    <w:tbl>
      <w:tblPr>
        <w:tblStyle w:val="Tabellrutenett"/>
        <w:tblpPr w:leftFromText="180" w:rightFromText="180" w:vertAnchor="text" w:horzAnchor="margin" w:tblpY="-132"/>
        <w:tblW w:w="9360" w:type="dxa"/>
        <w:tblLayout w:type="fixed"/>
        <w:tblLook w:val="04A0" w:firstRow="1" w:lastRow="0" w:firstColumn="1" w:lastColumn="0" w:noHBand="0" w:noVBand="1"/>
      </w:tblPr>
      <w:tblGrid>
        <w:gridCol w:w="4680"/>
        <w:gridCol w:w="4680"/>
      </w:tblGrid>
      <w:tr w:rsidR="00225D6B" w:rsidRPr="00225D6B" w14:paraId="540B03DF" w14:textId="77777777" w:rsidTr="008F5A26">
        <w:tc>
          <w:tcPr>
            <w:tcW w:w="9360" w:type="dxa"/>
            <w:gridSpan w:val="2"/>
          </w:tcPr>
          <w:p w14:paraId="3D612D13" w14:textId="77777777" w:rsidR="001C442F" w:rsidRPr="00225D6B" w:rsidRDefault="001C442F" w:rsidP="00A40E47">
            <w:pPr>
              <w:rPr>
                <w:rFonts w:ascii="Times New Roman" w:hAnsi="Times New Roman" w:cs="Times New Roman"/>
                <w:sz w:val="16"/>
                <w:szCs w:val="16"/>
                <w:lang w:val="en-GB"/>
              </w:rPr>
            </w:pPr>
            <w:r w:rsidRPr="00225D6B">
              <w:rPr>
                <w:rFonts w:ascii="Times New Roman" w:hAnsi="Times New Roman" w:cs="Times New Roman"/>
                <w:b/>
                <w:bCs/>
                <w:sz w:val="16"/>
                <w:szCs w:val="16"/>
                <w:lang w:val="en-GB"/>
              </w:rPr>
              <w:t>PUBLICATION TYPE</w:t>
            </w:r>
            <w:r w:rsidRPr="00225D6B">
              <w:rPr>
                <w:rFonts w:ascii="Times New Roman" w:hAnsi="Times New Roman" w:cs="Times New Roman"/>
                <w:sz w:val="16"/>
                <w:szCs w:val="16"/>
                <w:lang w:val="en-GB"/>
              </w:rPr>
              <w:t xml:space="preserve"> – Is this the right publication type?</w:t>
            </w:r>
          </w:p>
        </w:tc>
      </w:tr>
      <w:tr w:rsidR="00225D6B" w:rsidRPr="00225D6B" w14:paraId="56DE0105" w14:textId="77777777" w:rsidTr="008F5A26">
        <w:tc>
          <w:tcPr>
            <w:tcW w:w="4680" w:type="dxa"/>
          </w:tcPr>
          <w:p w14:paraId="45A07746" w14:textId="77777777" w:rsidR="001C442F" w:rsidRPr="00225D6B" w:rsidRDefault="001C442F" w:rsidP="00A40E47">
            <w:pPr>
              <w:rPr>
                <w:rFonts w:ascii="Times New Roman" w:eastAsia="Calibri" w:hAnsi="Times New Roman" w:cs="Times New Roman"/>
                <w:sz w:val="16"/>
                <w:szCs w:val="16"/>
                <w:lang w:val="en-GB"/>
              </w:rPr>
            </w:pPr>
            <w:r w:rsidRPr="00225D6B">
              <w:rPr>
                <w:rFonts w:ascii="Times New Roman" w:eastAsia="Calibri" w:hAnsi="Times New Roman" w:cs="Times New Roman"/>
                <w:b/>
                <w:bCs/>
                <w:sz w:val="16"/>
                <w:szCs w:val="16"/>
                <w:lang w:val="en-GB"/>
              </w:rPr>
              <w:t>INCLUDE</w:t>
            </w:r>
          </w:p>
        </w:tc>
        <w:tc>
          <w:tcPr>
            <w:tcW w:w="4680" w:type="dxa"/>
          </w:tcPr>
          <w:p w14:paraId="380C9C89" w14:textId="77777777" w:rsidR="001C442F" w:rsidRPr="00225D6B" w:rsidRDefault="001C442F" w:rsidP="00A40E47">
            <w:pPr>
              <w:rPr>
                <w:rFonts w:ascii="Times New Roman" w:eastAsia="Calibri" w:hAnsi="Times New Roman" w:cs="Times New Roman"/>
                <w:sz w:val="16"/>
                <w:szCs w:val="16"/>
                <w:lang w:val="en-GB"/>
              </w:rPr>
            </w:pPr>
            <w:r w:rsidRPr="00225D6B">
              <w:rPr>
                <w:rFonts w:ascii="Times New Roman" w:eastAsia="Calibri" w:hAnsi="Times New Roman" w:cs="Times New Roman"/>
                <w:b/>
                <w:bCs/>
                <w:sz w:val="16"/>
                <w:szCs w:val="16"/>
                <w:lang w:val="en-GB"/>
              </w:rPr>
              <w:t>EXCLUDE</w:t>
            </w:r>
          </w:p>
        </w:tc>
      </w:tr>
      <w:tr w:rsidR="00225D6B" w:rsidRPr="00225D6B" w14:paraId="2B09D911" w14:textId="77777777" w:rsidTr="008F5A26">
        <w:tc>
          <w:tcPr>
            <w:tcW w:w="4680" w:type="dxa"/>
          </w:tcPr>
          <w:p w14:paraId="4F67EABA" w14:textId="77777777" w:rsidR="001C442F" w:rsidRPr="00225D6B" w:rsidRDefault="001C442F" w:rsidP="00A40E47">
            <w:pPr>
              <w:pBdr>
                <w:top w:val="nil"/>
                <w:left w:val="nil"/>
                <w:bottom w:val="nil"/>
                <w:right w:val="nil"/>
                <w:between w:val="nil"/>
                <w:bar w:val="nil"/>
              </w:pBdr>
              <w:rPr>
                <w:rFonts w:ascii="Times New Roman" w:hAnsi="Times New Roman" w:cs="Times New Roman"/>
                <w:sz w:val="16"/>
                <w:szCs w:val="16"/>
                <w:lang w:val="en-GB"/>
              </w:rPr>
            </w:pPr>
            <w:r w:rsidRPr="00225D6B">
              <w:rPr>
                <w:rFonts w:ascii="Times New Roman" w:eastAsia="Calibri" w:hAnsi="Times New Roman" w:cs="Times New Roman"/>
                <w:sz w:val="16"/>
                <w:szCs w:val="16"/>
                <w:lang w:val="en-GB"/>
              </w:rPr>
              <w:t>Peer-reviewed primary/original article</w:t>
            </w:r>
          </w:p>
        </w:tc>
        <w:tc>
          <w:tcPr>
            <w:tcW w:w="4680" w:type="dxa"/>
          </w:tcPr>
          <w:p w14:paraId="60A4BD95" w14:textId="63951499" w:rsidR="001C442F" w:rsidRPr="00225D6B" w:rsidRDefault="001C442F" w:rsidP="00A40E47">
            <w:pPr>
              <w:rPr>
                <w:rFonts w:ascii="Times New Roman" w:eastAsia="Calibri" w:hAnsi="Times New Roman" w:cs="Times New Roman"/>
                <w:sz w:val="16"/>
                <w:szCs w:val="16"/>
                <w:lang w:val="en-GB"/>
              </w:rPr>
            </w:pPr>
            <w:r w:rsidRPr="00225D6B">
              <w:rPr>
                <w:rFonts w:ascii="Times New Roman" w:eastAsia="Calibri" w:hAnsi="Times New Roman" w:cs="Times New Roman"/>
                <w:sz w:val="16"/>
                <w:szCs w:val="16"/>
                <w:lang w:val="en-GB"/>
              </w:rPr>
              <w:t>Review article, meta-analysis, book, book chapter, editorial, working paper, report etc.</w:t>
            </w:r>
          </w:p>
        </w:tc>
      </w:tr>
    </w:tbl>
    <w:p w14:paraId="33D93625" w14:textId="77777777" w:rsidR="001C442F" w:rsidRPr="00225D6B" w:rsidRDefault="001C442F" w:rsidP="00A40E47">
      <w:pPr>
        <w:spacing w:line="240" w:lineRule="auto"/>
        <w:rPr>
          <w:rFonts w:ascii="Times New Roman" w:eastAsia="Calibri" w:hAnsi="Times New Roman" w:cs="Times New Roman"/>
          <w:b/>
          <w:bCs/>
          <w:sz w:val="16"/>
          <w:szCs w:val="16"/>
          <w:lang w:val="en-GB"/>
        </w:rPr>
      </w:pPr>
    </w:p>
    <w:tbl>
      <w:tblPr>
        <w:tblStyle w:val="Tabellrutenett"/>
        <w:tblpPr w:leftFromText="180" w:rightFromText="180" w:vertAnchor="text" w:horzAnchor="margin" w:tblpY="-110"/>
        <w:tblW w:w="9360" w:type="dxa"/>
        <w:tblLayout w:type="fixed"/>
        <w:tblLook w:val="04A0" w:firstRow="1" w:lastRow="0" w:firstColumn="1" w:lastColumn="0" w:noHBand="0" w:noVBand="1"/>
      </w:tblPr>
      <w:tblGrid>
        <w:gridCol w:w="4680"/>
        <w:gridCol w:w="4680"/>
      </w:tblGrid>
      <w:tr w:rsidR="00225D6B" w:rsidRPr="00225D6B" w14:paraId="0810F420" w14:textId="77777777" w:rsidTr="008F5A26">
        <w:tc>
          <w:tcPr>
            <w:tcW w:w="9360" w:type="dxa"/>
            <w:gridSpan w:val="2"/>
          </w:tcPr>
          <w:p w14:paraId="2EFF0288" w14:textId="77777777" w:rsidR="001C442F" w:rsidRPr="00225D6B" w:rsidRDefault="001C442F" w:rsidP="00A40E47">
            <w:pPr>
              <w:rPr>
                <w:rFonts w:ascii="Times New Roman" w:hAnsi="Times New Roman" w:cs="Times New Roman"/>
                <w:sz w:val="16"/>
                <w:szCs w:val="16"/>
                <w:lang w:val="en-GB"/>
              </w:rPr>
            </w:pPr>
            <w:r w:rsidRPr="00225D6B">
              <w:rPr>
                <w:rFonts w:ascii="Times New Roman" w:hAnsi="Times New Roman" w:cs="Times New Roman"/>
                <w:b/>
                <w:bCs/>
                <w:sz w:val="16"/>
                <w:szCs w:val="16"/>
                <w:lang w:val="en-GB"/>
              </w:rPr>
              <w:t>MAIN VARIABLES</w:t>
            </w:r>
            <w:r w:rsidRPr="00225D6B">
              <w:rPr>
                <w:rFonts w:ascii="Times New Roman" w:hAnsi="Times New Roman" w:cs="Times New Roman"/>
                <w:sz w:val="16"/>
                <w:szCs w:val="16"/>
                <w:lang w:val="en-GB"/>
              </w:rPr>
              <w:t xml:space="preserve"> – Does the study have both exposure and work outcome variables?</w:t>
            </w:r>
          </w:p>
        </w:tc>
      </w:tr>
      <w:tr w:rsidR="00225D6B" w:rsidRPr="00225D6B" w14:paraId="238F8ACB" w14:textId="77777777" w:rsidTr="008F5A26">
        <w:tc>
          <w:tcPr>
            <w:tcW w:w="4680" w:type="dxa"/>
          </w:tcPr>
          <w:p w14:paraId="0D722580" w14:textId="77777777" w:rsidR="001C442F" w:rsidRPr="00225D6B" w:rsidRDefault="001C442F" w:rsidP="00A40E47">
            <w:pPr>
              <w:tabs>
                <w:tab w:val="right" w:pos="4464"/>
              </w:tabs>
              <w:rPr>
                <w:rFonts w:ascii="Times New Roman" w:eastAsia="Calibri" w:hAnsi="Times New Roman" w:cs="Times New Roman"/>
                <w:sz w:val="16"/>
                <w:szCs w:val="16"/>
                <w:lang w:val="en-GB"/>
              </w:rPr>
            </w:pPr>
            <w:r w:rsidRPr="00225D6B">
              <w:rPr>
                <w:rFonts w:ascii="Times New Roman" w:eastAsia="Calibri" w:hAnsi="Times New Roman" w:cs="Times New Roman"/>
                <w:b/>
                <w:bCs/>
                <w:sz w:val="16"/>
                <w:szCs w:val="16"/>
                <w:lang w:val="en-GB"/>
              </w:rPr>
              <w:t>INCLUDE</w:t>
            </w:r>
            <w:r w:rsidRPr="00225D6B">
              <w:rPr>
                <w:rFonts w:ascii="Times New Roman" w:eastAsia="Calibri" w:hAnsi="Times New Roman" w:cs="Times New Roman"/>
                <w:b/>
                <w:bCs/>
                <w:sz w:val="16"/>
                <w:szCs w:val="16"/>
                <w:lang w:val="en-GB"/>
              </w:rPr>
              <w:tab/>
            </w:r>
          </w:p>
        </w:tc>
        <w:tc>
          <w:tcPr>
            <w:tcW w:w="4680" w:type="dxa"/>
          </w:tcPr>
          <w:p w14:paraId="6F1569FA" w14:textId="77777777" w:rsidR="001C442F" w:rsidRPr="00225D6B" w:rsidRDefault="001C442F" w:rsidP="00A40E47">
            <w:pPr>
              <w:rPr>
                <w:rFonts w:ascii="Times New Roman" w:eastAsia="Calibri" w:hAnsi="Times New Roman" w:cs="Times New Roman"/>
                <w:sz w:val="16"/>
                <w:szCs w:val="16"/>
                <w:lang w:val="en-GB"/>
              </w:rPr>
            </w:pPr>
            <w:r w:rsidRPr="00225D6B">
              <w:rPr>
                <w:rFonts w:ascii="Times New Roman" w:eastAsia="Calibri" w:hAnsi="Times New Roman" w:cs="Times New Roman"/>
                <w:b/>
                <w:bCs/>
                <w:sz w:val="16"/>
                <w:szCs w:val="16"/>
                <w:lang w:val="en-GB"/>
              </w:rPr>
              <w:t>EXCLUDE</w:t>
            </w:r>
          </w:p>
        </w:tc>
      </w:tr>
      <w:tr w:rsidR="001C442F" w:rsidRPr="00A40E47" w14:paraId="19DD37BE" w14:textId="77777777" w:rsidTr="008F5A26">
        <w:tc>
          <w:tcPr>
            <w:tcW w:w="4680" w:type="dxa"/>
          </w:tcPr>
          <w:p w14:paraId="54CC41AC" w14:textId="2DF18EB8" w:rsidR="001C442F" w:rsidRPr="00A40E47" w:rsidRDefault="001C442F" w:rsidP="00A40E47">
            <w:pPr>
              <w:pBdr>
                <w:top w:val="nil"/>
                <w:left w:val="nil"/>
                <w:bottom w:val="nil"/>
                <w:right w:val="nil"/>
                <w:between w:val="nil"/>
                <w:bar w:val="nil"/>
              </w:pBdr>
              <w:rPr>
                <w:rFonts w:ascii="Times New Roman" w:eastAsia="Calibri" w:hAnsi="Times New Roman" w:cs="Times New Roman"/>
                <w:sz w:val="16"/>
                <w:szCs w:val="16"/>
                <w:lang w:val="en-GB"/>
              </w:rPr>
            </w:pPr>
            <w:r w:rsidRPr="00A40E47">
              <w:rPr>
                <w:rFonts w:ascii="Times New Roman" w:eastAsia="Calibri" w:hAnsi="Times New Roman" w:cs="Times New Roman"/>
                <w:sz w:val="16"/>
                <w:szCs w:val="16"/>
                <w:lang w:val="en-GB"/>
              </w:rPr>
              <w:t>Any kind of</w:t>
            </w:r>
            <w:r w:rsidR="007D5119" w:rsidRPr="00A40E47">
              <w:rPr>
                <w:rFonts w:ascii="Times New Roman" w:eastAsia="Calibri" w:hAnsi="Times New Roman" w:cs="Times New Roman"/>
                <w:sz w:val="16"/>
                <w:szCs w:val="16"/>
                <w:lang w:val="en-GB"/>
              </w:rPr>
              <w:t xml:space="preserve"> occupational</w:t>
            </w:r>
            <w:r w:rsidRPr="00A40E47">
              <w:rPr>
                <w:rFonts w:ascii="Times New Roman" w:eastAsia="Calibri" w:hAnsi="Times New Roman" w:cs="Times New Roman"/>
                <w:sz w:val="16"/>
                <w:szCs w:val="16"/>
                <w:lang w:val="en-GB"/>
              </w:rPr>
              <w:t xml:space="preserve"> exposure (full list described in idea paper)</w:t>
            </w:r>
          </w:p>
          <w:p w14:paraId="3B00389B" w14:textId="77777777" w:rsidR="001C442F" w:rsidRPr="00A40E47" w:rsidRDefault="001C442F" w:rsidP="00A40E47">
            <w:pPr>
              <w:pBdr>
                <w:top w:val="nil"/>
                <w:left w:val="nil"/>
                <w:bottom w:val="nil"/>
                <w:right w:val="nil"/>
                <w:between w:val="nil"/>
                <w:bar w:val="nil"/>
              </w:pBdr>
              <w:rPr>
                <w:rFonts w:ascii="Times New Roman" w:eastAsia="Calibri" w:hAnsi="Times New Roman" w:cs="Times New Roman"/>
                <w:sz w:val="16"/>
                <w:szCs w:val="16"/>
                <w:lang w:val="en-GB"/>
              </w:rPr>
            </w:pPr>
          </w:p>
          <w:p w14:paraId="128852FA" w14:textId="053CEEAE" w:rsidR="001C442F" w:rsidRPr="00A40E47" w:rsidRDefault="007B3141" w:rsidP="00A40E47">
            <w:pPr>
              <w:pBdr>
                <w:top w:val="nil"/>
                <w:left w:val="nil"/>
                <w:bottom w:val="nil"/>
                <w:right w:val="nil"/>
                <w:between w:val="nil"/>
                <w:bar w:val="nil"/>
              </w:pBdr>
              <w:rPr>
                <w:rFonts w:ascii="Times New Roman" w:hAnsi="Times New Roman" w:cs="Times New Roman"/>
                <w:sz w:val="16"/>
                <w:szCs w:val="16"/>
                <w:lang w:val="en-GB"/>
              </w:rPr>
            </w:pPr>
            <w:r w:rsidRPr="00A40E47">
              <w:rPr>
                <w:rFonts w:ascii="Times New Roman" w:eastAsia="Calibri" w:hAnsi="Times New Roman" w:cs="Times New Roman"/>
                <w:sz w:val="16"/>
                <w:szCs w:val="16"/>
                <w:lang w:val="en-GB"/>
              </w:rPr>
              <w:t xml:space="preserve">Employment-based </w:t>
            </w:r>
            <w:r w:rsidR="001C442F" w:rsidRPr="00A40E47">
              <w:rPr>
                <w:rFonts w:ascii="Times New Roman" w:eastAsia="Calibri" w:hAnsi="Times New Roman" w:cs="Times New Roman"/>
                <w:sz w:val="16"/>
                <w:szCs w:val="16"/>
                <w:lang w:val="en-GB"/>
              </w:rPr>
              <w:t>trajectories, working life expectancy</w:t>
            </w:r>
          </w:p>
        </w:tc>
        <w:tc>
          <w:tcPr>
            <w:tcW w:w="4680" w:type="dxa"/>
          </w:tcPr>
          <w:p w14:paraId="12E3EAEF" w14:textId="667E22F7" w:rsidR="001C442F" w:rsidRPr="00A40E47" w:rsidRDefault="007B3141" w:rsidP="00A40E47">
            <w:pPr>
              <w:rPr>
                <w:rFonts w:ascii="Times New Roman" w:eastAsia="Calibri" w:hAnsi="Times New Roman" w:cs="Times New Roman"/>
                <w:sz w:val="16"/>
                <w:szCs w:val="16"/>
                <w:lang w:val="en-GB"/>
              </w:rPr>
            </w:pPr>
            <w:r w:rsidRPr="00A40E47">
              <w:rPr>
                <w:rFonts w:ascii="Times New Roman" w:eastAsia="Calibri" w:hAnsi="Times New Roman" w:cs="Times New Roman"/>
                <w:sz w:val="16"/>
                <w:szCs w:val="16"/>
                <w:lang w:val="en-GB"/>
              </w:rPr>
              <w:t>S</w:t>
            </w:r>
            <w:r w:rsidR="001C442F" w:rsidRPr="00A40E47">
              <w:rPr>
                <w:rFonts w:ascii="Times New Roman" w:eastAsia="Calibri" w:hAnsi="Times New Roman" w:cs="Times New Roman"/>
                <w:sz w:val="16"/>
                <w:szCs w:val="16"/>
                <w:lang w:val="en-GB"/>
              </w:rPr>
              <w:t>ocial support, job stress, no</w:t>
            </w:r>
            <w:r w:rsidR="007D5119" w:rsidRPr="00A40E47">
              <w:rPr>
                <w:rFonts w:ascii="Times New Roman" w:eastAsia="Calibri" w:hAnsi="Times New Roman" w:cs="Times New Roman"/>
                <w:sz w:val="16"/>
                <w:szCs w:val="16"/>
                <w:lang w:val="en-GB"/>
              </w:rPr>
              <w:t xml:space="preserve"> exposure</w:t>
            </w:r>
            <w:r w:rsidR="001C442F" w:rsidRPr="00A40E47">
              <w:rPr>
                <w:rFonts w:ascii="Times New Roman" w:eastAsia="Calibri" w:hAnsi="Times New Roman" w:cs="Times New Roman"/>
                <w:sz w:val="16"/>
                <w:szCs w:val="16"/>
                <w:lang w:val="en-GB"/>
              </w:rPr>
              <w:t xml:space="preserve"> information</w:t>
            </w:r>
          </w:p>
          <w:p w14:paraId="4CB88972" w14:textId="77777777" w:rsidR="001C442F" w:rsidRPr="00A40E47" w:rsidRDefault="001C442F" w:rsidP="00A40E47">
            <w:pPr>
              <w:rPr>
                <w:rFonts w:ascii="Times New Roman" w:eastAsia="Calibri" w:hAnsi="Times New Roman" w:cs="Times New Roman"/>
                <w:sz w:val="16"/>
                <w:szCs w:val="16"/>
                <w:lang w:val="en-GB"/>
              </w:rPr>
            </w:pPr>
          </w:p>
          <w:p w14:paraId="5E7DC436" w14:textId="0E4553AE" w:rsidR="001C442F" w:rsidRPr="00A40E47" w:rsidRDefault="001C442F" w:rsidP="00A40E47">
            <w:pPr>
              <w:rPr>
                <w:rFonts w:ascii="Times New Roman" w:eastAsia="Calibri" w:hAnsi="Times New Roman" w:cs="Times New Roman"/>
                <w:sz w:val="16"/>
                <w:szCs w:val="16"/>
                <w:lang w:val="en-GB"/>
              </w:rPr>
            </w:pPr>
            <w:r w:rsidRPr="00A40E47">
              <w:rPr>
                <w:rFonts w:ascii="Times New Roman" w:eastAsia="Calibri" w:hAnsi="Times New Roman" w:cs="Times New Roman"/>
                <w:sz w:val="16"/>
                <w:szCs w:val="16"/>
                <w:lang w:val="en-GB"/>
              </w:rPr>
              <w:t>Work status measured only at one time point</w:t>
            </w:r>
          </w:p>
        </w:tc>
      </w:tr>
    </w:tbl>
    <w:tbl>
      <w:tblPr>
        <w:tblStyle w:val="Tabellrutenett"/>
        <w:tblpPr w:leftFromText="141" w:rightFromText="141" w:vertAnchor="page" w:horzAnchor="margin" w:tblpY="6061"/>
        <w:tblOverlap w:val="never"/>
        <w:tblW w:w="9360" w:type="dxa"/>
        <w:tblLayout w:type="fixed"/>
        <w:tblLook w:val="04A0" w:firstRow="1" w:lastRow="0" w:firstColumn="1" w:lastColumn="0" w:noHBand="0" w:noVBand="1"/>
      </w:tblPr>
      <w:tblGrid>
        <w:gridCol w:w="4680"/>
        <w:gridCol w:w="4680"/>
      </w:tblGrid>
      <w:tr w:rsidR="00225D6B" w:rsidRPr="00A40E47" w14:paraId="50D63363" w14:textId="77777777" w:rsidTr="00225D6B">
        <w:trPr>
          <w:trHeight w:val="274"/>
        </w:trPr>
        <w:tc>
          <w:tcPr>
            <w:tcW w:w="9360" w:type="dxa"/>
            <w:gridSpan w:val="2"/>
          </w:tcPr>
          <w:p w14:paraId="2735AA62" w14:textId="77777777" w:rsidR="00225D6B" w:rsidRPr="00A40E47" w:rsidRDefault="00225D6B" w:rsidP="00225D6B">
            <w:pPr>
              <w:spacing w:after="160"/>
              <w:rPr>
                <w:rFonts w:ascii="Times New Roman" w:hAnsi="Times New Roman" w:cs="Times New Roman"/>
                <w:sz w:val="16"/>
                <w:szCs w:val="16"/>
                <w:lang w:val="en-GB"/>
              </w:rPr>
            </w:pPr>
            <w:r w:rsidRPr="00A40E47">
              <w:rPr>
                <w:rFonts w:ascii="Times New Roman" w:hAnsi="Times New Roman" w:cs="Times New Roman"/>
                <w:b/>
                <w:bCs/>
                <w:sz w:val="16"/>
                <w:szCs w:val="16"/>
                <w:lang w:val="en-GB"/>
              </w:rPr>
              <w:t>POPULATION</w:t>
            </w:r>
            <w:r w:rsidRPr="00A40E47">
              <w:rPr>
                <w:rFonts w:ascii="Times New Roman" w:hAnsi="Times New Roman" w:cs="Times New Roman"/>
                <w:sz w:val="16"/>
                <w:szCs w:val="16"/>
                <w:lang w:val="en-GB"/>
              </w:rPr>
              <w:t xml:space="preserve">:  </w:t>
            </w:r>
          </w:p>
        </w:tc>
      </w:tr>
      <w:tr w:rsidR="00225D6B" w:rsidRPr="00A40E47" w14:paraId="2CBF6BB8" w14:textId="77777777" w:rsidTr="00225D6B">
        <w:trPr>
          <w:trHeight w:val="439"/>
        </w:trPr>
        <w:tc>
          <w:tcPr>
            <w:tcW w:w="4680" w:type="dxa"/>
          </w:tcPr>
          <w:p w14:paraId="447E493C" w14:textId="77777777" w:rsidR="00225D6B" w:rsidRPr="00A40E47" w:rsidRDefault="00225D6B" w:rsidP="00225D6B">
            <w:pPr>
              <w:spacing w:after="160"/>
              <w:rPr>
                <w:rFonts w:ascii="Times New Roman" w:hAnsi="Times New Roman" w:cs="Times New Roman"/>
                <w:sz w:val="16"/>
                <w:szCs w:val="16"/>
                <w:lang w:val="en-GB"/>
              </w:rPr>
            </w:pPr>
            <w:r w:rsidRPr="00A40E47">
              <w:rPr>
                <w:rFonts w:ascii="Times New Roman" w:hAnsi="Times New Roman" w:cs="Times New Roman"/>
                <w:b/>
                <w:bCs/>
                <w:sz w:val="16"/>
                <w:szCs w:val="16"/>
                <w:lang w:val="en-GB"/>
              </w:rPr>
              <w:t>INCLUDE</w:t>
            </w:r>
          </w:p>
        </w:tc>
        <w:tc>
          <w:tcPr>
            <w:tcW w:w="4680" w:type="dxa"/>
          </w:tcPr>
          <w:p w14:paraId="3BCC6EB2" w14:textId="77777777" w:rsidR="00225D6B" w:rsidRPr="00A40E47" w:rsidRDefault="00225D6B" w:rsidP="00225D6B">
            <w:pPr>
              <w:spacing w:after="160"/>
              <w:rPr>
                <w:rFonts w:ascii="Times New Roman" w:hAnsi="Times New Roman" w:cs="Times New Roman"/>
                <w:sz w:val="16"/>
                <w:szCs w:val="16"/>
                <w:lang w:val="en-GB"/>
              </w:rPr>
            </w:pPr>
            <w:r w:rsidRPr="00A40E47">
              <w:rPr>
                <w:rFonts w:ascii="Times New Roman" w:hAnsi="Times New Roman" w:cs="Times New Roman"/>
                <w:b/>
                <w:bCs/>
                <w:sz w:val="16"/>
                <w:szCs w:val="16"/>
                <w:lang w:val="en-GB"/>
              </w:rPr>
              <w:t>EXCLUDE</w:t>
            </w:r>
          </w:p>
        </w:tc>
      </w:tr>
      <w:tr w:rsidR="00225D6B" w:rsidRPr="00A40E47" w14:paraId="16BC44B4" w14:textId="77777777" w:rsidTr="00225D6B">
        <w:trPr>
          <w:trHeight w:val="1623"/>
        </w:trPr>
        <w:tc>
          <w:tcPr>
            <w:tcW w:w="4680" w:type="dxa"/>
          </w:tcPr>
          <w:p w14:paraId="46944F81" w14:textId="77777777" w:rsidR="00225D6B" w:rsidRPr="00A40E47" w:rsidRDefault="00225D6B" w:rsidP="00225D6B">
            <w:pPr>
              <w:spacing w:after="160"/>
              <w:rPr>
                <w:rFonts w:ascii="Times New Roman" w:hAnsi="Times New Roman" w:cs="Times New Roman"/>
                <w:sz w:val="16"/>
                <w:szCs w:val="16"/>
                <w:lang w:val="en-GB"/>
              </w:rPr>
            </w:pPr>
            <w:r w:rsidRPr="00A40E47">
              <w:rPr>
                <w:rFonts w:ascii="Times New Roman" w:hAnsi="Times New Roman" w:cs="Times New Roman"/>
                <w:sz w:val="16"/>
                <w:szCs w:val="16"/>
                <w:lang w:val="en-GB"/>
              </w:rPr>
              <w:t>Working-age population, sector-, industry-, or occupation-specific population</w:t>
            </w:r>
          </w:p>
        </w:tc>
        <w:tc>
          <w:tcPr>
            <w:tcW w:w="4680" w:type="dxa"/>
          </w:tcPr>
          <w:p w14:paraId="42BAE3A7" w14:textId="77777777" w:rsidR="00225D6B" w:rsidRPr="00A40E47" w:rsidRDefault="00225D6B" w:rsidP="00225D6B">
            <w:pPr>
              <w:spacing w:after="160"/>
              <w:rPr>
                <w:rFonts w:ascii="Times New Roman" w:hAnsi="Times New Roman" w:cs="Times New Roman"/>
                <w:sz w:val="16"/>
                <w:szCs w:val="16"/>
                <w:lang w:val="en-GB"/>
              </w:rPr>
            </w:pPr>
            <w:r w:rsidRPr="00A40E47">
              <w:rPr>
                <w:rFonts w:ascii="Times New Roman" w:hAnsi="Times New Roman" w:cs="Times New Roman"/>
                <w:sz w:val="16"/>
                <w:szCs w:val="16"/>
                <w:lang w:val="en-GB"/>
              </w:rPr>
              <w:t>Articles focusing on children, adolescents, individuals well over retirement age (e.g., 85+)</w:t>
            </w:r>
          </w:p>
        </w:tc>
      </w:tr>
    </w:tbl>
    <w:p w14:paraId="204E8C53" w14:textId="77777777" w:rsidR="001C442F" w:rsidRPr="00A40E47" w:rsidRDefault="001C442F" w:rsidP="00A40E47">
      <w:pPr>
        <w:spacing w:line="240" w:lineRule="auto"/>
        <w:rPr>
          <w:rFonts w:ascii="Times New Roman" w:hAnsi="Times New Roman" w:cs="Times New Roman"/>
          <w:sz w:val="18"/>
          <w:szCs w:val="18"/>
          <w:lang w:val="en-GB"/>
        </w:rPr>
      </w:pPr>
    </w:p>
    <w:p w14:paraId="006A1DAE" w14:textId="77777777" w:rsidR="001C442F" w:rsidRPr="00456B16" w:rsidRDefault="001C442F" w:rsidP="001C442F">
      <w:pPr>
        <w:spacing w:line="360" w:lineRule="auto"/>
        <w:rPr>
          <w:rFonts w:ascii="Times New Roman" w:hAnsi="Times New Roman" w:cs="Times New Roman"/>
          <w:b/>
          <w:bCs/>
          <w:lang w:val="en-GB"/>
        </w:rPr>
      </w:pPr>
    </w:p>
    <w:p w14:paraId="0201414E" w14:textId="77777777" w:rsidR="001C442F" w:rsidRPr="00456B16" w:rsidRDefault="001C442F" w:rsidP="001C442F">
      <w:pPr>
        <w:pStyle w:val="Bunntekst"/>
        <w:ind w:right="360"/>
        <w:rPr>
          <w:rFonts w:ascii="Times New Roman" w:hAnsi="Times New Roman" w:cs="Times New Roman"/>
          <w:color w:val="7F7F7F" w:themeColor="text1" w:themeTint="80"/>
          <w:sz w:val="16"/>
          <w:szCs w:val="16"/>
          <w:lang w:val="en-GB"/>
        </w:rPr>
      </w:pPr>
    </w:p>
    <w:p w14:paraId="42C63666" w14:textId="77777777" w:rsidR="001C442F" w:rsidRPr="00456B16" w:rsidRDefault="001C442F" w:rsidP="001C442F">
      <w:pPr>
        <w:rPr>
          <w:rFonts w:ascii="Times New Roman" w:hAnsi="Times New Roman" w:cs="Times New Roman"/>
          <w:lang w:val="en-GB"/>
        </w:rPr>
      </w:pPr>
    </w:p>
    <w:p w14:paraId="4511C72C" w14:textId="77777777" w:rsidR="00225D6B" w:rsidRPr="00456B16" w:rsidRDefault="00225D6B" w:rsidP="00225D6B">
      <w:pPr>
        <w:pStyle w:val="Bunntekst"/>
        <w:ind w:right="360"/>
        <w:rPr>
          <w:rFonts w:ascii="Times New Roman" w:hAnsi="Times New Roman" w:cs="Times New Roman"/>
          <w:color w:val="7F7F7F" w:themeColor="text1" w:themeTint="80"/>
          <w:sz w:val="16"/>
          <w:szCs w:val="16"/>
          <w:lang w:val="en-GB"/>
        </w:rPr>
      </w:pPr>
    </w:p>
    <w:p w14:paraId="5612CF2E" w14:textId="77777777" w:rsidR="00225D6B" w:rsidRPr="0062118D" w:rsidRDefault="00225D6B" w:rsidP="00225D6B">
      <w:pPr>
        <w:pStyle w:val="Bunntekst"/>
        <w:ind w:right="360"/>
        <w:rPr>
          <w:rFonts w:ascii="Times New Roman" w:hAnsi="Times New Roman" w:cs="Times New Roman"/>
          <w:color w:val="7F7F7F" w:themeColor="text1" w:themeTint="80"/>
          <w:sz w:val="16"/>
          <w:szCs w:val="16"/>
          <w:lang w:val="en-GB"/>
        </w:rPr>
      </w:pPr>
      <w:r w:rsidRPr="0062118D">
        <w:rPr>
          <w:rFonts w:ascii="Times New Roman" w:hAnsi="Times New Roman" w:cs="Times New Roman"/>
          <w:color w:val="7F7F7F" w:themeColor="text1" w:themeTint="80"/>
          <w:sz w:val="16"/>
          <w:szCs w:val="16"/>
          <w:lang w:val="en-GB"/>
        </w:rPr>
        <w:t>Based on a template from:</w:t>
      </w:r>
    </w:p>
    <w:p w14:paraId="2AA2FCA4" w14:textId="77777777" w:rsidR="00225D6B" w:rsidRPr="0062118D" w:rsidRDefault="00225D6B" w:rsidP="00225D6B">
      <w:pPr>
        <w:pStyle w:val="Bunntekst"/>
        <w:ind w:right="360"/>
        <w:rPr>
          <w:rFonts w:ascii="Times New Roman" w:hAnsi="Times New Roman" w:cs="Times New Roman"/>
          <w:color w:val="7F7F7F" w:themeColor="text1" w:themeTint="80"/>
          <w:sz w:val="16"/>
          <w:szCs w:val="16"/>
          <w:lang w:val="en-GB"/>
        </w:rPr>
      </w:pPr>
      <w:r w:rsidRPr="0062118D">
        <w:rPr>
          <w:rFonts w:ascii="Times New Roman" w:hAnsi="Times New Roman" w:cs="Times New Roman"/>
          <w:color w:val="7F7F7F" w:themeColor="text1" w:themeTint="80"/>
          <w:sz w:val="16"/>
          <w:szCs w:val="16"/>
          <w:lang w:val="en-GB"/>
        </w:rPr>
        <w:t xml:space="preserve">Screening for studies in systematic, scoping, and other knowledge syntheses: strategies for improvement. </w:t>
      </w:r>
    </w:p>
    <w:p w14:paraId="49C2ECC1" w14:textId="77777777" w:rsidR="00225D6B" w:rsidRPr="0062118D" w:rsidRDefault="00225D6B" w:rsidP="00225D6B">
      <w:pPr>
        <w:pStyle w:val="Bunntekst"/>
        <w:rPr>
          <w:rFonts w:ascii="Times New Roman" w:hAnsi="Times New Roman" w:cs="Times New Roman"/>
          <w:color w:val="7F7F7F" w:themeColor="text1" w:themeTint="80"/>
          <w:sz w:val="16"/>
          <w:szCs w:val="16"/>
          <w:lang w:val="en-GB"/>
        </w:rPr>
      </w:pPr>
      <w:r w:rsidRPr="0062118D">
        <w:rPr>
          <w:rFonts w:ascii="Times New Roman" w:hAnsi="Times New Roman" w:cs="Times New Roman"/>
          <w:color w:val="7F7F7F" w:themeColor="text1" w:themeTint="80"/>
          <w:sz w:val="16"/>
          <w:szCs w:val="16"/>
          <w:lang w:val="en-GB"/>
        </w:rPr>
        <w:t>Prepared by, Ayala, AP. Last modified April 27, 2020.</w:t>
      </w:r>
    </w:p>
    <w:p w14:paraId="56018566" w14:textId="77777777" w:rsidR="00225D6B" w:rsidRPr="0062118D" w:rsidRDefault="00225D6B" w:rsidP="00225D6B">
      <w:pPr>
        <w:pStyle w:val="Bunntekst"/>
        <w:rPr>
          <w:rFonts w:ascii="Times New Roman" w:hAnsi="Times New Roman" w:cs="Times New Roman"/>
          <w:color w:val="7F7F7F" w:themeColor="text1" w:themeTint="80"/>
          <w:sz w:val="16"/>
          <w:szCs w:val="16"/>
          <w:lang w:val="en-GB"/>
        </w:rPr>
      </w:pPr>
      <w:r w:rsidRPr="0062118D">
        <w:rPr>
          <w:rFonts w:ascii="Times New Roman" w:hAnsi="Times New Roman" w:cs="Times New Roman"/>
          <w:color w:val="7F7F7F" w:themeColor="text1" w:themeTint="80"/>
          <w:sz w:val="16"/>
          <w:szCs w:val="16"/>
          <w:lang w:val="en-GB"/>
        </w:rPr>
        <w:t>Gerstein Science Information Centre</w:t>
      </w:r>
    </w:p>
    <w:p w14:paraId="1367795E" w14:textId="77777777" w:rsidR="00225D6B" w:rsidRPr="0062118D" w:rsidRDefault="00225D6B" w:rsidP="00225D6B">
      <w:pPr>
        <w:rPr>
          <w:rFonts w:ascii="Times New Roman" w:hAnsi="Times New Roman" w:cs="Times New Roman"/>
          <w:color w:val="7F7F7F" w:themeColor="text1" w:themeTint="80"/>
          <w:sz w:val="16"/>
          <w:szCs w:val="16"/>
          <w:lang w:val="en-GB"/>
        </w:rPr>
      </w:pPr>
      <w:r w:rsidRPr="0062118D">
        <w:rPr>
          <w:rFonts w:ascii="Times New Roman" w:hAnsi="Times New Roman" w:cs="Times New Roman"/>
          <w:color w:val="7F7F7F" w:themeColor="text1" w:themeTint="80"/>
          <w:sz w:val="16"/>
          <w:szCs w:val="16"/>
          <w:lang w:val="en-GB"/>
        </w:rPr>
        <w:t>https://osf.io/p92h4/</w:t>
      </w:r>
    </w:p>
    <w:p w14:paraId="24CEA054" w14:textId="77777777" w:rsidR="001C442F" w:rsidRPr="00456B16" w:rsidRDefault="001C442F">
      <w:pPr>
        <w:rPr>
          <w:rFonts w:ascii="Times New Roman" w:hAnsi="Times New Roman" w:cs="Times New Roman"/>
          <w:b/>
          <w:bCs/>
          <w:lang w:val="en-GB"/>
        </w:rPr>
      </w:pPr>
      <w:r w:rsidRPr="00456B16">
        <w:rPr>
          <w:rFonts w:ascii="Times New Roman" w:hAnsi="Times New Roman" w:cs="Times New Roman"/>
          <w:b/>
          <w:bCs/>
          <w:lang w:val="en-GB"/>
        </w:rPr>
        <w:br w:type="page"/>
      </w:r>
    </w:p>
    <w:p w14:paraId="522E71CB" w14:textId="38D2C594" w:rsidR="00C82D12" w:rsidRPr="00173AC8" w:rsidRDefault="001C442F" w:rsidP="00992361">
      <w:pPr>
        <w:spacing w:line="360" w:lineRule="auto"/>
        <w:rPr>
          <w:rFonts w:ascii="Times New Roman" w:hAnsi="Times New Roman" w:cs="Times New Roman"/>
          <w:b/>
          <w:bCs/>
          <w:sz w:val="20"/>
          <w:szCs w:val="20"/>
          <w:lang w:val="en-GB"/>
        </w:rPr>
      </w:pPr>
      <w:r w:rsidRPr="00173AC8">
        <w:rPr>
          <w:rFonts w:ascii="Times New Roman" w:hAnsi="Times New Roman" w:cs="Times New Roman"/>
          <w:b/>
          <w:bCs/>
          <w:sz w:val="20"/>
          <w:szCs w:val="20"/>
          <w:lang w:val="en-GB"/>
        </w:rPr>
        <w:lastRenderedPageBreak/>
        <w:t xml:space="preserve">Supplementary Table </w:t>
      </w:r>
      <w:r w:rsidR="00C3701F" w:rsidRPr="00173AC8">
        <w:rPr>
          <w:rFonts w:ascii="Times New Roman" w:hAnsi="Times New Roman" w:cs="Times New Roman"/>
          <w:b/>
          <w:bCs/>
          <w:sz w:val="20"/>
          <w:szCs w:val="20"/>
          <w:lang w:val="en-GB"/>
        </w:rPr>
        <w:t>S</w:t>
      </w:r>
      <w:r w:rsidRPr="00173AC8">
        <w:rPr>
          <w:rFonts w:ascii="Times New Roman" w:hAnsi="Times New Roman" w:cs="Times New Roman"/>
          <w:b/>
          <w:bCs/>
          <w:sz w:val="20"/>
          <w:szCs w:val="20"/>
          <w:lang w:val="en-GB"/>
        </w:rPr>
        <w:t xml:space="preserve">4. Data extraction </w:t>
      </w:r>
      <w:r w:rsidR="00D65F8C" w:rsidRPr="00173AC8">
        <w:rPr>
          <w:rFonts w:ascii="Times New Roman" w:hAnsi="Times New Roman" w:cs="Times New Roman"/>
          <w:b/>
          <w:bCs/>
          <w:sz w:val="20"/>
          <w:szCs w:val="20"/>
          <w:lang w:val="en-GB"/>
        </w:rPr>
        <w:t>template, created in Covidence</w:t>
      </w:r>
      <w:r w:rsidRPr="00173AC8">
        <w:rPr>
          <w:rFonts w:ascii="Times New Roman" w:hAnsi="Times New Roman" w:cs="Times New Roman"/>
          <w:b/>
          <w:bCs/>
          <w:sz w:val="20"/>
          <w:szCs w:val="20"/>
          <w:lang w:val="en-GB"/>
        </w:rPr>
        <w:t>.</w:t>
      </w:r>
    </w:p>
    <w:tbl>
      <w:tblPr>
        <w:tblStyle w:val="Tabellrutenett"/>
        <w:tblW w:w="0" w:type="auto"/>
        <w:tblLook w:val="04A0" w:firstRow="1" w:lastRow="0" w:firstColumn="1" w:lastColumn="0" w:noHBand="0" w:noVBand="1"/>
      </w:tblPr>
      <w:tblGrid>
        <w:gridCol w:w="4508"/>
        <w:gridCol w:w="4508"/>
      </w:tblGrid>
      <w:tr w:rsidR="00DC5CEF" w14:paraId="3D189B8B" w14:textId="77777777" w:rsidTr="00AF5B28">
        <w:tc>
          <w:tcPr>
            <w:tcW w:w="4508" w:type="dxa"/>
          </w:tcPr>
          <w:p w14:paraId="6CF159D4" w14:textId="77777777" w:rsidR="00DC5CEF" w:rsidRPr="00173AC8" w:rsidRDefault="00DC5CEF" w:rsidP="00173AC8">
            <w:pPr>
              <w:rPr>
                <w:rFonts w:ascii="Times New Roman" w:hAnsi="Times New Roman" w:cs="Times New Roman"/>
                <w:b/>
                <w:bCs/>
                <w:sz w:val="16"/>
                <w:szCs w:val="16"/>
                <w:lang w:val="en-GB"/>
              </w:rPr>
            </w:pPr>
            <w:r w:rsidRPr="00173AC8">
              <w:rPr>
                <w:rFonts w:ascii="Times New Roman" w:hAnsi="Times New Roman" w:cs="Times New Roman"/>
                <w:b/>
                <w:bCs/>
                <w:sz w:val="16"/>
                <w:szCs w:val="16"/>
                <w:lang w:val="en-GB"/>
              </w:rPr>
              <w:t>Heading</w:t>
            </w:r>
          </w:p>
        </w:tc>
        <w:tc>
          <w:tcPr>
            <w:tcW w:w="4508" w:type="dxa"/>
          </w:tcPr>
          <w:p w14:paraId="02100EE8" w14:textId="77777777" w:rsidR="00DC5CEF" w:rsidRPr="00173AC8" w:rsidRDefault="00DC5CEF" w:rsidP="00173AC8">
            <w:pPr>
              <w:rPr>
                <w:rFonts w:ascii="Times New Roman" w:hAnsi="Times New Roman" w:cs="Times New Roman"/>
                <w:b/>
                <w:bCs/>
                <w:sz w:val="16"/>
                <w:szCs w:val="16"/>
                <w:lang w:val="en-GB"/>
              </w:rPr>
            </w:pPr>
            <w:r w:rsidRPr="00173AC8">
              <w:rPr>
                <w:rFonts w:ascii="Times New Roman" w:hAnsi="Times New Roman" w:cs="Times New Roman"/>
                <w:b/>
                <w:bCs/>
                <w:sz w:val="16"/>
                <w:szCs w:val="16"/>
                <w:lang w:val="en-GB"/>
              </w:rPr>
              <w:t>Description</w:t>
            </w:r>
          </w:p>
        </w:tc>
      </w:tr>
      <w:tr w:rsidR="00DC5CEF" w14:paraId="0799AE00" w14:textId="77777777" w:rsidTr="00AF5B28">
        <w:tc>
          <w:tcPr>
            <w:tcW w:w="4508" w:type="dxa"/>
          </w:tcPr>
          <w:p w14:paraId="7414055A"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Covidence #</w:t>
            </w:r>
          </w:p>
        </w:tc>
        <w:tc>
          <w:tcPr>
            <w:tcW w:w="4508" w:type="dxa"/>
          </w:tcPr>
          <w:p w14:paraId="3F1E4714"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Reference number for the article, assigned by Covidence</w:t>
            </w:r>
          </w:p>
        </w:tc>
      </w:tr>
      <w:tr w:rsidR="00DC5CEF" w14:paraId="3DFCE2E5" w14:textId="77777777" w:rsidTr="00AF5B28">
        <w:tc>
          <w:tcPr>
            <w:tcW w:w="4508" w:type="dxa"/>
          </w:tcPr>
          <w:p w14:paraId="2DB4E069"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Study ID</w:t>
            </w:r>
          </w:p>
        </w:tc>
        <w:tc>
          <w:tcPr>
            <w:tcW w:w="4508" w:type="dxa"/>
          </w:tcPr>
          <w:p w14:paraId="0F11EEA5"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ID generated by Covidence</w:t>
            </w:r>
          </w:p>
        </w:tc>
      </w:tr>
      <w:tr w:rsidR="00DC5CEF" w14:paraId="7BE41344" w14:textId="77777777" w:rsidTr="00AF5B28">
        <w:tc>
          <w:tcPr>
            <w:tcW w:w="4508" w:type="dxa"/>
          </w:tcPr>
          <w:p w14:paraId="29993273"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Reviewer name</w:t>
            </w:r>
          </w:p>
        </w:tc>
        <w:tc>
          <w:tcPr>
            <w:tcW w:w="4508" w:type="dxa"/>
          </w:tcPr>
          <w:p w14:paraId="753135A6"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Name of the author who reviewed/extracted data</w:t>
            </w:r>
          </w:p>
        </w:tc>
      </w:tr>
      <w:tr w:rsidR="00DC5CEF" w14:paraId="2D9B3674" w14:textId="77777777" w:rsidTr="00AF5B28">
        <w:tc>
          <w:tcPr>
            <w:tcW w:w="4508" w:type="dxa"/>
          </w:tcPr>
          <w:p w14:paraId="77C4228B"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Study authors</w:t>
            </w:r>
          </w:p>
        </w:tc>
        <w:tc>
          <w:tcPr>
            <w:tcW w:w="4508" w:type="dxa"/>
          </w:tcPr>
          <w:p w14:paraId="3A6E1EAA"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Authors of the article</w:t>
            </w:r>
          </w:p>
        </w:tc>
      </w:tr>
      <w:tr w:rsidR="00DC5CEF" w14:paraId="19CABB13" w14:textId="77777777" w:rsidTr="00AF5B28">
        <w:tc>
          <w:tcPr>
            <w:tcW w:w="4508" w:type="dxa"/>
          </w:tcPr>
          <w:p w14:paraId="3684B9B0"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Study title</w:t>
            </w:r>
          </w:p>
        </w:tc>
        <w:tc>
          <w:tcPr>
            <w:tcW w:w="4508" w:type="dxa"/>
          </w:tcPr>
          <w:p w14:paraId="1CD45B99"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Study title</w:t>
            </w:r>
          </w:p>
        </w:tc>
      </w:tr>
      <w:tr w:rsidR="00DC5CEF" w14:paraId="65DD71B3" w14:textId="77777777" w:rsidTr="00AF5B28">
        <w:tc>
          <w:tcPr>
            <w:tcW w:w="4508" w:type="dxa"/>
          </w:tcPr>
          <w:p w14:paraId="11778E1D"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Year published</w:t>
            </w:r>
          </w:p>
        </w:tc>
        <w:tc>
          <w:tcPr>
            <w:tcW w:w="4508" w:type="dxa"/>
          </w:tcPr>
          <w:p w14:paraId="3293A994"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Year article was published</w:t>
            </w:r>
          </w:p>
        </w:tc>
      </w:tr>
      <w:tr w:rsidR="00DC5CEF" w14:paraId="785FC07D" w14:textId="77777777" w:rsidTr="00AF5B28">
        <w:tc>
          <w:tcPr>
            <w:tcW w:w="4508" w:type="dxa"/>
          </w:tcPr>
          <w:p w14:paraId="7B5FBF2F"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Country in which the study was published</w:t>
            </w:r>
          </w:p>
        </w:tc>
        <w:tc>
          <w:tcPr>
            <w:tcW w:w="4508" w:type="dxa"/>
          </w:tcPr>
          <w:p w14:paraId="23366224"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Multiple choice: Denmark, Sweden, Finland, Netherlands, United States, Other</w:t>
            </w:r>
          </w:p>
        </w:tc>
      </w:tr>
      <w:tr w:rsidR="00DC5CEF" w14:paraId="2C06EE17" w14:textId="77777777" w:rsidTr="00AF5B28">
        <w:tc>
          <w:tcPr>
            <w:tcW w:w="4508" w:type="dxa"/>
          </w:tcPr>
          <w:p w14:paraId="0C686B35"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Aim/research question(s)</w:t>
            </w:r>
          </w:p>
        </w:tc>
        <w:tc>
          <w:tcPr>
            <w:tcW w:w="4508" w:type="dxa"/>
          </w:tcPr>
          <w:p w14:paraId="1CE58408"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Clearly state aim and any research questions</w:t>
            </w:r>
          </w:p>
        </w:tc>
      </w:tr>
      <w:tr w:rsidR="00DC5CEF" w14:paraId="071874D8" w14:textId="77777777" w:rsidTr="00AF5B28">
        <w:tc>
          <w:tcPr>
            <w:tcW w:w="4508" w:type="dxa"/>
          </w:tcPr>
          <w:p w14:paraId="20E8B143"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Study design</w:t>
            </w:r>
          </w:p>
        </w:tc>
        <w:tc>
          <w:tcPr>
            <w:tcW w:w="4508" w:type="dxa"/>
          </w:tcPr>
          <w:p w14:paraId="19E52711"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Multiple choice: Randomised controlled trial, Non-randomised experimental study, Cohort study, Cross-sectional study, Case control study, Other</w:t>
            </w:r>
          </w:p>
        </w:tc>
      </w:tr>
      <w:tr w:rsidR="00DC5CEF" w14:paraId="09296471" w14:textId="77777777" w:rsidTr="00AF5B28">
        <w:tc>
          <w:tcPr>
            <w:tcW w:w="4508" w:type="dxa"/>
          </w:tcPr>
          <w:p w14:paraId="504748C0"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Type of data</w:t>
            </w:r>
          </w:p>
        </w:tc>
        <w:tc>
          <w:tcPr>
            <w:tcW w:w="4508" w:type="dxa"/>
          </w:tcPr>
          <w:p w14:paraId="59BED620"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Multiple choice (as many as apply): Registry data, Survey data, JEM (job exposure matrix), Other</w:t>
            </w:r>
          </w:p>
        </w:tc>
      </w:tr>
      <w:tr w:rsidR="00DC5CEF" w14:paraId="13A63790" w14:textId="77777777" w:rsidTr="00AF5B28">
        <w:tc>
          <w:tcPr>
            <w:tcW w:w="4508" w:type="dxa"/>
          </w:tcPr>
          <w:p w14:paraId="13FEFC39"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If specific cohorts/surveys are used, specify name(s) of these here (e.g., Survey of Living Conditions)</w:t>
            </w:r>
          </w:p>
        </w:tc>
        <w:tc>
          <w:tcPr>
            <w:tcW w:w="4508" w:type="dxa"/>
          </w:tcPr>
          <w:p w14:paraId="381EE0E3"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Write in name of specific cohorts/surveys</w:t>
            </w:r>
          </w:p>
        </w:tc>
      </w:tr>
      <w:tr w:rsidR="00DC5CEF" w14:paraId="728F30DF" w14:textId="77777777" w:rsidTr="00AF5B28">
        <w:tc>
          <w:tcPr>
            <w:tcW w:w="4508" w:type="dxa"/>
          </w:tcPr>
          <w:p w14:paraId="6AAE53A5"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Period of exposure measurement</w:t>
            </w:r>
          </w:p>
        </w:tc>
        <w:tc>
          <w:tcPr>
            <w:tcW w:w="4508" w:type="dxa"/>
          </w:tcPr>
          <w:p w14:paraId="3CCBD3F5"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Can use either exact dates or year</w:t>
            </w:r>
          </w:p>
        </w:tc>
      </w:tr>
      <w:tr w:rsidR="00DC5CEF" w14:paraId="6AEBCFE8" w14:textId="77777777" w:rsidTr="00AF5B28">
        <w:tc>
          <w:tcPr>
            <w:tcW w:w="4508" w:type="dxa"/>
          </w:tcPr>
          <w:p w14:paraId="7A52D72A"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Period of outcome measurement</w:t>
            </w:r>
          </w:p>
        </w:tc>
        <w:tc>
          <w:tcPr>
            <w:tcW w:w="4508" w:type="dxa"/>
          </w:tcPr>
          <w:p w14:paraId="571565B6"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Can use either exact dates or year</w:t>
            </w:r>
          </w:p>
        </w:tc>
      </w:tr>
      <w:tr w:rsidR="00DC5CEF" w14:paraId="2FCA559F" w14:textId="77777777" w:rsidTr="00AF5B28">
        <w:tc>
          <w:tcPr>
            <w:tcW w:w="4508" w:type="dxa"/>
          </w:tcPr>
          <w:p w14:paraId="7393DA7C"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Occupational exposure(s)</w:t>
            </w:r>
          </w:p>
        </w:tc>
        <w:tc>
          <w:tcPr>
            <w:tcW w:w="4508" w:type="dxa"/>
          </w:tcPr>
          <w:p w14:paraId="0A31B3C5"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Be as specific as possible, write down all occupational exposures investigated</w:t>
            </w:r>
          </w:p>
        </w:tc>
      </w:tr>
      <w:tr w:rsidR="00DC5CEF" w14:paraId="4A144E36" w14:textId="77777777" w:rsidTr="00AF5B28">
        <w:tc>
          <w:tcPr>
            <w:tcW w:w="4508" w:type="dxa"/>
          </w:tcPr>
          <w:p w14:paraId="0043926D"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Work participation outcome(s)</w:t>
            </w:r>
          </w:p>
        </w:tc>
        <w:tc>
          <w:tcPr>
            <w:tcW w:w="4508" w:type="dxa"/>
          </w:tcPr>
          <w:p w14:paraId="3B551506"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Outcomes included in the study, e.g., employment, unemployment, sickness absence</w:t>
            </w:r>
          </w:p>
        </w:tc>
      </w:tr>
      <w:tr w:rsidR="00DC5CEF" w14:paraId="607AD0CF" w14:textId="77777777" w:rsidTr="00AF5B28">
        <w:tc>
          <w:tcPr>
            <w:tcW w:w="4508" w:type="dxa"/>
          </w:tcPr>
          <w:p w14:paraId="08095D57"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Work participation measurement(s)</w:t>
            </w:r>
          </w:p>
        </w:tc>
        <w:tc>
          <w:tcPr>
            <w:tcW w:w="4508" w:type="dxa"/>
          </w:tcPr>
          <w:p w14:paraId="6A4E7F69"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How work participation is measured, e.g., working life expectancy, working years lost, trajectories</w:t>
            </w:r>
          </w:p>
        </w:tc>
      </w:tr>
      <w:tr w:rsidR="00DC5CEF" w14:paraId="79975900" w14:textId="77777777" w:rsidTr="00AF5B28">
        <w:tc>
          <w:tcPr>
            <w:tcW w:w="4508" w:type="dxa"/>
          </w:tcPr>
          <w:p w14:paraId="62A98417"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Unit of measurement for outcome</w:t>
            </w:r>
          </w:p>
        </w:tc>
        <w:tc>
          <w:tcPr>
            <w:tcW w:w="4508" w:type="dxa"/>
          </w:tcPr>
          <w:p w14:paraId="1C3D5FF7"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Days, months, years etc.</w:t>
            </w:r>
          </w:p>
        </w:tc>
      </w:tr>
      <w:tr w:rsidR="00DC5CEF" w14:paraId="1CD169D8" w14:textId="77777777" w:rsidTr="00AF5B28">
        <w:tc>
          <w:tcPr>
            <w:tcW w:w="4508" w:type="dxa"/>
          </w:tcPr>
          <w:p w14:paraId="3E3E3FC6"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Type of population</w:t>
            </w:r>
          </w:p>
        </w:tc>
        <w:tc>
          <w:tcPr>
            <w:tcW w:w="4508" w:type="dxa"/>
          </w:tcPr>
          <w:p w14:paraId="7521629F"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Working-age population (including those not employed), employed individuals, patient group, occupational group, etc.</w:t>
            </w:r>
          </w:p>
        </w:tc>
      </w:tr>
      <w:tr w:rsidR="00DC5CEF" w14:paraId="055D1E47" w14:textId="77777777" w:rsidTr="00AF5B28">
        <w:tc>
          <w:tcPr>
            <w:tcW w:w="4508" w:type="dxa"/>
          </w:tcPr>
          <w:p w14:paraId="28D65584"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Age range of study population</w:t>
            </w:r>
          </w:p>
        </w:tc>
        <w:tc>
          <w:tcPr>
            <w:tcW w:w="4508" w:type="dxa"/>
          </w:tcPr>
          <w:p w14:paraId="419B7ED2" w14:textId="77777777" w:rsidR="00DC5CEF" w:rsidRPr="00173AC8" w:rsidRDefault="00DC5CEF" w:rsidP="00173AC8">
            <w:pPr>
              <w:rPr>
                <w:rFonts w:ascii="Times New Roman" w:hAnsi="Times New Roman" w:cs="Times New Roman"/>
                <w:sz w:val="16"/>
                <w:szCs w:val="16"/>
                <w:lang w:val="en-GB"/>
              </w:rPr>
            </w:pPr>
          </w:p>
        </w:tc>
      </w:tr>
      <w:tr w:rsidR="00DC5CEF" w14:paraId="297D2CE0" w14:textId="77777777" w:rsidTr="00AF5B28">
        <w:tc>
          <w:tcPr>
            <w:tcW w:w="4508" w:type="dxa"/>
          </w:tcPr>
          <w:p w14:paraId="605F310E"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Gender</w:t>
            </w:r>
          </w:p>
        </w:tc>
        <w:tc>
          <w:tcPr>
            <w:tcW w:w="4508" w:type="dxa"/>
          </w:tcPr>
          <w:p w14:paraId="3EE9C6D2"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 females, if both genders are included or only one</w:t>
            </w:r>
          </w:p>
        </w:tc>
      </w:tr>
      <w:tr w:rsidR="00DC5CEF" w14:paraId="174FC023" w14:textId="77777777" w:rsidTr="00AF5B28">
        <w:tc>
          <w:tcPr>
            <w:tcW w:w="4508" w:type="dxa"/>
          </w:tcPr>
          <w:p w14:paraId="422F44E6"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Total number of participants</w:t>
            </w:r>
          </w:p>
        </w:tc>
        <w:tc>
          <w:tcPr>
            <w:tcW w:w="4508" w:type="dxa"/>
          </w:tcPr>
          <w:p w14:paraId="2A72F5E3" w14:textId="77777777" w:rsidR="00DC5CEF" w:rsidRPr="00173AC8" w:rsidRDefault="00DC5CEF" w:rsidP="00173AC8">
            <w:pPr>
              <w:rPr>
                <w:rFonts w:ascii="Times New Roman" w:hAnsi="Times New Roman" w:cs="Times New Roman"/>
                <w:sz w:val="16"/>
                <w:szCs w:val="16"/>
                <w:lang w:val="en-GB"/>
              </w:rPr>
            </w:pPr>
          </w:p>
        </w:tc>
      </w:tr>
      <w:tr w:rsidR="00DC5CEF" w14:paraId="0A7933C7" w14:textId="77777777" w:rsidTr="00AF5B28">
        <w:tc>
          <w:tcPr>
            <w:tcW w:w="4508" w:type="dxa"/>
          </w:tcPr>
          <w:p w14:paraId="698ABACE"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Summary of statistical methods</w:t>
            </w:r>
          </w:p>
        </w:tc>
        <w:tc>
          <w:tcPr>
            <w:tcW w:w="4508" w:type="dxa"/>
          </w:tcPr>
          <w:p w14:paraId="0A2D649B"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Outline methods used, specific analysis methods (e.g., cluster analysis)</w:t>
            </w:r>
          </w:p>
        </w:tc>
      </w:tr>
      <w:tr w:rsidR="00DC5CEF" w14:paraId="01DCF69D" w14:textId="77777777" w:rsidTr="00AF5B28">
        <w:tc>
          <w:tcPr>
            <w:tcW w:w="4508" w:type="dxa"/>
          </w:tcPr>
          <w:p w14:paraId="66C405E0"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Covariates in the analysis</w:t>
            </w:r>
          </w:p>
        </w:tc>
        <w:tc>
          <w:tcPr>
            <w:tcW w:w="4508" w:type="dxa"/>
          </w:tcPr>
          <w:p w14:paraId="09223F24" w14:textId="77777777" w:rsidR="00DC5CEF" w:rsidRPr="00173AC8" w:rsidRDefault="00DC5CEF" w:rsidP="00173AC8">
            <w:pPr>
              <w:rPr>
                <w:rFonts w:ascii="Times New Roman" w:hAnsi="Times New Roman" w:cs="Times New Roman"/>
                <w:sz w:val="16"/>
                <w:szCs w:val="16"/>
                <w:lang w:val="en-GB"/>
              </w:rPr>
            </w:pPr>
          </w:p>
        </w:tc>
      </w:tr>
      <w:tr w:rsidR="00DC5CEF" w14:paraId="28627EFF" w14:textId="77777777" w:rsidTr="00AF5B28">
        <w:tc>
          <w:tcPr>
            <w:tcW w:w="4508" w:type="dxa"/>
          </w:tcPr>
          <w:p w14:paraId="14ED90CC"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Positive, no, or negative association?</w:t>
            </w:r>
          </w:p>
        </w:tc>
        <w:tc>
          <w:tcPr>
            <w:tcW w:w="4508" w:type="dxa"/>
          </w:tcPr>
          <w:p w14:paraId="78D89895"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Please give the overall result of the association between the exposure(s) measured and the work participation outcome</w:t>
            </w:r>
          </w:p>
        </w:tc>
      </w:tr>
      <w:tr w:rsidR="00DC5CEF" w14:paraId="6702070E" w14:textId="77777777" w:rsidTr="00AF5B28">
        <w:tc>
          <w:tcPr>
            <w:tcW w:w="4508" w:type="dxa"/>
          </w:tcPr>
          <w:p w14:paraId="65AEC1A5"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Limitations of the study</w:t>
            </w:r>
          </w:p>
        </w:tc>
        <w:tc>
          <w:tcPr>
            <w:tcW w:w="4508" w:type="dxa"/>
          </w:tcPr>
          <w:p w14:paraId="7C47BBF1"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Limitations as identified by the authors of the study</w:t>
            </w:r>
          </w:p>
        </w:tc>
      </w:tr>
      <w:tr w:rsidR="00DC5CEF" w14:paraId="75DFDDD9" w14:textId="77777777" w:rsidTr="00AF5B28">
        <w:tc>
          <w:tcPr>
            <w:tcW w:w="4508" w:type="dxa"/>
          </w:tcPr>
          <w:p w14:paraId="53D5A3B0"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Snowball – potential papers identified from references</w:t>
            </w:r>
          </w:p>
        </w:tc>
        <w:tc>
          <w:tcPr>
            <w:tcW w:w="4508" w:type="dxa"/>
          </w:tcPr>
          <w:p w14:paraId="45F57D97"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If you see any papers in the reference list that could be relevant, add them here so they can be screened</w:t>
            </w:r>
          </w:p>
        </w:tc>
      </w:tr>
      <w:tr w:rsidR="00DC5CEF" w14:paraId="0FE54E44" w14:textId="77777777" w:rsidTr="00AF5B28">
        <w:tc>
          <w:tcPr>
            <w:tcW w:w="4508" w:type="dxa"/>
          </w:tcPr>
          <w:p w14:paraId="284EBF6D" w14:textId="77777777" w:rsidR="00DC5CEF" w:rsidRPr="00173AC8" w:rsidRDefault="00DC5CEF" w:rsidP="00173AC8">
            <w:pPr>
              <w:rPr>
                <w:rFonts w:ascii="Times New Roman" w:hAnsi="Times New Roman" w:cs="Times New Roman"/>
                <w:sz w:val="16"/>
                <w:szCs w:val="16"/>
                <w:lang w:val="en-GB"/>
              </w:rPr>
            </w:pPr>
            <w:r w:rsidRPr="00173AC8">
              <w:rPr>
                <w:rFonts w:ascii="Times New Roman" w:hAnsi="Times New Roman" w:cs="Times New Roman"/>
                <w:sz w:val="16"/>
                <w:szCs w:val="16"/>
                <w:lang w:val="en-GB"/>
              </w:rPr>
              <w:t>Additional notes</w:t>
            </w:r>
          </w:p>
        </w:tc>
        <w:tc>
          <w:tcPr>
            <w:tcW w:w="4508" w:type="dxa"/>
          </w:tcPr>
          <w:p w14:paraId="70127A28" w14:textId="77777777" w:rsidR="00DC5CEF" w:rsidRPr="00173AC8" w:rsidRDefault="00DC5CEF" w:rsidP="00173AC8">
            <w:pPr>
              <w:rPr>
                <w:rFonts w:ascii="Times New Roman" w:hAnsi="Times New Roman" w:cs="Times New Roman"/>
                <w:sz w:val="16"/>
                <w:szCs w:val="16"/>
                <w:lang w:val="en-GB"/>
              </w:rPr>
            </w:pPr>
          </w:p>
        </w:tc>
      </w:tr>
    </w:tbl>
    <w:p w14:paraId="5D26FA03" w14:textId="77777777" w:rsidR="005F599B" w:rsidRDefault="005F599B" w:rsidP="00992361">
      <w:pPr>
        <w:spacing w:line="360" w:lineRule="auto"/>
        <w:rPr>
          <w:rFonts w:ascii="Times New Roman" w:hAnsi="Times New Roman" w:cs="Times New Roman"/>
          <w:lang w:val="en-GB"/>
        </w:rPr>
      </w:pPr>
    </w:p>
    <w:p w14:paraId="5A9E696E" w14:textId="77777777" w:rsidR="005F599B" w:rsidRDefault="005F599B" w:rsidP="00992361">
      <w:pPr>
        <w:spacing w:line="360" w:lineRule="auto"/>
        <w:rPr>
          <w:rFonts w:ascii="Times New Roman" w:hAnsi="Times New Roman" w:cs="Times New Roman"/>
          <w:lang w:val="en-GB"/>
        </w:rPr>
      </w:pPr>
    </w:p>
    <w:p w14:paraId="6433C57E" w14:textId="77777777" w:rsidR="00A16ED9" w:rsidRDefault="00A16ED9" w:rsidP="00D4242B">
      <w:pPr>
        <w:rPr>
          <w:rFonts w:ascii="Times New Roman" w:hAnsi="Times New Roman" w:cs="Times New Roman"/>
          <w:lang w:val="en-GB"/>
        </w:rPr>
      </w:pPr>
    </w:p>
    <w:p w14:paraId="1112D4B2" w14:textId="77777777" w:rsidR="00A16ED9" w:rsidRDefault="00A16ED9">
      <w:pPr>
        <w:rPr>
          <w:rFonts w:ascii="Times New Roman" w:hAnsi="Times New Roman" w:cs="Times New Roman"/>
          <w:lang w:val="en-GB"/>
        </w:rPr>
      </w:pPr>
      <w:r>
        <w:rPr>
          <w:rFonts w:ascii="Times New Roman" w:hAnsi="Times New Roman" w:cs="Times New Roman"/>
          <w:lang w:val="en-GB"/>
        </w:rPr>
        <w:br w:type="page"/>
      </w:r>
    </w:p>
    <w:p w14:paraId="1A765D06" w14:textId="77777777" w:rsidR="00A16ED9" w:rsidRDefault="00A16ED9" w:rsidP="00D4242B">
      <w:pPr>
        <w:rPr>
          <w:rFonts w:ascii="Times New Roman" w:hAnsi="Times New Roman" w:cs="Times New Roman"/>
          <w:lang w:val="en-GB"/>
        </w:rPr>
        <w:sectPr w:rsidR="00A16ED9" w:rsidSect="00DF74F6">
          <w:headerReference w:type="default" r:id="rId11"/>
          <w:footerReference w:type="even" r:id="rId12"/>
          <w:footerReference w:type="default" r:id="rId13"/>
          <w:headerReference w:type="first" r:id="rId14"/>
          <w:pgSz w:w="11906" w:h="16838"/>
          <w:pgMar w:top="1440" w:right="1440" w:bottom="1440" w:left="1440" w:header="708" w:footer="708" w:gutter="0"/>
          <w:pgNumType w:start="0"/>
          <w:cols w:space="708"/>
          <w:titlePg/>
          <w:docGrid w:linePitch="360"/>
        </w:sectPr>
      </w:pPr>
    </w:p>
    <w:p w14:paraId="49CD4C9D" w14:textId="77777777" w:rsidR="00216375" w:rsidRPr="007C36D8" w:rsidRDefault="00216375" w:rsidP="00216375">
      <w:pPr>
        <w:rPr>
          <w:rFonts w:ascii="Times New Roman" w:eastAsia="Times New Roman" w:hAnsi="Times New Roman" w:cs="Times New Roman"/>
          <w:sz w:val="20"/>
          <w:szCs w:val="20"/>
        </w:rPr>
      </w:pPr>
      <w:r w:rsidRPr="007C36D8">
        <w:rPr>
          <w:rFonts w:ascii="Times New Roman" w:eastAsia="Times New Roman" w:hAnsi="Times New Roman" w:cs="Times New Roman"/>
          <w:b/>
          <w:bCs/>
          <w:sz w:val="20"/>
          <w:szCs w:val="20"/>
        </w:rPr>
        <w:lastRenderedPageBreak/>
        <w:t>Supplementary Table S5. Comprehensive summary of results from the included studies (N=17).</w:t>
      </w:r>
      <w:r w:rsidRPr="007C36D8">
        <w:rPr>
          <w:rFonts w:ascii="Times New Roman" w:eastAsia="Times New Roman" w:hAnsi="Times New Roman" w:cs="Times New Roman"/>
          <w:sz w:val="20"/>
          <w:szCs w:val="20"/>
        </w:rPr>
        <w:br/>
        <w:t>SA: sickness absence, DP: disability pension, OR: odds ratio, IRR: incidence rate ratio, RRR: relative risk ratio, (H)WLE: (healthy) working life expectancy, ELMA: expected labour market attachment, CI: confidence interval, NS: not statistically significant, S: statistically significant</w:t>
      </w:r>
    </w:p>
    <w:tbl>
      <w:tblPr>
        <w:tblStyle w:val="Vanligtabell2"/>
        <w:tblW w:w="0" w:type="auto"/>
        <w:tblLook w:val="04A0" w:firstRow="1" w:lastRow="0" w:firstColumn="1" w:lastColumn="0" w:noHBand="0" w:noVBand="1"/>
      </w:tblPr>
      <w:tblGrid>
        <w:gridCol w:w="1561"/>
        <w:gridCol w:w="1552"/>
        <w:gridCol w:w="2114"/>
        <w:gridCol w:w="2386"/>
        <w:gridCol w:w="3760"/>
        <w:gridCol w:w="2585"/>
      </w:tblGrid>
      <w:tr w:rsidR="00216375" w:rsidRPr="00173AC8" w14:paraId="04A85791" w14:textId="77777777" w:rsidTr="00336C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1" w:type="dxa"/>
          </w:tcPr>
          <w:p w14:paraId="64010EDB" w14:textId="77777777" w:rsidR="00216375" w:rsidRPr="00173AC8" w:rsidRDefault="00216375" w:rsidP="00173AC8">
            <w:pPr>
              <w:rPr>
                <w:rFonts w:ascii="Times New Roman" w:hAnsi="Times New Roman" w:cs="Times New Roman"/>
                <w:sz w:val="16"/>
                <w:szCs w:val="16"/>
              </w:rPr>
            </w:pPr>
            <w:r w:rsidRPr="00173AC8">
              <w:rPr>
                <w:rFonts w:ascii="Times New Roman" w:eastAsia="Times New Roman" w:hAnsi="Times New Roman" w:cs="Times New Roman"/>
                <w:sz w:val="16"/>
                <w:szCs w:val="16"/>
              </w:rPr>
              <w:t>Outcome</w:t>
            </w:r>
          </w:p>
        </w:tc>
        <w:tc>
          <w:tcPr>
            <w:tcW w:w="1552" w:type="dxa"/>
          </w:tcPr>
          <w:p w14:paraId="17A3D003" w14:textId="77777777" w:rsidR="00216375" w:rsidRPr="00173AC8" w:rsidRDefault="00216375" w:rsidP="00173A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Author, year</w:t>
            </w:r>
          </w:p>
        </w:tc>
        <w:tc>
          <w:tcPr>
            <w:tcW w:w="2114" w:type="dxa"/>
          </w:tcPr>
          <w:p w14:paraId="026FBE83" w14:textId="77777777" w:rsidR="00216375" w:rsidRPr="00173AC8" w:rsidRDefault="00216375" w:rsidP="00173A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Exposure measures/ categories</w:t>
            </w:r>
          </w:p>
        </w:tc>
        <w:tc>
          <w:tcPr>
            <w:tcW w:w="2386" w:type="dxa"/>
          </w:tcPr>
          <w:p w14:paraId="13EC5CA4" w14:textId="77777777" w:rsidR="00216375" w:rsidRPr="00173AC8" w:rsidRDefault="00216375" w:rsidP="00173A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Confounders</w:t>
            </w:r>
          </w:p>
        </w:tc>
        <w:tc>
          <w:tcPr>
            <w:tcW w:w="3760" w:type="dxa"/>
          </w:tcPr>
          <w:p w14:paraId="6DAACA22" w14:textId="77777777" w:rsidR="00216375" w:rsidRPr="00173AC8" w:rsidRDefault="00216375" w:rsidP="00173A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Results</w:t>
            </w:r>
          </w:p>
        </w:tc>
        <w:tc>
          <w:tcPr>
            <w:tcW w:w="2585" w:type="dxa"/>
          </w:tcPr>
          <w:p w14:paraId="4C1960EE" w14:textId="77777777" w:rsidR="00216375" w:rsidRPr="00173AC8" w:rsidRDefault="00216375" w:rsidP="00173A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Comments</w:t>
            </w:r>
          </w:p>
        </w:tc>
      </w:tr>
      <w:tr w:rsidR="00216375" w:rsidRPr="00173AC8" w14:paraId="7C5CADEF" w14:textId="77777777" w:rsidTr="00336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7" w:type="dxa"/>
            <w:gridSpan w:val="3"/>
          </w:tcPr>
          <w:p w14:paraId="493405A1" w14:textId="77777777" w:rsidR="00216375" w:rsidRPr="00173AC8" w:rsidRDefault="00216375" w:rsidP="00173AC8">
            <w:pPr>
              <w:rPr>
                <w:rFonts w:ascii="Times New Roman" w:hAnsi="Times New Roman" w:cs="Times New Roman"/>
                <w:i/>
                <w:iCs/>
                <w:sz w:val="16"/>
                <w:szCs w:val="16"/>
              </w:rPr>
            </w:pPr>
            <w:r w:rsidRPr="00173AC8">
              <w:rPr>
                <w:rFonts w:ascii="Times New Roman" w:hAnsi="Times New Roman" w:cs="Times New Roman"/>
                <w:i/>
                <w:iCs/>
                <w:sz w:val="16"/>
                <w:szCs w:val="16"/>
              </w:rPr>
              <w:t>Working life patterns based on work disability</w:t>
            </w:r>
          </w:p>
        </w:tc>
        <w:tc>
          <w:tcPr>
            <w:tcW w:w="2386" w:type="dxa"/>
          </w:tcPr>
          <w:p w14:paraId="6BC8D4E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3760" w:type="dxa"/>
          </w:tcPr>
          <w:p w14:paraId="129D16A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585" w:type="dxa"/>
          </w:tcPr>
          <w:p w14:paraId="2F7A27F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216375" w:rsidRPr="00173AC8" w14:paraId="71CBF64D" w14:textId="77777777" w:rsidTr="00336CAA">
        <w:tc>
          <w:tcPr>
            <w:cnfStyle w:val="001000000000" w:firstRow="0" w:lastRow="0" w:firstColumn="1" w:lastColumn="0" w:oddVBand="0" w:evenVBand="0" w:oddHBand="0" w:evenHBand="0" w:firstRowFirstColumn="0" w:firstRowLastColumn="0" w:lastRowFirstColumn="0" w:lastRowLastColumn="0"/>
            <w:tcW w:w="1561" w:type="dxa"/>
          </w:tcPr>
          <w:p w14:paraId="0A899D4B" w14:textId="77777777" w:rsidR="00216375" w:rsidRPr="00173AC8" w:rsidRDefault="00216375" w:rsidP="00173AC8">
            <w:pPr>
              <w:rPr>
                <w:rFonts w:ascii="Times New Roman" w:hAnsi="Times New Roman" w:cs="Times New Roman"/>
                <w:sz w:val="16"/>
                <w:szCs w:val="16"/>
              </w:rPr>
            </w:pPr>
            <w:r w:rsidRPr="00173AC8">
              <w:rPr>
                <w:rFonts w:ascii="Times New Roman" w:eastAsia="Times New Roman" w:hAnsi="Times New Roman" w:cs="Times New Roman"/>
                <w:sz w:val="16"/>
                <w:szCs w:val="16"/>
              </w:rPr>
              <w:t>SA trajectories</w:t>
            </w:r>
          </w:p>
        </w:tc>
        <w:tc>
          <w:tcPr>
            <w:tcW w:w="1552" w:type="dxa"/>
          </w:tcPr>
          <w:p w14:paraId="5C63F64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Hallman et al. 2019</w:t>
            </w:r>
          </w:p>
        </w:tc>
        <w:tc>
          <w:tcPr>
            <w:tcW w:w="2114" w:type="dxa"/>
          </w:tcPr>
          <w:p w14:paraId="01EBC5D5" w14:textId="5DE15769" w:rsidR="00216375" w:rsidRPr="00173AC8" w:rsidRDefault="00D5057D"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Pr>
                <w:rFonts w:ascii="Times New Roman" w:eastAsia="Times New Roman" w:hAnsi="Times New Roman" w:cs="Times New Roman"/>
                <w:sz w:val="16"/>
                <w:szCs w:val="16"/>
              </w:rPr>
              <w:t>Biomechanical</w:t>
            </w:r>
            <w:r w:rsidR="00216375" w:rsidRPr="00173AC8">
              <w:rPr>
                <w:rFonts w:ascii="Times New Roman" w:eastAsia="Times New Roman" w:hAnsi="Times New Roman" w:cs="Times New Roman"/>
                <w:sz w:val="16"/>
                <w:szCs w:val="16"/>
              </w:rPr>
              <w:t>: perceived physical exertion (scale); lifting and carrying (scale); pushing and pulling (scale)</w:t>
            </w:r>
          </w:p>
          <w:p w14:paraId="4D112D2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6FE3AE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Psychosocial: decision authority (scale)</w:t>
            </w:r>
          </w:p>
        </w:tc>
        <w:tc>
          <w:tcPr>
            <w:tcW w:w="2386" w:type="dxa"/>
          </w:tcPr>
          <w:p w14:paraId="022601C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Personal factors: </w:t>
            </w:r>
          </w:p>
          <w:p w14:paraId="071E73E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age</w:t>
            </w:r>
          </w:p>
          <w:p w14:paraId="365030A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D66F35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Occupational factors: occupational class, seniority in the job (years)</w:t>
            </w:r>
          </w:p>
          <w:p w14:paraId="319301A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FB2B5A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Lifestyle factors:</w:t>
            </w:r>
            <w:r w:rsidRPr="00173AC8">
              <w:rPr>
                <w:rFonts w:ascii="Times New Roman" w:hAnsi="Times New Roman" w:cs="Times New Roman"/>
                <w:sz w:val="16"/>
                <w:szCs w:val="16"/>
              </w:rPr>
              <w:t xml:space="preserve"> </w:t>
            </w:r>
          </w:p>
          <w:p w14:paraId="35F0005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vigorous leisure-time physical activity, smoking, alcohol intake, BMI</w:t>
            </w:r>
          </w:p>
          <w:p w14:paraId="534AE63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7B6FDF6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Health-related factors:</w:t>
            </w:r>
            <w:r w:rsidRPr="00173AC8">
              <w:rPr>
                <w:rFonts w:ascii="Times New Roman" w:hAnsi="Times New Roman" w:cs="Times New Roman"/>
                <w:sz w:val="16"/>
                <w:szCs w:val="16"/>
              </w:rPr>
              <w:t xml:space="preserve"> i</w:t>
            </w:r>
            <w:r w:rsidRPr="00173AC8">
              <w:rPr>
                <w:rFonts w:ascii="Times New Roman" w:eastAsia="Times New Roman" w:hAnsi="Times New Roman" w:cs="Times New Roman"/>
                <w:sz w:val="16"/>
                <w:szCs w:val="16"/>
              </w:rPr>
              <w:t>ntensity, duration, and localization of pain in seven body sites (neck/shoulders, elbows, hands/wrists, lower back, hips, knees, and feet/ankles); pain interference in physical and social activities</w:t>
            </w:r>
          </w:p>
        </w:tc>
        <w:tc>
          <w:tcPr>
            <w:tcW w:w="3760" w:type="dxa"/>
          </w:tcPr>
          <w:p w14:paraId="0DD9FDB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Four trajectories identified: no sick leave (76%), Few days - increasing trajectory (FdI, 19%), Some days - decreasing trajectory (SdD, 3%), Some days - increasing trajectory (SdI, 2%). No sick leave was used as the reference group.</w:t>
            </w:r>
          </w:p>
          <w:p w14:paraId="7EE7D94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1F86892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Adjusted results (OR (95% CI)):</w:t>
            </w:r>
          </w:p>
          <w:p w14:paraId="07485E6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 xml:space="preserve">FdI trajectory: </w:t>
            </w:r>
          </w:p>
          <w:p w14:paraId="7E5B83D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exertion at work: 1.23 (1.13, 1.35)</w:t>
            </w:r>
          </w:p>
          <w:p w14:paraId="17DCCB4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pushing/pulling: 1.15 (1.01, 1.30)</w:t>
            </w:r>
          </w:p>
          <w:p w14:paraId="0C705C3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lifting and carrying: 1.06 (0.94, 1.20)</w:t>
            </w:r>
          </w:p>
          <w:p w14:paraId="4D8E342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decision authority: 1.00 (0.99, 1.01)</w:t>
            </w:r>
          </w:p>
          <w:p w14:paraId="63744A6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 xml:space="preserve">SdD trajectory: </w:t>
            </w:r>
          </w:p>
          <w:p w14:paraId="7F5864F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exertion at work: 1.19 (0.98, 1.48)</w:t>
            </w:r>
          </w:p>
          <w:p w14:paraId="7D26D72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pushing/pulling: 1.32 (1.00, 1.73)</w:t>
            </w:r>
          </w:p>
          <w:p w14:paraId="561921F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lifting and carrying: 0.91 (0.68, 1.21)</w:t>
            </w:r>
          </w:p>
          <w:p w14:paraId="1D3944D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decision authority: 1.01 (0.98, 1.03)</w:t>
            </w:r>
          </w:p>
          <w:p w14:paraId="3911ED5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 xml:space="preserve">SdI trajectory: </w:t>
            </w:r>
          </w:p>
          <w:p w14:paraId="7FCA7C7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exertion at work: 1.30 (1.01, 1.72)</w:t>
            </w:r>
          </w:p>
          <w:p w14:paraId="1615CFF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pushing/pulling: 1.89 (1.33, 2.79)</w:t>
            </w:r>
          </w:p>
          <w:p w14:paraId="5DD86F4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lifting and carrying: 1.73 (1.24, 2.48)</w:t>
            </w:r>
          </w:p>
          <w:p w14:paraId="5331DF3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decision authority: 0.98 (0.96, 1.00)</w:t>
            </w:r>
          </w:p>
          <w:p w14:paraId="3B4E2F4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2585" w:type="dxa"/>
          </w:tcPr>
          <w:p w14:paraId="41799EC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unadjusted results reported.</w:t>
            </w:r>
          </w:p>
        </w:tc>
      </w:tr>
      <w:tr w:rsidR="00216375" w:rsidRPr="00173AC8" w14:paraId="0B3497E4" w14:textId="77777777" w:rsidTr="00336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1" w:type="dxa"/>
          </w:tcPr>
          <w:p w14:paraId="38B4DDE9" w14:textId="77777777" w:rsidR="00216375" w:rsidRPr="00173AC8" w:rsidRDefault="00216375" w:rsidP="00173AC8">
            <w:pPr>
              <w:rPr>
                <w:rFonts w:ascii="Times New Roman" w:hAnsi="Times New Roman" w:cs="Times New Roman"/>
                <w:sz w:val="16"/>
                <w:szCs w:val="16"/>
              </w:rPr>
            </w:pPr>
            <w:r w:rsidRPr="00173AC8">
              <w:rPr>
                <w:rFonts w:ascii="Times New Roman" w:eastAsia="Times New Roman" w:hAnsi="Times New Roman" w:cs="Times New Roman"/>
                <w:sz w:val="16"/>
                <w:szCs w:val="16"/>
              </w:rPr>
              <w:t>SA trajectories</w:t>
            </w:r>
          </w:p>
        </w:tc>
        <w:tc>
          <w:tcPr>
            <w:tcW w:w="1552" w:type="dxa"/>
          </w:tcPr>
          <w:p w14:paraId="0DB209E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Haukka et al. 2013</w:t>
            </w:r>
          </w:p>
        </w:tc>
        <w:tc>
          <w:tcPr>
            <w:tcW w:w="2114" w:type="dxa"/>
          </w:tcPr>
          <w:p w14:paraId="023225EE" w14:textId="28E33E79" w:rsidR="00216375" w:rsidRPr="00173AC8" w:rsidRDefault="00D5057D"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Pr>
                <w:rFonts w:ascii="Times New Roman" w:eastAsia="Times New Roman" w:hAnsi="Times New Roman" w:cs="Times New Roman"/>
                <w:sz w:val="16"/>
                <w:szCs w:val="16"/>
              </w:rPr>
              <w:t>Biomechanical</w:t>
            </w:r>
            <w:r w:rsidR="00216375" w:rsidRPr="00173AC8">
              <w:rPr>
                <w:rFonts w:ascii="Times New Roman" w:eastAsia="Times New Roman" w:hAnsi="Times New Roman" w:cs="Times New Roman"/>
                <w:sz w:val="16"/>
                <w:szCs w:val="16"/>
              </w:rPr>
              <w:t>:</w:t>
            </w:r>
          </w:p>
          <w:p w14:paraId="58E5D47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heavy physical work (involving lifting and carrying) (dichotomized)</w:t>
            </w:r>
          </w:p>
          <w:p w14:paraId="0415554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175EA3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Psychosocial: </w:t>
            </w:r>
          </w:p>
          <w:p w14:paraId="63A76D9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job demands; job control (dichotomized)</w:t>
            </w:r>
          </w:p>
        </w:tc>
        <w:tc>
          <w:tcPr>
            <w:tcW w:w="2386" w:type="dxa"/>
          </w:tcPr>
          <w:p w14:paraId="29240E6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Personal factors: </w:t>
            </w:r>
          </w:p>
          <w:p w14:paraId="67484E8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Age, education</w:t>
            </w:r>
          </w:p>
          <w:p w14:paraId="5BF90F6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7CD06FA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Occupational factors:</w:t>
            </w:r>
          </w:p>
          <w:p w14:paraId="635945D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Social support at work</w:t>
            </w:r>
          </w:p>
          <w:p w14:paraId="72D85A6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711249A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Lifestyle factors: </w:t>
            </w:r>
          </w:p>
          <w:p w14:paraId="65A0C39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leisure-time physical activity, BMI, smoking, sleep disorders </w:t>
            </w:r>
          </w:p>
          <w:p w14:paraId="637D5B8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5B2DA07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Health-related factors:</w:t>
            </w:r>
          </w:p>
          <w:p w14:paraId="0072AFB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number of pain sites, chronic diseases (musculoskeletal, mental, cardiovascular, and other somatic diseases as separate variables)</w:t>
            </w:r>
          </w:p>
        </w:tc>
        <w:tc>
          <w:tcPr>
            <w:tcW w:w="3760" w:type="dxa"/>
          </w:tcPr>
          <w:p w14:paraId="4ACB737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Four trajectories identified: low (59%), high (9%), ascending (21%) and mixed (11%). The low trajectory group was used as a reference group. </w:t>
            </w:r>
          </w:p>
          <w:p w14:paraId="7A1A803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65B5A24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Adjusted results (OR (95% CI)):</w:t>
            </w:r>
          </w:p>
          <w:p w14:paraId="042092E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Ascending</w:t>
            </w:r>
          </w:p>
          <w:p w14:paraId="70B1935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heavy physical work: 1.23 (1.01, 1.51)</w:t>
            </w:r>
          </w:p>
          <w:p w14:paraId="676D88F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demands: 0.89 (0.73, 1.08)</w:t>
            </w:r>
          </w:p>
          <w:p w14:paraId="702CD71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job control: 1.37 (1.12, 1.66)</w:t>
            </w:r>
          </w:p>
          <w:p w14:paraId="0344089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Mixed</w:t>
            </w:r>
          </w:p>
          <w:p w14:paraId="64093E2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heavy physical work: 1.35 (1.04, 1.75)</w:t>
            </w:r>
          </w:p>
          <w:p w14:paraId="51A3113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demands: 1.16 (0.91, 1.48)</w:t>
            </w:r>
          </w:p>
          <w:p w14:paraId="77D8B67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job control: 1.47 (1.15, 1.89)</w:t>
            </w:r>
          </w:p>
          <w:p w14:paraId="4FDD99C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High</w:t>
            </w:r>
          </w:p>
          <w:p w14:paraId="03611BF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heavy physical work: 1.95 (1.48, 2.58)</w:t>
            </w:r>
          </w:p>
          <w:p w14:paraId="3F7AC72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demands: 1.05 (0.80, 1.37)</w:t>
            </w:r>
          </w:p>
          <w:p w14:paraId="6437A0C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job control: 1.65 (1.25, 2.18)</w:t>
            </w:r>
          </w:p>
          <w:p w14:paraId="4520ACB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tc>
        <w:tc>
          <w:tcPr>
            <w:tcW w:w="2585" w:type="dxa"/>
          </w:tcPr>
          <w:p w14:paraId="118DE27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lastRenderedPageBreak/>
              <w:t>Main association studied in paper was between musculoskeletal pain and sickness absence trajectories; occupational exposures were part of model adjustment and only present in fully adjusted model.</w:t>
            </w:r>
          </w:p>
        </w:tc>
      </w:tr>
      <w:tr w:rsidR="00216375" w:rsidRPr="00173AC8" w14:paraId="333FFEAA" w14:textId="77777777" w:rsidTr="00336CAA">
        <w:tc>
          <w:tcPr>
            <w:cnfStyle w:val="001000000000" w:firstRow="0" w:lastRow="0" w:firstColumn="1" w:lastColumn="0" w:oddVBand="0" w:evenVBand="0" w:oddHBand="0" w:evenHBand="0" w:firstRowFirstColumn="0" w:firstRowLastColumn="0" w:lastRowFirstColumn="0" w:lastRowLastColumn="0"/>
            <w:tcW w:w="1561" w:type="dxa"/>
          </w:tcPr>
          <w:p w14:paraId="7BB3B7F4" w14:textId="77777777" w:rsidR="00216375" w:rsidRPr="00173AC8" w:rsidRDefault="00216375" w:rsidP="00173AC8">
            <w:pPr>
              <w:rPr>
                <w:rFonts w:ascii="Times New Roman" w:hAnsi="Times New Roman" w:cs="Times New Roman"/>
                <w:sz w:val="16"/>
                <w:szCs w:val="16"/>
              </w:rPr>
            </w:pPr>
            <w:r w:rsidRPr="00173AC8">
              <w:rPr>
                <w:rFonts w:ascii="Times New Roman" w:eastAsia="Times New Roman" w:hAnsi="Times New Roman" w:cs="Times New Roman"/>
                <w:sz w:val="16"/>
                <w:szCs w:val="16"/>
              </w:rPr>
              <w:t>SA trajectories</w:t>
            </w:r>
          </w:p>
        </w:tc>
        <w:tc>
          <w:tcPr>
            <w:tcW w:w="1552" w:type="dxa"/>
          </w:tcPr>
          <w:p w14:paraId="38A4F95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Lallukka et al. 2019</w:t>
            </w:r>
          </w:p>
        </w:tc>
        <w:tc>
          <w:tcPr>
            <w:tcW w:w="2114" w:type="dxa"/>
          </w:tcPr>
          <w:p w14:paraId="2BFE2F16" w14:textId="30E06DF1" w:rsidR="00216375" w:rsidRPr="00173AC8" w:rsidRDefault="00D5057D"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Pr>
                <w:rFonts w:ascii="Times New Roman" w:eastAsia="Times New Roman" w:hAnsi="Times New Roman" w:cs="Times New Roman"/>
                <w:sz w:val="16"/>
                <w:szCs w:val="16"/>
              </w:rPr>
              <w:t>Biomechanical</w:t>
            </w:r>
            <w:r w:rsidR="00216375" w:rsidRPr="00173AC8">
              <w:rPr>
                <w:rFonts w:ascii="Times New Roman" w:eastAsia="Times New Roman" w:hAnsi="Times New Roman" w:cs="Times New Roman"/>
                <w:sz w:val="16"/>
                <w:szCs w:val="16"/>
              </w:rPr>
              <w:t xml:space="preserve"> (years):</w:t>
            </w:r>
          </w:p>
          <w:p w14:paraId="5161267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strenuous physical work; handling of loads &gt;20kg; handling of loads &gt;5kg; manual squatting or kneeling; working in bent postures; working with the arms above shoulder level; work requiring high handgrip force; repetitive arm movement; prolonged standing or walking; prolonged sitting; prolonged keyboard use; use of a vibrating tool; frequent manual work</w:t>
            </w:r>
          </w:p>
          <w:p w14:paraId="170DD4B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08A715E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0CFFFE1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u w:val="single"/>
              </w:rPr>
              <w:t>Summary variables:</w:t>
            </w:r>
            <w:r w:rsidRPr="00173AC8">
              <w:rPr>
                <w:rFonts w:ascii="Times New Roman" w:eastAsia="Times New Roman" w:hAnsi="Times New Roman" w:cs="Times New Roman"/>
                <w:sz w:val="16"/>
                <w:szCs w:val="16"/>
              </w:rPr>
              <w:t xml:space="preserve"> </w:t>
            </w:r>
          </w:p>
          <w:p w14:paraId="53C34A3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(1) factors that could decrease the risk of SA (sitting and computer work combined) and (2) number of factors that could increase the risk of SA, i.e., exposure to the nine work-related risk factors, further classified into four groups: 0, 1, 2–3 or 4 or more work-related exposures.</w:t>
            </w:r>
          </w:p>
        </w:tc>
        <w:tc>
          <w:tcPr>
            <w:tcW w:w="2386" w:type="dxa"/>
          </w:tcPr>
          <w:p w14:paraId="0601F61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Personal factors: </w:t>
            </w:r>
          </w:p>
          <w:p w14:paraId="144BBF3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Age, gender, education, marital status </w:t>
            </w:r>
          </w:p>
          <w:p w14:paraId="38F313B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0484DE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Occupational factors:</w:t>
            </w:r>
          </w:p>
          <w:p w14:paraId="50E1DC3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job strain (high job demands/low job control), social support at work</w:t>
            </w:r>
          </w:p>
          <w:p w14:paraId="03C99AB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 </w:t>
            </w:r>
          </w:p>
          <w:p w14:paraId="6840766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Lifestyle factors:</w:t>
            </w:r>
          </w:p>
          <w:p w14:paraId="0C0B422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BMI, current daily smoking, alcohol dependence, leisure time physical activity, sleep problems</w:t>
            </w:r>
          </w:p>
          <w:p w14:paraId="26F5D23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F8E987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Health-related factors:</w:t>
            </w:r>
          </w:p>
          <w:p w14:paraId="5C7B08A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musculoskeletal disorders, chronic diseases (cardiovascular-, respiratory-</w:t>
            </w:r>
          </w:p>
          <w:p w14:paraId="7708EF0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or neurological disease, diabetes, cancer, peptic ulcer or permanent injury), mental disorders</w:t>
            </w:r>
          </w:p>
        </w:tc>
        <w:tc>
          <w:tcPr>
            <w:tcW w:w="3760" w:type="dxa"/>
          </w:tcPr>
          <w:p w14:paraId="2CC7988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Three SA trajectories identified: consistent low (54.6%), slowly increasing (33.7%) and high (11.7%). Consistent low was used as the reference group.</w:t>
            </w:r>
          </w:p>
          <w:p w14:paraId="0032F53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DF6231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Adjusted results (OR (95% CI)):</w:t>
            </w:r>
          </w:p>
          <w:p w14:paraId="26ACD03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u w:val="single"/>
              </w:rPr>
              <w:t>Slowly increasing SA trajectory</w:t>
            </w:r>
          </w:p>
          <w:p w14:paraId="4EBDCD2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strenuous physical work overall: 1.40 (1.14, 1.73) (exposed 1-15 yrs), 1.26 (1.01, 1.59) (exposed &gt;15 yrs)</w:t>
            </w:r>
          </w:p>
          <w:p w14:paraId="62749AA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handling of loads &gt;20kg: 1.53 (1.18, 1.97) (1-15 yrs), 1.36 (1.03, 1.80) (&gt;15 yrs)</w:t>
            </w:r>
          </w:p>
          <w:p w14:paraId="2E5DBCB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handling of loads &gt;5kg: 1.35 (1.03, 1.76) (1-15 yrs), 1.14 (0.84, 1.55) (&gt;15 yrs)</w:t>
            </w:r>
          </w:p>
          <w:p w14:paraId="5D1D1C8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work that requires high hand</w:t>
            </w:r>
          </w:p>
          <w:p w14:paraId="40DC70C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grip force: 1.37 (1.08, 1.73) (1-15 yrs), 1.27 (1.00, 1.63) (&gt;15 yrs)</w:t>
            </w:r>
          </w:p>
          <w:p w14:paraId="63DEBD2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Arms above shoulder level: 1.22 (0.96, 1.55) (1-15 yrs), 0.99 (0.76, 1.28) (&gt;15 yrs)</w:t>
            </w:r>
          </w:p>
          <w:p w14:paraId="730AA87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bent postures: 1.15 (0.94, 1.41) (1-15 yrs), 1.18 (0.94, 1.48) (&gt;15 yrs)</w:t>
            </w:r>
          </w:p>
          <w:p w14:paraId="7AED419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squatting or kneeling: 1.46 (1.16, 1.82) (1-15 yrs), 1.39 (1.09, 1.78) (&gt;15 yrs)</w:t>
            </w:r>
          </w:p>
          <w:p w14:paraId="7AF9CA1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repetitive arm movement: 1.02 (0.86, 1.22) (1-15 yrs), 1.18 (0.96, 1.44) (&gt;15 yrs)</w:t>
            </w:r>
          </w:p>
          <w:p w14:paraId="5BC9DF6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prolonged standing or walking: 1.42 (1.19, 1.68) (1-15 yrs), 1.42 (1.16, 1.73) (&gt;15 yrs)</w:t>
            </w:r>
          </w:p>
          <w:p w14:paraId="6A8BEAD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using a vibrating tool: 0.97 (0.64, 1.48) (1-15 yrs), 0.93 (0.62, 1.40) (&gt;15 yrs)</w:t>
            </w:r>
          </w:p>
          <w:p w14:paraId="14BD79C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3F56CD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Number of risk factors experienced simultaneously: 1.23 (1.02, 1.48) (1 exposure), 1.24 (1.01, 1.52) (2-3), 1.54 (1.25, 1.89) (≥4)</w:t>
            </w:r>
          </w:p>
          <w:p w14:paraId="395D014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00772E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prolonged sitting: 0.66 (0.55, 0.80) (1-15 yrs), 0.86 (0.69, 1.07) (&gt;15 yrs)</w:t>
            </w:r>
          </w:p>
          <w:p w14:paraId="78CF43B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keyboard use: 0.79 (0.64, 0.95) (1-15 yrs), 0.91 (0.71, 1.17) (&gt;15 yrs)</w:t>
            </w:r>
          </w:p>
          <w:p w14:paraId="426651E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A60ACD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either prolonged sitting or keyboard use: 0.79 (0.65, 0.95)</w:t>
            </w:r>
          </w:p>
          <w:p w14:paraId="19D458A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prolonged sitting and keyboard use combined: 0.73 (0.63, 0.87)</w:t>
            </w:r>
          </w:p>
          <w:p w14:paraId="0258D0C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44D8C2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u w:val="single"/>
              </w:rPr>
              <w:t>High SA trajectory</w:t>
            </w:r>
          </w:p>
          <w:p w14:paraId="4E0585D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strenuous physical work overall: 1.85 (1.37, 2.49) (1-15 yrs), 1.82 (1.32, 2.51) (&gt;15 yrs)</w:t>
            </w:r>
          </w:p>
          <w:p w14:paraId="44EB536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handling of loads &gt;20kg: 1.73 (1.19, 2.51) (1-15 yrs), 1.65 (1.11, 2.44) (&gt;15 yrs)</w:t>
            </w:r>
          </w:p>
          <w:p w14:paraId="12EB844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handling of loads &gt;5kg: 1.86 (1.28, 2.69) (1-15 yrs), 2.05 (1.38, 3.03) (&gt;15 yrs)</w:t>
            </w:r>
          </w:p>
          <w:p w14:paraId="703DE31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work that requires high hand</w:t>
            </w:r>
          </w:p>
          <w:p w14:paraId="113EDB8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grip force: 1.69 (1.20, 2.39) (1-15 yrs), 1.82 (1.30, 2.54) (&gt;15 yrs)</w:t>
            </w:r>
          </w:p>
          <w:p w14:paraId="3377A30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arms above shoulder level: 1.45 (1.03, 2.05) (1-15 yrs), 1.26 (0.88, 1.81) (&gt;15 yrs)</w:t>
            </w:r>
          </w:p>
          <w:p w14:paraId="0FB6221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bent postures - 1.70 (1.29, 2.27) (1-15 yrs), 1.70 (1.25, 2.32) (&gt;15 yrs)</w:t>
            </w:r>
          </w:p>
          <w:p w14:paraId="5947222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squatting or kneeling: 1.71 (1.23, 2.37) (1-15 yrs), 1.72 (1.22, 2.44) (&gt;15 yrs)</w:t>
            </w:r>
          </w:p>
          <w:p w14:paraId="18F507E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repetitive arm movement: 1.26 (0.96, 1.64) (1-15 yrs), 1.87 (1.41, 2.48) (&gt;15 yrs)</w:t>
            </w:r>
          </w:p>
          <w:p w14:paraId="0B3E1B4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prolonged standing or walking: 1.87 (1.44, 2.42) (1-15 yrs), 2.09 (1.58, 2.78) (&gt;15 yrs)</w:t>
            </w:r>
          </w:p>
          <w:p w14:paraId="68A9B9F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using a vibrating tool: 1.50 (0.83, 2.69) (1-15 yrs), 2.06 (1.23, 3.45) (&gt;15 yrs)</w:t>
            </w:r>
          </w:p>
          <w:p w14:paraId="524F97D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5280D08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Number of risk factors experienced simultaneously: 1.39 (1.02, 1.90) (1 exposure), 1.84 (1.34, 2.53) (2-3), 2.71 (1.99, 3.69) (≥4)</w:t>
            </w:r>
          </w:p>
          <w:p w14:paraId="32CD629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0C4C7C5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prolonged sitting: 0.48 (0.36, 0.66) (1-15 yrs), 0.86 (0.62, 1.18) (&gt;15 yrs)</w:t>
            </w:r>
          </w:p>
          <w:p w14:paraId="6D4A2F7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keyboard use: 0.55 (0.40, 0.77) (1-15 yrs), 0.81 (0.56, 1.18) (&gt;15 yrs)</w:t>
            </w:r>
          </w:p>
          <w:p w14:paraId="520C456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BCFFB8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either prolonged sitting or keyboard use: 0.66 (0.49, 0.88)</w:t>
            </w:r>
          </w:p>
          <w:p w14:paraId="34F0515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prolonged sitting and keyboard use combined: 0.57 (0.43, 0.77).</w:t>
            </w:r>
          </w:p>
          <w:p w14:paraId="026D496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2585" w:type="dxa"/>
          </w:tcPr>
          <w:p w14:paraId="35A5C33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lastRenderedPageBreak/>
              <w:t>No unadjusted results reported.</w:t>
            </w:r>
          </w:p>
        </w:tc>
      </w:tr>
      <w:tr w:rsidR="00216375" w:rsidRPr="00173AC8" w14:paraId="32EC1994" w14:textId="77777777" w:rsidTr="00336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1" w:type="dxa"/>
          </w:tcPr>
          <w:p w14:paraId="391981C5" w14:textId="77777777" w:rsidR="00216375" w:rsidRPr="00173AC8" w:rsidRDefault="00216375" w:rsidP="00173AC8">
            <w:pPr>
              <w:rPr>
                <w:rFonts w:ascii="Times New Roman" w:hAnsi="Times New Roman" w:cs="Times New Roman"/>
                <w:sz w:val="16"/>
                <w:szCs w:val="16"/>
              </w:rPr>
            </w:pPr>
            <w:r w:rsidRPr="00173AC8">
              <w:rPr>
                <w:rFonts w:ascii="Times New Roman" w:eastAsia="Times New Roman" w:hAnsi="Times New Roman" w:cs="Times New Roman"/>
                <w:sz w:val="16"/>
                <w:szCs w:val="16"/>
              </w:rPr>
              <w:t>SA trajectories</w:t>
            </w:r>
          </w:p>
        </w:tc>
        <w:tc>
          <w:tcPr>
            <w:tcW w:w="1552" w:type="dxa"/>
          </w:tcPr>
          <w:p w14:paraId="22943D6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Leino-Arjas et al. 2021</w:t>
            </w:r>
          </w:p>
        </w:tc>
        <w:tc>
          <w:tcPr>
            <w:tcW w:w="2114" w:type="dxa"/>
          </w:tcPr>
          <w:p w14:paraId="2C0391C6" w14:textId="2CE6830E" w:rsidR="00216375" w:rsidRPr="00173AC8" w:rsidRDefault="00D5057D"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Pr>
                <w:rFonts w:ascii="Times New Roman" w:eastAsia="Times New Roman" w:hAnsi="Times New Roman" w:cs="Times New Roman"/>
                <w:sz w:val="16"/>
                <w:szCs w:val="16"/>
              </w:rPr>
              <w:t>Biomechanical</w:t>
            </w:r>
            <w:r w:rsidR="00216375" w:rsidRPr="00173AC8">
              <w:rPr>
                <w:rFonts w:ascii="Times New Roman" w:eastAsia="Times New Roman" w:hAnsi="Times New Roman" w:cs="Times New Roman"/>
                <w:sz w:val="16"/>
                <w:szCs w:val="16"/>
              </w:rPr>
              <w:t xml:space="preserve">: awkward work postures (summary score of bent or twisted postures, otherwise poor posture, repetitive movements), physical demands (summary score of carrying and standing, frequent movement) </w:t>
            </w:r>
          </w:p>
          <w:p w14:paraId="1FFC231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26DBBC4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Psychosocial (score):</w:t>
            </w:r>
          </w:p>
          <w:p w14:paraId="56D2676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job control (score); mental demands.</w:t>
            </w:r>
          </w:p>
          <w:p w14:paraId="60D5A71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7F77306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Physical and chemical work exposures (summary score): </w:t>
            </w:r>
            <w:r w:rsidRPr="00173AC8">
              <w:rPr>
                <w:rFonts w:ascii="Times New Roman" w:eastAsia="Times New Roman" w:hAnsi="Times New Roman" w:cs="Times New Roman"/>
                <w:sz w:val="16"/>
                <w:szCs w:val="16"/>
              </w:rPr>
              <w:lastRenderedPageBreak/>
              <w:t>dirtiness, dust, smoke, steam etc.; risk of accident; noise; vibration; lighting and glare; heat, cold, and changing temperature; dryness; restless environment; noisy people</w:t>
            </w:r>
          </w:p>
          <w:p w14:paraId="1A8901F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51C2D4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All exposure scores categorized as low, moderate and high.</w:t>
            </w:r>
          </w:p>
        </w:tc>
        <w:tc>
          <w:tcPr>
            <w:tcW w:w="2386" w:type="dxa"/>
          </w:tcPr>
          <w:p w14:paraId="7501D58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 xml:space="preserve">Personal factors: </w:t>
            </w:r>
          </w:p>
          <w:p w14:paraId="6268B87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age, education, socioeconomic status, family income</w:t>
            </w:r>
          </w:p>
          <w:p w14:paraId="667977C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5CF5299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Occupational factors: satisfaction with management</w:t>
            </w:r>
          </w:p>
          <w:p w14:paraId="4449825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5319059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Lifestyle factors: </w:t>
            </w:r>
          </w:p>
          <w:p w14:paraId="01F8331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smoking, BMI, leisure time physical activity, sleep problems</w:t>
            </w:r>
          </w:p>
          <w:p w14:paraId="29CDE7C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5B40B97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Health-related factors:</w:t>
            </w:r>
          </w:p>
          <w:p w14:paraId="5D191A9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injuries and diseases or disorders (musculoskeletal cardiovascular, respiratory, mental, other somatic disorders (neurological or </w:t>
            </w:r>
            <w:r w:rsidRPr="00173AC8">
              <w:rPr>
                <w:rFonts w:ascii="Times New Roman" w:eastAsia="Times New Roman" w:hAnsi="Times New Roman" w:cs="Times New Roman"/>
                <w:sz w:val="16"/>
                <w:szCs w:val="16"/>
              </w:rPr>
              <w:lastRenderedPageBreak/>
              <w:t>sensory, gastro-intestinal, genitourinary, skin, neoplasms, hormonal and metabolic, and any diseases of the blood, infectious diseases, and congenital anomalies)</w:t>
            </w:r>
          </w:p>
        </w:tc>
        <w:tc>
          <w:tcPr>
            <w:tcW w:w="3760" w:type="dxa"/>
          </w:tcPr>
          <w:p w14:paraId="271D404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Three SA trajectories: consistent low (67% of men, 72% of women), consistent intermediate (23% of men, 21% of women), and increasing (10% of men, 7% of women). Consistent low was used as reference group.</w:t>
            </w:r>
          </w:p>
          <w:p w14:paraId="283803E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07FB083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Adjusted results (OR (95% CI)):</w:t>
            </w:r>
          </w:p>
          <w:p w14:paraId="4477088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Consistent intermediate, men</w:t>
            </w:r>
          </w:p>
          <w:p w14:paraId="258E5DF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and chemical exposures: 1.20 (0.86, 1.66) (moderate exposure), 1.32 (0.92, 1.88) (high exposure)</w:t>
            </w:r>
          </w:p>
          <w:p w14:paraId="61B76E1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demands: 0.97 (0.71, 1.32) (moderate), 1.07 (0.78, 1.47) (high)</w:t>
            </w:r>
          </w:p>
          <w:p w14:paraId="5506A23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awkward work postures: 1.80 (1.26, 2.57) (moderate), 1.92 (1.29, 2.86) (high)</w:t>
            </w:r>
          </w:p>
          <w:p w14:paraId="7A8A3DF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job control: 0.79 (0.60, 1.06) (moderate), 0.84 (0.61, 1.17) (high)</w:t>
            </w:r>
          </w:p>
          <w:p w14:paraId="2477539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lastRenderedPageBreak/>
              <w:t>mental demands: 0.91 (0.69, 1.21) (moderate), 1.03 (0.78, 1.36) (high)</w:t>
            </w:r>
          </w:p>
          <w:p w14:paraId="10CDB5D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Increasing, men</w:t>
            </w:r>
          </w:p>
          <w:p w14:paraId="3EC5127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and chemical exposures: 1.70 (0.96, 3.04) (moderate), 1.22 (0.63, 2.36) (high)</w:t>
            </w:r>
          </w:p>
          <w:p w14:paraId="2961CBD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demands: 1.37 (0.77, 2.42) (moderate), 1.62 (0.90, 2.91) (high)</w:t>
            </w:r>
          </w:p>
          <w:p w14:paraId="27D535C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awkward work postures: 0.81 (0.44, 1.52) (moderate), 1.25 (0.65, 2.41) (high)</w:t>
            </w:r>
          </w:p>
          <w:p w14:paraId="397C916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job control: 0.82 (0.50, 1.36) (moderate), 0.92 (0.51, 1.65) (high)</w:t>
            </w:r>
          </w:p>
          <w:p w14:paraId="7AE3A15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mental demands: 1.19 (0.76, 1.88) (moderate), 0.60 (0.34, 1.03) (high)</w:t>
            </w:r>
          </w:p>
          <w:p w14:paraId="09B08C6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Consistent intermediate, women</w:t>
            </w:r>
          </w:p>
          <w:p w14:paraId="5506F52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and chemical exposures: 1.09 (0.83, 1.44) (moderate), 1.04 (0.77, 1.39) (high)</w:t>
            </w:r>
          </w:p>
          <w:p w14:paraId="06F7B9A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demands: 1.29 (0.94, 1.77) (moderate), 1.41 (0.98, 2.02) (high)</w:t>
            </w:r>
          </w:p>
          <w:p w14:paraId="689AF9E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awkward work postures: 1.35 (0.98, 1.86) (moderate), 1.55 (1.10, 2.12) (high)</w:t>
            </w:r>
          </w:p>
          <w:p w14:paraId="1C7163B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job control: 0.83 (0.63, 1.10) (moderate), 0.87 (0.65, 1.17) (high)</w:t>
            </w:r>
          </w:p>
          <w:p w14:paraId="450B2CA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mental demands: 0.81 (0.61, 1.07) (moderate), 0.63 (0.46, 0.88) (high)</w:t>
            </w:r>
          </w:p>
          <w:p w14:paraId="58BE212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Increasing, women</w:t>
            </w:r>
          </w:p>
          <w:p w14:paraId="110B688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and chemical exposures: 1.03 (0.57, 1.97) (moderate), 0.78 (0.39, 1.58) (high)</w:t>
            </w:r>
          </w:p>
          <w:p w14:paraId="7DB5F12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demands: 0.80 (0.37, 1.73) (moderate), 1.22 (0.53, 2.80) (high)</w:t>
            </w:r>
          </w:p>
          <w:p w14:paraId="47F298B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awkward work postures: 1.28 (0.57, 2.87) (moderate), 1.45 (0.63, 3.35) (high)</w:t>
            </w:r>
          </w:p>
          <w:p w14:paraId="40D9ECC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job control: 0.53 (0.26, 1.11) (moderate), 1.02 (0.52, 2.04) (high)</w:t>
            </w:r>
          </w:p>
          <w:p w14:paraId="035CE2D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mental demands: 0.96 (0.45, 1.65) (moderate), 0.62 (0.28, 1.40) (high)</w:t>
            </w:r>
          </w:p>
          <w:p w14:paraId="1D76F81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585" w:type="dxa"/>
          </w:tcPr>
          <w:p w14:paraId="78188E1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Gender stratified analyses.</w:t>
            </w:r>
          </w:p>
          <w:p w14:paraId="610F7B8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Associations were tested in two models: (1) adjusted for age only and (2) mutually adjusted for all exposures and all potential confounders, including health-related variables.</w:t>
            </w:r>
          </w:p>
          <w:p w14:paraId="2A035B1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5DCA41C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In the base model (age-adjusted) the following associations were statistically significant:</w:t>
            </w:r>
          </w:p>
          <w:p w14:paraId="334AEAA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and chemical exposures with intermediate trajectory (both moderate and high, both genders) and with increasing trajectory (both moderate and high, men only)</w:t>
            </w:r>
          </w:p>
          <w:p w14:paraId="5C19D83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physical work demands with intermediate trajectory (both moderate and high, both genders) and with increasing trajectory (only high, both genders)</w:t>
            </w:r>
          </w:p>
          <w:p w14:paraId="6687DED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awkward work postures with intermediate trajectory (both moderate and high, both genders) and with increasing trajectory (only high, both genders)</w:t>
            </w:r>
          </w:p>
          <w:p w14:paraId="057CAE6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job control with intermediate trajectory (both moderate and high, both genders) and with increasing trajectory (only high, both genders)</w:t>
            </w:r>
          </w:p>
          <w:p w14:paraId="1B3C810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mental demand with intermediate trajectory (both moderate and high, women only) and with high trajectory (only high, both genders).</w:t>
            </w:r>
          </w:p>
          <w:p w14:paraId="7B2E1BC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Associations were negative (reduced risk of membership in trajectories) for both job control and mental demands.</w:t>
            </w:r>
          </w:p>
        </w:tc>
      </w:tr>
      <w:tr w:rsidR="00216375" w:rsidRPr="00173AC8" w14:paraId="24B3B785" w14:textId="77777777" w:rsidTr="00336CAA">
        <w:tc>
          <w:tcPr>
            <w:cnfStyle w:val="001000000000" w:firstRow="0" w:lastRow="0" w:firstColumn="1" w:lastColumn="0" w:oddVBand="0" w:evenVBand="0" w:oddHBand="0" w:evenHBand="0" w:firstRowFirstColumn="0" w:firstRowLastColumn="0" w:lastRowFirstColumn="0" w:lastRowLastColumn="0"/>
            <w:tcW w:w="1561" w:type="dxa"/>
          </w:tcPr>
          <w:p w14:paraId="269E017C" w14:textId="77777777" w:rsidR="00216375" w:rsidRPr="00173AC8" w:rsidRDefault="00216375" w:rsidP="00173AC8">
            <w:pPr>
              <w:rPr>
                <w:rFonts w:ascii="Times New Roman" w:hAnsi="Times New Roman" w:cs="Times New Roman"/>
                <w:sz w:val="16"/>
                <w:szCs w:val="16"/>
              </w:rPr>
            </w:pPr>
            <w:r w:rsidRPr="00173AC8">
              <w:rPr>
                <w:rFonts w:ascii="Times New Roman" w:eastAsia="Times New Roman" w:hAnsi="Times New Roman" w:cs="Times New Roman"/>
                <w:sz w:val="16"/>
                <w:szCs w:val="16"/>
              </w:rPr>
              <w:lastRenderedPageBreak/>
              <w:t>SA/DP trajectories</w:t>
            </w:r>
          </w:p>
        </w:tc>
        <w:tc>
          <w:tcPr>
            <w:tcW w:w="1552" w:type="dxa"/>
          </w:tcPr>
          <w:p w14:paraId="16ABA6C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Farrants &amp; Alexanderson 2022</w:t>
            </w:r>
          </w:p>
        </w:tc>
        <w:tc>
          <w:tcPr>
            <w:tcW w:w="2114" w:type="dxa"/>
          </w:tcPr>
          <w:p w14:paraId="522AB52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Job demands &amp; job control combinations (9 categories)</w:t>
            </w:r>
          </w:p>
        </w:tc>
        <w:tc>
          <w:tcPr>
            <w:tcW w:w="2386" w:type="dxa"/>
          </w:tcPr>
          <w:p w14:paraId="4B74793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Personal factors:</w:t>
            </w:r>
          </w:p>
          <w:p w14:paraId="4E5B7AA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age, sex, type of living area, education, country of birth, family situation (civil status and children)</w:t>
            </w:r>
          </w:p>
          <w:p w14:paraId="267DA85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DB10B7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Occupational factors:</w:t>
            </w:r>
          </w:p>
          <w:p w14:paraId="4C11D4F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changed branch of industry, changed sector, changed occupation, size of workplace</w:t>
            </w:r>
          </w:p>
          <w:p w14:paraId="6323971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3760" w:type="dxa"/>
          </w:tcPr>
          <w:p w14:paraId="6768304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Four trajectories identified: No SA/DP (73%), low SA/DP (24%), High SA/DP (2%), and increasing SA/DP (1%). No SA/DP used as reference.</w:t>
            </w:r>
          </w:p>
          <w:p w14:paraId="23104B3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32149E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Adjusted results (OR (95% CI)):</w:t>
            </w:r>
          </w:p>
          <w:p w14:paraId="6F1CF81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Low SA/DP trajectory</w:t>
            </w:r>
          </w:p>
          <w:p w14:paraId="4567382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demand/high control: 0.90 (0.85, 0.94)</w:t>
            </w:r>
          </w:p>
          <w:p w14:paraId="23E295F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demand/medium control: 0.98 (0.94, 1.03)</w:t>
            </w:r>
          </w:p>
          <w:p w14:paraId="46A04ED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demand/low control: 1.01 (0.97, 1.06)</w:t>
            </w:r>
          </w:p>
          <w:p w14:paraId="0EFC8E3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demand/high control: 0.92 (0.87, 0.96)</w:t>
            </w:r>
          </w:p>
          <w:p w14:paraId="09E8386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demand/low control: 1.03 (0.98, 1.08)</w:t>
            </w:r>
          </w:p>
          <w:p w14:paraId="2CC8CD9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demand/high control: 0.92 (0.87, 0.97)</w:t>
            </w:r>
          </w:p>
          <w:p w14:paraId="2E84E61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Low demand/medium control: 0.99 (0.94, 1.04)</w:t>
            </w:r>
          </w:p>
          <w:p w14:paraId="3B7BC2F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demand/low control: 1.22 (0.97, 1.07)</w:t>
            </w:r>
          </w:p>
          <w:p w14:paraId="15F369E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Increasing SA/DP trajectory</w:t>
            </w:r>
          </w:p>
          <w:p w14:paraId="36338E0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demand/high control: 0.89 (0.71, 1.13)</w:t>
            </w:r>
          </w:p>
          <w:p w14:paraId="72DC6FB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demand/medium control: 1.17 (0.96, 1.42)</w:t>
            </w:r>
          </w:p>
          <w:p w14:paraId="0DB6C32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demand/low control: 1.19 (0.98, 1.44)</w:t>
            </w:r>
          </w:p>
          <w:p w14:paraId="3768A85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demand/high control: 0.97 (0.77, 1.21)</w:t>
            </w:r>
          </w:p>
          <w:p w14:paraId="4510271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demand/low control: 1.11 (0.90, 1.37)</w:t>
            </w:r>
          </w:p>
          <w:p w14:paraId="17B9853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demand/high control: 0.96 (0.76, 1.21)</w:t>
            </w:r>
          </w:p>
          <w:p w14:paraId="433938B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demand/medium control: 1.05 (0.85, 1.30)</w:t>
            </w:r>
          </w:p>
          <w:p w14:paraId="0542CB1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demand/low control: 1.06 (0.86, 1.30)</w:t>
            </w:r>
          </w:p>
          <w:p w14:paraId="6E75BA5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High SA/DP trajectory</w:t>
            </w:r>
          </w:p>
          <w:p w14:paraId="357ABA6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demand/high control: 0.51 (0.39, 0.66)</w:t>
            </w:r>
          </w:p>
          <w:p w14:paraId="404CF12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demand/medium control: 1.00 (0.82, 1.21)</w:t>
            </w:r>
          </w:p>
          <w:p w14:paraId="62CD58A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demand/low control: 1.35 (1.13, 1.62)</w:t>
            </w:r>
          </w:p>
          <w:p w14:paraId="7ACF3B4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demand/high control: 0.61 (0.48, 0.77)</w:t>
            </w:r>
          </w:p>
          <w:p w14:paraId="7B215A7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demand/low control: 1.47 (1.21, 1.78)</w:t>
            </w:r>
          </w:p>
          <w:p w14:paraId="4997B0D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demand/high control: 0.66 (0.52, 0.84)</w:t>
            </w:r>
          </w:p>
          <w:p w14:paraId="5B67F17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demand/medium control: 0.85 (0.69, 1.06)</w:t>
            </w:r>
          </w:p>
          <w:p w14:paraId="3DA70F0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demand/low control: 1.51 (1.25, 1.83)</w:t>
            </w:r>
          </w:p>
          <w:p w14:paraId="4CF8BDE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2585" w:type="dxa"/>
          </w:tcPr>
          <w:p w14:paraId="7D9B68B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 xml:space="preserve">Associations were tested in two models: (1) unadjusted and (2) mutually adjusted for variables in the model. </w:t>
            </w:r>
          </w:p>
          <w:p w14:paraId="4E0D2E1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AADFAB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In the crude model the following associations were statistically significant:</w:t>
            </w:r>
          </w:p>
          <w:p w14:paraId="2F7796C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demand/high control- all trajectories (reduced risk)</w:t>
            </w:r>
          </w:p>
          <w:p w14:paraId="19DFD31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demand/medium control-all trajectories (increased risk)</w:t>
            </w:r>
          </w:p>
          <w:p w14:paraId="3AB1024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High demand/low control- all trajectories (increased risk)</w:t>
            </w:r>
          </w:p>
          <w:p w14:paraId="33B2169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demand/high control- all trajectories (reduced risk)</w:t>
            </w:r>
          </w:p>
          <w:p w14:paraId="521A92A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demand/low control-all trajectories (increased risk)</w:t>
            </w:r>
          </w:p>
          <w:p w14:paraId="6078CFA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demand/high control- all trajectories (reduced risk)</w:t>
            </w:r>
          </w:p>
          <w:p w14:paraId="15C43D3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demand/medium control-low SA/DP (increased risk) and high SA/DP (reduced risk)</w:t>
            </w:r>
          </w:p>
          <w:p w14:paraId="246C921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demand/low control- all trajectories (increased risk).</w:t>
            </w:r>
          </w:p>
          <w:p w14:paraId="742D378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05B8E2B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The highest risk was for high demand/low control and high SA/DP trajectory.</w:t>
            </w:r>
          </w:p>
          <w:p w14:paraId="20DEF6E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The lowest risk was for medium demand/high control and high SA/DP trajectory.</w:t>
            </w:r>
          </w:p>
        </w:tc>
      </w:tr>
      <w:tr w:rsidR="00216375" w:rsidRPr="00173AC8" w14:paraId="25F848F0" w14:textId="77777777" w:rsidTr="00336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1" w:type="dxa"/>
          </w:tcPr>
          <w:p w14:paraId="1D941F7E" w14:textId="77777777" w:rsidR="00216375" w:rsidRPr="00173AC8" w:rsidRDefault="00216375" w:rsidP="00173AC8">
            <w:pPr>
              <w:rPr>
                <w:rFonts w:ascii="Times New Roman" w:hAnsi="Times New Roman" w:cs="Times New Roman"/>
                <w:sz w:val="16"/>
                <w:szCs w:val="16"/>
              </w:rPr>
            </w:pPr>
            <w:r w:rsidRPr="00173AC8">
              <w:rPr>
                <w:rFonts w:ascii="Times New Roman" w:eastAsia="Times New Roman" w:hAnsi="Times New Roman" w:cs="Times New Roman"/>
                <w:sz w:val="16"/>
                <w:szCs w:val="16"/>
              </w:rPr>
              <w:lastRenderedPageBreak/>
              <w:t>SA/DP trajectories</w:t>
            </w:r>
          </w:p>
        </w:tc>
        <w:tc>
          <w:tcPr>
            <w:tcW w:w="1552" w:type="dxa"/>
          </w:tcPr>
          <w:p w14:paraId="5688E4C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Salonen et al. 2020</w:t>
            </w:r>
          </w:p>
        </w:tc>
        <w:tc>
          <w:tcPr>
            <w:tcW w:w="2114" w:type="dxa"/>
          </w:tcPr>
          <w:p w14:paraId="5CBCEB5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Job demands and job control combinations (9 categories)</w:t>
            </w:r>
          </w:p>
        </w:tc>
        <w:tc>
          <w:tcPr>
            <w:tcW w:w="2386" w:type="dxa"/>
          </w:tcPr>
          <w:p w14:paraId="569CAAD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Personal factors:</w:t>
            </w:r>
          </w:p>
          <w:p w14:paraId="5353C6B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age, country of birth, education, type of living area, family composition</w:t>
            </w:r>
          </w:p>
          <w:p w14:paraId="4FFB199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6F10CDA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Health-related factors:</w:t>
            </w:r>
          </w:p>
          <w:p w14:paraId="72AD804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previous work disability benefits (having part-time SA, full-time and part-time DP)</w:t>
            </w:r>
          </w:p>
        </w:tc>
        <w:tc>
          <w:tcPr>
            <w:tcW w:w="3760" w:type="dxa"/>
          </w:tcPr>
          <w:p w14:paraId="051F78D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Three trajectories were identified for women: low stable (72%), medium stable (20%), and high increasing (8%). Two trajectories were identified for men: low stable (91%) and high increasing (9%). Low stable was used as reference group for both genders.</w:t>
            </w:r>
          </w:p>
          <w:p w14:paraId="236AACF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Adjusted results (OR (95% CI)):</w:t>
            </w:r>
          </w:p>
          <w:p w14:paraId="4E7B2F3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Medium stable SA/DP trajectory, women</w:t>
            </w:r>
          </w:p>
          <w:p w14:paraId="66CE370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demand/high control: 1.0 (NS)</w:t>
            </w:r>
          </w:p>
          <w:p w14:paraId="1020F0C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demand/medium control: 0.98 (NS)</w:t>
            </w:r>
          </w:p>
          <w:p w14:paraId="5AC23D8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demand/low control: 1.30 (S)</w:t>
            </w:r>
          </w:p>
          <w:p w14:paraId="68BFADE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demand/high control: 1.02 (NS)</w:t>
            </w:r>
          </w:p>
          <w:p w14:paraId="1C7F376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nl-NL"/>
              </w:rPr>
            </w:pPr>
            <w:r w:rsidRPr="00173AC8">
              <w:rPr>
                <w:rFonts w:ascii="Times New Roman" w:eastAsia="Times New Roman" w:hAnsi="Times New Roman" w:cs="Times New Roman"/>
                <w:sz w:val="16"/>
                <w:szCs w:val="16"/>
                <w:lang w:val="nl-NL"/>
              </w:rPr>
              <w:t>Medium demand/medium control: 1.00 (NS)</w:t>
            </w:r>
          </w:p>
          <w:p w14:paraId="577E5FD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demand/low control: 1.08 (S)</w:t>
            </w:r>
          </w:p>
          <w:p w14:paraId="2630602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demand/high control: 1.0 (NS)</w:t>
            </w:r>
          </w:p>
          <w:p w14:paraId="28E57AD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demand/medium control: 1.19 (S)</w:t>
            </w:r>
          </w:p>
          <w:p w14:paraId="06A6F05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demand/low control: 1.33 (S)</w:t>
            </w:r>
          </w:p>
          <w:p w14:paraId="4D5FDA3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High increasing SA/DP trajectory, women</w:t>
            </w:r>
          </w:p>
          <w:p w14:paraId="7143D6F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demand/high control: 0.79 (S)</w:t>
            </w:r>
          </w:p>
          <w:p w14:paraId="529B5B4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High demand/medium control: 0.83 (S) </w:t>
            </w:r>
          </w:p>
          <w:p w14:paraId="2D0AD6E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demand/low control: 1.17 (S)</w:t>
            </w:r>
          </w:p>
          <w:p w14:paraId="13E3BA7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demand/high control: 0.85 (S)</w:t>
            </w:r>
          </w:p>
          <w:p w14:paraId="2274E01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nl-NL"/>
              </w:rPr>
            </w:pPr>
            <w:r w:rsidRPr="00173AC8">
              <w:rPr>
                <w:rFonts w:ascii="Times New Roman" w:eastAsia="Times New Roman" w:hAnsi="Times New Roman" w:cs="Times New Roman"/>
                <w:sz w:val="16"/>
                <w:szCs w:val="16"/>
                <w:lang w:val="nl-NL"/>
              </w:rPr>
              <w:t>Medium demand/medium control: 1.00 (NS)</w:t>
            </w:r>
          </w:p>
          <w:p w14:paraId="78C6888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demand/low control: 1.10 (S)</w:t>
            </w:r>
          </w:p>
          <w:p w14:paraId="7371AF7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demand/high control: 0.93 (S)</w:t>
            </w:r>
          </w:p>
          <w:p w14:paraId="6B662AA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Low demand/medium control: 1.09 (S) </w:t>
            </w:r>
          </w:p>
          <w:p w14:paraId="497EECD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demand/low control: 1.42 (S)</w:t>
            </w:r>
          </w:p>
          <w:p w14:paraId="2551839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High increasing SA/DP trajectory, men</w:t>
            </w:r>
          </w:p>
          <w:p w14:paraId="4331551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High demand/high control: 0.74 (S)</w:t>
            </w:r>
          </w:p>
          <w:p w14:paraId="569A90D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High demand/medium control: 0.80 (S) </w:t>
            </w:r>
          </w:p>
          <w:p w14:paraId="02B3BCD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demand/low control: 1.11 (S)</w:t>
            </w:r>
          </w:p>
          <w:p w14:paraId="446015B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demand/high control: 0.93 (S)</w:t>
            </w:r>
          </w:p>
          <w:p w14:paraId="352DDB4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nl-NL"/>
              </w:rPr>
            </w:pPr>
            <w:r w:rsidRPr="00173AC8">
              <w:rPr>
                <w:rFonts w:ascii="Times New Roman" w:eastAsia="Times New Roman" w:hAnsi="Times New Roman" w:cs="Times New Roman"/>
                <w:sz w:val="16"/>
                <w:szCs w:val="16"/>
                <w:lang w:val="nl-NL"/>
              </w:rPr>
              <w:t>Medium demand/medium control: 1.00 (NS)</w:t>
            </w:r>
          </w:p>
          <w:p w14:paraId="3B41524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Medium demand/low control: 1.08 (S)</w:t>
            </w:r>
          </w:p>
          <w:p w14:paraId="53FE962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demand/high control: 1.23 (S)</w:t>
            </w:r>
          </w:p>
          <w:p w14:paraId="68D35BF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Low demand/medium control: 1.23 (S) </w:t>
            </w:r>
          </w:p>
          <w:p w14:paraId="0F7CE27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demand/low control: 1.13 (S)</w:t>
            </w:r>
          </w:p>
          <w:p w14:paraId="4509864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585" w:type="dxa"/>
          </w:tcPr>
          <w:p w14:paraId="1970A2A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lastRenderedPageBreak/>
              <w:t>Gender stratified analyses.</w:t>
            </w:r>
          </w:p>
          <w:p w14:paraId="111D23E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Analyses were adjusted for all covariates. ORs were presented in a graph with no specific numbers for the 95% CI. No unadjusted analyses were reported.</w:t>
            </w:r>
          </w:p>
        </w:tc>
      </w:tr>
      <w:tr w:rsidR="00216375" w:rsidRPr="00173AC8" w14:paraId="18DBD660" w14:textId="77777777" w:rsidTr="00336CAA">
        <w:tc>
          <w:tcPr>
            <w:cnfStyle w:val="001000000000" w:firstRow="0" w:lastRow="0" w:firstColumn="1" w:lastColumn="0" w:oddVBand="0" w:evenVBand="0" w:oddHBand="0" w:evenHBand="0" w:firstRowFirstColumn="0" w:firstRowLastColumn="0" w:lastRowFirstColumn="0" w:lastRowLastColumn="0"/>
            <w:tcW w:w="1561" w:type="dxa"/>
          </w:tcPr>
          <w:p w14:paraId="4112F31C" w14:textId="77777777" w:rsidR="00216375" w:rsidRPr="00173AC8" w:rsidRDefault="00216375" w:rsidP="00173AC8">
            <w:pPr>
              <w:rPr>
                <w:rFonts w:ascii="Times New Roman" w:eastAsia="Times New Roman" w:hAnsi="Times New Roman" w:cs="Times New Roman"/>
                <w:sz w:val="16"/>
                <w:szCs w:val="16"/>
              </w:rPr>
            </w:pPr>
            <w:r w:rsidRPr="00173AC8">
              <w:rPr>
                <w:rFonts w:ascii="Times New Roman" w:hAnsi="Times New Roman" w:cs="Times New Roman"/>
                <w:sz w:val="16"/>
                <w:szCs w:val="16"/>
              </w:rPr>
              <w:t>Days lost due to SA and DP</w:t>
            </w:r>
          </w:p>
        </w:tc>
        <w:tc>
          <w:tcPr>
            <w:tcW w:w="1552" w:type="dxa"/>
          </w:tcPr>
          <w:p w14:paraId="0F053D6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Shiri et al. 2021</w:t>
            </w:r>
          </w:p>
        </w:tc>
        <w:tc>
          <w:tcPr>
            <w:tcW w:w="2114" w:type="dxa"/>
          </w:tcPr>
          <w:p w14:paraId="57129102" w14:textId="223E7506" w:rsidR="00216375" w:rsidRPr="00173AC8" w:rsidRDefault="00D5057D"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Pr>
                <w:rFonts w:ascii="Times New Roman" w:eastAsia="Times New Roman" w:hAnsi="Times New Roman" w:cs="Times New Roman"/>
                <w:sz w:val="16"/>
                <w:szCs w:val="16"/>
              </w:rPr>
              <w:t>Biomechanical</w:t>
            </w:r>
            <w:r w:rsidR="00216375" w:rsidRPr="00173AC8">
              <w:rPr>
                <w:rFonts w:ascii="Times New Roman" w:eastAsia="Times New Roman" w:hAnsi="Times New Roman" w:cs="Times New Roman"/>
                <w:sz w:val="16"/>
                <w:szCs w:val="16"/>
              </w:rPr>
              <w:t>: heavy lifting or pulling or pushing heavy loads, back rotations, awkward working positions</w:t>
            </w:r>
          </w:p>
          <w:p w14:paraId="7E51D0B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3C0F84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Psychosocial:</w:t>
            </w:r>
          </w:p>
          <w:p w14:paraId="3D00FEE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job strain (high demands/low control)</w:t>
            </w:r>
          </w:p>
          <w:p w14:paraId="6A3EBDB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2386" w:type="dxa"/>
          </w:tcPr>
          <w:p w14:paraId="0401670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Personal factors:</w:t>
            </w:r>
          </w:p>
          <w:p w14:paraId="44DB5FC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gender, education</w:t>
            </w:r>
          </w:p>
          <w:p w14:paraId="2EF6FB8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541C9C3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Occupational factors:</w:t>
            </w:r>
          </w:p>
          <w:p w14:paraId="68A20E4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occupational class</w:t>
            </w:r>
          </w:p>
          <w:p w14:paraId="2C0B606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B7E7E1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Lifestyle factors:</w:t>
            </w:r>
          </w:p>
          <w:p w14:paraId="4EB7884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smoking, BMI, leisure-time physical activity, binge drinking</w:t>
            </w:r>
          </w:p>
          <w:p w14:paraId="71F2E7E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0EB83F6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Health-related factors:</w:t>
            </w:r>
          </w:p>
          <w:p w14:paraId="4D65E14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long-standing illness, common mental disorder, number of pain sites</w:t>
            </w:r>
          </w:p>
        </w:tc>
        <w:tc>
          <w:tcPr>
            <w:tcW w:w="3760" w:type="dxa"/>
          </w:tcPr>
          <w:p w14:paraId="5880793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On average, during 10 years of follow-up 316 calendar days (220 working days) were lost; 44% due to SA and 56% due to DP.</w:t>
            </w:r>
          </w:p>
          <w:p w14:paraId="53B65E8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165592C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Adjusted model (IRR (95% CI)):</w:t>
            </w:r>
          </w:p>
          <w:p w14:paraId="6BEC8A1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All</w:t>
            </w:r>
          </w:p>
          <w:p w14:paraId="6C79D41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heavy lifting, or pulling or pushing heavy loads: 1.35 (1.10, 1.65)</w:t>
            </w:r>
          </w:p>
          <w:p w14:paraId="18C9700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back rotations: 0.99 (0.82, 1.21)</w:t>
            </w:r>
          </w:p>
          <w:p w14:paraId="02DAE2D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awkward working positions: 1.24 (1.01, 1.53)</w:t>
            </w:r>
          </w:p>
          <w:p w14:paraId="223DB52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strain: 0.85 (0.72–0.997)</w:t>
            </w:r>
          </w:p>
          <w:p w14:paraId="345AE7C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u w:val="single"/>
              </w:rPr>
              <w:t>Women</w:t>
            </w:r>
          </w:p>
          <w:p w14:paraId="1E7B2CB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heavy lifting, or pulling or pushing heavy loads: 1.31 (1.06, 1.61)</w:t>
            </w:r>
          </w:p>
          <w:p w14:paraId="766E42E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back rotations: 0.91 (0.74, 1.12)</w:t>
            </w:r>
          </w:p>
          <w:p w14:paraId="7F08EE5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awkward working positions: 1.45 (1.16, 1.81)</w:t>
            </w:r>
          </w:p>
          <w:p w14:paraId="14AC141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strain: 0.82 (0.69, 0.98)</w:t>
            </w:r>
          </w:p>
          <w:p w14:paraId="288A73E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2585" w:type="dxa"/>
          </w:tcPr>
          <w:p w14:paraId="628DCA7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Associations were tested in two models: (1) unadjusted and (2) adjusted for all variables.</w:t>
            </w:r>
          </w:p>
          <w:p w14:paraId="749E58F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The unadjusted results are presented both for all and stratified by gender, whilst the full model is presented for all and for only women (81% of the sample).</w:t>
            </w:r>
          </w:p>
          <w:p w14:paraId="79C77B4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p w14:paraId="74D14FB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 xml:space="preserve">Unadjusted results (whole population): </w:t>
            </w:r>
          </w:p>
          <w:p w14:paraId="1CEB581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heavy lifting, or pulling or pushing heavy loads: 2.23 (1.91, 2.60)</w:t>
            </w:r>
          </w:p>
          <w:p w14:paraId="0B9EA6D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back rotations: 1.96 (1.69, 2.26)</w:t>
            </w:r>
          </w:p>
          <w:p w14:paraId="6073936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awkward working positions: 2.00 (1.71, 2.32)</w:t>
            </w:r>
          </w:p>
          <w:p w14:paraId="4CEB5FB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strain: 1.34 (1.14, 1.59)</w:t>
            </w:r>
          </w:p>
          <w:p w14:paraId="7CC4B6C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Men:</w:t>
            </w:r>
          </w:p>
          <w:p w14:paraId="21A466A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heavy lifting, or pulling or pushing heavy loads: 2.13 (1.29, 3.53)</w:t>
            </w:r>
          </w:p>
          <w:p w14:paraId="3B01F7D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back rotations: 1.97 (1.29, 2.98)</w:t>
            </w:r>
          </w:p>
          <w:p w14:paraId="558DECA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awkward working positions: 1.36 (0.91, 2.02)</w:t>
            </w:r>
          </w:p>
          <w:p w14:paraId="40BC1AE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strain: 2.00 (1.26, 3.17)</w:t>
            </w:r>
          </w:p>
          <w:p w14:paraId="0B6018A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Women:</w:t>
            </w:r>
          </w:p>
          <w:p w14:paraId="009DD21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heavy lifting, or pulling or pushing heavy loads: 2.25 (1.91, 2.63)</w:t>
            </w:r>
          </w:p>
          <w:p w14:paraId="4191DB5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back rotations: 1.96 (1.67, 2.28)</w:t>
            </w:r>
          </w:p>
          <w:p w14:paraId="1398F67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awkward working positions: 2.13 (1.82, 2.50)</w:t>
            </w:r>
          </w:p>
          <w:p w14:paraId="6E3438A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strain: 1.24 (1.04, 1.48)</w:t>
            </w:r>
          </w:p>
          <w:p w14:paraId="646F31F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r>
      <w:tr w:rsidR="00216375" w:rsidRPr="00173AC8" w14:paraId="04E0EF22" w14:textId="77777777" w:rsidTr="00336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7" w:type="dxa"/>
            <w:gridSpan w:val="3"/>
          </w:tcPr>
          <w:p w14:paraId="44BBE2F6" w14:textId="77777777" w:rsidR="00216375" w:rsidRPr="00173AC8" w:rsidRDefault="00216375" w:rsidP="00173AC8">
            <w:pPr>
              <w:rPr>
                <w:rFonts w:ascii="Times New Roman" w:eastAsia="Times New Roman" w:hAnsi="Times New Roman" w:cs="Times New Roman"/>
                <w:i/>
                <w:iCs/>
                <w:sz w:val="16"/>
                <w:szCs w:val="16"/>
              </w:rPr>
            </w:pPr>
            <w:r w:rsidRPr="00173AC8">
              <w:rPr>
                <w:rFonts w:ascii="Times New Roman" w:eastAsia="Times New Roman" w:hAnsi="Times New Roman" w:cs="Times New Roman"/>
                <w:i/>
                <w:iCs/>
                <w:sz w:val="16"/>
                <w:szCs w:val="16"/>
              </w:rPr>
              <w:t>Working life patterns based on multiple states, trajectories</w:t>
            </w:r>
          </w:p>
        </w:tc>
        <w:tc>
          <w:tcPr>
            <w:tcW w:w="2386" w:type="dxa"/>
          </w:tcPr>
          <w:p w14:paraId="76FED92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16"/>
                <w:szCs w:val="16"/>
              </w:rPr>
            </w:pPr>
          </w:p>
        </w:tc>
        <w:tc>
          <w:tcPr>
            <w:tcW w:w="3760" w:type="dxa"/>
          </w:tcPr>
          <w:p w14:paraId="29DD623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tc>
        <w:tc>
          <w:tcPr>
            <w:tcW w:w="2585" w:type="dxa"/>
          </w:tcPr>
          <w:p w14:paraId="2D0DC8E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tc>
      </w:tr>
      <w:tr w:rsidR="00216375" w:rsidRPr="00173AC8" w14:paraId="698AFBC9" w14:textId="77777777" w:rsidTr="00336CAA">
        <w:tc>
          <w:tcPr>
            <w:cnfStyle w:val="001000000000" w:firstRow="0" w:lastRow="0" w:firstColumn="1" w:lastColumn="0" w:oddVBand="0" w:evenVBand="0" w:oddHBand="0" w:evenHBand="0" w:firstRowFirstColumn="0" w:firstRowLastColumn="0" w:lastRowFirstColumn="0" w:lastRowLastColumn="0"/>
            <w:tcW w:w="1561" w:type="dxa"/>
          </w:tcPr>
          <w:p w14:paraId="44429B15" w14:textId="77777777" w:rsidR="00216375" w:rsidRPr="00173AC8" w:rsidRDefault="00216375" w:rsidP="00173AC8">
            <w:pPr>
              <w:rPr>
                <w:rFonts w:ascii="Times New Roman" w:hAnsi="Times New Roman" w:cs="Times New Roman"/>
                <w:sz w:val="16"/>
                <w:szCs w:val="16"/>
              </w:rPr>
            </w:pPr>
            <w:r w:rsidRPr="00173AC8">
              <w:rPr>
                <w:rFonts w:ascii="Times New Roman" w:hAnsi="Times New Roman" w:cs="Times New Roman"/>
                <w:sz w:val="16"/>
                <w:szCs w:val="16"/>
              </w:rPr>
              <w:t>Clusters of working life sequencies</w:t>
            </w:r>
          </w:p>
        </w:tc>
        <w:tc>
          <w:tcPr>
            <w:tcW w:w="1552" w:type="dxa"/>
          </w:tcPr>
          <w:p w14:paraId="4A44432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Gémes et al. 2023</w:t>
            </w:r>
          </w:p>
        </w:tc>
        <w:tc>
          <w:tcPr>
            <w:tcW w:w="2114" w:type="dxa"/>
          </w:tcPr>
          <w:p w14:paraId="37D116CB" w14:textId="511C1EDA" w:rsidR="00216375" w:rsidRPr="00173AC8" w:rsidRDefault="00D5057D"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Pr>
                <w:rFonts w:ascii="Times New Roman" w:eastAsia="Times New Roman" w:hAnsi="Times New Roman" w:cs="Times New Roman"/>
                <w:sz w:val="16"/>
                <w:szCs w:val="16"/>
              </w:rPr>
              <w:t>Biomechanical</w:t>
            </w:r>
            <w:r w:rsidR="00216375" w:rsidRPr="00173AC8">
              <w:rPr>
                <w:rFonts w:ascii="Times New Roman" w:eastAsia="Times New Roman" w:hAnsi="Times New Roman" w:cs="Times New Roman"/>
                <w:sz w:val="16"/>
                <w:szCs w:val="16"/>
              </w:rPr>
              <w:t>:</w:t>
            </w:r>
          </w:p>
          <w:p w14:paraId="6B644B9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physically strenuous job</w:t>
            </w:r>
          </w:p>
          <w:p w14:paraId="01B5355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1FCB9E0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Psychosocial: </w:t>
            </w:r>
          </w:p>
          <w:p w14:paraId="617A231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mentally strenuous job, monotonous job, possibility to learn new things at work, hectic work schedule</w:t>
            </w:r>
          </w:p>
          <w:p w14:paraId="25A15B8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p w14:paraId="3A416E5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 work environment: noise at work</w:t>
            </w:r>
          </w:p>
          <w:p w14:paraId="7B33A63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2386" w:type="dxa"/>
          </w:tcPr>
          <w:p w14:paraId="077CBAA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Personal factors:</w:t>
            </w:r>
          </w:p>
          <w:p w14:paraId="5710E8A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age, education, participants/both parents born outside Sweden, nationality, living area, family situation, economic hardship</w:t>
            </w:r>
          </w:p>
          <w:p w14:paraId="3EB9A4D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72F6581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Occupational factors:</w:t>
            </w:r>
          </w:p>
          <w:p w14:paraId="6F9F930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working hours, previous work accident</w:t>
            </w:r>
          </w:p>
          <w:p w14:paraId="57D921E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FF58B9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Lifestyle factors:</w:t>
            </w:r>
          </w:p>
          <w:p w14:paraId="49F89A9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daily smoking overweight/obesity</w:t>
            </w:r>
          </w:p>
          <w:p w14:paraId="6150377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5D6C1C6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Health-related factors:</w:t>
            </w:r>
          </w:p>
          <w:p w14:paraId="17899AC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 xml:space="preserve">previous SA/DP, long-term illness or health problems, self-rated health </w:t>
            </w:r>
          </w:p>
        </w:tc>
        <w:tc>
          <w:tcPr>
            <w:tcW w:w="3760" w:type="dxa"/>
          </w:tcPr>
          <w:p w14:paraId="15032FC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 xml:space="preserve">1 284 unique future labour market sequences identified, which were grouped into five clusters: Active (65.1), Parental-leave periods (12.7%), Unemployment &amp; SA/ DP periods (11%), SA/DP </w:t>
            </w:r>
            <w:r w:rsidRPr="00173AC8">
              <w:rPr>
                <w:rFonts w:ascii="Times New Roman" w:eastAsia="Times New Roman" w:hAnsi="Times New Roman" w:cs="Times New Roman"/>
                <w:sz w:val="16"/>
                <w:szCs w:val="16"/>
              </w:rPr>
              <w:lastRenderedPageBreak/>
              <w:t xml:space="preserve">periods (7.7%), and Retirement (3.5%). Active was used as the reference group. </w:t>
            </w:r>
          </w:p>
          <w:p w14:paraId="364C2E8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3A186A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Adjusted results (OR (95% CI)):</w:t>
            </w:r>
          </w:p>
          <w:p w14:paraId="06B6679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Unemployment &amp; SA/DP, men</w:t>
            </w:r>
          </w:p>
          <w:p w14:paraId="1EB0DFE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physically strenuous job: 1.0 (0.8, 1.3)</w:t>
            </w:r>
          </w:p>
          <w:p w14:paraId="028B594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mentally strenuous job: 1.1 (0.9, 1.3)</w:t>
            </w:r>
          </w:p>
          <w:p w14:paraId="36ED760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monotonous job: 1.4 (1.2, 1.8)</w:t>
            </w:r>
          </w:p>
          <w:p w14:paraId="4ED6A87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possibility to learn new things at work: 0.8 (0.6, 1.0)</w:t>
            </w:r>
          </w:p>
          <w:p w14:paraId="1C09C29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hectic work schedule: 0.8 (0.6, 0.9)</w:t>
            </w:r>
          </w:p>
          <w:p w14:paraId="3D7BAB4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noise at work: 0.7 (0.6, 0.9)</w:t>
            </w:r>
          </w:p>
          <w:p w14:paraId="4C67472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Parental-leave periods, men</w:t>
            </w:r>
          </w:p>
          <w:p w14:paraId="31221E2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physically strenuous job: 1.0 (0.5, 1.9)</w:t>
            </w:r>
          </w:p>
          <w:p w14:paraId="04EC913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mentally strenuous job: 1.9 (0.5, 1.5)</w:t>
            </w:r>
          </w:p>
          <w:p w14:paraId="028BE84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monotonous job: 1.4 (0.9, 2.3)</w:t>
            </w:r>
          </w:p>
          <w:p w14:paraId="4C5A20C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possibility to learn new things at work: 0.7 (0.4, 1.2)</w:t>
            </w:r>
          </w:p>
          <w:p w14:paraId="38A8C60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hectic work schedule: 1.2 (0.7, 2.0)</w:t>
            </w:r>
          </w:p>
          <w:p w14:paraId="3DC26A9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noise at work: 0.5 (0.3, 0.9)</w:t>
            </w:r>
          </w:p>
          <w:p w14:paraId="6680E1F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SA/DP periods, men</w:t>
            </w:r>
          </w:p>
          <w:p w14:paraId="7969FE9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physically strenuous job: 1.4 (1.0, 2.1)</w:t>
            </w:r>
          </w:p>
          <w:p w14:paraId="7259180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mentally strenuous job: 1.1 (0.8, 1.5)</w:t>
            </w:r>
          </w:p>
          <w:p w14:paraId="5EFCE79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monotonous job: 1.1 (0.8, 1.4)</w:t>
            </w:r>
          </w:p>
          <w:p w14:paraId="274E6F1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possibility to learn new things at work: 0.9 (0.7, 1.2)</w:t>
            </w:r>
          </w:p>
          <w:p w14:paraId="0708A54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hectic work schedule: 1.1 (0.8, 1.5)</w:t>
            </w:r>
          </w:p>
          <w:p w14:paraId="71B8E85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noise at work: 0.9 (0.7, 1.3)</w:t>
            </w:r>
          </w:p>
          <w:p w14:paraId="5DB6F64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 xml:space="preserve">Retirement, men </w:t>
            </w:r>
          </w:p>
          <w:p w14:paraId="4F12C82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physically strenuous job: 0.9 (0.6, 1.3)</w:t>
            </w:r>
          </w:p>
          <w:p w14:paraId="1E95492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mentally strenuous job: 1.2 (0.8, 1.6)</w:t>
            </w:r>
          </w:p>
          <w:p w14:paraId="60240D7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monotonous job: 1.5 (1.0, 2.1)</w:t>
            </w:r>
          </w:p>
          <w:p w14:paraId="6226A10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possibility to learn new things at work: 0.9 (0.6, 1.3)</w:t>
            </w:r>
          </w:p>
          <w:p w14:paraId="7EFD100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hectic work schedule: 0.9 (0.6, 1.2)</w:t>
            </w:r>
          </w:p>
          <w:p w14:paraId="4D5C4E4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noise at work: 0.8 (0.5, 1.1)</w:t>
            </w:r>
          </w:p>
          <w:p w14:paraId="6934F30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F5D4F6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Unemployment &amp; SA/ DP, women</w:t>
            </w:r>
          </w:p>
          <w:p w14:paraId="29BD05A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physically strenuous job: 0.8 (0.6, 1.1)</w:t>
            </w:r>
          </w:p>
          <w:p w14:paraId="538EB79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mentally strenuous job: 0.8 (0.6, 1.0)</w:t>
            </w:r>
          </w:p>
          <w:p w14:paraId="25256F6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monotonous job: 1.1 (0.9, 1.4)</w:t>
            </w:r>
          </w:p>
          <w:p w14:paraId="2830671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possibility to learn new things at work: 0.8 (0.6, 1.0)</w:t>
            </w:r>
          </w:p>
          <w:p w14:paraId="63EFA39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hectic work schedule: 1.0 (0.8, 1.3)</w:t>
            </w:r>
          </w:p>
          <w:p w14:paraId="7B62ACB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noise at work: 1.1 (0.8, 1.4)</w:t>
            </w:r>
          </w:p>
          <w:p w14:paraId="1388EDC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Parental-leave periods, women</w:t>
            </w:r>
          </w:p>
          <w:p w14:paraId="0716CA8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physically strenuous job: 0.9 (0.7, 1.2)</w:t>
            </w:r>
          </w:p>
          <w:p w14:paraId="106471B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mentally strenuous job: 1.1 (0.9, 1.3)</w:t>
            </w:r>
          </w:p>
          <w:p w14:paraId="786B36B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monotonous job: 1.0 (0.8, 1.3)</w:t>
            </w:r>
          </w:p>
          <w:p w14:paraId="441E33D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possibility to learn new things at work: 1.2 (1.0, 1.4)</w:t>
            </w:r>
          </w:p>
          <w:p w14:paraId="55B8800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hectic work schedule: 1.2 (1.0, 1.5)</w:t>
            </w:r>
          </w:p>
          <w:p w14:paraId="22143EB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noise at work: 0.8 (0.7, 1.1)</w:t>
            </w:r>
          </w:p>
          <w:p w14:paraId="7DB7F3A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SA/DP periods, women</w:t>
            </w:r>
          </w:p>
          <w:p w14:paraId="150C79A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physically strenuous job: 0.9 (0.7, 1.3)</w:t>
            </w:r>
          </w:p>
          <w:p w14:paraId="1AA4104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mentally strenuous job: 1.2 (1.0, 1.6)</w:t>
            </w:r>
          </w:p>
          <w:p w14:paraId="2310488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monotonous job: 1.2 (0.9, 1.6)</w:t>
            </w:r>
          </w:p>
          <w:p w14:paraId="42BA743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possibility to learn new things at work: 0.9 (0.7, 1.2)</w:t>
            </w:r>
          </w:p>
          <w:p w14:paraId="0609961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hectic work schedule: 1.2 (0.9, 1.6)</w:t>
            </w:r>
          </w:p>
          <w:p w14:paraId="38D07D2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noise at work: 0.9 (0.7, 1.2)</w:t>
            </w:r>
          </w:p>
          <w:p w14:paraId="315CFD0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 xml:space="preserve">Retirement, women </w:t>
            </w:r>
          </w:p>
          <w:p w14:paraId="5762FB0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physically strenuous job: 0.8 (0.5, 1.3)</w:t>
            </w:r>
          </w:p>
          <w:p w14:paraId="0B4562C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mentally strenuous job: 1.0 (0.7, 1.4)</w:t>
            </w:r>
          </w:p>
          <w:p w14:paraId="7FEB7CA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monotonous job: 1.2 (0.8, 1.7)</w:t>
            </w:r>
          </w:p>
          <w:p w14:paraId="081AF9E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possibility to learn new things at work: 0.9 (0.6, 1.3)</w:t>
            </w:r>
          </w:p>
          <w:p w14:paraId="0DF0D82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hectic work schedule: 1.0 (0.6, 1.5)</w:t>
            </w:r>
          </w:p>
          <w:p w14:paraId="6B9FFD9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noise at work: 1.1 (0.7, 1.7)</w:t>
            </w:r>
          </w:p>
          <w:p w14:paraId="73D186D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2585" w:type="dxa"/>
          </w:tcPr>
          <w:p w14:paraId="482FBED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Gender-stratified analyses.</w:t>
            </w:r>
          </w:p>
          <w:p w14:paraId="6AB980B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No unadjusted analyses were reported.</w:t>
            </w:r>
          </w:p>
        </w:tc>
      </w:tr>
      <w:tr w:rsidR="00216375" w:rsidRPr="00173AC8" w14:paraId="029D38DC" w14:textId="77777777" w:rsidTr="00336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1" w:type="dxa"/>
          </w:tcPr>
          <w:p w14:paraId="13EA4708" w14:textId="77777777" w:rsidR="00216375" w:rsidRPr="00173AC8" w:rsidRDefault="00216375" w:rsidP="00173AC8">
            <w:pPr>
              <w:rPr>
                <w:rFonts w:ascii="Times New Roman" w:hAnsi="Times New Roman" w:cs="Times New Roman"/>
                <w:sz w:val="16"/>
                <w:szCs w:val="16"/>
              </w:rPr>
            </w:pPr>
            <w:r w:rsidRPr="00173AC8">
              <w:rPr>
                <w:rFonts w:ascii="Times New Roman" w:hAnsi="Times New Roman" w:cs="Times New Roman"/>
                <w:sz w:val="16"/>
                <w:szCs w:val="16"/>
              </w:rPr>
              <w:lastRenderedPageBreak/>
              <w:t>Work and disability trajectories</w:t>
            </w:r>
          </w:p>
        </w:tc>
        <w:tc>
          <w:tcPr>
            <w:tcW w:w="1552" w:type="dxa"/>
          </w:tcPr>
          <w:p w14:paraId="1DB3BEC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Harrati et al. 2019</w:t>
            </w:r>
          </w:p>
        </w:tc>
        <w:tc>
          <w:tcPr>
            <w:tcW w:w="2114" w:type="dxa"/>
          </w:tcPr>
          <w:p w14:paraId="13AB572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Physical work environment: particulate matter 2.5 (PM 2.5), categorized into quartiles.</w:t>
            </w:r>
          </w:p>
        </w:tc>
        <w:tc>
          <w:tcPr>
            <w:tcW w:w="2386" w:type="dxa"/>
          </w:tcPr>
          <w:p w14:paraId="2F3A374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Personal factors:</w:t>
            </w:r>
          </w:p>
          <w:p w14:paraId="676656C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age, sex, ethnicity </w:t>
            </w:r>
          </w:p>
          <w:p w14:paraId="5C1D24C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6517ECF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Occupational factors:</w:t>
            </w:r>
          </w:p>
          <w:p w14:paraId="61EB567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tenure (total time employed), hourly versus salaried work, income, work in smelting plant versus fabrication</w:t>
            </w:r>
          </w:p>
          <w:p w14:paraId="1C60E1A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BBEB0D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Health-related factors:</w:t>
            </w:r>
          </w:p>
          <w:p w14:paraId="6D941AA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in- and outpatient health care visits due to seven chronic diseases (depression, ischemic heart disease, hypertension, arthritis, asthma and musculoskeletal conditions), health risk score (general health)</w:t>
            </w:r>
          </w:p>
          <w:p w14:paraId="65CE4E2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3760" w:type="dxa"/>
          </w:tcPr>
          <w:p w14:paraId="3698384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Employees were clustered into four groups: regular work (54% of sample, reference group), short STD (22%), disruptive work (22%), ever LTD (1.65%).</w:t>
            </w:r>
          </w:p>
          <w:p w14:paraId="08B4ECE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FF0B78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Adjusted analyses (RRR):</w:t>
            </w:r>
          </w:p>
          <w:p w14:paraId="70BD819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Short STD</w:t>
            </w:r>
          </w:p>
          <w:p w14:paraId="31209B7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rPr>
              <w:t>Quartile 1 used as reference</w:t>
            </w:r>
          </w:p>
          <w:p w14:paraId="4AF95E4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Quartile 2: 1.45 (S)</w:t>
            </w:r>
          </w:p>
          <w:p w14:paraId="5BA2A42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Quartile 3: 1.52 (S)</w:t>
            </w:r>
          </w:p>
          <w:p w14:paraId="09806E9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Quartile 4: 1.47 (S)</w:t>
            </w:r>
          </w:p>
          <w:p w14:paraId="1F20864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 xml:space="preserve">Disruptive work </w:t>
            </w:r>
          </w:p>
          <w:p w14:paraId="3DCD2F2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Quartile 2: 1.86 (S)</w:t>
            </w:r>
          </w:p>
          <w:p w14:paraId="0397F78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Quartile 3: 2.15 (S)</w:t>
            </w:r>
          </w:p>
          <w:p w14:paraId="78003E5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Quartile 4: 1.99 (S)</w:t>
            </w:r>
          </w:p>
          <w:p w14:paraId="3C63E42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Ever LTD</w:t>
            </w:r>
          </w:p>
          <w:p w14:paraId="5F34522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Quartile 2: 1.36 (NS)</w:t>
            </w:r>
          </w:p>
          <w:p w14:paraId="7540A5E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Quartile 3: 1.61 (NS)</w:t>
            </w:r>
          </w:p>
          <w:p w14:paraId="4C29021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Quartile 4: 0.68 (NS)</w:t>
            </w:r>
          </w:p>
        </w:tc>
        <w:tc>
          <w:tcPr>
            <w:tcW w:w="2585" w:type="dxa"/>
          </w:tcPr>
          <w:p w14:paraId="5C429D6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Analyses were adjusted for all variables; no unadjusted analyses were reported. RRRs were reported with robust standard errors and indications of statistical significance; no CIs were reported.</w:t>
            </w:r>
          </w:p>
        </w:tc>
      </w:tr>
      <w:tr w:rsidR="00216375" w:rsidRPr="00173AC8" w14:paraId="6FFA5144" w14:textId="77777777" w:rsidTr="00336CAA">
        <w:tc>
          <w:tcPr>
            <w:cnfStyle w:val="001000000000" w:firstRow="0" w:lastRow="0" w:firstColumn="1" w:lastColumn="0" w:oddVBand="0" w:evenVBand="0" w:oddHBand="0" w:evenHBand="0" w:firstRowFirstColumn="0" w:firstRowLastColumn="0" w:lastRowFirstColumn="0" w:lastRowLastColumn="0"/>
            <w:tcW w:w="1561" w:type="dxa"/>
          </w:tcPr>
          <w:p w14:paraId="649B0B7D" w14:textId="77777777" w:rsidR="00216375" w:rsidRPr="00173AC8" w:rsidRDefault="00216375" w:rsidP="00173AC8">
            <w:pPr>
              <w:rPr>
                <w:rFonts w:ascii="Times New Roman" w:hAnsi="Times New Roman" w:cs="Times New Roman"/>
                <w:sz w:val="16"/>
                <w:szCs w:val="16"/>
              </w:rPr>
            </w:pPr>
            <w:r w:rsidRPr="00173AC8">
              <w:rPr>
                <w:rFonts w:ascii="Times New Roman" w:hAnsi="Times New Roman" w:cs="Times New Roman"/>
                <w:sz w:val="16"/>
                <w:szCs w:val="16"/>
              </w:rPr>
              <w:t>Trajectories of labour market attachment</w:t>
            </w:r>
          </w:p>
        </w:tc>
        <w:tc>
          <w:tcPr>
            <w:tcW w:w="1552" w:type="dxa"/>
          </w:tcPr>
          <w:p w14:paraId="2B14A3C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Hartikainen et al. 2023</w:t>
            </w:r>
          </w:p>
        </w:tc>
        <w:tc>
          <w:tcPr>
            <w:tcW w:w="2114" w:type="dxa"/>
          </w:tcPr>
          <w:p w14:paraId="51DB4927" w14:textId="3ED86976" w:rsidR="00216375" w:rsidRPr="00173AC8" w:rsidRDefault="00D5057D"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Pr>
                <w:rFonts w:ascii="Times New Roman" w:eastAsia="Times New Roman" w:hAnsi="Times New Roman" w:cs="Times New Roman"/>
                <w:sz w:val="16"/>
                <w:szCs w:val="16"/>
              </w:rPr>
              <w:t>Biomechanical</w:t>
            </w:r>
            <w:r w:rsidR="00216375" w:rsidRPr="00173AC8">
              <w:rPr>
                <w:rFonts w:ascii="Times New Roman" w:eastAsia="Times New Roman" w:hAnsi="Times New Roman" w:cs="Times New Roman"/>
                <w:sz w:val="16"/>
                <w:szCs w:val="16"/>
              </w:rPr>
              <w:t>: physically heavy work</w:t>
            </w:r>
          </w:p>
          <w:p w14:paraId="64924AC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5B4BF74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Psychosocial factors: job control</w:t>
            </w:r>
          </w:p>
        </w:tc>
        <w:tc>
          <w:tcPr>
            <w:tcW w:w="2386" w:type="dxa"/>
          </w:tcPr>
          <w:p w14:paraId="0C596A9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Personal factors:</w:t>
            </w:r>
          </w:p>
          <w:p w14:paraId="5D5A942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age, gender, education, income</w:t>
            </w:r>
          </w:p>
          <w:p w14:paraId="76F31EB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7EF592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Occupational factors:</w:t>
            </w:r>
          </w:p>
          <w:p w14:paraId="643C305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employment sector</w:t>
            </w:r>
          </w:p>
          <w:p w14:paraId="7418620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674DB1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Health-related factors:</w:t>
            </w:r>
          </w:p>
          <w:p w14:paraId="2C05DEA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chronic diseases (musculoskeletal, mental, nervous, circulatory, neoplasms, injuries), start year of part-time SA.</w:t>
            </w:r>
          </w:p>
          <w:p w14:paraId="783B18E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 xml:space="preserve"> </w:t>
            </w:r>
          </w:p>
        </w:tc>
        <w:tc>
          <w:tcPr>
            <w:tcW w:w="3760" w:type="dxa"/>
          </w:tcPr>
          <w:p w14:paraId="0E36981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Five trajectories identified: sustained work (40%), slightly reduced work (32%), partial work disability (12%), full work disability (8%), other non-employed (8%). </w:t>
            </w:r>
          </w:p>
          <w:p w14:paraId="5F75FCF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C76F35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Adjusted results (OR (95% CI)):</w:t>
            </w:r>
          </w:p>
          <w:p w14:paraId="0A6309E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Sustained work</w:t>
            </w:r>
          </w:p>
          <w:p w14:paraId="147EE77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physically heavy work: 0.85 (0.76, 0.94)</w:t>
            </w:r>
          </w:p>
          <w:p w14:paraId="6381805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low job control: 0.95 (0.87, 1.06)</w:t>
            </w:r>
          </w:p>
          <w:p w14:paraId="7A255C7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Slightly reduced work</w:t>
            </w:r>
          </w:p>
          <w:p w14:paraId="06598A1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physically heavy work: 1.17 (1.06, 1.23)</w:t>
            </w:r>
          </w:p>
          <w:p w14:paraId="341453A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job control: 1.04 (0.94, 1.15)</w:t>
            </w:r>
          </w:p>
          <w:p w14:paraId="0AD8F9D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Partial work disability</w:t>
            </w:r>
          </w:p>
          <w:p w14:paraId="40F5895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physically heavy work: 1.02 (0.88, 1.18)</w:t>
            </w:r>
          </w:p>
          <w:p w14:paraId="26A2BF7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job control: 1.07 (0.93, 1.23)</w:t>
            </w:r>
          </w:p>
          <w:p w14:paraId="4C97676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Full work disability</w:t>
            </w:r>
          </w:p>
          <w:p w14:paraId="6765F4D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physically heavy work: 0.98 (0.82, 1.18)</w:t>
            </w:r>
          </w:p>
          <w:p w14:paraId="4D6DC41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job control: 0.86 (0.73, 1.03)</w:t>
            </w:r>
          </w:p>
          <w:p w14:paraId="0707F80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Other non-employed</w:t>
            </w:r>
          </w:p>
          <w:p w14:paraId="57C3DAD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physically heavy work: 1.00 (0.84, 1.19)</w:t>
            </w:r>
          </w:p>
          <w:p w14:paraId="0FAE8AC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job control: 1.09 (0.92, 1.30)</w:t>
            </w:r>
          </w:p>
          <w:p w14:paraId="360F8C2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2585" w:type="dxa"/>
          </w:tcPr>
          <w:p w14:paraId="0D80780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lastRenderedPageBreak/>
              <w:t>Associations were tested in two models: (1) age-adjusted and (2) adjusted for all variables.</w:t>
            </w:r>
          </w:p>
          <w:p w14:paraId="148A7A4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1F82547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In the age adjusted model, physically heavy work was associated with reduced risk of membership in sustained work group and increased risk of membership in slightly reduced work and partial work disability groups.</w:t>
            </w:r>
          </w:p>
          <w:p w14:paraId="65EFC63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Low job control was associated with reduced risk of membership in sustained work group and increased risk of membership in slightly </w:t>
            </w:r>
            <w:r w:rsidRPr="00173AC8">
              <w:rPr>
                <w:rFonts w:ascii="Times New Roman" w:eastAsia="Times New Roman" w:hAnsi="Times New Roman" w:cs="Times New Roman"/>
                <w:sz w:val="16"/>
                <w:szCs w:val="16"/>
              </w:rPr>
              <w:lastRenderedPageBreak/>
              <w:t>reduced work, full work disability groups and other non-employed groups.</w:t>
            </w:r>
          </w:p>
          <w:p w14:paraId="3A948D3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216375" w:rsidRPr="00173AC8" w14:paraId="6C96E2FB" w14:textId="77777777" w:rsidTr="00336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1" w:type="dxa"/>
          </w:tcPr>
          <w:p w14:paraId="710C992F" w14:textId="77777777" w:rsidR="00216375" w:rsidRPr="00173AC8" w:rsidRDefault="00216375" w:rsidP="00173AC8">
            <w:pPr>
              <w:rPr>
                <w:rFonts w:ascii="Times New Roman" w:hAnsi="Times New Roman" w:cs="Times New Roman"/>
                <w:sz w:val="16"/>
                <w:szCs w:val="16"/>
              </w:rPr>
            </w:pPr>
            <w:r w:rsidRPr="00173AC8">
              <w:rPr>
                <w:rFonts w:ascii="Times New Roman" w:hAnsi="Times New Roman" w:cs="Times New Roman"/>
                <w:sz w:val="16"/>
                <w:szCs w:val="16"/>
              </w:rPr>
              <w:lastRenderedPageBreak/>
              <w:t>Work participation trajectories</w:t>
            </w:r>
          </w:p>
        </w:tc>
        <w:tc>
          <w:tcPr>
            <w:tcW w:w="1552" w:type="dxa"/>
          </w:tcPr>
          <w:p w14:paraId="0B5D871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Leinonen et al. 2019</w:t>
            </w:r>
          </w:p>
        </w:tc>
        <w:tc>
          <w:tcPr>
            <w:tcW w:w="2114" w:type="dxa"/>
          </w:tcPr>
          <w:p w14:paraId="1E14C0FF" w14:textId="0F52ACA9" w:rsidR="00216375" w:rsidRPr="00173AC8" w:rsidRDefault="00D5057D"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Pr>
                <w:rFonts w:ascii="Times New Roman" w:eastAsia="Times New Roman" w:hAnsi="Times New Roman" w:cs="Times New Roman"/>
                <w:sz w:val="16"/>
                <w:szCs w:val="16"/>
              </w:rPr>
              <w:t>Biomechanical</w:t>
            </w:r>
            <w:r w:rsidR="00216375" w:rsidRPr="00173AC8">
              <w:rPr>
                <w:rFonts w:ascii="Times New Roman" w:eastAsia="Times New Roman" w:hAnsi="Times New Roman" w:cs="Times New Roman"/>
                <w:sz w:val="16"/>
                <w:szCs w:val="16"/>
              </w:rPr>
              <w:t>: heavy physical work, kneeling/squatting, repetitive hand movements</w:t>
            </w:r>
          </w:p>
          <w:p w14:paraId="1D3CB43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3CDAFAC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Psychosocial factors: job strain, monotonous work.</w:t>
            </w:r>
          </w:p>
          <w:p w14:paraId="37D25DE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C68818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Exposures were dichotomized.</w:t>
            </w:r>
          </w:p>
        </w:tc>
        <w:tc>
          <w:tcPr>
            <w:tcW w:w="2386" w:type="dxa"/>
          </w:tcPr>
          <w:p w14:paraId="703E6E2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Personal factors:</w:t>
            </w:r>
          </w:p>
          <w:p w14:paraId="2616063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age, gender, region of residence, education</w:t>
            </w:r>
          </w:p>
          <w:p w14:paraId="35F98A0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130254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Occupational factors:</w:t>
            </w:r>
          </w:p>
          <w:p w14:paraId="6F12D14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industrial sector, employment sector</w:t>
            </w:r>
          </w:p>
          <w:p w14:paraId="3FF2C13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5EEB5F1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Health-related factors:</w:t>
            </w:r>
          </w:p>
          <w:p w14:paraId="06AB650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disease group of rehabilitation, start year of rehabilitation, duration of rehabilitation</w:t>
            </w:r>
          </w:p>
        </w:tc>
        <w:tc>
          <w:tcPr>
            <w:tcW w:w="3760" w:type="dxa"/>
          </w:tcPr>
          <w:p w14:paraId="784F5A1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Four trajectory groups of work participation (share of time at work) identified: High-Resumed (35.6% of population), High-to-Negligible (20.7%), Medium-Resumed (25.5%), and Longstanding Negligible (18.3%). The High-Resumed trajectory was used as the reference group.</w:t>
            </w:r>
          </w:p>
          <w:p w14:paraId="1740061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0E35684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Adjusted analyses (RRR (95% CI)):</w:t>
            </w:r>
          </w:p>
          <w:p w14:paraId="31ED7AA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High-to-Negligible</w:t>
            </w:r>
          </w:p>
          <w:p w14:paraId="7E8727D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heavy physical work: 1.08 (0.76, 1.53) (low), 1.14 (0.78, 1.68) (high)</w:t>
            </w:r>
          </w:p>
          <w:p w14:paraId="2211494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kneeling/squatting: 0.92 (0.69, 1.20) (low), 0.97 (0.70, 1.33) (high)</w:t>
            </w:r>
          </w:p>
          <w:p w14:paraId="0C34727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repetitive hand movement: 0.99 (0.96, 1.03)</w:t>
            </w:r>
          </w:p>
          <w:p w14:paraId="53184B5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monotonous work: 1.12 (0.92, 1.36)</w:t>
            </w:r>
          </w:p>
          <w:p w14:paraId="660F626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active job: 1.18 (0.90, 1.56)</w:t>
            </w:r>
          </w:p>
          <w:p w14:paraId="774012A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passive job: 0.92 (0.74, 1.15)</w:t>
            </w:r>
          </w:p>
          <w:p w14:paraId="7018010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strain job: 1.18 (0.91, 1.53)</w:t>
            </w:r>
          </w:p>
          <w:p w14:paraId="63EB851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Medium-Resumed</w:t>
            </w:r>
          </w:p>
          <w:p w14:paraId="5D5CA0D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heavy physical work: 0.88 (0.63, 1.23) (low), 0.80 (0.55, 1.16) (high)</w:t>
            </w:r>
          </w:p>
          <w:p w14:paraId="45930C6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kneeling/squatting: 1.27 (0.95, 1.69) (low), 1.39 (1.02, 1.90) (high)</w:t>
            </w:r>
          </w:p>
          <w:p w14:paraId="354FC36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repetitive hand movement: 1.00 (0.96, 1.03)</w:t>
            </w:r>
          </w:p>
          <w:p w14:paraId="500732A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monotonous work: 1.18 (0.98, 1.43)</w:t>
            </w:r>
          </w:p>
          <w:p w14:paraId="3F2F4FB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active job: 1.05 (0.81, 1.35)</w:t>
            </w:r>
          </w:p>
          <w:p w14:paraId="1512F76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passive job: 0.91 (0.75, 1.12)</w:t>
            </w:r>
          </w:p>
          <w:p w14:paraId="13A9F9E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strain job: 1.15 (0.90, 1.47)</w:t>
            </w:r>
          </w:p>
          <w:p w14:paraId="7AE57B7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Longstanding Negligible</w:t>
            </w:r>
          </w:p>
          <w:p w14:paraId="50BF89C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heavy physical work: 1.36 (0.90, 2.07) (low), 1.19 (0.76, 1.87) (high)</w:t>
            </w:r>
          </w:p>
          <w:p w14:paraId="5F15A4F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kneeling/squatting: 1.06 (0.76, 1.48) (low), 1.24 (0.87, 1.76) (high)</w:t>
            </w:r>
          </w:p>
          <w:p w14:paraId="5C671D8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repetitive hand movement: 1.02 (0.98, 1.06) </w:t>
            </w:r>
          </w:p>
          <w:p w14:paraId="7AE4B6E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monotonous work: 1.00 (0.81, 1.24)</w:t>
            </w:r>
          </w:p>
          <w:p w14:paraId="3349CD9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active job: 1.08 (0.79, 1.48)</w:t>
            </w:r>
          </w:p>
          <w:p w14:paraId="316084C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passive job: 1.06 (0.83, 1.35)</w:t>
            </w:r>
          </w:p>
          <w:p w14:paraId="5ED384B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strain job: 1.35 (1.02, 1.80)</w:t>
            </w:r>
          </w:p>
          <w:p w14:paraId="73981F7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585" w:type="dxa"/>
          </w:tcPr>
          <w:p w14:paraId="2DFB61F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Associations were tested in two models: (1) age- and gender-adjusted and (2) adjusted for all variables.</w:t>
            </w:r>
          </w:p>
          <w:p w14:paraId="1FEAC6E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0CDD7B4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In the age- and gender-adjusted model, heavy physical work (both low and high) was associated with increased risk of membership in the Longstanding Negligible trajectory. Kneeling/squatting (both low and high) was associated with increased risk of membership in Medium-Resumed and Longstanding Negligible trajectories.</w:t>
            </w:r>
          </w:p>
          <w:p w14:paraId="27CE900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Repetitive hand movement and monotonous work were associated with increased risk of membership in the High-to-Negligible trajectory. </w:t>
            </w:r>
          </w:p>
          <w:p w14:paraId="3A7862D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strain job was associated with increased risk of membership in High-to-Negligible and Longstanding Negligible trajectories.</w:t>
            </w:r>
          </w:p>
          <w:p w14:paraId="3773B29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216375" w:rsidRPr="00173AC8" w14:paraId="422D0498" w14:textId="77777777" w:rsidTr="00336CAA">
        <w:tc>
          <w:tcPr>
            <w:cnfStyle w:val="001000000000" w:firstRow="0" w:lastRow="0" w:firstColumn="1" w:lastColumn="0" w:oddVBand="0" w:evenVBand="0" w:oddHBand="0" w:evenHBand="0" w:firstRowFirstColumn="0" w:firstRowLastColumn="0" w:lastRowFirstColumn="0" w:lastRowLastColumn="0"/>
            <w:tcW w:w="13958" w:type="dxa"/>
            <w:gridSpan w:val="6"/>
          </w:tcPr>
          <w:p w14:paraId="738EA3C0" w14:textId="77777777" w:rsidR="00216375" w:rsidRPr="00173AC8" w:rsidRDefault="00216375" w:rsidP="00173AC8">
            <w:pPr>
              <w:rPr>
                <w:rFonts w:ascii="Times New Roman" w:hAnsi="Times New Roman" w:cs="Times New Roman"/>
                <w:sz w:val="16"/>
                <w:szCs w:val="16"/>
              </w:rPr>
            </w:pPr>
            <w:r w:rsidRPr="00173AC8">
              <w:rPr>
                <w:rFonts w:ascii="Times New Roman" w:eastAsia="Times New Roman" w:hAnsi="Times New Roman" w:cs="Times New Roman"/>
                <w:i/>
                <w:iCs/>
                <w:sz w:val="16"/>
                <w:szCs w:val="16"/>
              </w:rPr>
              <w:t>Working life patterns based on multiple states, cumulative time</w:t>
            </w:r>
          </w:p>
        </w:tc>
      </w:tr>
      <w:tr w:rsidR="00216375" w:rsidRPr="00173AC8" w14:paraId="79E2E54C" w14:textId="77777777" w:rsidTr="00336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1" w:type="dxa"/>
          </w:tcPr>
          <w:p w14:paraId="54162132" w14:textId="77777777" w:rsidR="00216375" w:rsidRPr="00173AC8" w:rsidRDefault="00216375" w:rsidP="00173AC8">
            <w:pPr>
              <w:rPr>
                <w:rFonts w:ascii="Times New Roman" w:eastAsia="Times New Roman" w:hAnsi="Times New Roman" w:cs="Times New Roman"/>
                <w:sz w:val="16"/>
                <w:szCs w:val="16"/>
              </w:rPr>
            </w:pPr>
            <w:r w:rsidRPr="00173AC8">
              <w:rPr>
                <w:rFonts w:ascii="Times New Roman" w:hAnsi="Times New Roman" w:cs="Times New Roman"/>
                <w:sz w:val="16"/>
                <w:szCs w:val="16"/>
              </w:rPr>
              <w:t>WLE from age 50</w:t>
            </w:r>
          </w:p>
        </w:tc>
        <w:tc>
          <w:tcPr>
            <w:tcW w:w="1552" w:type="dxa"/>
          </w:tcPr>
          <w:p w14:paraId="70045D2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Chungkham et al., 2024</w:t>
            </w:r>
          </w:p>
        </w:tc>
        <w:tc>
          <w:tcPr>
            <w:tcW w:w="2114" w:type="dxa"/>
          </w:tcPr>
          <w:p w14:paraId="72772AF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Psychosocial: job strain</w:t>
            </w:r>
          </w:p>
        </w:tc>
        <w:tc>
          <w:tcPr>
            <w:tcW w:w="2386" w:type="dxa"/>
          </w:tcPr>
          <w:p w14:paraId="60B71DD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Personal factors: education </w:t>
            </w:r>
          </w:p>
          <w:p w14:paraId="6BFFB2A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B76187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Occupational factors: occupation</w:t>
            </w:r>
          </w:p>
          <w:p w14:paraId="0C9699F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3760" w:type="dxa"/>
          </w:tcPr>
          <w:p w14:paraId="089DDD7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lastRenderedPageBreak/>
              <w:t>Total WLE at age 50, men</w:t>
            </w:r>
          </w:p>
          <w:p w14:paraId="2B47042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strain: 13.44 (13.24, 13.65)</w:t>
            </w:r>
          </w:p>
          <w:p w14:paraId="5E778D7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Strain: 12.72 (12.34, 12.99)</w:t>
            </w:r>
          </w:p>
          <w:p w14:paraId="2B7B99C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u w:val="single"/>
              </w:rPr>
              <w:t>Full-time WLE at age 50, men</w:t>
            </w:r>
          </w:p>
          <w:p w14:paraId="3FC8197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strain: 11.68 (11.49, 11.84)</w:t>
            </w:r>
          </w:p>
          <w:p w14:paraId="7A8531A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Strain: 11.13 (10.79, 11.37)</w:t>
            </w:r>
          </w:p>
          <w:p w14:paraId="62CEF4E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u w:val="single"/>
              </w:rPr>
              <w:t>Part-time WLE at age 50, men</w:t>
            </w:r>
          </w:p>
          <w:p w14:paraId="38968AA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strain: 1.76 (1.63, 1.90)</w:t>
            </w:r>
          </w:p>
          <w:p w14:paraId="0251F3C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Strain: 1.60 (1.39, 1.81)</w:t>
            </w:r>
          </w:p>
          <w:p w14:paraId="1D00C06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0E1027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u w:val="single"/>
              </w:rPr>
              <w:t>Total WLE at age 50, women</w:t>
            </w:r>
          </w:p>
          <w:p w14:paraId="1329373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strain: 12.82 (12.64, 12.97)</w:t>
            </w:r>
          </w:p>
          <w:p w14:paraId="2F37657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Strain: 12.16 (11.86, 12.43)</w:t>
            </w:r>
          </w:p>
          <w:p w14:paraId="7B3B3F3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u w:val="single"/>
              </w:rPr>
              <w:t>Full-time WLE at age 50, women</w:t>
            </w:r>
          </w:p>
          <w:p w14:paraId="2AF536C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strain: 11.00 (10.84, 11.13)</w:t>
            </w:r>
          </w:p>
          <w:p w14:paraId="1C42B49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Strain: 10.50 (10.24, 10.72)</w:t>
            </w:r>
          </w:p>
          <w:p w14:paraId="46164E2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u w:val="single"/>
              </w:rPr>
              <w:t>Part-time WLE at age 50, women</w:t>
            </w:r>
          </w:p>
          <w:p w14:paraId="60C13DC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strain: 2.00 (1.87, 2.13)</w:t>
            </w:r>
          </w:p>
          <w:p w14:paraId="706CE98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Strain: 1.91 (1.67, 2.13)</w:t>
            </w:r>
          </w:p>
        </w:tc>
        <w:tc>
          <w:tcPr>
            <w:tcW w:w="2585" w:type="dxa"/>
          </w:tcPr>
          <w:p w14:paraId="1D484DF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lastRenderedPageBreak/>
              <w:t>Gender-stratified analyses.</w:t>
            </w:r>
          </w:p>
        </w:tc>
      </w:tr>
      <w:tr w:rsidR="00216375" w:rsidRPr="00173AC8" w14:paraId="5CCAE63C" w14:textId="77777777" w:rsidTr="00336CAA">
        <w:tc>
          <w:tcPr>
            <w:cnfStyle w:val="001000000000" w:firstRow="0" w:lastRow="0" w:firstColumn="1" w:lastColumn="0" w:oddVBand="0" w:evenVBand="0" w:oddHBand="0" w:evenHBand="0" w:firstRowFirstColumn="0" w:firstRowLastColumn="0" w:lastRowFirstColumn="0" w:lastRowLastColumn="0"/>
            <w:tcW w:w="1561" w:type="dxa"/>
          </w:tcPr>
          <w:p w14:paraId="10839125" w14:textId="77777777" w:rsidR="00216375" w:rsidRPr="00173AC8" w:rsidRDefault="00216375" w:rsidP="00173AC8">
            <w:pPr>
              <w:rPr>
                <w:rFonts w:ascii="Times New Roman" w:hAnsi="Times New Roman" w:cs="Times New Roman"/>
                <w:sz w:val="16"/>
                <w:szCs w:val="16"/>
              </w:rPr>
            </w:pPr>
            <w:r w:rsidRPr="00173AC8">
              <w:rPr>
                <w:rFonts w:ascii="Times New Roman" w:eastAsia="Times New Roman" w:hAnsi="Times New Roman" w:cs="Times New Roman"/>
                <w:sz w:val="16"/>
                <w:szCs w:val="16"/>
              </w:rPr>
              <w:t>HWLE at age 50 years</w:t>
            </w:r>
          </w:p>
        </w:tc>
        <w:tc>
          <w:tcPr>
            <w:tcW w:w="1552" w:type="dxa"/>
          </w:tcPr>
          <w:p w14:paraId="2263E7B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Lynch et al. 2024</w:t>
            </w:r>
          </w:p>
        </w:tc>
        <w:tc>
          <w:tcPr>
            <w:tcW w:w="2114" w:type="dxa"/>
          </w:tcPr>
          <w:p w14:paraId="6DBD6F4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Psychosocial factors: lack of autonomy at work, inadequate social support at work</w:t>
            </w:r>
          </w:p>
        </w:tc>
        <w:tc>
          <w:tcPr>
            <w:tcW w:w="2386" w:type="dxa"/>
          </w:tcPr>
          <w:p w14:paraId="17631D8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Personal factors:</w:t>
            </w:r>
          </w:p>
          <w:p w14:paraId="506FE3E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age, sex</w:t>
            </w:r>
          </w:p>
          <w:p w14:paraId="6F8739C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p w14:paraId="31BFB8B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Health-related factors:</w:t>
            </w:r>
          </w:p>
          <w:p w14:paraId="231D49D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osteoarthritis</w:t>
            </w:r>
          </w:p>
        </w:tc>
        <w:tc>
          <w:tcPr>
            <w:tcW w:w="3760" w:type="dxa"/>
          </w:tcPr>
          <w:p w14:paraId="35A5F03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Lack of autonomy was associated with an increased risk of transition from healthy and working (HWLE) to not healthy and/or not working.</w:t>
            </w:r>
          </w:p>
          <w:p w14:paraId="39FDD35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59A1642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Adjusted analyses (HWLE in years (95% CI)):</w:t>
            </w:r>
          </w:p>
          <w:p w14:paraId="1F8C2B2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u w:val="single"/>
              </w:rPr>
              <w:t>HWLE at age 50</w:t>
            </w:r>
            <w:r w:rsidRPr="00173AC8">
              <w:rPr>
                <w:rFonts w:ascii="Times New Roman" w:eastAsia="Times New Roman" w:hAnsi="Times New Roman" w:cs="Times New Roman"/>
                <w:sz w:val="16"/>
                <w:szCs w:val="16"/>
              </w:rPr>
              <w:t>:</w:t>
            </w:r>
          </w:p>
          <w:p w14:paraId="5F610C4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overall: 9.03 (8.78, 9.29)</w:t>
            </w:r>
          </w:p>
          <w:p w14:paraId="291FE83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autonomy at work: 7.67 (7.22, 8.12)</w:t>
            </w:r>
          </w:p>
          <w:p w14:paraId="481C4E3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has autonomy at work: 9.50 (9.20, 9.79)</w:t>
            </w:r>
          </w:p>
          <w:p w14:paraId="00F14B5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support at work: 7.86 (7.46, 8.27)</w:t>
            </w:r>
          </w:p>
          <w:p w14:paraId="43E49E7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has support at work: 9.52 (9.22, 9.82)</w:t>
            </w:r>
          </w:p>
          <w:p w14:paraId="349F8B0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u w:val="single"/>
              </w:rPr>
              <w:t>Lack of autonomy in combination with sex and osteoarthritis (OA) status</w:t>
            </w:r>
            <w:r w:rsidRPr="00173AC8">
              <w:rPr>
                <w:rFonts w:ascii="Times New Roman" w:eastAsia="Times New Roman" w:hAnsi="Times New Roman" w:cs="Times New Roman"/>
                <w:sz w:val="16"/>
                <w:szCs w:val="16"/>
              </w:rPr>
              <w:t>:</w:t>
            </w:r>
          </w:p>
          <w:p w14:paraId="67A65EE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male, no OA, has autonomy at work: 10.79 (10.36, 11.22)</w:t>
            </w:r>
          </w:p>
          <w:p w14:paraId="7493439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male, no OA, no autonomy at work: 8.78 (8.18, 9.38)</w:t>
            </w:r>
          </w:p>
          <w:p w14:paraId="5095E8B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male, with OA, has autonomy at work: 8.63 (7.90, 9.35)</w:t>
            </w:r>
          </w:p>
          <w:p w14:paraId="220E09C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male, with OA, no autonomy at work: 6.89 (6.01, 7.77)</w:t>
            </w:r>
          </w:p>
          <w:p w14:paraId="0F9ADC5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female, no OA, has autonomy at work: 9.20 (8.79, 9.60)</w:t>
            </w:r>
          </w:p>
          <w:p w14:paraId="4303811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female, no OA, no autonomy at work: 7.42 (6.95, 7.91)</w:t>
            </w:r>
          </w:p>
          <w:p w14:paraId="787B615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female, with OA, has autonomy at work: 7.22 (6.71, 7.73)</w:t>
            </w:r>
          </w:p>
          <w:p w14:paraId="3052EDC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female, with OA, no autonomy at work: 5.70 (5.17, 6.22)</w:t>
            </w:r>
          </w:p>
          <w:p w14:paraId="7877A4C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u w:val="single"/>
              </w:rPr>
              <w:t>Lack of support at work in combination with sex and osteoarthritis (OA) status</w:t>
            </w:r>
            <w:r w:rsidRPr="00173AC8">
              <w:rPr>
                <w:rFonts w:ascii="Times New Roman" w:eastAsia="Times New Roman" w:hAnsi="Times New Roman" w:cs="Times New Roman"/>
                <w:sz w:val="16"/>
                <w:szCs w:val="16"/>
              </w:rPr>
              <w:t>:</w:t>
            </w:r>
          </w:p>
          <w:p w14:paraId="20FA6CA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male, no OA, has support at work: 10.89 (10.45, 11.34)</w:t>
            </w:r>
          </w:p>
          <w:p w14:paraId="4227C37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male, no OA, no support at work: 9.01 (8.49, 9.53)</w:t>
            </w:r>
          </w:p>
          <w:p w14:paraId="0A81D8C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male, with OA, has support at work: 8.70 (7.96, 9.45)</w:t>
            </w:r>
          </w:p>
          <w:p w14:paraId="32657D5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male, with OA, no support at work: 7.06 (6.27, 7.85)</w:t>
            </w:r>
          </w:p>
          <w:p w14:paraId="7A865DE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female, no OA, has support at work: 9.20 (8.80, 9.61)</w:t>
            </w:r>
          </w:p>
          <w:p w14:paraId="0FCD44F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female, no OA, no support at work: 7.51 (7.04, 7.97)</w:t>
            </w:r>
          </w:p>
          <w:p w14:paraId="50DB1CF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female, with OA, has support at work: 7.21 (6.71, 7.72)</w:t>
            </w:r>
          </w:p>
          <w:p w14:paraId="00F3A8F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female, with OA, no support at work: 5.76 (5.26, 6.27)</w:t>
            </w:r>
          </w:p>
          <w:p w14:paraId="1EA504A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2585" w:type="dxa"/>
          </w:tcPr>
          <w:p w14:paraId="3BAFA7F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lastRenderedPageBreak/>
              <w:t>Models adjusted for age. Gender-stratified analyses in addition to total.</w:t>
            </w:r>
          </w:p>
        </w:tc>
      </w:tr>
      <w:tr w:rsidR="00216375" w:rsidRPr="00173AC8" w14:paraId="26DFEDC0" w14:textId="77777777" w:rsidTr="00336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1" w:type="dxa"/>
          </w:tcPr>
          <w:p w14:paraId="6EEF82EE" w14:textId="77777777" w:rsidR="00216375" w:rsidRPr="00173AC8" w:rsidRDefault="00216375" w:rsidP="00173AC8">
            <w:pPr>
              <w:rPr>
                <w:rFonts w:ascii="Times New Roman" w:hAnsi="Times New Roman" w:cs="Times New Roman"/>
                <w:sz w:val="16"/>
                <w:szCs w:val="16"/>
              </w:rPr>
            </w:pPr>
            <w:r w:rsidRPr="00173AC8">
              <w:rPr>
                <w:rFonts w:ascii="Times New Roman" w:hAnsi="Times New Roman" w:cs="Times New Roman"/>
                <w:sz w:val="16"/>
                <w:szCs w:val="16"/>
              </w:rPr>
              <w:t>WLE and WYL at age 30, 40 and 50 years</w:t>
            </w:r>
          </w:p>
        </w:tc>
        <w:tc>
          <w:tcPr>
            <w:tcW w:w="1552" w:type="dxa"/>
          </w:tcPr>
          <w:p w14:paraId="757EDD5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Pedersen et al. 2020</w:t>
            </w:r>
          </w:p>
        </w:tc>
        <w:tc>
          <w:tcPr>
            <w:tcW w:w="2114" w:type="dxa"/>
          </w:tcPr>
          <w:p w14:paraId="1EFD6C2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 xml:space="preserve">Physical work demands summary index score categorized into tertiles: low, middle and high </w:t>
            </w:r>
          </w:p>
        </w:tc>
        <w:tc>
          <w:tcPr>
            <w:tcW w:w="2386" w:type="dxa"/>
          </w:tcPr>
          <w:p w14:paraId="7B2BEF0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3760" w:type="dxa"/>
          </w:tcPr>
          <w:p w14:paraId="5F7D18C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Individuals with high physical work demands spent significantly less time in work.</w:t>
            </w:r>
          </w:p>
          <w:p w14:paraId="5D2DAB6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Model results (WLE in years (95% CI)):</w:t>
            </w:r>
          </w:p>
          <w:p w14:paraId="3C16092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WLE at age 30, men</w:t>
            </w:r>
          </w:p>
          <w:p w14:paraId="346907F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33.89 (33.82, 33.97)</w:t>
            </w:r>
          </w:p>
          <w:p w14:paraId="3C6435F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32.34 (32.20, 32.47)</w:t>
            </w:r>
          </w:p>
          <w:p w14:paraId="6B76783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31.87 (31.71, 32.04)</w:t>
            </w:r>
          </w:p>
          <w:p w14:paraId="3AEF37D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SA at age 30, men</w:t>
            </w:r>
          </w:p>
          <w:p w14:paraId="063D126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0.44 (0.40, 0.49)</w:t>
            </w:r>
          </w:p>
          <w:p w14:paraId="6FF7220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0.95 (0.86, 1.03)</w:t>
            </w:r>
          </w:p>
          <w:p w14:paraId="76E22E8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1.48 (1.36, 1.60)</w:t>
            </w:r>
          </w:p>
          <w:p w14:paraId="5E1EE65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disability pension at age 30, men</w:t>
            </w:r>
          </w:p>
          <w:p w14:paraId="6277DC4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0.09 (0.07, 0.11)</w:t>
            </w:r>
          </w:p>
          <w:p w14:paraId="2B4AFBA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0.40 (0.35, 0.45)</w:t>
            </w:r>
          </w:p>
          <w:p w14:paraId="76A5A17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0.21 (0.17, 0.26)</w:t>
            </w:r>
          </w:p>
          <w:p w14:paraId="4B3043F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unemployment at age 30, men</w:t>
            </w:r>
          </w:p>
          <w:p w14:paraId="15AC771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0.36 (0.32, 0.41)</w:t>
            </w:r>
          </w:p>
          <w:p w14:paraId="146223D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0.95 (0.86, 1.04)</w:t>
            </w:r>
          </w:p>
          <w:p w14:paraId="1406EC6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1.05 (0.95, 1.15)</w:t>
            </w:r>
          </w:p>
          <w:p w14:paraId="68A8868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243D079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WLE at age 30, women</w:t>
            </w:r>
          </w:p>
          <w:p w14:paraId="5457ED1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32.67 (32.56, 32.78)</w:t>
            </w:r>
          </w:p>
          <w:p w14:paraId="4C2F53A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31.07 (30.91, 31.23)</w:t>
            </w:r>
          </w:p>
          <w:p w14:paraId="4EA95F1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29.62 (29.41, 29.84)</w:t>
            </w:r>
          </w:p>
          <w:p w14:paraId="52B220B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SA at age 30, women</w:t>
            </w:r>
          </w:p>
          <w:p w14:paraId="169DF62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0.99 (0.91, 1.07)</w:t>
            </w:r>
          </w:p>
          <w:p w14:paraId="44F82E2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1.53 (1.42, 1.64)</w:t>
            </w:r>
          </w:p>
          <w:p w14:paraId="0010343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1.90 (1.77, 2.03)</w:t>
            </w:r>
          </w:p>
          <w:p w14:paraId="08AEE5F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disability pension at age 30, women</w:t>
            </w:r>
          </w:p>
          <w:p w14:paraId="38B9D88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0.29 (0.25, 0.33)</w:t>
            </w:r>
          </w:p>
          <w:p w14:paraId="4CB399D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0.88 (0.80, 0.95)</w:t>
            </w:r>
          </w:p>
          <w:p w14:paraId="2121674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0.93 (0.84, 1.02)</w:t>
            </w:r>
          </w:p>
          <w:p w14:paraId="1983118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unemployment at age 30, women</w:t>
            </w:r>
          </w:p>
          <w:p w14:paraId="5443B3D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0.56 (0.50, 0.62)</w:t>
            </w:r>
          </w:p>
          <w:p w14:paraId="445641F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0.94 (0.86, 1.03)</w:t>
            </w:r>
          </w:p>
          <w:p w14:paraId="3C2DE09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1.90 (1.75, 2.06)</w:t>
            </w:r>
          </w:p>
          <w:p w14:paraId="470F149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2894F29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WLE at age 40, men</w:t>
            </w:r>
          </w:p>
          <w:p w14:paraId="752B649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24.22 (24.18, 24.27)</w:t>
            </w:r>
          </w:p>
          <w:p w14:paraId="1CBFF27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23.10 (23.00, 23.19)</w:t>
            </w:r>
          </w:p>
          <w:p w14:paraId="0AC59CD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High demands: 22.72 (22.61, 22.84)</w:t>
            </w:r>
          </w:p>
          <w:p w14:paraId="5A1DD2B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SA at age 40, men</w:t>
            </w:r>
          </w:p>
          <w:p w14:paraId="452AB48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0.36 (0.32, 0.39)</w:t>
            </w:r>
          </w:p>
          <w:p w14:paraId="125CF31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0.76 (0.70, 0.82)</w:t>
            </w:r>
          </w:p>
          <w:p w14:paraId="12E694D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1.19 (1.10, 1.28)</w:t>
            </w:r>
          </w:p>
          <w:p w14:paraId="32E8F3F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disability pension at age 40, men</w:t>
            </w:r>
          </w:p>
          <w:p w14:paraId="2DE522B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0.07 (0.06, 0.09)</w:t>
            </w:r>
          </w:p>
          <w:p w14:paraId="4A72100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0.32 (0.28, 0.35)</w:t>
            </w:r>
          </w:p>
          <w:p w14:paraId="14DE1AA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0.17 (0.13, 0.20)</w:t>
            </w:r>
          </w:p>
          <w:p w14:paraId="27B0B23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unemployment at age 40, men</w:t>
            </w:r>
          </w:p>
          <w:p w14:paraId="40B28B8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0.24 (0.21, 0.27)</w:t>
            </w:r>
          </w:p>
          <w:p w14:paraId="1C9F8AD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0.63 (0.57, 0.69)</w:t>
            </w:r>
          </w:p>
          <w:p w14:paraId="2F9D466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0.70 (0.63, 0.77)</w:t>
            </w:r>
          </w:p>
          <w:p w14:paraId="3FA3768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7D07C67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WLE at age 40, women</w:t>
            </w:r>
          </w:p>
          <w:p w14:paraId="2E562C8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23.64 (23.57, 23.71)</w:t>
            </w:r>
          </w:p>
          <w:p w14:paraId="3AF835B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22.58 (22.48, 22.68)</w:t>
            </w:r>
          </w:p>
          <w:p w14:paraId="5F31065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21.62 (21.49, 21.76)</w:t>
            </w:r>
          </w:p>
          <w:p w14:paraId="76CE250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SA at age 40, women</w:t>
            </w:r>
          </w:p>
          <w:p w14:paraId="5D6F786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0.73 (0.68, 0.78)</w:t>
            </w:r>
          </w:p>
          <w:p w14:paraId="186BC33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1.13 (1.06, 1.20)</w:t>
            </w:r>
          </w:p>
          <w:p w14:paraId="792DEC9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1.41 (1.33, 1.50)</w:t>
            </w:r>
          </w:p>
          <w:p w14:paraId="71DAA9E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disability pension at age 40, women</w:t>
            </w:r>
          </w:p>
          <w:p w14:paraId="6CB6158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0.19 (0.16, 0.21)</w:t>
            </w:r>
          </w:p>
          <w:p w14:paraId="2063F46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0.56 (0.52, 0.61)</w:t>
            </w:r>
          </w:p>
          <w:p w14:paraId="35A47EC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0.60 (0.55, 0.66)</w:t>
            </w:r>
          </w:p>
          <w:p w14:paraId="02A0138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unemployment at age 40, women</w:t>
            </w:r>
          </w:p>
          <w:p w14:paraId="5218D75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0.35 (0.31, 0.39)</w:t>
            </w:r>
          </w:p>
          <w:p w14:paraId="1E0AD7A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0.59 (0.54, 0.65)</w:t>
            </w:r>
          </w:p>
          <w:p w14:paraId="21006D2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1.20 (1.11, 1.30)</w:t>
            </w:r>
          </w:p>
          <w:p w14:paraId="286917B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62BF7C1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WLE at age 50, men</w:t>
            </w:r>
          </w:p>
          <w:p w14:paraId="6707F8B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14.48 (14.45, 14.51)</w:t>
            </w:r>
          </w:p>
          <w:p w14:paraId="37DE2C9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13.73 (13.67, 13.79)</w:t>
            </w:r>
          </w:p>
          <w:p w14:paraId="6161BD6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13.46 (13.38, 13.54)</w:t>
            </w:r>
          </w:p>
          <w:p w14:paraId="7DACE24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SA at age 50, men</w:t>
            </w:r>
          </w:p>
          <w:p w14:paraId="6C70A16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0.25 (0.23, 0.28)</w:t>
            </w:r>
          </w:p>
          <w:p w14:paraId="37ED5C9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0.54 (0.50, 0.58)</w:t>
            </w:r>
          </w:p>
          <w:p w14:paraId="2804E04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0.84 (0.78, 0.90)</w:t>
            </w:r>
          </w:p>
          <w:p w14:paraId="5E1D913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disability pension at age 50, men</w:t>
            </w:r>
          </w:p>
          <w:p w14:paraId="2F598B8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0.04 (0.03, 0.05)</w:t>
            </w:r>
          </w:p>
          <w:p w14:paraId="194AA6F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0.20 (0.17, 0.22)</w:t>
            </w:r>
          </w:p>
          <w:p w14:paraId="5FF515C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0.11 (0.08, 0.13)</w:t>
            </w:r>
          </w:p>
          <w:p w14:paraId="5851FD7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unemployment at age 50, men</w:t>
            </w:r>
          </w:p>
          <w:p w14:paraId="5C7492B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0.16 (0.14, 0.18)</w:t>
            </w:r>
          </w:p>
          <w:p w14:paraId="7F2D7F4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0.42 (0.38, 0.46)</w:t>
            </w:r>
          </w:p>
          <w:p w14:paraId="0F797A6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0.47 (0.42, 0.51)</w:t>
            </w:r>
          </w:p>
          <w:p w14:paraId="425880C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58512C3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lastRenderedPageBreak/>
              <w:t>WLE at age 50, women</w:t>
            </w:r>
          </w:p>
          <w:p w14:paraId="3D19C5E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14.20 (14.15, 14.24)</w:t>
            </w:r>
          </w:p>
          <w:p w14:paraId="20C9B77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13.58 (13.52, 13.65)</w:t>
            </w:r>
          </w:p>
          <w:p w14:paraId="758FF87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12.98 (12.89, 13.07)</w:t>
            </w:r>
          </w:p>
          <w:p w14:paraId="2F3BDBD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SA at age 50, women</w:t>
            </w:r>
          </w:p>
          <w:p w14:paraId="266D0B6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0.45 (0.42, 0.49)</w:t>
            </w:r>
          </w:p>
          <w:p w14:paraId="405AB7B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0.70 (0.66, 0.75)</w:t>
            </w:r>
          </w:p>
          <w:p w14:paraId="7346F71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0.88 (0.83, 0.94)</w:t>
            </w:r>
          </w:p>
          <w:p w14:paraId="04831B9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disability pension at age 50, women</w:t>
            </w:r>
          </w:p>
          <w:p w14:paraId="34C6DDC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0.09 (0.08, 0.11)</w:t>
            </w:r>
          </w:p>
          <w:p w14:paraId="4C3603C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Middle demands: 0.28 (0.25, 0.31) </w:t>
            </w:r>
          </w:p>
          <w:p w14:paraId="4F3C2B9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0.30 (0.27, 0.33)</w:t>
            </w:r>
          </w:p>
          <w:p w14:paraId="5260CCB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unemployment at age 50, women</w:t>
            </w:r>
          </w:p>
          <w:p w14:paraId="669B782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0.23 (0.20, 0.25)</w:t>
            </w:r>
          </w:p>
          <w:p w14:paraId="755D55E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Middle demands: 0.38 (0.34, 0.42)</w:t>
            </w:r>
          </w:p>
          <w:p w14:paraId="18B60BD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0.77 (0.71, 0.84)</w:t>
            </w:r>
          </w:p>
        </w:tc>
        <w:tc>
          <w:tcPr>
            <w:tcW w:w="2585" w:type="dxa"/>
          </w:tcPr>
          <w:p w14:paraId="1AF0E72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lastRenderedPageBreak/>
              <w:t>Gender-stratified analyses.</w:t>
            </w:r>
          </w:p>
        </w:tc>
      </w:tr>
      <w:tr w:rsidR="00216375" w:rsidRPr="00173AC8" w14:paraId="1F5DFE10" w14:textId="77777777" w:rsidTr="00336CAA">
        <w:tc>
          <w:tcPr>
            <w:cnfStyle w:val="001000000000" w:firstRow="0" w:lastRow="0" w:firstColumn="1" w:lastColumn="0" w:oddVBand="0" w:evenVBand="0" w:oddHBand="0" w:evenHBand="0" w:firstRowFirstColumn="0" w:firstRowLastColumn="0" w:lastRowFirstColumn="0" w:lastRowLastColumn="0"/>
            <w:tcW w:w="1561" w:type="dxa"/>
          </w:tcPr>
          <w:p w14:paraId="77B0B5E3" w14:textId="77777777" w:rsidR="00216375" w:rsidRPr="00173AC8" w:rsidRDefault="00216375" w:rsidP="00173AC8">
            <w:pPr>
              <w:rPr>
                <w:rFonts w:ascii="Times New Roman" w:hAnsi="Times New Roman" w:cs="Times New Roman"/>
                <w:sz w:val="16"/>
                <w:szCs w:val="16"/>
              </w:rPr>
            </w:pPr>
            <w:r w:rsidRPr="00173AC8">
              <w:rPr>
                <w:rFonts w:ascii="Times New Roman" w:hAnsi="Times New Roman" w:cs="Times New Roman"/>
                <w:sz w:val="16"/>
                <w:szCs w:val="16"/>
              </w:rPr>
              <w:lastRenderedPageBreak/>
              <w:t>ELMA</w:t>
            </w:r>
          </w:p>
        </w:tc>
        <w:tc>
          <w:tcPr>
            <w:tcW w:w="1552" w:type="dxa"/>
          </w:tcPr>
          <w:p w14:paraId="513ECF2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Pedersen et al. 2022</w:t>
            </w:r>
          </w:p>
        </w:tc>
        <w:tc>
          <w:tcPr>
            <w:tcW w:w="2114" w:type="dxa"/>
          </w:tcPr>
          <w:p w14:paraId="719F128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Physical work demands ergonomic index score categorized in to low, moderate, high and very high</w:t>
            </w:r>
          </w:p>
        </w:tc>
        <w:tc>
          <w:tcPr>
            <w:tcW w:w="2386" w:type="dxa"/>
          </w:tcPr>
          <w:p w14:paraId="7E9646F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Personal factors:</w:t>
            </w:r>
          </w:p>
          <w:p w14:paraId="662E4D9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education </w:t>
            </w:r>
          </w:p>
          <w:p w14:paraId="1964B46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7691BD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Occupational factors:</w:t>
            </w:r>
          </w:p>
          <w:p w14:paraId="265D29A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working time arrangement (part-time vs. full time), employment sector</w:t>
            </w:r>
          </w:p>
          <w:p w14:paraId="5F1471E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E63145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Lifestyle factors:</w:t>
            </w:r>
          </w:p>
          <w:p w14:paraId="2A0F605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BMI, smoking, leisure-time physical activity</w:t>
            </w:r>
          </w:p>
          <w:p w14:paraId="2AF089B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8DFA7E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Health-related factors:</w:t>
            </w:r>
          </w:p>
          <w:p w14:paraId="6738A61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diseases (depression, asthma, diabetes, atherosclerosis or blood clot in the heart, blood clot in the brain (cerebral hemorrhage), cancer, back disease, migraine, or other long-term disease), symptoms of depression</w:t>
            </w:r>
          </w:p>
          <w:p w14:paraId="0348155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7F67C72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Other factors:</w:t>
            </w:r>
          </w:p>
          <w:p w14:paraId="4B4F27F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number of survey waves</w:t>
            </w:r>
          </w:p>
          <w:p w14:paraId="36BDEE2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3760" w:type="dxa"/>
          </w:tcPr>
          <w:p w14:paraId="2F660E7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Results were presented as change in ELMA compared to the reference category (low physical work demands).</w:t>
            </w:r>
          </w:p>
          <w:p w14:paraId="7945727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784663B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ELMA in days (95% CI)</w:t>
            </w:r>
          </w:p>
          <w:p w14:paraId="3F6CBE7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at work, men, age 18-39</w:t>
            </w:r>
          </w:p>
          <w:p w14:paraId="49D4E59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677.1 (672.2, 682.0)</w:t>
            </w:r>
          </w:p>
          <w:p w14:paraId="077837A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+ 8.6 (1.7, 15.6)</w:t>
            </w:r>
          </w:p>
          <w:p w14:paraId="29FB05A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+ 7.5 (0.6, 14.5)</w:t>
            </w:r>
          </w:p>
          <w:p w14:paraId="1E150CF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- 8.3 (-15.3, -1.4)</w:t>
            </w:r>
          </w:p>
          <w:p w14:paraId="28A05BF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lost due to SA, men, age 18-39</w:t>
            </w:r>
          </w:p>
          <w:p w14:paraId="2AF5F27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14.6 (12.0, 17.3)</w:t>
            </w:r>
          </w:p>
          <w:p w14:paraId="3862CAB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- 3.0 (-6.7, 0.7)</w:t>
            </w:r>
          </w:p>
          <w:p w14:paraId="4107BD6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+ 0.8 (-2.9, 4.5)</w:t>
            </w:r>
          </w:p>
          <w:p w14:paraId="60F8DF1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+ 8.6 (4.9, 12.3)</w:t>
            </w:r>
          </w:p>
          <w:p w14:paraId="46947A8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lost due to unemployment, men, age 18-39</w:t>
            </w:r>
          </w:p>
          <w:p w14:paraId="492D9E2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5.4 (3.4, 7.4)</w:t>
            </w:r>
          </w:p>
          <w:p w14:paraId="761A1E5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- 0.2 (-3.0, 2.6)</w:t>
            </w:r>
          </w:p>
          <w:p w14:paraId="630A71A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+ 2.3 (-0.5, 5.1)</w:t>
            </w:r>
          </w:p>
          <w:p w14:paraId="22B603B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+ 5.2 (2.4, 8.0)</w:t>
            </w:r>
          </w:p>
          <w:p w14:paraId="3BB9F96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8A1771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at work, women, age 18-39</w:t>
            </w:r>
          </w:p>
          <w:p w14:paraId="1561F68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616.5 (611.1, 622.0)</w:t>
            </w:r>
          </w:p>
          <w:p w14:paraId="6A3AB49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+ 8.7 (1.0, 16.4)</w:t>
            </w:r>
          </w:p>
          <w:p w14:paraId="692DE24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- 4.1 (-11.8, 3.5)</w:t>
            </w:r>
          </w:p>
          <w:p w14:paraId="204DF80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+ 7.7 (0.0, 15.4)</w:t>
            </w:r>
          </w:p>
          <w:p w14:paraId="6A3146F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lost due to SA, women, age 18-39</w:t>
            </w:r>
          </w:p>
          <w:p w14:paraId="7F7D29F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32.8 (29.6, 36.0)</w:t>
            </w:r>
          </w:p>
          <w:p w14:paraId="7FBF71D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- 0.7 (-5.2, 3.8)</w:t>
            </w:r>
          </w:p>
          <w:p w14:paraId="6E80582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+ 0.2 (-4.3, 4.7)</w:t>
            </w:r>
          </w:p>
          <w:p w14:paraId="4CC25F1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- 3.8 (-8.3, 0.7)</w:t>
            </w:r>
          </w:p>
          <w:p w14:paraId="57C661C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lastRenderedPageBreak/>
              <w:t>Expected days lost due to unemployment, women, age 18-39</w:t>
            </w:r>
          </w:p>
          <w:p w14:paraId="70A2BFA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9.2 (7.5, 10.9)</w:t>
            </w:r>
          </w:p>
          <w:p w14:paraId="2E9F3CC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- 0.0 (-2.4, 2.4)</w:t>
            </w:r>
          </w:p>
          <w:p w14:paraId="2DEAEF9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+ 0.3 (-2.1, 2.7)</w:t>
            </w:r>
          </w:p>
          <w:p w14:paraId="28F72DA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+ 4.3 (1.9, 6.7)</w:t>
            </w:r>
          </w:p>
          <w:p w14:paraId="2D9F54C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548452D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at work, men, age 40-49</w:t>
            </w:r>
          </w:p>
          <w:p w14:paraId="736A3E2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704.8 (700.9, 708.6)</w:t>
            </w:r>
          </w:p>
          <w:p w14:paraId="4DDEF4F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- 3.5 (-9.0, 2.0)</w:t>
            </w:r>
          </w:p>
          <w:p w14:paraId="7D67CA2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- 20.7 (-26.1, -15.2)</w:t>
            </w:r>
          </w:p>
          <w:p w14:paraId="11C2CC4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- 26.0 (-31.5, -20.6)</w:t>
            </w:r>
          </w:p>
          <w:p w14:paraId="79247E4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lost due to SA, men, age 40-49</w:t>
            </w:r>
          </w:p>
          <w:p w14:paraId="080EA2D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9.6 (6.6, 12.7)</w:t>
            </w:r>
          </w:p>
          <w:p w14:paraId="3489318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+ 5.8 (1.5, 10.1)</w:t>
            </w:r>
          </w:p>
          <w:p w14:paraId="0E3DB65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+ 19.2 (14.9, 23.5)</w:t>
            </w:r>
          </w:p>
          <w:p w14:paraId="708957E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+ 23.3 (19.0, 27.6)</w:t>
            </w:r>
          </w:p>
          <w:p w14:paraId="5FFE6ED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lost due to unemployment, men, age 40-49</w:t>
            </w:r>
          </w:p>
          <w:p w14:paraId="3EEF2F3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2.8 (1.6, 4.1)</w:t>
            </w:r>
          </w:p>
          <w:p w14:paraId="78F2DCD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+ 1.3 (-0.5, 3.1)</w:t>
            </w:r>
          </w:p>
          <w:p w14:paraId="180E329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+ 6.9 (5.1, 8.7)</w:t>
            </w:r>
          </w:p>
          <w:p w14:paraId="73B79DA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+ 3.8 (2.0, 5.6)</w:t>
            </w:r>
          </w:p>
          <w:p w14:paraId="6627DE7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28F64E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at work, women, age 40-49</w:t>
            </w:r>
          </w:p>
          <w:p w14:paraId="721F100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688.7 (684.7, 692.7)</w:t>
            </w:r>
          </w:p>
          <w:p w14:paraId="2CB64D5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- 15.7 (-21.4, -10.0)</w:t>
            </w:r>
          </w:p>
          <w:p w14:paraId="68C194A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- 23.0 (-28.7, -17.3)</w:t>
            </w:r>
          </w:p>
          <w:p w14:paraId="65710EF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- 34.5 (-40.1, -28.8)</w:t>
            </w:r>
          </w:p>
          <w:p w14:paraId="3D58892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lost due to SA, women, age 40-49</w:t>
            </w:r>
          </w:p>
          <w:p w14:paraId="0891779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27.2 (24.1, 30.3)</w:t>
            </w:r>
          </w:p>
          <w:p w14:paraId="4FA5324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+ 8.2 (3.8, 12.6)</w:t>
            </w:r>
          </w:p>
          <w:p w14:paraId="0F86622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+ 11.3 (6.9, 15.8)</w:t>
            </w:r>
          </w:p>
          <w:p w14:paraId="31711B6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+ 26.3 (21.8, 30.7)</w:t>
            </w:r>
          </w:p>
          <w:p w14:paraId="5B35546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lost due to unemployment, women, age 40-49</w:t>
            </w:r>
          </w:p>
          <w:p w14:paraId="27F4A5C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6.0 (4.6, 7.4)</w:t>
            </w:r>
          </w:p>
          <w:p w14:paraId="6F8978E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+ 0.8 (-1.2, 2.8)</w:t>
            </w:r>
          </w:p>
          <w:p w14:paraId="07EFD7B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+ 0.8 (-1.2, 2.8)</w:t>
            </w:r>
          </w:p>
          <w:p w14:paraId="173337F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+ 4.0 (2.0, 6.0)</w:t>
            </w:r>
          </w:p>
          <w:p w14:paraId="22F69FD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A5F2C9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at work, men, age 50-64</w:t>
            </w:r>
          </w:p>
          <w:p w14:paraId="603F424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671.0 (666.9, 675.0)</w:t>
            </w:r>
          </w:p>
          <w:p w14:paraId="75DE5CF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- 1.6 (-7.3, 4.2)</w:t>
            </w:r>
          </w:p>
          <w:p w14:paraId="6EA1019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- 23.2 (-29.0, -17.5)</w:t>
            </w:r>
          </w:p>
          <w:p w14:paraId="31C5D42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- 21.7 (-27.4, -15.9)</w:t>
            </w:r>
          </w:p>
          <w:p w14:paraId="0D68596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lost due to SA, 50-64 yrs. old men</w:t>
            </w:r>
          </w:p>
          <w:p w14:paraId="773A5C3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18.5 (15.9, 21.0)</w:t>
            </w:r>
          </w:p>
          <w:p w14:paraId="14F1AD9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Moderate demands: + 3.7 (0.1, 7.3)</w:t>
            </w:r>
          </w:p>
          <w:p w14:paraId="169D1F1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+ 20.2 (16.6, 23.8)</w:t>
            </w:r>
          </w:p>
          <w:p w14:paraId="24BEC02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+ 12.1 (8.5, 15.7)</w:t>
            </w:r>
          </w:p>
          <w:p w14:paraId="44DD4E6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lost due to unemployment, 50-64 yrs. old men</w:t>
            </w:r>
          </w:p>
          <w:p w14:paraId="7914FFB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3.6 (2.3, 4.9)</w:t>
            </w:r>
          </w:p>
          <w:p w14:paraId="35A3ABF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+ 0.7 (-1.1, 2.5)</w:t>
            </w:r>
          </w:p>
          <w:p w14:paraId="6309B08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+ 5.2 (3.4, 7.1)</w:t>
            </w:r>
          </w:p>
          <w:p w14:paraId="05C6C81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+ 9.4 (7.5, 11.2)</w:t>
            </w:r>
          </w:p>
          <w:p w14:paraId="35F632E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10AC17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at work, women, age 50-64</w:t>
            </w:r>
          </w:p>
          <w:p w14:paraId="54AE043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654.1 (650.0, 658.3)</w:t>
            </w:r>
          </w:p>
          <w:p w14:paraId="32E4C57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- 2.8 (-8.6, 3.0)</w:t>
            </w:r>
          </w:p>
          <w:p w14:paraId="0D77458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- 10.1 (-16.0, -4.3)</w:t>
            </w:r>
          </w:p>
          <w:p w14:paraId="33B274A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- 21.1 (-26.9, -15.2)</w:t>
            </w:r>
          </w:p>
          <w:p w14:paraId="6032F2A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lost due to SA, women, age 50-64</w:t>
            </w:r>
          </w:p>
          <w:p w14:paraId="1D92E5E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27.8 (24.9, 30.7)</w:t>
            </w:r>
          </w:p>
          <w:p w14:paraId="278A997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+ 13.4 (9.4, 17.5)</w:t>
            </w:r>
          </w:p>
          <w:p w14:paraId="0B2E868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+ 12.4 (8.3, 16.5)</w:t>
            </w:r>
          </w:p>
          <w:p w14:paraId="12EBE58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+ 23.1 (19.1, 27.2)</w:t>
            </w:r>
          </w:p>
          <w:p w14:paraId="7ED02E0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Expected days lost due to unemployment, women, age 50-64</w:t>
            </w:r>
          </w:p>
          <w:p w14:paraId="138283C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demands: 5.0 (3.7, 6.3)</w:t>
            </w:r>
          </w:p>
          <w:p w14:paraId="110757C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Moderate demands: + 3.7 (1.9, 5.5)</w:t>
            </w:r>
          </w:p>
          <w:p w14:paraId="61BEE38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demands: + 5.3 (3.5, 7.1)</w:t>
            </w:r>
          </w:p>
          <w:p w14:paraId="732C80E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Very high demands: + 5.3 (3.5, 7.1)</w:t>
            </w:r>
          </w:p>
          <w:p w14:paraId="0D59C7E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2585" w:type="dxa"/>
          </w:tcPr>
          <w:p w14:paraId="4855D1C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lastRenderedPageBreak/>
              <w:t>Gender- and age group-stratified analyses. Covariates were included as weights.</w:t>
            </w:r>
          </w:p>
        </w:tc>
      </w:tr>
      <w:tr w:rsidR="00216375" w:rsidRPr="00173AC8" w14:paraId="608D92DA" w14:textId="77777777" w:rsidTr="00336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1" w:type="dxa"/>
          </w:tcPr>
          <w:p w14:paraId="73E870D2" w14:textId="77777777" w:rsidR="00216375" w:rsidRPr="00173AC8" w:rsidRDefault="00216375" w:rsidP="00173AC8">
            <w:pPr>
              <w:rPr>
                <w:rFonts w:ascii="Times New Roman" w:hAnsi="Times New Roman" w:cs="Times New Roman"/>
                <w:sz w:val="16"/>
                <w:szCs w:val="16"/>
              </w:rPr>
            </w:pPr>
            <w:r w:rsidRPr="00173AC8">
              <w:rPr>
                <w:rFonts w:ascii="Times New Roman" w:hAnsi="Times New Roman" w:cs="Times New Roman"/>
                <w:sz w:val="16"/>
                <w:szCs w:val="16"/>
              </w:rPr>
              <w:lastRenderedPageBreak/>
              <w:t>WLE and WYL at age 50 years</w:t>
            </w:r>
          </w:p>
        </w:tc>
        <w:tc>
          <w:tcPr>
            <w:tcW w:w="1552" w:type="dxa"/>
          </w:tcPr>
          <w:p w14:paraId="373D0D4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Schram et al. 2021</w:t>
            </w:r>
          </w:p>
        </w:tc>
        <w:tc>
          <w:tcPr>
            <w:tcW w:w="2114" w:type="dxa"/>
          </w:tcPr>
          <w:p w14:paraId="3C33CA64" w14:textId="71B68C3C" w:rsidR="00216375" w:rsidRPr="00173AC8" w:rsidRDefault="00D5057D"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Pr>
                <w:rFonts w:ascii="Times New Roman" w:eastAsia="Times New Roman" w:hAnsi="Times New Roman" w:cs="Times New Roman"/>
                <w:sz w:val="16"/>
                <w:szCs w:val="16"/>
              </w:rPr>
              <w:t>Biomechanical</w:t>
            </w:r>
            <w:r w:rsidR="00216375" w:rsidRPr="00173AC8">
              <w:rPr>
                <w:rFonts w:ascii="Times New Roman" w:eastAsia="Times New Roman" w:hAnsi="Times New Roman" w:cs="Times New Roman"/>
                <w:sz w:val="16"/>
                <w:szCs w:val="16"/>
              </w:rPr>
              <w:t>: heavy physical work, heavy lifting, kneeling/squatting, working with hands above shoulder level, awkward posture</w:t>
            </w:r>
          </w:p>
          <w:p w14:paraId="29E8377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CA5BC7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Number of factors reported used.</w:t>
            </w:r>
          </w:p>
          <w:p w14:paraId="0D3BAC9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Exposures were dichotomized.</w:t>
            </w:r>
          </w:p>
        </w:tc>
        <w:tc>
          <w:tcPr>
            <w:tcW w:w="2386" w:type="dxa"/>
          </w:tcPr>
          <w:p w14:paraId="455A1A9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3760" w:type="dxa"/>
          </w:tcPr>
          <w:p w14:paraId="2CBBE47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WLE, men</w:t>
            </w:r>
          </w:p>
          <w:p w14:paraId="3F392EA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factors: 10.44 (10.43, 10.46)</w:t>
            </w:r>
          </w:p>
          <w:p w14:paraId="0FBFB30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1-3 factors: 10.03 (10.01, 10.05)</w:t>
            </w:r>
          </w:p>
          <w:p w14:paraId="4844F9A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4-5 factors: 9.54 (9.50, 9.58)</w:t>
            </w:r>
          </w:p>
          <w:p w14:paraId="19294B4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time-restricted</w:t>
            </w:r>
          </w:p>
          <w:p w14:paraId="603A196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 xml:space="preserve">work disability, men </w:t>
            </w:r>
          </w:p>
          <w:p w14:paraId="2FED046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factors: 0.33 (0.33, 0.34)</w:t>
            </w:r>
          </w:p>
          <w:p w14:paraId="32CF56B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1-3 factors: 0.43 (0.43, 0.44)</w:t>
            </w:r>
          </w:p>
          <w:p w14:paraId="573E55CA"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4-5 factors: 0.56 (0.55, 0.57)</w:t>
            </w:r>
          </w:p>
          <w:p w14:paraId="0D6DFFC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 xml:space="preserve">WYL due to disability retirement, men </w:t>
            </w:r>
          </w:p>
          <w:p w14:paraId="4FFA1D2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factors: 0.50 (0.49, 0.52)</w:t>
            </w:r>
          </w:p>
          <w:p w14:paraId="493D5349"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1-3 factors: 0.70 (0.68, 0.71)</w:t>
            </w:r>
          </w:p>
          <w:p w14:paraId="50B0E37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4-5 factors: 0.95 (0.93, 0.98)</w:t>
            </w:r>
          </w:p>
          <w:p w14:paraId="2D14600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 xml:space="preserve">WYL due to unemployment, men </w:t>
            </w:r>
          </w:p>
          <w:p w14:paraId="01B4745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factors: 0.58 (0.57, 0.59)</w:t>
            </w:r>
          </w:p>
          <w:p w14:paraId="02DFDCE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1-3 factors: 0.67 (0.67, 0.68)</w:t>
            </w:r>
          </w:p>
          <w:p w14:paraId="6129BB8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4-5 factors: 0.76 (0.75, 0.78)</w:t>
            </w:r>
          </w:p>
          <w:p w14:paraId="190CB47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p>
          <w:p w14:paraId="1774C7F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WLE, women</w:t>
            </w:r>
          </w:p>
          <w:p w14:paraId="7627730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factors: 10.42 (10.40, 10.44)</w:t>
            </w:r>
          </w:p>
          <w:p w14:paraId="6274541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1-3 factors: 9.98 (9.95, 10.00</w:t>
            </w:r>
          </w:p>
          <w:p w14:paraId="23C9F482"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4-5 factors: 9.44 (9.41, 9.48)</w:t>
            </w:r>
          </w:p>
          <w:p w14:paraId="15B5DB0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time-restricted</w:t>
            </w:r>
          </w:p>
          <w:p w14:paraId="7CA026B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 xml:space="preserve">work disability, women </w:t>
            </w:r>
          </w:p>
          <w:p w14:paraId="26F9CA1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factors: 0.45 (0.45, 0.46)</w:t>
            </w:r>
          </w:p>
          <w:p w14:paraId="57C9BF9F"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1-3 factors: 0.60 (0.59, 0.61)</w:t>
            </w:r>
          </w:p>
          <w:p w14:paraId="71C9219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4-5 factors: 0.78 (0.76, 0.79)</w:t>
            </w:r>
          </w:p>
          <w:p w14:paraId="4C1B3843"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 xml:space="preserve">WYL due to disability retirement, women </w:t>
            </w:r>
          </w:p>
          <w:p w14:paraId="4B4A2D0B"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factors: 0.47 (0.45, 0.48)</w:t>
            </w:r>
          </w:p>
          <w:p w14:paraId="77AEDC81"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1-3 factors: 0.69 (0.67, 0.71)</w:t>
            </w:r>
          </w:p>
          <w:p w14:paraId="0A4E3515"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4-5 factors: 1.00 (0.96, 1.03)</w:t>
            </w:r>
          </w:p>
          <w:p w14:paraId="75570F9D"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 xml:space="preserve">WYL due to unemployment, women </w:t>
            </w:r>
          </w:p>
          <w:p w14:paraId="27FEE196"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no factors: 0.61 (0.60, 0.62)</w:t>
            </w:r>
          </w:p>
          <w:p w14:paraId="78211287"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1-3 factors: 0.63 (0.62, 0.64)</w:t>
            </w:r>
          </w:p>
          <w:p w14:paraId="27D0B97C"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4-5 factors: 0.63 (0.61, 0.65) </w:t>
            </w:r>
          </w:p>
          <w:p w14:paraId="0D688804"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585" w:type="dxa"/>
          </w:tcPr>
          <w:p w14:paraId="7E36BD3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lastRenderedPageBreak/>
              <w:t>Gender-stratified analyses.</w:t>
            </w:r>
          </w:p>
          <w:p w14:paraId="1506F1C8"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Analyses were repeated within occupational classes (manual workers, lower non-manual, upper non-manual, and self-employed).</w:t>
            </w:r>
          </w:p>
          <w:p w14:paraId="46763BAE"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p w14:paraId="40DC5AA0" w14:textId="77777777" w:rsidR="00216375" w:rsidRPr="00173AC8" w:rsidRDefault="00216375" w:rsidP="00173A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t xml:space="preserve">There were differences in WLE between the most advantaged group (upper non-manual employees with 0 exposures) and the most disadvantaged group (manual workers with four or five exposures; 1.56 years for men, 1.59 years for women). </w:t>
            </w:r>
          </w:p>
        </w:tc>
      </w:tr>
      <w:tr w:rsidR="00216375" w:rsidRPr="00173AC8" w14:paraId="71300B81" w14:textId="77777777" w:rsidTr="00336CAA">
        <w:tc>
          <w:tcPr>
            <w:cnfStyle w:val="001000000000" w:firstRow="0" w:lastRow="0" w:firstColumn="1" w:lastColumn="0" w:oddVBand="0" w:evenVBand="0" w:oddHBand="0" w:evenHBand="0" w:firstRowFirstColumn="0" w:firstRowLastColumn="0" w:lastRowFirstColumn="0" w:lastRowLastColumn="0"/>
            <w:tcW w:w="1561" w:type="dxa"/>
          </w:tcPr>
          <w:p w14:paraId="32479029" w14:textId="77777777" w:rsidR="00216375" w:rsidRPr="00173AC8" w:rsidRDefault="00216375" w:rsidP="00173AC8">
            <w:pPr>
              <w:rPr>
                <w:rFonts w:ascii="Times New Roman" w:hAnsi="Times New Roman" w:cs="Times New Roman"/>
                <w:sz w:val="16"/>
                <w:szCs w:val="16"/>
              </w:rPr>
            </w:pPr>
            <w:r w:rsidRPr="00173AC8">
              <w:rPr>
                <w:rFonts w:ascii="Times New Roman" w:hAnsi="Times New Roman" w:cs="Times New Roman"/>
                <w:sz w:val="16"/>
                <w:szCs w:val="16"/>
              </w:rPr>
              <w:t>WYL due to involuntary (disability benefits and unemployment) and voluntary (economic inactivity and early retirement) exit at age 50</w:t>
            </w:r>
          </w:p>
        </w:tc>
        <w:tc>
          <w:tcPr>
            <w:tcW w:w="1552" w:type="dxa"/>
          </w:tcPr>
          <w:p w14:paraId="7E723BF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Schram et al. 2022</w:t>
            </w:r>
          </w:p>
        </w:tc>
        <w:tc>
          <w:tcPr>
            <w:tcW w:w="2114" w:type="dxa"/>
          </w:tcPr>
          <w:p w14:paraId="7F74B44C" w14:textId="032EC686" w:rsidR="00216375" w:rsidRPr="00173AC8" w:rsidRDefault="00D5057D"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Pr>
                <w:rFonts w:ascii="Times New Roman" w:eastAsia="Times New Roman" w:hAnsi="Times New Roman" w:cs="Times New Roman"/>
                <w:sz w:val="16"/>
                <w:szCs w:val="16"/>
              </w:rPr>
              <w:t>Biomechanical</w:t>
            </w:r>
            <w:r w:rsidR="00216375" w:rsidRPr="00173AC8">
              <w:rPr>
                <w:rFonts w:ascii="Times New Roman" w:eastAsia="Times New Roman" w:hAnsi="Times New Roman" w:cs="Times New Roman"/>
                <w:sz w:val="16"/>
                <w:szCs w:val="16"/>
              </w:rPr>
              <w:t xml:space="preserve"> </w:t>
            </w:r>
            <w:r w:rsidR="009250EF">
              <w:rPr>
                <w:rFonts w:ascii="Times New Roman" w:eastAsia="Times New Roman" w:hAnsi="Times New Roman" w:cs="Times New Roman"/>
                <w:sz w:val="16"/>
                <w:szCs w:val="16"/>
              </w:rPr>
              <w:t xml:space="preserve">(physical workload) </w:t>
            </w:r>
            <w:r w:rsidR="00216375" w:rsidRPr="00173AC8">
              <w:rPr>
                <w:rFonts w:ascii="Times New Roman" w:eastAsia="Times New Roman" w:hAnsi="Times New Roman" w:cs="Times New Roman"/>
                <w:sz w:val="16"/>
                <w:szCs w:val="16"/>
              </w:rPr>
              <w:t>summary score (force exertion, static load (standing, posture and kneeling), vibration)</w:t>
            </w:r>
          </w:p>
          <w:p w14:paraId="3B35C1D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185952A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Psychosocial:</w:t>
            </w:r>
          </w:p>
          <w:p w14:paraId="35C4C7C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 xml:space="preserve">psychological job demands, autonomy, emotional demands </w:t>
            </w:r>
          </w:p>
          <w:p w14:paraId="5931FC5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DAA223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Factors were</w:t>
            </w:r>
            <w:r w:rsidRPr="00173AC8">
              <w:rPr>
                <w:rFonts w:ascii="Times New Roman" w:hAnsi="Times New Roman" w:cs="Times New Roman"/>
                <w:sz w:val="16"/>
                <w:szCs w:val="16"/>
              </w:rPr>
              <w:t xml:space="preserve"> </w:t>
            </w:r>
            <w:r w:rsidRPr="00173AC8">
              <w:rPr>
                <w:rFonts w:ascii="Times New Roman" w:eastAsia="Times New Roman" w:hAnsi="Times New Roman" w:cs="Times New Roman"/>
                <w:sz w:val="16"/>
                <w:szCs w:val="16"/>
              </w:rPr>
              <w:t>categorised into quartiles and further dichotomized</w:t>
            </w:r>
          </w:p>
        </w:tc>
        <w:tc>
          <w:tcPr>
            <w:tcW w:w="2386" w:type="dxa"/>
          </w:tcPr>
          <w:p w14:paraId="32EE9F6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3760" w:type="dxa"/>
          </w:tcPr>
          <w:p w14:paraId="0766C23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involuntary exit, low education</w:t>
            </w:r>
          </w:p>
          <w:p w14:paraId="0C3457A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physical workload: 1.84 (1.55, 2.12)</w:t>
            </w:r>
          </w:p>
          <w:p w14:paraId="4F133539"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high physical workload: 1.93 (1.65, 2.20)</w:t>
            </w:r>
          </w:p>
          <w:p w14:paraId="2EEDB53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job demands: 1.81 (1.56, 2.08)</w:t>
            </w:r>
          </w:p>
          <w:p w14:paraId="704D828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demands: 2.15 (1.83, 2.48)</w:t>
            </w:r>
          </w:p>
          <w:p w14:paraId="689456F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autonomy: 1.80 (1.55, 2.08)</w:t>
            </w:r>
          </w:p>
          <w:p w14:paraId="1DD851D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autonomy: 2.01 (1.72, 2.31)</w:t>
            </w:r>
          </w:p>
          <w:p w14:paraId="0EC95DD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emotional job demands: 1.88 (1.63, 2.15)</w:t>
            </w:r>
          </w:p>
          <w:p w14:paraId="5E227AD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emotional job demands: 2.11 (1.75, 2.50)</w:t>
            </w:r>
          </w:p>
          <w:p w14:paraId="6BCF739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involuntary exit, intermediate education</w:t>
            </w:r>
          </w:p>
          <w:p w14:paraId="1092D18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physical workload: 1.60 (1.46, 1.76)</w:t>
            </w:r>
          </w:p>
          <w:p w14:paraId="6B7E231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physical workload: 1.68 (1.51, 1.87)</w:t>
            </w:r>
          </w:p>
          <w:p w14:paraId="6115999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job demands: 1.56 (1.42, 1.70)</w:t>
            </w:r>
          </w:p>
          <w:p w14:paraId="14B1836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demands: 1.87 (1.66, 2.08)</w:t>
            </w:r>
          </w:p>
          <w:p w14:paraId="790BE36E"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autonomy: 1.58 (1.44, 1.71)</w:t>
            </w:r>
          </w:p>
          <w:p w14:paraId="5820F64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autonomy: 1.74 (1.55, 1.94)</w:t>
            </w:r>
          </w:p>
          <w:p w14:paraId="03961E9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emotional job demands: 1.62 (1.48, 1.75)</w:t>
            </w:r>
          </w:p>
          <w:p w14:paraId="311FBA2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emotional job demands: 1.82 (1.57, 2.08)</w:t>
            </w:r>
          </w:p>
          <w:p w14:paraId="29345DD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involuntary exit, high education</w:t>
            </w:r>
          </w:p>
          <w:p w14:paraId="59005FB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physical workload: 1.40 (1.31, 1.48)</w:t>
            </w:r>
          </w:p>
          <w:p w14:paraId="7E63BC5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physical workload: 1.46 (1.31, 1.62)</w:t>
            </w:r>
          </w:p>
          <w:p w14:paraId="533CB0B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job demands: 1.34 (1.27, 1.43)</w:t>
            </w:r>
          </w:p>
          <w:p w14:paraId="5A5534C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demands: 1.61 (1.47, 1.77)</w:t>
            </w:r>
          </w:p>
          <w:p w14:paraId="11D6824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autonomy: 1.38 (1.29, 1.46)</w:t>
            </w:r>
          </w:p>
          <w:p w14:paraId="6D5071F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autonomy: 1.51 (1.37, 1.66)</w:t>
            </w:r>
          </w:p>
          <w:p w14:paraId="42304BC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emotional job demands: 1.38 (1.31, 1.47)</w:t>
            </w:r>
          </w:p>
          <w:p w14:paraId="51D8A6C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emotional job demands: 1.56 (1.38, 1.74)</w:t>
            </w:r>
          </w:p>
          <w:p w14:paraId="7F82053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A0E02C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voluntary exit, low education</w:t>
            </w:r>
          </w:p>
          <w:p w14:paraId="468DDF1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physical workload: 1.61 (1.44, 1.78)</w:t>
            </w:r>
          </w:p>
          <w:p w14:paraId="4BB3674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physical workload: 1.59 (1.41, 1.75)</w:t>
            </w:r>
            <w:r w:rsidRPr="00173AC8">
              <w:rPr>
                <w:rFonts w:ascii="Times New Roman" w:hAnsi="Times New Roman" w:cs="Times New Roman"/>
                <w:sz w:val="16"/>
                <w:szCs w:val="16"/>
              </w:rPr>
              <w:t xml:space="preserve"> </w:t>
            </w:r>
            <w:r w:rsidRPr="00173AC8">
              <w:rPr>
                <w:rFonts w:ascii="Times New Roman" w:eastAsia="Times New Roman" w:hAnsi="Times New Roman" w:cs="Times New Roman"/>
                <w:sz w:val="16"/>
                <w:szCs w:val="16"/>
              </w:rPr>
              <w:t>low job demands: 1.63 (1.47, 1.79)</w:t>
            </w:r>
          </w:p>
          <w:p w14:paraId="3C8E731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demands: 1.56 (1.36, 1.75)</w:t>
            </w:r>
          </w:p>
          <w:p w14:paraId="3FE27188"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lastRenderedPageBreak/>
              <w:t>high autonomy: 1.60 (1.44, 1.74)</w:t>
            </w:r>
          </w:p>
          <w:p w14:paraId="6D2A3403"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autonomy: 1.64 (1.47, 1.83)</w:t>
            </w:r>
          </w:p>
          <w:p w14:paraId="071A4D7B"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emotional job demands: 1.61 (1.45, 1.76)</w:t>
            </w:r>
          </w:p>
          <w:p w14:paraId="171B1AD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emotional job demands: 1.75 (1.53, 1.97)</w:t>
            </w:r>
          </w:p>
          <w:p w14:paraId="05E2461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voluntary exit, intermediate education</w:t>
            </w:r>
          </w:p>
          <w:p w14:paraId="54A77D8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physical workload: 1.63 (1.52, 1.73)</w:t>
            </w:r>
          </w:p>
          <w:p w14:paraId="38868A9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physical workload: 1.61 (1.48, 1.73)</w:t>
            </w:r>
          </w:p>
          <w:p w14:paraId="1C7F9CB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job demands: 1.65 (1.55, 1.74)</w:t>
            </w:r>
          </w:p>
          <w:p w14:paraId="66AB2A55"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demands: 1.58 (1.46, 1.72)</w:t>
            </w:r>
          </w:p>
          <w:p w14:paraId="4F83FEA2"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autonomy: 1.62 (1.52, 1.72)</w:t>
            </w:r>
          </w:p>
          <w:p w14:paraId="15CC5B1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autonomy: 1.65 (1.53, 1.78)</w:t>
            </w:r>
          </w:p>
          <w:p w14:paraId="5BCEDA04"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emotional job demands: 1.62 (1.52, 1.72)</w:t>
            </w:r>
          </w:p>
          <w:p w14:paraId="298EBDC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emotional job demands: 1.76 (1.59, 1.92)</w:t>
            </w:r>
          </w:p>
          <w:p w14:paraId="6413F5A0"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u w:val="single"/>
              </w:rPr>
            </w:pPr>
            <w:r w:rsidRPr="00173AC8">
              <w:rPr>
                <w:rFonts w:ascii="Times New Roman" w:eastAsia="Times New Roman" w:hAnsi="Times New Roman" w:cs="Times New Roman"/>
                <w:sz w:val="16"/>
                <w:szCs w:val="16"/>
                <w:u w:val="single"/>
              </w:rPr>
              <w:t>WYL due to voluntary exit, high education</w:t>
            </w:r>
          </w:p>
          <w:p w14:paraId="6CC2F60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physical workload: 1.64 (1.57, 1.71)</w:t>
            </w:r>
          </w:p>
          <w:p w14:paraId="0E64805F"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physical workload: 1.63 (1.52, 1.75)</w:t>
            </w:r>
          </w:p>
          <w:p w14:paraId="409D87AA"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job demands: 1.66 (1.59, 1.73)</w:t>
            </w:r>
          </w:p>
          <w:p w14:paraId="766A65B6"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job demands: 1.60 (1.51, 1.72)</w:t>
            </w:r>
          </w:p>
          <w:p w14:paraId="6ACCF8F7"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high autonomy: 1.63 (1.57, 1.71)</w:t>
            </w:r>
          </w:p>
          <w:p w14:paraId="547813B1"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autonomy: 1.66 (1.55, 1.77)</w:t>
            </w:r>
          </w:p>
          <w:p w14:paraId="1D983FCD"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173AC8">
              <w:rPr>
                <w:rFonts w:ascii="Times New Roman" w:eastAsia="Times New Roman" w:hAnsi="Times New Roman" w:cs="Times New Roman"/>
                <w:sz w:val="16"/>
                <w:szCs w:val="16"/>
              </w:rPr>
              <w:t>low emotional job demands: 1.62 (1.55, 1.68)</w:t>
            </w:r>
          </w:p>
          <w:p w14:paraId="74D44E6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eastAsia="Times New Roman" w:hAnsi="Times New Roman" w:cs="Times New Roman"/>
                <w:sz w:val="16"/>
                <w:szCs w:val="16"/>
              </w:rPr>
              <w:t>high emotional job demands: 1.76 (1.63, 1.90)</w:t>
            </w:r>
          </w:p>
        </w:tc>
        <w:tc>
          <w:tcPr>
            <w:tcW w:w="2585" w:type="dxa"/>
          </w:tcPr>
          <w:p w14:paraId="0FD172DC" w14:textId="77777777" w:rsidR="00216375" w:rsidRPr="00173AC8" w:rsidRDefault="00216375" w:rsidP="00173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73AC8">
              <w:rPr>
                <w:rFonts w:ascii="Times New Roman" w:hAnsi="Times New Roman" w:cs="Times New Roman"/>
                <w:sz w:val="16"/>
                <w:szCs w:val="16"/>
              </w:rPr>
              <w:lastRenderedPageBreak/>
              <w:t>Education-stratified analyses.</w:t>
            </w:r>
          </w:p>
        </w:tc>
      </w:tr>
    </w:tbl>
    <w:p w14:paraId="5B364CCC" w14:textId="77777777" w:rsidR="00216375" w:rsidRDefault="00216375" w:rsidP="00216375"/>
    <w:p w14:paraId="1BFFAD9D" w14:textId="312C71B4" w:rsidR="00DC5CEF" w:rsidRPr="00456B16" w:rsidRDefault="005F599B" w:rsidP="00D4242B">
      <w:pPr>
        <w:rPr>
          <w:rFonts w:ascii="Times New Roman" w:hAnsi="Times New Roman" w:cs="Times New Roman"/>
          <w:lang w:val="en-GB"/>
        </w:rPr>
      </w:pPr>
      <w:r>
        <w:rPr>
          <w:rFonts w:ascii="Times New Roman" w:hAnsi="Times New Roman" w:cs="Times New Roman"/>
          <w:lang w:val="en-GB"/>
        </w:rPr>
        <w:fldChar w:fldCharType="begin"/>
      </w:r>
      <w:r>
        <w:rPr>
          <w:rFonts w:ascii="Times New Roman" w:hAnsi="Times New Roman" w:cs="Times New Roman"/>
          <w:lang w:val="en-GB"/>
        </w:rPr>
        <w:instrText xml:space="preserve"> ADDIN EN.REFLIST </w:instrText>
      </w:r>
      <w:r>
        <w:rPr>
          <w:rFonts w:ascii="Times New Roman" w:hAnsi="Times New Roman" w:cs="Times New Roman"/>
          <w:lang w:val="en-GB"/>
        </w:rPr>
        <w:fldChar w:fldCharType="separate"/>
      </w:r>
      <w:r>
        <w:rPr>
          <w:rFonts w:ascii="Times New Roman" w:hAnsi="Times New Roman" w:cs="Times New Roman"/>
          <w:lang w:val="en-GB"/>
        </w:rPr>
        <w:fldChar w:fldCharType="end"/>
      </w:r>
    </w:p>
    <w:sectPr w:rsidR="00DC5CEF" w:rsidRPr="00456B16" w:rsidSect="00A16ED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3DB38" w14:textId="77777777" w:rsidR="001C5F26" w:rsidRDefault="001C5F26" w:rsidP="00BF4F98">
      <w:pPr>
        <w:spacing w:after="0" w:line="240" w:lineRule="auto"/>
      </w:pPr>
      <w:r>
        <w:separator/>
      </w:r>
    </w:p>
  </w:endnote>
  <w:endnote w:type="continuationSeparator" w:id="0">
    <w:p w14:paraId="47E2DD73" w14:textId="77777777" w:rsidR="001C5F26" w:rsidRDefault="001C5F26" w:rsidP="00BF4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o UI">
    <w:charset w:val="00"/>
    <w:family w:val="swiss"/>
    <w:pitch w:val="variable"/>
    <w:sig w:usb0="82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ja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2074421077"/>
      <w:docPartObj>
        <w:docPartGallery w:val="Page Numbers (Bottom of Page)"/>
        <w:docPartUnique/>
      </w:docPartObj>
    </w:sdtPr>
    <w:sdtEndPr>
      <w:rPr>
        <w:rStyle w:val="Sidetall"/>
      </w:rPr>
    </w:sdtEndPr>
    <w:sdtContent>
      <w:p w14:paraId="5CFC90D5" w14:textId="77777777" w:rsidR="00FB5E23" w:rsidRDefault="007E47E9" w:rsidP="00642677">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604D2B8B" w14:textId="77777777" w:rsidR="00FB5E23" w:rsidRDefault="00FB5E23" w:rsidP="006E67CB">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sz w:val="18"/>
        <w:szCs w:val="18"/>
      </w:rPr>
      <w:id w:val="-1454244323"/>
      <w:docPartObj>
        <w:docPartGallery w:val="Page Numbers (Bottom of Page)"/>
        <w:docPartUnique/>
      </w:docPartObj>
    </w:sdtPr>
    <w:sdtEndPr>
      <w:rPr>
        <w:rStyle w:val="Sidetall"/>
      </w:rPr>
    </w:sdtEndPr>
    <w:sdtContent>
      <w:p w14:paraId="25C3D143" w14:textId="77777777" w:rsidR="00FB5E23" w:rsidRPr="004E7C79" w:rsidRDefault="007E47E9" w:rsidP="00642677">
        <w:pPr>
          <w:pStyle w:val="Bunntekst"/>
          <w:framePr w:wrap="none" w:vAnchor="text" w:hAnchor="margin" w:xAlign="right" w:y="1"/>
          <w:rPr>
            <w:rStyle w:val="Sidetall"/>
            <w:sz w:val="18"/>
            <w:szCs w:val="18"/>
            <w:lang w:val="en-US"/>
          </w:rPr>
        </w:pPr>
        <w:r w:rsidRPr="00A63B9A">
          <w:rPr>
            <w:rStyle w:val="Sidetall"/>
            <w:sz w:val="18"/>
            <w:szCs w:val="18"/>
          </w:rPr>
          <w:fldChar w:fldCharType="begin"/>
        </w:r>
        <w:r w:rsidRPr="004E7C79">
          <w:rPr>
            <w:rStyle w:val="Sidetall"/>
            <w:sz w:val="18"/>
            <w:szCs w:val="18"/>
            <w:lang w:val="en-US"/>
          </w:rPr>
          <w:instrText xml:space="preserve"> PAGE </w:instrText>
        </w:r>
        <w:r w:rsidRPr="00A63B9A">
          <w:rPr>
            <w:rStyle w:val="Sidetall"/>
            <w:sz w:val="18"/>
            <w:szCs w:val="18"/>
          </w:rPr>
          <w:fldChar w:fldCharType="separate"/>
        </w:r>
        <w:r w:rsidRPr="004E7C79">
          <w:rPr>
            <w:rStyle w:val="Sidetall"/>
            <w:noProof/>
            <w:sz w:val="18"/>
            <w:szCs w:val="18"/>
            <w:lang w:val="en-US"/>
          </w:rPr>
          <w:t>1</w:t>
        </w:r>
        <w:r w:rsidRPr="00A63B9A">
          <w:rPr>
            <w:rStyle w:val="Sidetall"/>
            <w:sz w:val="18"/>
            <w:szCs w:val="18"/>
          </w:rPr>
          <w:fldChar w:fldCharType="end"/>
        </w:r>
      </w:p>
    </w:sdtContent>
  </w:sdt>
  <w:p w14:paraId="0B679BF9" w14:textId="1C0149E2" w:rsidR="00FB5E23" w:rsidRPr="00593BD8" w:rsidRDefault="00FB5E23" w:rsidP="001C442F">
    <w:pPr>
      <w:pStyle w:val="Bunntekst"/>
      <w:ind w:right="360"/>
      <w:rPr>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1301D" w14:textId="77777777" w:rsidR="001C5F26" w:rsidRDefault="001C5F26" w:rsidP="00BF4F98">
      <w:pPr>
        <w:spacing w:after="0" w:line="240" w:lineRule="auto"/>
      </w:pPr>
      <w:r>
        <w:separator/>
      </w:r>
    </w:p>
  </w:footnote>
  <w:footnote w:type="continuationSeparator" w:id="0">
    <w:p w14:paraId="4E092964" w14:textId="77777777" w:rsidR="001C5F26" w:rsidRDefault="001C5F26" w:rsidP="00BF4F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DD655" w14:textId="60ECDACB" w:rsidR="004E7C79" w:rsidRDefault="004E7C79">
    <w:pPr>
      <w:pStyle w:val="Topptekst"/>
      <w:jc w:val="right"/>
    </w:pPr>
  </w:p>
  <w:p w14:paraId="479B0D06" w14:textId="77777777" w:rsidR="00FB5E23" w:rsidRDefault="00FB5E23">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DFC9" w14:textId="7C4982F0" w:rsidR="004E7C79" w:rsidRDefault="004E7C79">
    <w:pPr>
      <w:pStyle w:val="Topptekst"/>
      <w:jc w:val="right"/>
    </w:pPr>
  </w:p>
  <w:p w14:paraId="6C650DF8" w14:textId="77777777" w:rsidR="004E7C79" w:rsidRDefault="004E7C7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254F"/>
    <w:multiLevelType w:val="hybridMultilevel"/>
    <w:tmpl w:val="FCBEBF9E"/>
    <w:lvl w:ilvl="0" w:tplc="0A9455B8">
      <w:start w:val="1"/>
      <w:numFmt w:val="bullet"/>
      <w:lvlText w:val="-"/>
      <w:lvlJc w:val="left"/>
      <w:pPr>
        <w:ind w:left="720" w:hanging="360"/>
      </w:pPr>
      <w:rPr>
        <w:rFonts w:ascii="Lao UI" w:eastAsiaTheme="minorHAnsi" w:hAnsi="Lao UI" w:cs="Lao U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4B6781A"/>
    <w:multiLevelType w:val="hybridMultilevel"/>
    <w:tmpl w:val="BA061048"/>
    <w:lvl w:ilvl="0" w:tplc="90021EC4">
      <w:start w:val="2012"/>
      <w:numFmt w:val="bullet"/>
      <w:lvlText w:val=""/>
      <w:lvlJc w:val="left"/>
      <w:pPr>
        <w:ind w:left="720" w:hanging="360"/>
      </w:pPr>
      <w:rPr>
        <w:rFonts w:ascii="Wingdings" w:eastAsiaTheme="minorHAnsi" w:hAnsi="Wingding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C3A2CB3"/>
    <w:multiLevelType w:val="hybridMultilevel"/>
    <w:tmpl w:val="375E784E"/>
    <w:lvl w:ilvl="0" w:tplc="040B000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 w15:restartNumberingAfterBreak="0">
    <w:nsid w:val="120610A8"/>
    <w:multiLevelType w:val="hybridMultilevel"/>
    <w:tmpl w:val="AD3C48AC"/>
    <w:lvl w:ilvl="0" w:tplc="2286D49A">
      <w:start w:val="1"/>
      <w:numFmt w:val="bullet"/>
      <w:lvlText w:val=""/>
      <w:lvlJc w:val="left"/>
      <w:pPr>
        <w:ind w:left="720" w:hanging="360"/>
      </w:pPr>
      <w:rPr>
        <w:rFonts w:ascii="Symbol" w:eastAsiaTheme="minorHAnsi"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5447F04"/>
    <w:multiLevelType w:val="hybridMultilevel"/>
    <w:tmpl w:val="16E4851E"/>
    <w:lvl w:ilvl="0" w:tplc="5802CF6E">
      <w:start w:val="1"/>
      <w:numFmt w:val="bullet"/>
      <w:lvlText w:val="●"/>
      <w:lvlJc w:val="left"/>
      <w:pPr>
        <w:tabs>
          <w:tab w:val="num" w:pos="720"/>
        </w:tabs>
        <w:ind w:left="720" w:hanging="360"/>
      </w:pPr>
      <w:rPr>
        <w:rFonts w:ascii="Manjari" w:hAnsi="Manjari" w:hint="default"/>
      </w:rPr>
    </w:lvl>
    <w:lvl w:ilvl="1" w:tplc="5CE075C8" w:tentative="1">
      <w:start w:val="1"/>
      <w:numFmt w:val="bullet"/>
      <w:lvlText w:val="●"/>
      <w:lvlJc w:val="left"/>
      <w:pPr>
        <w:tabs>
          <w:tab w:val="num" w:pos="1440"/>
        </w:tabs>
        <w:ind w:left="1440" w:hanging="360"/>
      </w:pPr>
      <w:rPr>
        <w:rFonts w:ascii="Manjari" w:hAnsi="Manjari" w:hint="default"/>
      </w:rPr>
    </w:lvl>
    <w:lvl w:ilvl="2" w:tplc="E03E53B0" w:tentative="1">
      <w:start w:val="1"/>
      <w:numFmt w:val="bullet"/>
      <w:lvlText w:val="●"/>
      <w:lvlJc w:val="left"/>
      <w:pPr>
        <w:tabs>
          <w:tab w:val="num" w:pos="2160"/>
        </w:tabs>
        <w:ind w:left="2160" w:hanging="360"/>
      </w:pPr>
      <w:rPr>
        <w:rFonts w:ascii="Manjari" w:hAnsi="Manjari" w:hint="default"/>
      </w:rPr>
    </w:lvl>
    <w:lvl w:ilvl="3" w:tplc="ECCA9D82" w:tentative="1">
      <w:start w:val="1"/>
      <w:numFmt w:val="bullet"/>
      <w:lvlText w:val="●"/>
      <w:lvlJc w:val="left"/>
      <w:pPr>
        <w:tabs>
          <w:tab w:val="num" w:pos="2880"/>
        </w:tabs>
        <w:ind w:left="2880" w:hanging="360"/>
      </w:pPr>
      <w:rPr>
        <w:rFonts w:ascii="Manjari" w:hAnsi="Manjari" w:hint="default"/>
      </w:rPr>
    </w:lvl>
    <w:lvl w:ilvl="4" w:tplc="F67E04AE" w:tentative="1">
      <w:start w:val="1"/>
      <w:numFmt w:val="bullet"/>
      <w:lvlText w:val="●"/>
      <w:lvlJc w:val="left"/>
      <w:pPr>
        <w:tabs>
          <w:tab w:val="num" w:pos="3600"/>
        </w:tabs>
        <w:ind w:left="3600" w:hanging="360"/>
      </w:pPr>
      <w:rPr>
        <w:rFonts w:ascii="Manjari" w:hAnsi="Manjari" w:hint="default"/>
      </w:rPr>
    </w:lvl>
    <w:lvl w:ilvl="5" w:tplc="0AD4C57C" w:tentative="1">
      <w:start w:val="1"/>
      <w:numFmt w:val="bullet"/>
      <w:lvlText w:val="●"/>
      <w:lvlJc w:val="left"/>
      <w:pPr>
        <w:tabs>
          <w:tab w:val="num" w:pos="4320"/>
        </w:tabs>
        <w:ind w:left="4320" w:hanging="360"/>
      </w:pPr>
      <w:rPr>
        <w:rFonts w:ascii="Manjari" w:hAnsi="Manjari" w:hint="default"/>
      </w:rPr>
    </w:lvl>
    <w:lvl w:ilvl="6" w:tplc="C5F28FB8" w:tentative="1">
      <w:start w:val="1"/>
      <w:numFmt w:val="bullet"/>
      <w:lvlText w:val="●"/>
      <w:lvlJc w:val="left"/>
      <w:pPr>
        <w:tabs>
          <w:tab w:val="num" w:pos="5040"/>
        </w:tabs>
        <w:ind w:left="5040" w:hanging="360"/>
      </w:pPr>
      <w:rPr>
        <w:rFonts w:ascii="Manjari" w:hAnsi="Manjari" w:hint="default"/>
      </w:rPr>
    </w:lvl>
    <w:lvl w:ilvl="7" w:tplc="191E0456" w:tentative="1">
      <w:start w:val="1"/>
      <w:numFmt w:val="bullet"/>
      <w:lvlText w:val="●"/>
      <w:lvlJc w:val="left"/>
      <w:pPr>
        <w:tabs>
          <w:tab w:val="num" w:pos="5760"/>
        </w:tabs>
        <w:ind w:left="5760" w:hanging="360"/>
      </w:pPr>
      <w:rPr>
        <w:rFonts w:ascii="Manjari" w:hAnsi="Manjari" w:hint="default"/>
      </w:rPr>
    </w:lvl>
    <w:lvl w:ilvl="8" w:tplc="C374C696" w:tentative="1">
      <w:start w:val="1"/>
      <w:numFmt w:val="bullet"/>
      <w:lvlText w:val="●"/>
      <w:lvlJc w:val="left"/>
      <w:pPr>
        <w:tabs>
          <w:tab w:val="num" w:pos="6480"/>
        </w:tabs>
        <w:ind w:left="6480" w:hanging="360"/>
      </w:pPr>
      <w:rPr>
        <w:rFonts w:ascii="Manjari" w:hAnsi="Manjari" w:hint="default"/>
      </w:rPr>
    </w:lvl>
  </w:abstractNum>
  <w:abstractNum w:abstractNumId="5" w15:restartNumberingAfterBreak="0">
    <w:nsid w:val="183D1034"/>
    <w:multiLevelType w:val="multilevel"/>
    <w:tmpl w:val="2F08C4BC"/>
    <w:lvl w:ilvl="0">
      <w:start w:val="1"/>
      <w:numFmt w:val="decimal"/>
      <w:pStyle w:val="Overskrift1"/>
      <w:lvlText w:val="%1"/>
      <w:lvlJc w:val="left"/>
      <w:pPr>
        <w:ind w:left="432" w:hanging="432"/>
      </w:pPr>
      <w:rPr>
        <w:vertAlign w:val="baseline"/>
      </w:r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6" w15:restartNumberingAfterBreak="0">
    <w:nsid w:val="1B68179D"/>
    <w:multiLevelType w:val="hybridMultilevel"/>
    <w:tmpl w:val="D7C08ED6"/>
    <w:lvl w:ilvl="0" w:tplc="FA263F40">
      <w:numFmt w:val="bullet"/>
      <w:lvlText w:val="-"/>
      <w:lvlJc w:val="left"/>
      <w:pPr>
        <w:ind w:left="720" w:hanging="360"/>
      </w:pPr>
      <w:rPr>
        <w:rFonts w:ascii="Times New Roman" w:eastAsiaTheme="minorHAns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CD707EE"/>
    <w:multiLevelType w:val="hybridMultilevel"/>
    <w:tmpl w:val="71E4BA32"/>
    <w:lvl w:ilvl="0" w:tplc="478C3206">
      <w:start w:val="1"/>
      <w:numFmt w:val="bullet"/>
      <w:lvlText w:val="-"/>
      <w:lvlJc w:val="left"/>
      <w:pPr>
        <w:ind w:left="720" w:hanging="360"/>
      </w:pPr>
      <w:rPr>
        <w:rFonts w:ascii="Lao UI" w:eastAsiaTheme="minorHAnsi" w:hAnsi="Lao UI" w:cs="Lao U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01166F7"/>
    <w:multiLevelType w:val="hybridMultilevel"/>
    <w:tmpl w:val="0DDCFB9E"/>
    <w:lvl w:ilvl="0" w:tplc="AB60325A">
      <w:start w:val="11"/>
      <w:numFmt w:val="bullet"/>
      <w:lvlText w:val=""/>
      <w:lvlJc w:val="left"/>
      <w:pPr>
        <w:ind w:left="720" w:hanging="360"/>
      </w:pPr>
      <w:rPr>
        <w:rFonts w:ascii="Symbol" w:eastAsiaTheme="minorHAnsi"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2D5062F"/>
    <w:multiLevelType w:val="hybridMultilevel"/>
    <w:tmpl w:val="BF7EDAA8"/>
    <w:lvl w:ilvl="0" w:tplc="040B000F">
      <w:start w:val="1"/>
      <w:numFmt w:val="decimal"/>
      <w:lvlText w:val="%1."/>
      <w:lvlJc w:val="left"/>
      <w:pPr>
        <w:ind w:left="720" w:hanging="360"/>
      </w:pPr>
      <w:rPr>
        <w:rFonts w:hint="default"/>
      </w:rPr>
    </w:lvl>
    <w:lvl w:ilvl="1" w:tplc="D4CA0218">
      <w:numFmt w:val="bullet"/>
      <w:lvlText w:val="-"/>
      <w:lvlJc w:val="left"/>
      <w:pPr>
        <w:ind w:left="1440" w:hanging="360"/>
      </w:pPr>
      <w:rPr>
        <w:rFonts w:ascii="Times New Roman" w:eastAsiaTheme="minorHAnsi" w:hAnsi="Times New Roman" w:cs="Times New Roman"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23D8407A"/>
    <w:multiLevelType w:val="hybridMultilevel"/>
    <w:tmpl w:val="99968C3A"/>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25434742"/>
    <w:multiLevelType w:val="hybridMultilevel"/>
    <w:tmpl w:val="391C79E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2D6B10B9"/>
    <w:multiLevelType w:val="hybridMultilevel"/>
    <w:tmpl w:val="6078545E"/>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2D7D3DD4"/>
    <w:multiLevelType w:val="hybridMultilevel"/>
    <w:tmpl w:val="6CA4481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3D121AAB"/>
    <w:multiLevelType w:val="hybridMultilevel"/>
    <w:tmpl w:val="91F01928"/>
    <w:lvl w:ilvl="0" w:tplc="679EB65E">
      <w:start w:val="1"/>
      <w:numFmt w:val="bullet"/>
      <w:lvlText w:val="●"/>
      <w:lvlJc w:val="left"/>
      <w:pPr>
        <w:tabs>
          <w:tab w:val="num" w:pos="360"/>
        </w:tabs>
        <w:ind w:left="360" w:hanging="360"/>
      </w:pPr>
      <w:rPr>
        <w:rFonts w:ascii="Manjari" w:hAnsi="Manjari" w:hint="default"/>
      </w:rPr>
    </w:lvl>
    <w:lvl w:ilvl="1" w:tplc="B95C7F5A">
      <w:start w:val="1"/>
      <w:numFmt w:val="decimal"/>
      <w:lvlText w:val="%2)"/>
      <w:lvlJc w:val="left"/>
      <w:pPr>
        <w:tabs>
          <w:tab w:val="num" w:pos="1080"/>
        </w:tabs>
        <w:ind w:left="1080" w:hanging="360"/>
      </w:pPr>
    </w:lvl>
    <w:lvl w:ilvl="2" w:tplc="3F5AC80E" w:tentative="1">
      <w:start w:val="1"/>
      <w:numFmt w:val="bullet"/>
      <w:lvlText w:val="●"/>
      <w:lvlJc w:val="left"/>
      <w:pPr>
        <w:tabs>
          <w:tab w:val="num" w:pos="1800"/>
        </w:tabs>
        <w:ind w:left="1800" w:hanging="360"/>
      </w:pPr>
      <w:rPr>
        <w:rFonts w:ascii="Manjari" w:hAnsi="Manjari" w:hint="default"/>
      </w:rPr>
    </w:lvl>
    <w:lvl w:ilvl="3" w:tplc="520E6532" w:tentative="1">
      <w:start w:val="1"/>
      <w:numFmt w:val="bullet"/>
      <w:lvlText w:val="●"/>
      <w:lvlJc w:val="left"/>
      <w:pPr>
        <w:tabs>
          <w:tab w:val="num" w:pos="2520"/>
        </w:tabs>
        <w:ind w:left="2520" w:hanging="360"/>
      </w:pPr>
      <w:rPr>
        <w:rFonts w:ascii="Manjari" w:hAnsi="Manjari" w:hint="default"/>
      </w:rPr>
    </w:lvl>
    <w:lvl w:ilvl="4" w:tplc="C35AC63C" w:tentative="1">
      <w:start w:val="1"/>
      <w:numFmt w:val="bullet"/>
      <w:lvlText w:val="●"/>
      <w:lvlJc w:val="left"/>
      <w:pPr>
        <w:tabs>
          <w:tab w:val="num" w:pos="3240"/>
        </w:tabs>
        <w:ind w:left="3240" w:hanging="360"/>
      </w:pPr>
      <w:rPr>
        <w:rFonts w:ascii="Manjari" w:hAnsi="Manjari" w:hint="default"/>
      </w:rPr>
    </w:lvl>
    <w:lvl w:ilvl="5" w:tplc="7F3A7A72" w:tentative="1">
      <w:start w:val="1"/>
      <w:numFmt w:val="bullet"/>
      <w:lvlText w:val="●"/>
      <w:lvlJc w:val="left"/>
      <w:pPr>
        <w:tabs>
          <w:tab w:val="num" w:pos="3960"/>
        </w:tabs>
        <w:ind w:left="3960" w:hanging="360"/>
      </w:pPr>
      <w:rPr>
        <w:rFonts w:ascii="Manjari" w:hAnsi="Manjari" w:hint="default"/>
      </w:rPr>
    </w:lvl>
    <w:lvl w:ilvl="6" w:tplc="FB44F3CA" w:tentative="1">
      <w:start w:val="1"/>
      <w:numFmt w:val="bullet"/>
      <w:lvlText w:val="●"/>
      <w:lvlJc w:val="left"/>
      <w:pPr>
        <w:tabs>
          <w:tab w:val="num" w:pos="4680"/>
        </w:tabs>
        <w:ind w:left="4680" w:hanging="360"/>
      </w:pPr>
      <w:rPr>
        <w:rFonts w:ascii="Manjari" w:hAnsi="Manjari" w:hint="default"/>
      </w:rPr>
    </w:lvl>
    <w:lvl w:ilvl="7" w:tplc="1CFEA0AA" w:tentative="1">
      <w:start w:val="1"/>
      <w:numFmt w:val="bullet"/>
      <w:lvlText w:val="●"/>
      <w:lvlJc w:val="left"/>
      <w:pPr>
        <w:tabs>
          <w:tab w:val="num" w:pos="5400"/>
        </w:tabs>
        <w:ind w:left="5400" w:hanging="360"/>
      </w:pPr>
      <w:rPr>
        <w:rFonts w:ascii="Manjari" w:hAnsi="Manjari" w:hint="default"/>
      </w:rPr>
    </w:lvl>
    <w:lvl w:ilvl="8" w:tplc="295057B4" w:tentative="1">
      <w:start w:val="1"/>
      <w:numFmt w:val="bullet"/>
      <w:lvlText w:val="●"/>
      <w:lvlJc w:val="left"/>
      <w:pPr>
        <w:tabs>
          <w:tab w:val="num" w:pos="6120"/>
        </w:tabs>
        <w:ind w:left="6120" w:hanging="360"/>
      </w:pPr>
      <w:rPr>
        <w:rFonts w:ascii="Manjari" w:hAnsi="Manjari" w:hint="default"/>
      </w:rPr>
    </w:lvl>
  </w:abstractNum>
  <w:abstractNum w:abstractNumId="15" w15:restartNumberingAfterBreak="0">
    <w:nsid w:val="4A15507D"/>
    <w:multiLevelType w:val="hybridMultilevel"/>
    <w:tmpl w:val="03E60EFC"/>
    <w:lvl w:ilvl="0" w:tplc="DA1855CA">
      <w:start w:val="1"/>
      <w:numFmt w:val="bullet"/>
      <w:lvlText w:val="•"/>
      <w:lvlJc w:val="left"/>
      <w:pPr>
        <w:ind w:left="3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EF67F3B"/>
    <w:multiLevelType w:val="hybridMultilevel"/>
    <w:tmpl w:val="9B42DFEE"/>
    <w:lvl w:ilvl="0" w:tplc="49E8B870">
      <w:start w:val="1"/>
      <w:numFmt w:val="decimal"/>
      <w:lvlText w:val="%1)"/>
      <w:lvlJc w:val="left"/>
      <w:pPr>
        <w:tabs>
          <w:tab w:val="num" w:pos="360"/>
        </w:tabs>
        <w:ind w:left="360" w:hanging="360"/>
      </w:pPr>
    </w:lvl>
    <w:lvl w:ilvl="1" w:tplc="43708D66">
      <w:start w:val="1"/>
      <w:numFmt w:val="decimal"/>
      <w:lvlText w:val="%2)"/>
      <w:lvlJc w:val="left"/>
      <w:pPr>
        <w:tabs>
          <w:tab w:val="num" w:pos="1080"/>
        </w:tabs>
        <w:ind w:left="1080" w:hanging="360"/>
      </w:pPr>
    </w:lvl>
    <w:lvl w:ilvl="2" w:tplc="0A3E3FE6" w:tentative="1">
      <w:start w:val="1"/>
      <w:numFmt w:val="decimal"/>
      <w:lvlText w:val="%3)"/>
      <w:lvlJc w:val="left"/>
      <w:pPr>
        <w:tabs>
          <w:tab w:val="num" w:pos="1800"/>
        </w:tabs>
        <w:ind w:left="1800" w:hanging="360"/>
      </w:pPr>
    </w:lvl>
    <w:lvl w:ilvl="3" w:tplc="CDC20938" w:tentative="1">
      <w:start w:val="1"/>
      <w:numFmt w:val="decimal"/>
      <w:lvlText w:val="%4)"/>
      <w:lvlJc w:val="left"/>
      <w:pPr>
        <w:tabs>
          <w:tab w:val="num" w:pos="2520"/>
        </w:tabs>
        <w:ind w:left="2520" w:hanging="360"/>
      </w:pPr>
    </w:lvl>
    <w:lvl w:ilvl="4" w:tplc="0EC4F1FA" w:tentative="1">
      <w:start w:val="1"/>
      <w:numFmt w:val="decimal"/>
      <w:lvlText w:val="%5)"/>
      <w:lvlJc w:val="left"/>
      <w:pPr>
        <w:tabs>
          <w:tab w:val="num" w:pos="3240"/>
        </w:tabs>
        <w:ind w:left="3240" w:hanging="360"/>
      </w:pPr>
    </w:lvl>
    <w:lvl w:ilvl="5" w:tplc="8A0A2124" w:tentative="1">
      <w:start w:val="1"/>
      <w:numFmt w:val="decimal"/>
      <w:lvlText w:val="%6)"/>
      <w:lvlJc w:val="left"/>
      <w:pPr>
        <w:tabs>
          <w:tab w:val="num" w:pos="3960"/>
        </w:tabs>
        <w:ind w:left="3960" w:hanging="360"/>
      </w:pPr>
    </w:lvl>
    <w:lvl w:ilvl="6" w:tplc="E5489EAE" w:tentative="1">
      <w:start w:val="1"/>
      <w:numFmt w:val="decimal"/>
      <w:lvlText w:val="%7)"/>
      <w:lvlJc w:val="left"/>
      <w:pPr>
        <w:tabs>
          <w:tab w:val="num" w:pos="4680"/>
        </w:tabs>
        <w:ind w:left="4680" w:hanging="360"/>
      </w:pPr>
    </w:lvl>
    <w:lvl w:ilvl="7" w:tplc="F68AB308" w:tentative="1">
      <w:start w:val="1"/>
      <w:numFmt w:val="decimal"/>
      <w:lvlText w:val="%8)"/>
      <w:lvlJc w:val="left"/>
      <w:pPr>
        <w:tabs>
          <w:tab w:val="num" w:pos="5400"/>
        </w:tabs>
        <w:ind w:left="5400" w:hanging="360"/>
      </w:pPr>
    </w:lvl>
    <w:lvl w:ilvl="8" w:tplc="DD6869C4" w:tentative="1">
      <w:start w:val="1"/>
      <w:numFmt w:val="decimal"/>
      <w:lvlText w:val="%9)"/>
      <w:lvlJc w:val="left"/>
      <w:pPr>
        <w:tabs>
          <w:tab w:val="num" w:pos="6120"/>
        </w:tabs>
        <w:ind w:left="6120" w:hanging="360"/>
      </w:pPr>
    </w:lvl>
  </w:abstractNum>
  <w:abstractNum w:abstractNumId="17" w15:restartNumberingAfterBreak="0">
    <w:nsid w:val="59450496"/>
    <w:multiLevelType w:val="hybridMultilevel"/>
    <w:tmpl w:val="3118EC66"/>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BA6280C"/>
    <w:multiLevelType w:val="hybridMultilevel"/>
    <w:tmpl w:val="1F1E3B34"/>
    <w:lvl w:ilvl="0" w:tplc="AC2EE34E">
      <w:start w:val="1"/>
      <w:numFmt w:val="bullet"/>
      <w:lvlText w:val="●"/>
      <w:lvlJc w:val="left"/>
      <w:pPr>
        <w:tabs>
          <w:tab w:val="num" w:pos="720"/>
        </w:tabs>
        <w:ind w:left="720" w:hanging="360"/>
      </w:pPr>
      <w:rPr>
        <w:rFonts w:ascii="Manjari" w:hAnsi="Manjari" w:hint="default"/>
      </w:rPr>
    </w:lvl>
    <w:lvl w:ilvl="1" w:tplc="B96E2638" w:tentative="1">
      <w:start w:val="1"/>
      <w:numFmt w:val="bullet"/>
      <w:lvlText w:val="●"/>
      <w:lvlJc w:val="left"/>
      <w:pPr>
        <w:tabs>
          <w:tab w:val="num" w:pos="1440"/>
        </w:tabs>
        <w:ind w:left="1440" w:hanging="360"/>
      </w:pPr>
      <w:rPr>
        <w:rFonts w:ascii="Manjari" w:hAnsi="Manjari" w:hint="default"/>
      </w:rPr>
    </w:lvl>
    <w:lvl w:ilvl="2" w:tplc="9FE490D0" w:tentative="1">
      <w:start w:val="1"/>
      <w:numFmt w:val="bullet"/>
      <w:lvlText w:val="●"/>
      <w:lvlJc w:val="left"/>
      <w:pPr>
        <w:tabs>
          <w:tab w:val="num" w:pos="2160"/>
        </w:tabs>
        <w:ind w:left="2160" w:hanging="360"/>
      </w:pPr>
      <w:rPr>
        <w:rFonts w:ascii="Manjari" w:hAnsi="Manjari" w:hint="default"/>
      </w:rPr>
    </w:lvl>
    <w:lvl w:ilvl="3" w:tplc="1D0A7852" w:tentative="1">
      <w:start w:val="1"/>
      <w:numFmt w:val="bullet"/>
      <w:lvlText w:val="●"/>
      <w:lvlJc w:val="left"/>
      <w:pPr>
        <w:tabs>
          <w:tab w:val="num" w:pos="2880"/>
        </w:tabs>
        <w:ind w:left="2880" w:hanging="360"/>
      </w:pPr>
      <w:rPr>
        <w:rFonts w:ascii="Manjari" w:hAnsi="Manjari" w:hint="default"/>
      </w:rPr>
    </w:lvl>
    <w:lvl w:ilvl="4" w:tplc="46E654B8" w:tentative="1">
      <w:start w:val="1"/>
      <w:numFmt w:val="bullet"/>
      <w:lvlText w:val="●"/>
      <w:lvlJc w:val="left"/>
      <w:pPr>
        <w:tabs>
          <w:tab w:val="num" w:pos="3600"/>
        </w:tabs>
        <w:ind w:left="3600" w:hanging="360"/>
      </w:pPr>
      <w:rPr>
        <w:rFonts w:ascii="Manjari" w:hAnsi="Manjari" w:hint="default"/>
      </w:rPr>
    </w:lvl>
    <w:lvl w:ilvl="5" w:tplc="A46C5754" w:tentative="1">
      <w:start w:val="1"/>
      <w:numFmt w:val="bullet"/>
      <w:lvlText w:val="●"/>
      <w:lvlJc w:val="left"/>
      <w:pPr>
        <w:tabs>
          <w:tab w:val="num" w:pos="4320"/>
        </w:tabs>
        <w:ind w:left="4320" w:hanging="360"/>
      </w:pPr>
      <w:rPr>
        <w:rFonts w:ascii="Manjari" w:hAnsi="Manjari" w:hint="default"/>
      </w:rPr>
    </w:lvl>
    <w:lvl w:ilvl="6" w:tplc="86981BD0" w:tentative="1">
      <w:start w:val="1"/>
      <w:numFmt w:val="bullet"/>
      <w:lvlText w:val="●"/>
      <w:lvlJc w:val="left"/>
      <w:pPr>
        <w:tabs>
          <w:tab w:val="num" w:pos="5040"/>
        </w:tabs>
        <w:ind w:left="5040" w:hanging="360"/>
      </w:pPr>
      <w:rPr>
        <w:rFonts w:ascii="Manjari" w:hAnsi="Manjari" w:hint="default"/>
      </w:rPr>
    </w:lvl>
    <w:lvl w:ilvl="7" w:tplc="3B161920" w:tentative="1">
      <w:start w:val="1"/>
      <w:numFmt w:val="bullet"/>
      <w:lvlText w:val="●"/>
      <w:lvlJc w:val="left"/>
      <w:pPr>
        <w:tabs>
          <w:tab w:val="num" w:pos="5760"/>
        </w:tabs>
        <w:ind w:left="5760" w:hanging="360"/>
      </w:pPr>
      <w:rPr>
        <w:rFonts w:ascii="Manjari" w:hAnsi="Manjari" w:hint="default"/>
      </w:rPr>
    </w:lvl>
    <w:lvl w:ilvl="8" w:tplc="457C2D8A" w:tentative="1">
      <w:start w:val="1"/>
      <w:numFmt w:val="bullet"/>
      <w:lvlText w:val="●"/>
      <w:lvlJc w:val="left"/>
      <w:pPr>
        <w:tabs>
          <w:tab w:val="num" w:pos="6480"/>
        </w:tabs>
        <w:ind w:left="6480" w:hanging="360"/>
      </w:pPr>
      <w:rPr>
        <w:rFonts w:ascii="Manjari" w:hAnsi="Manjari" w:hint="default"/>
      </w:rPr>
    </w:lvl>
  </w:abstractNum>
  <w:abstractNum w:abstractNumId="19" w15:restartNumberingAfterBreak="0">
    <w:nsid w:val="607950C3"/>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B50ADC"/>
    <w:multiLevelType w:val="hybridMultilevel"/>
    <w:tmpl w:val="A93CF0A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6CC22DDA"/>
    <w:multiLevelType w:val="hybridMultilevel"/>
    <w:tmpl w:val="871CC74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6D745BBB"/>
    <w:multiLevelType w:val="hybridMultilevel"/>
    <w:tmpl w:val="53BA84BE"/>
    <w:lvl w:ilvl="0" w:tplc="A25E91C8">
      <w:numFmt w:val="bullet"/>
      <w:lvlText w:val=""/>
      <w:lvlJc w:val="left"/>
      <w:pPr>
        <w:ind w:left="720" w:hanging="360"/>
      </w:pPr>
      <w:rPr>
        <w:rFonts w:ascii="Wingdings" w:eastAsiaTheme="minorHAnsi" w:hAnsi="Wingding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5576EC6"/>
    <w:multiLevelType w:val="hybridMultilevel"/>
    <w:tmpl w:val="AF84CE4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688144391">
    <w:abstractNumId w:val="4"/>
  </w:num>
  <w:num w:numId="2" w16cid:durableId="16003634">
    <w:abstractNumId w:val="18"/>
  </w:num>
  <w:num w:numId="3" w16cid:durableId="1449622535">
    <w:abstractNumId w:val="16"/>
  </w:num>
  <w:num w:numId="4" w16cid:durableId="1156190347">
    <w:abstractNumId w:val="14"/>
  </w:num>
  <w:num w:numId="5" w16cid:durableId="1375933394">
    <w:abstractNumId w:val="0"/>
  </w:num>
  <w:num w:numId="6" w16cid:durableId="657195171">
    <w:abstractNumId w:val="7"/>
  </w:num>
  <w:num w:numId="7" w16cid:durableId="1668287769">
    <w:abstractNumId w:val="11"/>
  </w:num>
  <w:num w:numId="8" w16cid:durableId="690182114">
    <w:abstractNumId w:val="8"/>
  </w:num>
  <w:num w:numId="9" w16cid:durableId="381443123">
    <w:abstractNumId w:val="1"/>
  </w:num>
  <w:num w:numId="10" w16cid:durableId="98988125">
    <w:abstractNumId w:val="12"/>
  </w:num>
  <w:num w:numId="11" w16cid:durableId="109251827">
    <w:abstractNumId w:val="19"/>
  </w:num>
  <w:num w:numId="12" w16cid:durableId="2127695409">
    <w:abstractNumId w:val="17"/>
  </w:num>
  <w:num w:numId="13" w16cid:durableId="285938892">
    <w:abstractNumId w:val="20"/>
  </w:num>
  <w:num w:numId="14" w16cid:durableId="1471367291">
    <w:abstractNumId w:val="13"/>
  </w:num>
  <w:num w:numId="15" w16cid:durableId="1664702172">
    <w:abstractNumId w:val="21"/>
  </w:num>
  <w:num w:numId="16" w16cid:durableId="1173640324">
    <w:abstractNumId w:val="2"/>
  </w:num>
  <w:num w:numId="17" w16cid:durableId="778335146">
    <w:abstractNumId w:val="5"/>
  </w:num>
  <w:num w:numId="18" w16cid:durableId="389496776">
    <w:abstractNumId w:val="22"/>
  </w:num>
  <w:num w:numId="19" w16cid:durableId="1808820404">
    <w:abstractNumId w:val="15"/>
  </w:num>
  <w:num w:numId="20" w16cid:durableId="586622002">
    <w:abstractNumId w:val="6"/>
  </w:num>
  <w:num w:numId="21" w16cid:durableId="469791070">
    <w:abstractNumId w:val="23"/>
  </w:num>
  <w:num w:numId="22" w16cid:durableId="1399479618">
    <w:abstractNumId w:val="9"/>
  </w:num>
  <w:num w:numId="23" w16cid:durableId="1234655807">
    <w:abstractNumId w:val="3"/>
  </w:num>
  <w:num w:numId="24" w16cid:durableId="14908271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rtr5eduepzwdex905vdzxxeprtpzsvvt2f&quot;&gt;Rachel&amp;apos;s Library&lt;record-ids&gt;&lt;item&gt;6385&lt;/item&gt;&lt;/record-ids&gt;&lt;/item&gt;&lt;/Libraries&gt;"/>
  </w:docVars>
  <w:rsids>
    <w:rsidRoot w:val="00BF4F98"/>
    <w:rsid w:val="00003270"/>
    <w:rsid w:val="000056E2"/>
    <w:rsid w:val="0001210E"/>
    <w:rsid w:val="000404CC"/>
    <w:rsid w:val="00041137"/>
    <w:rsid w:val="00041160"/>
    <w:rsid w:val="000417B5"/>
    <w:rsid w:val="00041B10"/>
    <w:rsid w:val="00046898"/>
    <w:rsid w:val="00047BBE"/>
    <w:rsid w:val="00050A1F"/>
    <w:rsid w:val="00051378"/>
    <w:rsid w:val="0005494E"/>
    <w:rsid w:val="000556AA"/>
    <w:rsid w:val="00065174"/>
    <w:rsid w:val="00066549"/>
    <w:rsid w:val="00074A99"/>
    <w:rsid w:val="00077E47"/>
    <w:rsid w:val="00084926"/>
    <w:rsid w:val="00093E35"/>
    <w:rsid w:val="00095418"/>
    <w:rsid w:val="00095931"/>
    <w:rsid w:val="000A0EAD"/>
    <w:rsid w:val="000B6980"/>
    <w:rsid w:val="000B69E4"/>
    <w:rsid w:val="000D29B0"/>
    <w:rsid w:val="000E5DAD"/>
    <w:rsid w:val="000F3299"/>
    <w:rsid w:val="0010104B"/>
    <w:rsid w:val="0011222C"/>
    <w:rsid w:val="00112625"/>
    <w:rsid w:val="00113325"/>
    <w:rsid w:val="0012299C"/>
    <w:rsid w:val="00124618"/>
    <w:rsid w:val="0012614A"/>
    <w:rsid w:val="00132448"/>
    <w:rsid w:val="001354DD"/>
    <w:rsid w:val="00135907"/>
    <w:rsid w:val="00145567"/>
    <w:rsid w:val="00157B7F"/>
    <w:rsid w:val="00167266"/>
    <w:rsid w:val="00173AC8"/>
    <w:rsid w:val="00174A54"/>
    <w:rsid w:val="00181447"/>
    <w:rsid w:val="00186A2C"/>
    <w:rsid w:val="001A0A67"/>
    <w:rsid w:val="001A3CD6"/>
    <w:rsid w:val="001A4B98"/>
    <w:rsid w:val="001C2A45"/>
    <w:rsid w:val="001C442F"/>
    <w:rsid w:val="001C58EF"/>
    <w:rsid w:val="001C5F26"/>
    <w:rsid w:val="001D01AB"/>
    <w:rsid w:val="001D150D"/>
    <w:rsid w:val="001D5070"/>
    <w:rsid w:val="001F04CB"/>
    <w:rsid w:val="001F2257"/>
    <w:rsid w:val="00200965"/>
    <w:rsid w:val="00216375"/>
    <w:rsid w:val="00220703"/>
    <w:rsid w:val="00225A32"/>
    <w:rsid w:val="00225D6B"/>
    <w:rsid w:val="002305F0"/>
    <w:rsid w:val="002327A5"/>
    <w:rsid w:val="002773DC"/>
    <w:rsid w:val="00285A98"/>
    <w:rsid w:val="00285BFB"/>
    <w:rsid w:val="00293276"/>
    <w:rsid w:val="002C0000"/>
    <w:rsid w:val="002C2A57"/>
    <w:rsid w:val="002C70C6"/>
    <w:rsid w:val="002F0478"/>
    <w:rsid w:val="002F09E3"/>
    <w:rsid w:val="003100E6"/>
    <w:rsid w:val="00315833"/>
    <w:rsid w:val="00324918"/>
    <w:rsid w:val="003259C1"/>
    <w:rsid w:val="00326D39"/>
    <w:rsid w:val="00327B6E"/>
    <w:rsid w:val="00334425"/>
    <w:rsid w:val="003363A9"/>
    <w:rsid w:val="00340894"/>
    <w:rsid w:val="00340CD7"/>
    <w:rsid w:val="00344B1C"/>
    <w:rsid w:val="00354132"/>
    <w:rsid w:val="00360309"/>
    <w:rsid w:val="00360680"/>
    <w:rsid w:val="003725F9"/>
    <w:rsid w:val="00386797"/>
    <w:rsid w:val="00387E92"/>
    <w:rsid w:val="00392276"/>
    <w:rsid w:val="00393A54"/>
    <w:rsid w:val="003B1E8F"/>
    <w:rsid w:val="003B59B3"/>
    <w:rsid w:val="003C217E"/>
    <w:rsid w:val="003C3C2E"/>
    <w:rsid w:val="003D1DFA"/>
    <w:rsid w:val="003D78A5"/>
    <w:rsid w:val="003E03AA"/>
    <w:rsid w:val="003E5E77"/>
    <w:rsid w:val="003F0878"/>
    <w:rsid w:val="003F0F3E"/>
    <w:rsid w:val="003F395A"/>
    <w:rsid w:val="00411B76"/>
    <w:rsid w:val="00423545"/>
    <w:rsid w:val="0043634F"/>
    <w:rsid w:val="00437199"/>
    <w:rsid w:val="004426BD"/>
    <w:rsid w:val="004534A6"/>
    <w:rsid w:val="0045551E"/>
    <w:rsid w:val="00456B16"/>
    <w:rsid w:val="0046011C"/>
    <w:rsid w:val="004625B0"/>
    <w:rsid w:val="00480D76"/>
    <w:rsid w:val="004826BF"/>
    <w:rsid w:val="00484DCE"/>
    <w:rsid w:val="0049219C"/>
    <w:rsid w:val="00495527"/>
    <w:rsid w:val="004A22FD"/>
    <w:rsid w:val="004A4672"/>
    <w:rsid w:val="004A56C4"/>
    <w:rsid w:val="004A58DD"/>
    <w:rsid w:val="004B526A"/>
    <w:rsid w:val="004C0826"/>
    <w:rsid w:val="004D2B0D"/>
    <w:rsid w:val="004E2110"/>
    <w:rsid w:val="004E7C79"/>
    <w:rsid w:val="004F3A75"/>
    <w:rsid w:val="00507A83"/>
    <w:rsid w:val="00521D77"/>
    <w:rsid w:val="00534D75"/>
    <w:rsid w:val="00535791"/>
    <w:rsid w:val="00535E35"/>
    <w:rsid w:val="00541C24"/>
    <w:rsid w:val="00543167"/>
    <w:rsid w:val="00550E1B"/>
    <w:rsid w:val="00554F8D"/>
    <w:rsid w:val="005601CC"/>
    <w:rsid w:val="005637B9"/>
    <w:rsid w:val="00571A65"/>
    <w:rsid w:val="005746D1"/>
    <w:rsid w:val="00575FFF"/>
    <w:rsid w:val="00580C07"/>
    <w:rsid w:val="00580E85"/>
    <w:rsid w:val="00597CD6"/>
    <w:rsid w:val="005A3137"/>
    <w:rsid w:val="005A4227"/>
    <w:rsid w:val="005A49A1"/>
    <w:rsid w:val="005A597C"/>
    <w:rsid w:val="005C7674"/>
    <w:rsid w:val="005E08AE"/>
    <w:rsid w:val="005F599B"/>
    <w:rsid w:val="005F7F7F"/>
    <w:rsid w:val="0060469D"/>
    <w:rsid w:val="0062118D"/>
    <w:rsid w:val="006241BB"/>
    <w:rsid w:val="0062462C"/>
    <w:rsid w:val="006479D0"/>
    <w:rsid w:val="0065535E"/>
    <w:rsid w:val="00673E9F"/>
    <w:rsid w:val="00677722"/>
    <w:rsid w:val="006841CA"/>
    <w:rsid w:val="0068588E"/>
    <w:rsid w:val="00693240"/>
    <w:rsid w:val="006937F4"/>
    <w:rsid w:val="006A0F6A"/>
    <w:rsid w:val="006A54C0"/>
    <w:rsid w:val="006A5897"/>
    <w:rsid w:val="006A5E16"/>
    <w:rsid w:val="006A6824"/>
    <w:rsid w:val="006B45A7"/>
    <w:rsid w:val="006C11BA"/>
    <w:rsid w:val="006D6BD1"/>
    <w:rsid w:val="006E4A69"/>
    <w:rsid w:val="006F3D24"/>
    <w:rsid w:val="006F6CAE"/>
    <w:rsid w:val="0070452A"/>
    <w:rsid w:val="00717DF5"/>
    <w:rsid w:val="00720788"/>
    <w:rsid w:val="007265BB"/>
    <w:rsid w:val="00727F1D"/>
    <w:rsid w:val="00734F3E"/>
    <w:rsid w:val="007512EB"/>
    <w:rsid w:val="007542D1"/>
    <w:rsid w:val="00772AED"/>
    <w:rsid w:val="007838DF"/>
    <w:rsid w:val="00791B64"/>
    <w:rsid w:val="007B3141"/>
    <w:rsid w:val="007B5635"/>
    <w:rsid w:val="007B75FC"/>
    <w:rsid w:val="007C36D8"/>
    <w:rsid w:val="007D5119"/>
    <w:rsid w:val="007D7365"/>
    <w:rsid w:val="007D78AA"/>
    <w:rsid w:val="007E47E9"/>
    <w:rsid w:val="007E6891"/>
    <w:rsid w:val="008134E6"/>
    <w:rsid w:val="00813B02"/>
    <w:rsid w:val="008234A7"/>
    <w:rsid w:val="00825445"/>
    <w:rsid w:val="008275CA"/>
    <w:rsid w:val="00834C47"/>
    <w:rsid w:val="00834F3B"/>
    <w:rsid w:val="00837E7E"/>
    <w:rsid w:val="008517DA"/>
    <w:rsid w:val="00862AFA"/>
    <w:rsid w:val="0086630D"/>
    <w:rsid w:val="008757A1"/>
    <w:rsid w:val="00876275"/>
    <w:rsid w:val="00882523"/>
    <w:rsid w:val="00891FCF"/>
    <w:rsid w:val="008A0CE3"/>
    <w:rsid w:val="008B63A5"/>
    <w:rsid w:val="008E251E"/>
    <w:rsid w:val="008F3E30"/>
    <w:rsid w:val="008F6C87"/>
    <w:rsid w:val="009041D5"/>
    <w:rsid w:val="0091083B"/>
    <w:rsid w:val="009234A9"/>
    <w:rsid w:val="0092480E"/>
    <w:rsid w:val="009250EF"/>
    <w:rsid w:val="009403A8"/>
    <w:rsid w:val="00942CCA"/>
    <w:rsid w:val="00947966"/>
    <w:rsid w:val="009552AC"/>
    <w:rsid w:val="009566A4"/>
    <w:rsid w:val="00957EF8"/>
    <w:rsid w:val="009714F4"/>
    <w:rsid w:val="00973861"/>
    <w:rsid w:val="00973ACA"/>
    <w:rsid w:val="009755FA"/>
    <w:rsid w:val="00975813"/>
    <w:rsid w:val="009828C6"/>
    <w:rsid w:val="00991A4C"/>
    <w:rsid w:val="00992361"/>
    <w:rsid w:val="009A7C28"/>
    <w:rsid w:val="009B0D51"/>
    <w:rsid w:val="009E2D26"/>
    <w:rsid w:val="009F6103"/>
    <w:rsid w:val="00A0420E"/>
    <w:rsid w:val="00A06ADA"/>
    <w:rsid w:val="00A07B3C"/>
    <w:rsid w:val="00A13E4E"/>
    <w:rsid w:val="00A16ED9"/>
    <w:rsid w:val="00A2203E"/>
    <w:rsid w:val="00A27294"/>
    <w:rsid w:val="00A3162F"/>
    <w:rsid w:val="00A376BB"/>
    <w:rsid w:val="00A40E47"/>
    <w:rsid w:val="00A477F9"/>
    <w:rsid w:val="00A510F6"/>
    <w:rsid w:val="00A563FA"/>
    <w:rsid w:val="00A6008E"/>
    <w:rsid w:val="00A62037"/>
    <w:rsid w:val="00A65056"/>
    <w:rsid w:val="00A84B9B"/>
    <w:rsid w:val="00A912BA"/>
    <w:rsid w:val="00A93529"/>
    <w:rsid w:val="00A9396B"/>
    <w:rsid w:val="00AB050B"/>
    <w:rsid w:val="00AB2661"/>
    <w:rsid w:val="00AB408F"/>
    <w:rsid w:val="00AB55F6"/>
    <w:rsid w:val="00AC6487"/>
    <w:rsid w:val="00AD090F"/>
    <w:rsid w:val="00AD0DEA"/>
    <w:rsid w:val="00AD12D5"/>
    <w:rsid w:val="00AD20BF"/>
    <w:rsid w:val="00AD7494"/>
    <w:rsid w:val="00AE6497"/>
    <w:rsid w:val="00AF3B3D"/>
    <w:rsid w:val="00AF7C53"/>
    <w:rsid w:val="00B0419D"/>
    <w:rsid w:val="00B06C3A"/>
    <w:rsid w:val="00B11A0E"/>
    <w:rsid w:val="00B20CB4"/>
    <w:rsid w:val="00B30EAE"/>
    <w:rsid w:val="00B413C6"/>
    <w:rsid w:val="00B51F13"/>
    <w:rsid w:val="00B55CF0"/>
    <w:rsid w:val="00B751B1"/>
    <w:rsid w:val="00B94E94"/>
    <w:rsid w:val="00BC1899"/>
    <w:rsid w:val="00BC504E"/>
    <w:rsid w:val="00BC61CA"/>
    <w:rsid w:val="00BC7C3F"/>
    <w:rsid w:val="00BD6F46"/>
    <w:rsid w:val="00BE2220"/>
    <w:rsid w:val="00BE350B"/>
    <w:rsid w:val="00BF4F98"/>
    <w:rsid w:val="00C12247"/>
    <w:rsid w:val="00C166FC"/>
    <w:rsid w:val="00C34160"/>
    <w:rsid w:val="00C3701F"/>
    <w:rsid w:val="00C5012E"/>
    <w:rsid w:val="00C82D12"/>
    <w:rsid w:val="00C87D87"/>
    <w:rsid w:val="00C90507"/>
    <w:rsid w:val="00CA4883"/>
    <w:rsid w:val="00CB41A2"/>
    <w:rsid w:val="00CB7771"/>
    <w:rsid w:val="00CC4209"/>
    <w:rsid w:val="00CD0DD9"/>
    <w:rsid w:val="00CE34DF"/>
    <w:rsid w:val="00CE36CC"/>
    <w:rsid w:val="00CE496B"/>
    <w:rsid w:val="00CF1113"/>
    <w:rsid w:val="00D035B0"/>
    <w:rsid w:val="00D23F52"/>
    <w:rsid w:val="00D4242B"/>
    <w:rsid w:val="00D44E06"/>
    <w:rsid w:val="00D5057D"/>
    <w:rsid w:val="00D51154"/>
    <w:rsid w:val="00D5344E"/>
    <w:rsid w:val="00D55904"/>
    <w:rsid w:val="00D65F8C"/>
    <w:rsid w:val="00D77E81"/>
    <w:rsid w:val="00D84ECF"/>
    <w:rsid w:val="00D85D46"/>
    <w:rsid w:val="00D90D92"/>
    <w:rsid w:val="00DA4E18"/>
    <w:rsid w:val="00DC0176"/>
    <w:rsid w:val="00DC5CEF"/>
    <w:rsid w:val="00DC6310"/>
    <w:rsid w:val="00DE27C0"/>
    <w:rsid w:val="00DE5A3D"/>
    <w:rsid w:val="00DF334B"/>
    <w:rsid w:val="00DF74F6"/>
    <w:rsid w:val="00E026CC"/>
    <w:rsid w:val="00E02862"/>
    <w:rsid w:val="00E060DC"/>
    <w:rsid w:val="00E12210"/>
    <w:rsid w:val="00E148A0"/>
    <w:rsid w:val="00E2561E"/>
    <w:rsid w:val="00E263E4"/>
    <w:rsid w:val="00E344C9"/>
    <w:rsid w:val="00E37146"/>
    <w:rsid w:val="00E50666"/>
    <w:rsid w:val="00E65950"/>
    <w:rsid w:val="00E708A4"/>
    <w:rsid w:val="00E747DB"/>
    <w:rsid w:val="00E74B0A"/>
    <w:rsid w:val="00E8600E"/>
    <w:rsid w:val="00E9268A"/>
    <w:rsid w:val="00E952FA"/>
    <w:rsid w:val="00EA336E"/>
    <w:rsid w:val="00EA4E97"/>
    <w:rsid w:val="00EA5BEE"/>
    <w:rsid w:val="00EB1DD0"/>
    <w:rsid w:val="00EB40B3"/>
    <w:rsid w:val="00EC1450"/>
    <w:rsid w:val="00EC1A87"/>
    <w:rsid w:val="00ED5A28"/>
    <w:rsid w:val="00EE1CA2"/>
    <w:rsid w:val="00EF6952"/>
    <w:rsid w:val="00F0021A"/>
    <w:rsid w:val="00F04427"/>
    <w:rsid w:val="00F11BF0"/>
    <w:rsid w:val="00F16B57"/>
    <w:rsid w:val="00F26D79"/>
    <w:rsid w:val="00F429D5"/>
    <w:rsid w:val="00F450E1"/>
    <w:rsid w:val="00F477DD"/>
    <w:rsid w:val="00F6037F"/>
    <w:rsid w:val="00F64A69"/>
    <w:rsid w:val="00F6717B"/>
    <w:rsid w:val="00F84151"/>
    <w:rsid w:val="00FB50A6"/>
    <w:rsid w:val="00FB5E23"/>
    <w:rsid w:val="00FC3F1B"/>
    <w:rsid w:val="00FC4861"/>
    <w:rsid w:val="00FC5EED"/>
    <w:rsid w:val="00FC7E8A"/>
    <w:rsid w:val="00FD4C58"/>
    <w:rsid w:val="00FE05AA"/>
    <w:rsid w:val="00FE709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9DA2C"/>
  <w15:chartTrackingRefBased/>
  <w15:docId w15:val="{5E59C0D1-FAAB-401C-A187-F5B02B04F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D39"/>
  </w:style>
  <w:style w:type="paragraph" w:styleId="Overskrift1">
    <w:name w:val="heading 1"/>
    <w:basedOn w:val="Normal"/>
    <w:next w:val="Normal"/>
    <w:link w:val="Overskrift1Tegn"/>
    <w:uiPriority w:val="9"/>
    <w:qFormat/>
    <w:rsid w:val="00E12210"/>
    <w:pPr>
      <w:keepNext/>
      <w:keepLines/>
      <w:numPr>
        <w:numId w:val="17"/>
      </w:numPr>
      <w:spacing w:before="240" w:after="0"/>
      <w:outlineLvl w:val="0"/>
    </w:pPr>
    <w:rPr>
      <w:rFonts w:ascii="Times New Roman" w:eastAsiaTheme="majorEastAsia" w:hAnsi="Times New Roman" w:cstheme="majorBidi"/>
      <w:sz w:val="28"/>
      <w:szCs w:val="32"/>
    </w:rPr>
  </w:style>
  <w:style w:type="paragraph" w:styleId="Overskrift2">
    <w:name w:val="heading 2"/>
    <w:basedOn w:val="Normal"/>
    <w:next w:val="Normal"/>
    <w:link w:val="Overskrift2Tegn"/>
    <w:uiPriority w:val="9"/>
    <w:unhideWhenUsed/>
    <w:qFormat/>
    <w:rsid w:val="00AB408F"/>
    <w:pPr>
      <w:keepNext/>
      <w:keepLines/>
      <w:numPr>
        <w:ilvl w:val="1"/>
        <w:numId w:val="17"/>
      </w:numPr>
      <w:spacing w:before="40" w:after="0"/>
      <w:outlineLvl w:val="1"/>
    </w:pPr>
    <w:rPr>
      <w:rFonts w:ascii="Times New Roman" w:eastAsiaTheme="majorEastAsia" w:hAnsi="Times New Roman" w:cstheme="majorBidi"/>
      <w:sz w:val="26"/>
      <w:szCs w:val="26"/>
    </w:rPr>
  </w:style>
  <w:style w:type="paragraph" w:styleId="Overskrift3">
    <w:name w:val="heading 3"/>
    <w:basedOn w:val="Normal"/>
    <w:next w:val="Normal"/>
    <w:link w:val="Overskrift3Tegn"/>
    <w:uiPriority w:val="9"/>
    <w:unhideWhenUsed/>
    <w:qFormat/>
    <w:rsid w:val="00437199"/>
    <w:pPr>
      <w:keepNext/>
      <w:keepLines/>
      <w:numPr>
        <w:ilvl w:val="2"/>
        <w:numId w:val="17"/>
      </w:numPr>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gn"/>
    <w:uiPriority w:val="9"/>
    <w:semiHidden/>
    <w:unhideWhenUsed/>
    <w:qFormat/>
    <w:rsid w:val="00437199"/>
    <w:pPr>
      <w:keepNext/>
      <w:keepLines/>
      <w:numPr>
        <w:ilvl w:val="3"/>
        <w:numId w:val="17"/>
      </w:numPr>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437199"/>
    <w:pPr>
      <w:keepNext/>
      <w:keepLines/>
      <w:numPr>
        <w:ilvl w:val="4"/>
        <w:numId w:val="17"/>
      </w:numPr>
      <w:tabs>
        <w:tab w:val="num" w:pos="360"/>
      </w:tabs>
      <w:spacing w:before="40" w:after="0"/>
      <w:ind w:left="0" w:firstLine="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437199"/>
    <w:pPr>
      <w:keepNext/>
      <w:keepLines/>
      <w:numPr>
        <w:ilvl w:val="5"/>
        <w:numId w:val="17"/>
      </w:numPr>
      <w:tabs>
        <w:tab w:val="num" w:pos="360"/>
      </w:tabs>
      <w:spacing w:before="40" w:after="0"/>
      <w:ind w:left="0" w:firstLine="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rsid w:val="00437199"/>
    <w:pPr>
      <w:keepNext/>
      <w:keepLines/>
      <w:numPr>
        <w:ilvl w:val="6"/>
        <w:numId w:val="17"/>
      </w:numPr>
      <w:tabs>
        <w:tab w:val="num" w:pos="360"/>
      </w:tabs>
      <w:spacing w:before="40" w:after="0"/>
      <w:ind w:left="0" w:firstLine="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unhideWhenUsed/>
    <w:qFormat/>
    <w:rsid w:val="00437199"/>
    <w:pPr>
      <w:keepNext/>
      <w:keepLines/>
      <w:numPr>
        <w:ilvl w:val="7"/>
        <w:numId w:val="17"/>
      </w:numPr>
      <w:tabs>
        <w:tab w:val="num" w:pos="360"/>
      </w:tabs>
      <w:spacing w:before="40" w:after="0"/>
      <w:ind w:left="0" w:firstLine="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437199"/>
    <w:pPr>
      <w:keepNext/>
      <w:keepLines/>
      <w:numPr>
        <w:ilvl w:val="8"/>
        <w:numId w:val="17"/>
      </w:numPr>
      <w:tabs>
        <w:tab w:val="num" w:pos="360"/>
      </w:tabs>
      <w:spacing w:before="40" w:after="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BF4F98"/>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BF4F98"/>
  </w:style>
  <w:style w:type="paragraph" w:styleId="Bunntekst">
    <w:name w:val="footer"/>
    <w:basedOn w:val="Normal"/>
    <w:link w:val="BunntekstTegn"/>
    <w:uiPriority w:val="99"/>
    <w:unhideWhenUsed/>
    <w:rsid w:val="00BF4F98"/>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BF4F98"/>
  </w:style>
  <w:style w:type="paragraph" w:styleId="Listeavsnitt">
    <w:name w:val="List Paragraph"/>
    <w:basedOn w:val="Normal"/>
    <w:uiPriority w:val="34"/>
    <w:qFormat/>
    <w:rsid w:val="00D55904"/>
    <w:pPr>
      <w:ind w:left="720"/>
      <w:contextualSpacing/>
    </w:pPr>
  </w:style>
  <w:style w:type="paragraph" w:styleId="Bibliografi">
    <w:name w:val="Bibliography"/>
    <w:basedOn w:val="Normal"/>
    <w:next w:val="Normal"/>
    <w:uiPriority w:val="37"/>
    <w:unhideWhenUsed/>
    <w:rsid w:val="007838DF"/>
    <w:pPr>
      <w:spacing w:after="0" w:line="240" w:lineRule="auto"/>
      <w:ind w:left="720" w:hanging="720"/>
    </w:pPr>
  </w:style>
  <w:style w:type="table" w:styleId="Vanligtabell4">
    <w:name w:val="Plain Table 4"/>
    <w:basedOn w:val="Vanligtabell"/>
    <w:uiPriority w:val="44"/>
    <w:rsid w:val="006241B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rutenett">
    <w:name w:val="Table Grid"/>
    <w:basedOn w:val="Vanligtabell"/>
    <w:uiPriority w:val="39"/>
    <w:rsid w:val="00E70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etekst">
    <w:name w:val="footnote text"/>
    <w:basedOn w:val="Normal"/>
    <w:link w:val="FotnotetekstTegn"/>
    <w:uiPriority w:val="99"/>
    <w:semiHidden/>
    <w:unhideWhenUsed/>
    <w:rsid w:val="00C87D87"/>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C87D87"/>
    <w:rPr>
      <w:sz w:val="20"/>
      <w:szCs w:val="20"/>
    </w:rPr>
  </w:style>
  <w:style w:type="character" w:styleId="Fotnotereferanse">
    <w:name w:val="footnote reference"/>
    <w:basedOn w:val="Standardskriftforavsnitt"/>
    <w:uiPriority w:val="99"/>
    <w:semiHidden/>
    <w:unhideWhenUsed/>
    <w:rsid w:val="00C87D87"/>
    <w:rPr>
      <w:vertAlign w:val="superscript"/>
    </w:rPr>
  </w:style>
  <w:style w:type="character" w:customStyle="1" w:styleId="Overskrift1Tegn">
    <w:name w:val="Overskrift 1 Tegn"/>
    <w:basedOn w:val="Standardskriftforavsnitt"/>
    <w:link w:val="Overskrift1"/>
    <w:uiPriority w:val="9"/>
    <w:rsid w:val="00E12210"/>
    <w:rPr>
      <w:rFonts w:ascii="Times New Roman" w:eastAsiaTheme="majorEastAsia" w:hAnsi="Times New Roman" w:cstheme="majorBidi"/>
      <w:sz w:val="28"/>
      <w:szCs w:val="32"/>
    </w:rPr>
  </w:style>
  <w:style w:type="character" w:customStyle="1" w:styleId="Overskrift2Tegn">
    <w:name w:val="Overskrift 2 Tegn"/>
    <w:basedOn w:val="Standardskriftforavsnitt"/>
    <w:link w:val="Overskrift2"/>
    <w:uiPriority w:val="9"/>
    <w:rsid w:val="00AB408F"/>
    <w:rPr>
      <w:rFonts w:ascii="Times New Roman" w:eastAsiaTheme="majorEastAsia" w:hAnsi="Times New Roman" w:cstheme="majorBidi"/>
      <w:sz w:val="26"/>
      <w:szCs w:val="26"/>
    </w:rPr>
  </w:style>
  <w:style w:type="character" w:customStyle="1" w:styleId="Overskrift3Tegn">
    <w:name w:val="Overskrift 3 Tegn"/>
    <w:basedOn w:val="Standardskriftforavsnitt"/>
    <w:link w:val="Overskrift3"/>
    <w:uiPriority w:val="9"/>
    <w:rsid w:val="00437199"/>
    <w:rPr>
      <w:rFonts w:asciiTheme="majorHAnsi" w:eastAsiaTheme="majorEastAsia" w:hAnsiTheme="majorHAnsi" w:cstheme="majorBidi"/>
      <w:color w:val="1F3763" w:themeColor="accent1" w:themeShade="7F"/>
      <w:sz w:val="24"/>
      <w:szCs w:val="24"/>
    </w:rPr>
  </w:style>
  <w:style w:type="character" w:customStyle="1" w:styleId="Overskrift4Tegn">
    <w:name w:val="Overskrift 4 Tegn"/>
    <w:basedOn w:val="Standardskriftforavsnitt"/>
    <w:link w:val="Overskrift4"/>
    <w:uiPriority w:val="9"/>
    <w:semiHidden/>
    <w:rsid w:val="00437199"/>
    <w:rPr>
      <w:rFonts w:asciiTheme="majorHAnsi" w:eastAsiaTheme="majorEastAsia" w:hAnsiTheme="majorHAnsi"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437199"/>
    <w:rPr>
      <w:rFonts w:asciiTheme="majorHAnsi" w:eastAsiaTheme="majorEastAsia" w:hAnsiTheme="majorHAnsi" w:cstheme="majorBidi"/>
      <w:color w:val="2F5496" w:themeColor="accent1" w:themeShade="BF"/>
    </w:rPr>
  </w:style>
  <w:style w:type="character" w:customStyle="1" w:styleId="Overskrift6Tegn">
    <w:name w:val="Overskrift 6 Tegn"/>
    <w:basedOn w:val="Standardskriftforavsnitt"/>
    <w:link w:val="Overskrift6"/>
    <w:uiPriority w:val="9"/>
    <w:semiHidden/>
    <w:rsid w:val="00437199"/>
    <w:rPr>
      <w:rFonts w:asciiTheme="majorHAnsi" w:eastAsiaTheme="majorEastAsia" w:hAnsiTheme="majorHAnsi" w:cstheme="majorBidi"/>
      <w:color w:val="1F3763" w:themeColor="accent1" w:themeShade="7F"/>
    </w:rPr>
  </w:style>
  <w:style w:type="character" w:customStyle="1" w:styleId="Overskrift7Tegn">
    <w:name w:val="Overskrift 7 Tegn"/>
    <w:basedOn w:val="Standardskriftforavsnitt"/>
    <w:link w:val="Overskrift7"/>
    <w:uiPriority w:val="9"/>
    <w:semiHidden/>
    <w:rsid w:val="00437199"/>
    <w:rPr>
      <w:rFonts w:asciiTheme="majorHAnsi" w:eastAsiaTheme="majorEastAsia" w:hAnsiTheme="majorHAnsi" w:cstheme="majorBidi"/>
      <w:i/>
      <w:iCs/>
      <w:color w:val="1F3763" w:themeColor="accent1" w:themeShade="7F"/>
    </w:rPr>
  </w:style>
  <w:style w:type="character" w:customStyle="1" w:styleId="Overskrift8Tegn">
    <w:name w:val="Overskrift 8 Tegn"/>
    <w:basedOn w:val="Standardskriftforavsnitt"/>
    <w:link w:val="Overskrift8"/>
    <w:uiPriority w:val="9"/>
    <w:semiHidden/>
    <w:rsid w:val="00437199"/>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437199"/>
    <w:rPr>
      <w:rFonts w:asciiTheme="majorHAnsi" w:eastAsiaTheme="majorEastAsia" w:hAnsiTheme="majorHAnsi" w:cstheme="majorBidi"/>
      <w:i/>
      <w:iCs/>
      <w:color w:val="272727" w:themeColor="text1" w:themeTint="D8"/>
      <w:sz w:val="21"/>
      <w:szCs w:val="21"/>
    </w:rPr>
  </w:style>
  <w:style w:type="character" w:customStyle="1" w:styleId="value">
    <w:name w:val="value"/>
    <w:basedOn w:val="Standardskriftforavsnitt"/>
    <w:rsid w:val="00E8600E"/>
  </w:style>
  <w:style w:type="paragraph" w:styleId="Overskriftforinnholdsfortegnelse">
    <w:name w:val="TOC Heading"/>
    <w:basedOn w:val="Overskrift1"/>
    <w:next w:val="Normal"/>
    <w:uiPriority w:val="39"/>
    <w:unhideWhenUsed/>
    <w:qFormat/>
    <w:rsid w:val="00003270"/>
    <w:pPr>
      <w:numPr>
        <w:numId w:val="0"/>
      </w:numPr>
      <w:outlineLvl w:val="9"/>
    </w:pPr>
    <w:rPr>
      <w:rFonts w:asciiTheme="majorHAnsi" w:hAnsiTheme="majorHAnsi"/>
      <w:color w:val="2F5496" w:themeColor="accent1" w:themeShade="BF"/>
      <w:lang w:val="en-US"/>
    </w:rPr>
  </w:style>
  <w:style w:type="paragraph" w:styleId="INNH1">
    <w:name w:val="toc 1"/>
    <w:basedOn w:val="Normal"/>
    <w:next w:val="Normal"/>
    <w:autoRedefine/>
    <w:uiPriority w:val="39"/>
    <w:unhideWhenUsed/>
    <w:rsid w:val="00456B16"/>
    <w:pPr>
      <w:tabs>
        <w:tab w:val="right" w:leader="dot" w:pos="9016"/>
      </w:tabs>
      <w:spacing w:after="100"/>
    </w:pPr>
  </w:style>
  <w:style w:type="character" w:styleId="Hyperkobling">
    <w:name w:val="Hyperlink"/>
    <w:basedOn w:val="Standardskriftforavsnitt"/>
    <w:uiPriority w:val="99"/>
    <w:unhideWhenUsed/>
    <w:rsid w:val="00003270"/>
    <w:rPr>
      <w:color w:val="0563C1" w:themeColor="hyperlink"/>
      <w:u w:val="single"/>
    </w:rPr>
  </w:style>
  <w:style w:type="character" w:styleId="Sidetall">
    <w:name w:val="page number"/>
    <w:basedOn w:val="Standardskriftforavsnitt"/>
    <w:uiPriority w:val="99"/>
    <w:semiHidden/>
    <w:unhideWhenUsed/>
    <w:rsid w:val="004E7C79"/>
  </w:style>
  <w:style w:type="paragraph" w:styleId="INNH2">
    <w:name w:val="toc 2"/>
    <w:basedOn w:val="Normal"/>
    <w:next w:val="Normal"/>
    <w:autoRedefine/>
    <w:uiPriority w:val="39"/>
    <w:unhideWhenUsed/>
    <w:rsid w:val="004E7C79"/>
    <w:pPr>
      <w:spacing w:after="100"/>
      <w:ind w:left="220"/>
    </w:pPr>
  </w:style>
  <w:style w:type="character" w:customStyle="1" w:styleId="ui-provider">
    <w:name w:val="ui-provider"/>
    <w:basedOn w:val="Standardskriftforavsnitt"/>
    <w:rsid w:val="00E026CC"/>
  </w:style>
  <w:style w:type="character" w:styleId="Utheving">
    <w:name w:val="Emphasis"/>
    <w:basedOn w:val="Standardskriftforavsnitt"/>
    <w:uiPriority w:val="20"/>
    <w:qFormat/>
    <w:rsid w:val="00387E92"/>
    <w:rPr>
      <w:i/>
      <w:iCs/>
    </w:rPr>
  </w:style>
  <w:style w:type="character" w:styleId="Merknadsreferanse">
    <w:name w:val="annotation reference"/>
    <w:basedOn w:val="Standardskriftforavsnitt"/>
    <w:uiPriority w:val="99"/>
    <w:semiHidden/>
    <w:unhideWhenUsed/>
    <w:rsid w:val="00947966"/>
    <w:rPr>
      <w:sz w:val="16"/>
      <w:szCs w:val="16"/>
    </w:rPr>
  </w:style>
  <w:style w:type="paragraph" w:styleId="Merknadstekst">
    <w:name w:val="annotation text"/>
    <w:basedOn w:val="Normal"/>
    <w:link w:val="MerknadstekstTegn"/>
    <w:uiPriority w:val="99"/>
    <w:unhideWhenUsed/>
    <w:rsid w:val="00947966"/>
    <w:pPr>
      <w:spacing w:line="240" w:lineRule="auto"/>
    </w:pPr>
    <w:rPr>
      <w:sz w:val="20"/>
      <w:szCs w:val="20"/>
    </w:rPr>
  </w:style>
  <w:style w:type="character" w:customStyle="1" w:styleId="MerknadstekstTegn">
    <w:name w:val="Merknadstekst Tegn"/>
    <w:basedOn w:val="Standardskriftforavsnitt"/>
    <w:link w:val="Merknadstekst"/>
    <w:uiPriority w:val="99"/>
    <w:rsid w:val="00947966"/>
    <w:rPr>
      <w:sz w:val="20"/>
      <w:szCs w:val="20"/>
    </w:rPr>
  </w:style>
  <w:style w:type="paragraph" w:styleId="Kommentaremne">
    <w:name w:val="annotation subject"/>
    <w:basedOn w:val="Merknadstekst"/>
    <w:next w:val="Merknadstekst"/>
    <w:link w:val="KommentaremneTegn"/>
    <w:uiPriority w:val="99"/>
    <w:semiHidden/>
    <w:unhideWhenUsed/>
    <w:rsid w:val="00947966"/>
    <w:rPr>
      <w:b/>
      <w:bCs/>
    </w:rPr>
  </w:style>
  <w:style w:type="character" w:customStyle="1" w:styleId="KommentaremneTegn">
    <w:name w:val="Kommentaremne Tegn"/>
    <w:basedOn w:val="MerknadstekstTegn"/>
    <w:link w:val="Kommentaremne"/>
    <w:uiPriority w:val="99"/>
    <w:semiHidden/>
    <w:rsid w:val="00947966"/>
    <w:rPr>
      <w:b/>
      <w:bCs/>
      <w:sz w:val="20"/>
      <w:szCs w:val="20"/>
    </w:rPr>
  </w:style>
  <w:style w:type="paragraph" w:styleId="Ingenmellomrom">
    <w:name w:val="No Spacing"/>
    <w:uiPriority w:val="1"/>
    <w:qFormat/>
    <w:rsid w:val="00E12210"/>
    <w:pPr>
      <w:spacing w:after="0" w:line="240" w:lineRule="auto"/>
    </w:pPr>
  </w:style>
  <w:style w:type="paragraph" w:styleId="NormalWeb">
    <w:name w:val="Normal (Web)"/>
    <w:basedOn w:val="Normal"/>
    <w:uiPriority w:val="99"/>
    <w:unhideWhenUsed/>
    <w:rsid w:val="001C442F"/>
    <w:pPr>
      <w:spacing w:before="100" w:beforeAutospacing="1" w:after="100" w:afterAutospacing="1" w:line="240" w:lineRule="auto"/>
    </w:pPr>
    <w:rPr>
      <w:rFonts w:ascii="Times New Roman" w:eastAsia="Times New Roman" w:hAnsi="Times New Roman" w:cs="Times New Roman"/>
      <w:sz w:val="24"/>
      <w:szCs w:val="24"/>
      <w:lang w:eastAsia="fi-FI"/>
    </w:rPr>
  </w:style>
  <w:style w:type="table" w:styleId="Rutenettabelllys">
    <w:name w:val="Grid Table Light"/>
    <w:basedOn w:val="Vanligtabell"/>
    <w:uiPriority w:val="40"/>
    <w:rsid w:val="001C442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jon">
    <w:name w:val="Revision"/>
    <w:hidden/>
    <w:uiPriority w:val="99"/>
    <w:semiHidden/>
    <w:rsid w:val="005E08AE"/>
    <w:pPr>
      <w:spacing w:after="0" w:line="240" w:lineRule="auto"/>
    </w:pPr>
  </w:style>
  <w:style w:type="paragraph" w:customStyle="1" w:styleId="EndNoteBibliographyTitle">
    <w:name w:val="EndNote Bibliography Title"/>
    <w:basedOn w:val="Normal"/>
    <w:link w:val="EndNoteBibliographyTitleChar"/>
    <w:rsid w:val="00157B7F"/>
    <w:pPr>
      <w:spacing w:after="0"/>
      <w:jc w:val="center"/>
    </w:pPr>
    <w:rPr>
      <w:rFonts w:ascii="Calibri" w:hAnsi="Calibri" w:cs="Calibri"/>
      <w:noProof/>
      <w:lang w:val="en-US"/>
    </w:rPr>
  </w:style>
  <w:style w:type="character" w:customStyle="1" w:styleId="EndNoteBibliographyTitleChar">
    <w:name w:val="EndNote Bibliography Title Char"/>
    <w:basedOn w:val="Standardskriftforavsnitt"/>
    <w:link w:val="EndNoteBibliographyTitle"/>
    <w:rsid w:val="00157B7F"/>
    <w:rPr>
      <w:rFonts w:ascii="Calibri" w:hAnsi="Calibri" w:cs="Calibri"/>
      <w:noProof/>
      <w:lang w:val="en-US"/>
    </w:rPr>
  </w:style>
  <w:style w:type="paragraph" w:customStyle="1" w:styleId="EndNoteBibliography">
    <w:name w:val="EndNote Bibliography"/>
    <w:basedOn w:val="Normal"/>
    <w:link w:val="EndNoteBibliographyChar"/>
    <w:rsid w:val="00157B7F"/>
    <w:pPr>
      <w:spacing w:line="240" w:lineRule="auto"/>
    </w:pPr>
    <w:rPr>
      <w:rFonts w:ascii="Calibri" w:hAnsi="Calibri" w:cs="Calibri"/>
      <w:noProof/>
      <w:lang w:val="en-US"/>
    </w:rPr>
  </w:style>
  <w:style w:type="character" w:customStyle="1" w:styleId="EndNoteBibliographyChar">
    <w:name w:val="EndNote Bibliography Char"/>
    <w:basedOn w:val="Standardskriftforavsnitt"/>
    <w:link w:val="EndNoteBibliography"/>
    <w:rsid w:val="00157B7F"/>
    <w:rPr>
      <w:rFonts w:ascii="Calibri" w:hAnsi="Calibri" w:cs="Calibri"/>
      <w:noProof/>
      <w:lang w:val="en-US"/>
    </w:rPr>
  </w:style>
  <w:style w:type="paragraph" w:styleId="INNH3">
    <w:name w:val="toc 3"/>
    <w:basedOn w:val="Normal"/>
    <w:next w:val="Normal"/>
    <w:autoRedefine/>
    <w:uiPriority w:val="39"/>
    <w:unhideWhenUsed/>
    <w:rsid w:val="001F04CB"/>
    <w:pPr>
      <w:spacing w:after="100"/>
      <w:ind w:left="440"/>
    </w:pPr>
  </w:style>
  <w:style w:type="paragraph" w:styleId="Bildetekst">
    <w:name w:val="caption"/>
    <w:basedOn w:val="Normal"/>
    <w:next w:val="Normal"/>
    <w:uiPriority w:val="35"/>
    <w:unhideWhenUsed/>
    <w:qFormat/>
    <w:rsid w:val="00360309"/>
    <w:pPr>
      <w:spacing w:after="200" w:line="240" w:lineRule="auto"/>
    </w:pPr>
    <w:rPr>
      <w:i/>
      <w:iCs/>
      <w:color w:val="44546A" w:themeColor="text2"/>
      <w:sz w:val="18"/>
      <w:szCs w:val="18"/>
    </w:rPr>
  </w:style>
  <w:style w:type="paragraph" w:styleId="Tittel">
    <w:name w:val="Title"/>
    <w:basedOn w:val="Normal"/>
    <w:next w:val="Normal"/>
    <w:link w:val="TittelTegn"/>
    <w:uiPriority w:val="10"/>
    <w:qFormat/>
    <w:rsid w:val="00216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1637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1637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1637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1637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16375"/>
    <w:rPr>
      <w:i/>
      <w:iCs/>
      <w:color w:val="404040" w:themeColor="text1" w:themeTint="BF"/>
    </w:rPr>
  </w:style>
  <w:style w:type="character" w:styleId="Sterkutheving">
    <w:name w:val="Intense Emphasis"/>
    <w:basedOn w:val="Standardskriftforavsnitt"/>
    <w:uiPriority w:val="21"/>
    <w:qFormat/>
    <w:rsid w:val="00216375"/>
    <w:rPr>
      <w:i/>
      <w:iCs/>
      <w:color w:val="2F5496" w:themeColor="accent1" w:themeShade="BF"/>
    </w:rPr>
  </w:style>
  <w:style w:type="paragraph" w:styleId="Sterktsitat">
    <w:name w:val="Intense Quote"/>
    <w:basedOn w:val="Normal"/>
    <w:next w:val="Normal"/>
    <w:link w:val="SterktsitatTegn"/>
    <w:uiPriority w:val="30"/>
    <w:qFormat/>
    <w:rsid w:val="002163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216375"/>
    <w:rPr>
      <w:i/>
      <w:iCs/>
      <w:color w:val="2F5496" w:themeColor="accent1" w:themeShade="BF"/>
    </w:rPr>
  </w:style>
  <w:style w:type="character" w:styleId="Sterkreferanse">
    <w:name w:val="Intense Reference"/>
    <w:basedOn w:val="Standardskriftforavsnitt"/>
    <w:uiPriority w:val="32"/>
    <w:qFormat/>
    <w:rsid w:val="00216375"/>
    <w:rPr>
      <w:b/>
      <w:bCs/>
      <w:smallCaps/>
      <w:color w:val="2F5496" w:themeColor="accent1" w:themeShade="BF"/>
      <w:spacing w:val="5"/>
    </w:rPr>
  </w:style>
  <w:style w:type="table" w:styleId="Vanligtabell2">
    <w:name w:val="Plain Table 2"/>
    <w:basedOn w:val="Vanligtabell"/>
    <w:uiPriority w:val="42"/>
    <w:rsid w:val="0021637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56734">
      <w:bodyDiv w:val="1"/>
      <w:marLeft w:val="0"/>
      <w:marRight w:val="0"/>
      <w:marTop w:val="0"/>
      <w:marBottom w:val="0"/>
      <w:divBdr>
        <w:top w:val="none" w:sz="0" w:space="0" w:color="auto"/>
        <w:left w:val="none" w:sz="0" w:space="0" w:color="auto"/>
        <w:bottom w:val="none" w:sz="0" w:space="0" w:color="auto"/>
        <w:right w:val="none" w:sz="0" w:space="0" w:color="auto"/>
      </w:divBdr>
    </w:div>
    <w:div w:id="221411454">
      <w:bodyDiv w:val="1"/>
      <w:marLeft w:val="0"/>
      <w:marRight w:val="0"/>
      <w:marTop w:val="0"/>
      <w:marBottom w:val="0"/>
      <w:divBdr>
        <w:top w:val="none" w:sz="0" w:space="0" w:color="auto"/>
        <w:left w:val="none" w:sz="0" w:space="0" w:color="auto"/>
        <w:bottom w:val="none" w:sz="0" w:space="0" w:color="auto"/>
        <w:right w:val="none" w:sz="0" w:space="0" w:color="auto"/>
      </w:divBdr>
    </w:div>
    <w:div w:id="254899159">
      <w:bodyDiv w:val="1"/>
      <w:marLeft w:val="0"/>
      <w:marRight w:val="0"/>
      <w:marTop w:val="0"/>
      <w:marBottom w:val="0"/>
      <w:divBdr>
        <w:top w:val="none" w:sz="0" w:space="0" w:color="auto"/>
        <w:left w:val="none" w:sz="0" w:space="0" w:color="auto"/>
        <w:bottom w:val="none" w:sz="0" w:space="0" w:color="auto"/>
        <w:right w:val="none" w:sz="0" w:space="0" w:color="auto"/>
      </w:divBdr>
      <w:divsChild>
        <w:div w:id="1494178777">
          <w:marLeft w:val="576"/>
          <w:marRight w:val="0"/>
          <w:marTop w:val="0"/>
          <w:marBottom w:val="0"/>
          <w:divBdr>
            <w:top w:val="none" w:sz="0" w:space="0" w:color="auto"/>
            <w:left w:val="none" w:sz="0" w:space="0" w:color="auto"/>
            <w:bottom w:val="none" w:sz="0" w:space="0" w:color="auto"/>
            <w:right w:val="none" w:sz="0" w:space="0" w:color="auto"/>
          </w:divBdr>
        </w:div>
        <w:div w:id="1776319987">
          <w:marLeft w:val="576"/>
          <w:marRight w:val="0"/>
          <w:marTop w:val="0"/>
          <w:marBottom w:val="0"/>
          <w:divBdr>
            <w:top w:val="none" w:sz="0" w:space="0" w:color="auto"/>
            <w:left w:val="none" w:sz="0" w:space="0" w:color="auto"/>
            <w:bottom w:val="none" w:sz="0" w:space="0" w:color="auto"/>
            <w:right w:val="none" w:sz="0" w:space="0" w:color="auto"/>
          </w:divBdr>
        </w:div>
      </w:divsChild>
    </w:div>
    <w:div w:id="341980053">
      <w:bodyDiv w:val="1"/>
      <w:marLeft w:val="0"/>
      <w:marRight w:val="0"/>
      <w:marTop w:val="0"/>
      <w:marBottom w:val="0"/>
      <w:divBdr>
        <w:top w:val="none" w:sz="0" w:space="0" w:color="auto"/>
        <w:left w:val="none" w:sz="0" w:space="0" w:color="auto"/>
        <w:bottom w:val="none" w:sz="0" w:space="0" w:color="auto"/>
        <w:right w:val="none" w:sz="0" w:space="0" w:color="auto"/>
      </w:divBdr>
    </w:div>
    <w:div w:id="425151392">
      <w:bodyDiv w:val="1"/>
      <w:marLeft w:val="0"/>
      <w:marRight w:val="0"/>
      <w:marTop w:val="0"/>
      <w:marBottom w:val="0"/>
      <w:divBdr>
        <w:top w:val="none" w:sz="0" w:space="0" w:color="auto"/>
        <w:left w:val="none" w:sz="0" w:space="0" w:color="auto"/>
        <w:bottom w:val="none" w:sz="0" w:space="0" w:color="auto"/>
        <w:right w:val="none" w:sz="0" w:space="0" w:color="auto"/>
      </w:divBdr>
    </w:div>
    <w:div w:id="808745816">
      <w:bodyDiv w:val="1"/>
      <w:marLeft w:val="0"/>
      <w:marRight w:val="0"/>
      <w:marTop w:val="0"/>
      <w:marBottom w:val="0"/>
      <w:divBdr>
        <w:top w:val="none" w:sz="0" w:space="0" w:color="auto"/>
        <w:left w:val="none" w:sz="0" w:space="0" w:color="auto"/>
        <w:bottom w:val="none" w:sz="0" w:space="0" w:color="auto"/>
        <w:right w:val="none" w:sz="0" w:space="0" w:color="auto"/>
      </w:divBdr>
    </w:div>
    <w:div w:id="1374378094">
      <w:bodyDiv w:val="1"/>
      <w:marLeft w:val="0"/>
      <w:marRight w:val="0"/>
      <w:marTop w:val="0"/>
      <w:marBottom w:val="0"/>
      <w:divBdr>
        <w:top w:val="none" w:sz="0" w:space="0" w:color="auto"/>
        <w:left w:val="none" w:sz="0" w:space="0" w:color="auto"/>
        <w:bottom w:val="none" w:sz="0" w:space="0" w:color="auto"/>
        <w:right w:val="none" w:sz="0" w:space="0" w:color="auto"/>
      </w:divBdr>
    </w:div>
    <w:div w:id="1578905318">
      <w:bodyDiv w:val="1"/>
      <w:marLeft w:val="0"/>
      <w:marRight w:val="0"/>
      <w:marTop w:val="0"/>
      <w:marBottom w:val="0"/>
      <w:divBdr>
        <w:top w:val="none" w:sz="0" w:space="0" w:color="auto"/>
        <w:left w:val="none" w:sz="0" w:space="0" w:color="auto"/>
        <w:bottom w:val="none" w:sz="0" w:space="0" w:color="auto"/>
        <w:right w:val="none" w:sz="0" w:space="0" w:color="auto"/>
      </w:divBdr>
      <w:divsChild>
        <w:div w:id="1270089362">
          <w:marLeft w:val="576"/>
          <w:marRight w:val="0"/>
          <w:marTop w:val="0"/>
          <w:marBottom w:val="0"/>
          <w:divBdr>
            <w:top w:val="none" w:sz="0" w:space="0" w:color="auto"/>
            <w:left w:val="none" w:sz="0" w:space="0" w:color="auto"/>
            <w:bottom w:val="none" w:sz="0" w:space="0" w:color="auto"/>
            <w:right w:val="none" w:sz="0" w:space="0" w:color="auto"/>
          </w:divBdr>
        </w:div>
        <w:div w:id="1150515351">
          <w:marLeft w:val="576"/>
          <w:marRight w:val="0"/>
          <w:marTop w:val="0"/>
          <w:marBottom w:val="0"/>
          <w:divBdr>
            <w:top w:val="none" w:sz="0" w:space="0" w:color="auto"/>
            <w:left w:val="none" w:sz="0" w:space="0" w:color="auto"/>
            <w:bottom w:val="none" w:sz="0" w:space="0" w:color="auto"/>
            <w:right w:val="none" w:sz="0" w:space="0" w:color="auto"/>
          </w:divBdr>
        </w:div>
      </w:divsChild>
    </w:div>
    <w:div w:id="1673725600">
      <w:bodyDiv w:val="1"/>
      <w:marLeft w:val="0"/>
      <w:marRight w:val="0"/>
      <w:marTop w:val="0"/>
      <w:marBottom w:val="0"/>
      <w:divBdr>
        <w:top w:val="none" w:sz="0" w:space="0" w:color="auto"/>
        <w:left w:val="none" w:sz="0" w:space="0" w:color="auto"/>
        <w:bottom w:val="none" w:sz="0" w:space="0" w:color="auto"/>
        <w:right w:val="none" w:sz="0" w:space="0" w:color="auto"/>
      </w:divBdr>
    </w:div>
    <w:div w:id="1767574376">
      <w:bodyDiv w:val="1"/>
      <w:marLeft w:val="0"/>
      <w:marRight w:val="0"/>
      <w:marTop w:val="0"/>
      <w:marBottom w:val="0"/>
      <w:divBdr>
        <w:top w:val="none" w:sz="0" w:space="0" w:color="auto"/>
        <w:left w:val="none" w:sz="0" w:space="0" w:color="auto"/>
        <w:bottom w:val="none" w:sz="0" w:space="0" w:color="auto"/>
        <w:right w:val="none" w:sz="0" w:space="0" w:color="auto"/>
      </w:divBdr>
      <w:divsChild>
        <w:div w:id="2077193809">
          <w:marLeft w:val="1296"/>
          <w:marRight w:val="0"/>
          <w:marTop w:val="320"/>
          <w:marBottom w:val="0"/>
          <w:divBdr>
            <w:top w:val="none" w:sz="0" w:space="0" w:color="auto"/>
            <w:left w:val="none" w:sz="0" w:space="0" w:color="auto"/>
            <w:bottom w:val="none" w:sz="0" w:space="0" w:color="auto"/>
            <w:right w:val="none" w:sz="0" w:space="0" w:color="auto"/>
          </w:divBdr>
        </w:div>
        <w:div w:id="785153252">
          <w:marLeft w:val="1296"/>
          <w:marRight w:val="0"/>
          <w:marTop w:val="320"/>
          <w:marBottom w:val="0"/>
          <w:divBdr>
            <w:top w:val="none" w:sz="0" w:space="0" w:color="auto"/>
            <w:left w:val="none" w:sz="0" w:space="0" w:color="auto"/>
            <w:bottom w:val="none" w:sz="0" w:space="0" w:color="auto"/>
            <w:right w:val="none" w:sz="0" w:space="0" w:color="auto"/>
          </w:divBdr>
        </w:div>
      </w:divsChild>
    </w:div>
    <w:div w:id="1906986750">
      <w:bodyDiv w:val="1"/>
      <w:marLeft w:val="0"/>
      <w:marRight w:val="0"/>
      <w:marTop w:val="0"/>
      <w:marBottom w:val="0"/>
      <w:divBdr>
        <w:top w:val="none" w:sz="0" w:space="0" w:color="auto"/>
        <w:left w:val="none" w:sz="0" w:space="0" w:color="auto"/>
        <w:bottom w:val="none" w:sz="0" w:space="0" w:color="auto"/>
        <w:right w:val="none" w:sz="0" w:space="0" w:color="auto"/>
      </w:divBdr>
      <w:divsChild>
        <w:div w:id="1816872851">
          <w:marLeft w:val="720"/>
          <w:marRight w:val="0"/>
          <w:marTop w:val="0"/>
          <w:marBottom w:val="0"/>
          <w:divBdr>
            <w:top w:val="none" w:sz="0" w:space="0" w:color="auto"/>
            <w:left w:val="none" w:sz="0" w:space="0" w:color="auto"/>
            <w:bottom w:val="none" w:sz="0" w:space="0" w:color="auto"/>
            <w:right w:val="none" w:sz="0" w:space="0" w:color="auto"/>
          </w:divBdr>
        </w:div>
        <w:div w:id="592520004">
          <w:marLeft w:val="1296"/>
          <w:marRight w:val="0"/>
          <w:marTop w:val="320"/>
          <w:marBottom w:val="0"/>
          <w:divBdr>
            <w:top w:val="none" w:sz="0" w:space="0" w:color="auto"/>
            <w:left w:val="none" w:sz="0" w:space="0" w:color="auto"/>
            <w:bottom w:val="none" w:sz="0" w:space="0" w:color="auto"/>
            <w:right w:val="none" w:sz="0" w:space="0" w:color="auto"/>
          </w:divBdr>
        </w:div>
        <w:div w:id="758870781">
          <w:marLeft w:val="1296"/>
          <w:marRight w:val="0"/>
          <w:marTop w:val="320"/>
          <w:marBottom w:val="0"/>
          <w:divBdr>
            <w:top w:val="none" w:sz="0" w:space="0" w:color="auto"/>
            <w:left w:val="none" w:sz="0" w:space="0" w:color="auto"/>
            <w:bottom w:val="none" w:sz="0" w:space="0" w:color="auto"/>
            <w:right w:val="none" w:sz="0" w:space="0" w:color="auto"/>
          </w:divBdr>
        </w:div>
        <w:div w:id="728845857">
          <w:marLeft w:val="720"/>
          <w:marRight w:val="0"/>
          <w:marTop w:val="0"/>
          <w:marBottom w:val="0"/>
          <w:divBdr>
            <w:top w:val="none" w:sz="0" w:space="0" w:color="auto"/>
            <w:left w:val="none" w:sz="0" w:space="0" w:color="auto"/>
            <w:bottom w:val="none" w:sz="0" w:space="0" w:color="auto"/>
            <w:right w:val="none" w:sz="0" w:space="0" w:color="auto"/>
          </w:divBdr>
        </w:div>
        <w:div w:id="684790414">
          <w:marLeft w:val="1440"/>
          <w:marRight w:val="0"/>
          <w:marTop w:val="320"/>
          <w:marBottom w:val="0"/>
          <w:divBdr>
            <w:top w:val="none" w:sz="0" w:space="0" w:color="auto"/>
            <w:left w:val="none" w:sz="0" w:space="0" w:color="auto"/>
            <w:bottom w:val="none" w:sz="0" w:space="0" w:color="auto"/>
            <w:right w:val="none" w:sz="0" w:space="0" w:color="auto"/>
          </w:divBdr>
        </w:div>
        <w:div w:id="1106314441">
          <w:marLeft w:val="1440"/>
          <w:marRight w:val="0"/>
          <w:marTop w:val="320"/>
          <w:marBottom w:val="0"/>
          <w:divBdr>
            <w:top w:val="none" w:sz="0" w:space="0" w:color="auto"/>
            <w:left w:val="none" w:sz="0" w:space="0" w:color="auto"/>
            <w:bottom w:val="none" w:sz="0" w:space="0" w:color="auto"/>
            <w:right w:val="none" w:sz="0" w:space="0" w:color="auto"/>
          </w:divBdr>
        </w:div>
        <w:div w:id="347563476">
          <w:marLeft w:val="1440"/>
          <w:marRight w:val="0"/>
          <w:marTop w:val="320"/>
          <w:marBottom w:val="0"/>
          <w:divBdr>
            <w:top w:val="none" w:sz="0" w:space="0" w:color="auto"/>
            <w:left w:val="none" w:sz="0" w:space="0" w:color="auto"/>
            <w:bottom w:val="none" w:sz="0" w:space="0" w:color="auto"/>
            <w:right w:val="none" w:sz="0" w:space="0" w:color="auto"/>
          </w:divBdr>
        </w:div>
        <w:div w:id="1639141751">
          <w:marLeft w:val="1440"/>
          <w:marRight w:val="0"/>
          <w:marTop w:val="320"/>
          <w:marBottom w:val="0"/>
          <w:divBdr>
            <w:top w:val="none" w:sz="0" w:space="0" w:color="auto"/>
            <w:left w:val="none" w:sz="0" w:space="0" w:color="auto"/>
            <w:bottom w:val="none" w:sz="0" w:space="0" w:color="auto"/>
            <w:right w:val="none" w:sz="0" w:space="0" w:color="auto"/>
          </w:divBdr>
        </w:div>
        <w:div w:id="2138641919">
          <w:marLeft w:val="1440"/>
          <w:marRight w:val="0"/>
          <w:marTop w:val="320"/>
          <w:marBottom w:val="0"/>
          <w:divBdr>
            <w:top w:val="none" w:sz="0" w:space="0" w:color="auto"/>
            <w:left w:val="none" w:sz="0" w:space="0" w:color="auto"/>
            <w:bottom w:val="none" w:sz="0" w:space="0" w:color="auto"/>
            <w:right w:val="none" w:sz="0" w:space="0" w:color="auto"/>
          </w:divBdr>
        </w:div>
      </w:divsChild>
    </w:div>
    <w:div w:id="1980067812">
      <w:bodyDiv w:val="1"/>
      <w:marLeft w:val="0"/>
      <w:marRight w:val="0"/>
      <w:marTop w:val="0"/>
      <w:marBottom w:val="0"/>
      <w:divBdr>
        <w:top w:val="none" w:sz="0" w:space="0" w:color="auto"/>
        <w:left w:val="none" w:sz="0" w:space="0" w:color="auto"/>
        <w:bottom w:val="none" w:sz="0" w:space="0" w:color="auto"/>
        <w:right w:val="none" w:sz="0" w:space="0" w:color="auto"/>
      </w:divBdr>
    </w:div>
    <w:div w:id="1992754097">
      <w:bodyDiv w:val="1"/>
      <w:marLeft w:val="0"/>
      <w:marRight w:val="0"/>
      <w:marTop w:val="0"/>
      <w:marBottom w:val="0"/>
      <w:divBdr>
        <w:top w:val="none" w:sz="0" w:space="0" w:color="auto"/>
        <w:left w:val="none" w:sz="0" w:space="0" w:color="auto"/>
        <w:bottom w:val="none" w:sz="0" w:space="0" w:color="auto"/>
        <w:right w:val="none" w:sz="0" w:space="0" w:color="auto"/>
      </w:divBdr>
    </w:div>
    <w:div w:id="2051875620">
      <w:bodyDiv w:val="1"/>
      <w:marLeft w:val="0"/>
      <w:marRight w:val="0"/>
      <w:marTop w:val="0"/>
      <w:marBottom w:val="0"/>
      <w:divBdr>
        <w:top w:val="none" w:sz="0" w:space="0" w:color="auto"/>
        <w:left w:val="none" w:sz="0" w:space="0" w:color="auto"/>
        <w:bottom w:val="none" w:sz="0" w:space="0" w:color="auto"/>
        <w:right w:val="none" w:sz="0" w:space="0" w:color="auto"/>
      </w:divBdr>
    </w:div>
    <w:div w:id="205291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afb718e-e481-4740-8c83-c962c2ae7a47" xsi:nil="true"/>
    <lcf76f155ced4ddcb4097134ff3c332f xmlns="f0c92a45-72c8-44ed-aaa3-c8a9987dc27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C32358BBC6A54783924BFDE8D01310" ma:contentTypeVersion="16" ma:contentTypeDescription="Create a new document." ma:contentTypeScope="" ma:versionID="07bc696cb06d58ea9dfec030a3cb18f5">
  <xsd:schema xmlns:xsd="http://www.w3.org/2001/XMLSchema" xmlns:xs="http://www.w3.org/2001/XMLSchema" xmlns:p="http://schemas.microsoft.com/office/2006/metadata/properties" xmlns:ns2="2afb718e-e481-4740-8c83-c962c2ae7a47" xmlns:ns3="f0c92a45-72c8-44ed-aaa3-c8a9987dc276" targetNamespace="http://schemas.microsoft.com/office/2006/metadata/properties" ma:root="true" ma:fieldsID="c5eed9092d50947df28d044ae2e1b7e6" ns2:_="" ns3:_="">
    <xsd:import namespace="2afb718e-e481-4740-8c83-c962c2ae7a47"/>
    <xsd:import namespace="f0c92a45-72c8-44ed-aaa3-c8a9987dc27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fb718e-e481-4740-8c83-c962c2ae7a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0206d38-80b7-4fda-b169-763e61a9c543}" ma:internalName="TaxCatchAll" ma:showField="CatchAllData" ma:web="2afb718e-e481-4740-8c83-c962c2ae7a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c92a45-72c8-44ed-aaa3-c8a9987dc27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e3e60b7-7e0f-4d14-858b-c8d7d769770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ABC578-8741-447C-B04F-C99EECA3CBE6}">
  <ds:schemaRefs>
    <ds:schemaRef ds:uri="http://schemas.openxmlformats.org/officeDocument/2006/bibliography"/>
  </ds:schemaRefs>
</ds:datastoreItem>
</file>

<file path=customXml/itemProps2.xml><?xml version="1.0" encoding="utf-8"?>
<ds:datastoreItem xmlns:ds="http://schemas.openxmlformats.org/officeDocument/2006/customXml" ds:itemID="{9A7BE6F5-8705-4BC0-A996-23692721C8DD}">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dec55848-323d-4436-814f-354a3838d961"/>
    <ds:schemaRef ds:uri="8388349e-c3bc-42a0-8c1a-a14101fee954"/>
    <ds:schemaRef ds:uri="http://www.w3.org/XML/1998/namespace"/>
    <ds:schemaRef ds:uri="http://purl.org/dc/terms/"/>
  </ds:schemaRefs>
</ds:datastoreItem>
</file>

<file path=customXml/itemProps3.xml><?xml version="1.0" encoding="utf-8"?>
<ds:datastoreItem xmlns:ds="http://schemas.openxmlformats.org/officeDocument/2006/customXml" ds:itemID="{4B599B0A-317B-4DD1-B6F9-4269AFF15AAC}"/>
</file>

<file path=customXml/itemProps4.xml><?xml version="1.0" encoding="utf-8"?>
<ds:datastoreItem xmlns:ds="http://schemas.openxmlformats.org/officeDocument/2006/customXml" ds:itemID="{EC2894E4-9F18-4987-9EBA-2B405F4702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24</Pages>
  <Words>10130</Words>
  <Characters>53689</Characters>
  <Application>Microsoft Office Word</Application>
  <DocSecurity>0</DocSecurity>
  <Lines>447</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Salonen Laura</dc:creator>
  <cp:keywords/>
  <dc:description/>
  <cp:lastModifiedBy>Rachel Louise Hasting</cp:lastModifiedBy>
  <cp:revision>45</cp:revision>
  <cp:lastPrinted>2025-02-24T09:49:00Z</cp:lastPrinted>
  <dcterms:created xsi:type="dcterms:W3CDTF">2023-10-05T07:20:00Z</dcterms:created>
  <dcterms:modified xsi:type="dcterms:W3CDTF">2025-05-23T11:39:00Z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46bf6a47-addc-47c5-9d32-b19b2c9873b9</vt:lpwstr>
  </property>
  <property fmtid="{D5CDD505-2E9C-101B-9397-08002B2CF9AE}" pid="3" name="ZOTERO_PREF_1">
    <vt:lpwstr>&lt;data data-version="3" zotero-version="6.0.20"&gt;&lt;session id="eqmpp1a7"/&gt;&lt;style id="http://www.zotero.org/styles/elsevier-harvard" hasBibliography="1" bibliographyStyleHasBeenSet="1"/&gt;&lt;prefs&gt;&lt;pref name="fieldType" value="Field"/&gt;&lt;pref name="automaticJournal</vt:lpwstr>
  </property>
  <property fmtid="{D5CDD505-2E9C-101B-9397-08002B2CF9AE}" pid="4" name="ZOTERO_PREF_2">
    <vt:lpwstr>Abbreviations" value="true"/&gt;&lt;/prefs&gt;&lt;/data&gt;</vt:lpwstr>
  </property>
  <property fmtid="{D5CDD505-2E9C-101B-9397-08002B2CF9AE}" pid="5" name="ContentTypeId">
    <vt:lpwstr>0x010100F5C32358BBC6A54783924BFDE8D01310</vt:lpwstr>
  </property>
</Properties>
</file>