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998D1" w14:textId="7F4EFA49" w:rsidR="00263A51" w:rsidRDefault="00263A51" w:rsidP="00B63334">
      <w:pPr>
        <w:spacing w:after="0" w:line="480" w:lineRule="auto"/>
        <w:jc w:val="center"/>
        <w:rPr>
          <w:rFonts w:ascii="Times New Roman" w:hAnsi="Times New Roman" w:cs="Times New Roman"/>
          <w:b/>
          <w:bCs/>
          <w:sz w:val="24"/>
          <w:szCs w:val="24"/>
          <w:lang w:val="en-US"/>
        </w:rPr>
      </w:pPr>
      <w:r w:rsidRPr="008D2622">
        <w:rPr>
          <w:rFonts w:ascii="Times New Roman" w:hAnsi="Times New Roman" w:cs="Times New Roman"/>
          <w:b/>
          <w:bCs/>
          <w:sz w:val="24"/>
          <w:szCs w:val="24"/>
          <w:lang w:val="en-US"/>
        </w:rPr>
        <w:t>Supplementary appendix</w:t>
      </w:r>
    </w:p>
    <w:p w14:paraId="13E4BBC2" w14:textId="77777777" w:rsidR="00B63334" w:rsidRPr="008D2622" w:rsidRDefault="00B63334" w:rsidP="00B63334">
      <w:pPr>
        <w:spacing w:after="0" w:line="480" w:lineRule="auto"/>
        <w:jc w:val="center"/>
        <w:rPr>
          <w:rFonts w:ascii="Times New Roman" w:eastAsia="Times New Roman" w:hAnsi="Times New Roman" w:cs="Times New Roman"/>
          <w:color w:val="000000"/>
          <w:sz w:val="24"/>
          <w:szCs w:val="24"/>
          <w:bdr w:val="none" w:sz="0" w:space="0" w:color="auto" w:frame="1"/>
          <w:lang w:val="en-US" w:eastAsia="es-MX"/>
        </w:rPr>
      </w:pPr>
    </w:p>
    <w:p w14:paraId="5C51E0FD" w14:textId="7B624ECC" w:rsidR="00C11ED6" w:rsidRPr="008D2622" w:rsidRDefault="00C11ED6" w:rsidP="00B63334">
      <w:pPr>
        <w:spacing w:after="0" w:line="480" w:lineRule="auto"/>
        <w:jc w:val="both"/>
        <w:rPr>
          <w:rFonts w:ascii="Times New Roman" w:hAnsi="Times New Roman" w:cs="Times New Roman"/>
          <w:b/>
          <w:bCs/>
          <w:sz w:val="24"/>
          <w:szCs w:val="24"/>
          <w:lang w:val="en-US"/>
        </w:rPr>
      </w:pPr>
      <w:r w:rsidRPr="008D2622">
        <w:rPr>
          <w:rFonts w:ascii="Times New Roman" w:hAnsi="Times New Roman" w:cs="Times New Roman"/>
          <w:b/>
          <w:bCs/>
          <w:sz w:val="24"/>
          <w:szCs w:val="24"/>
          <w:lang w:val="en-US"/>
        </w:rPr>
        <w:t xml:space="preserve">Supplementary table S1. Characteristics of all </w:t>
      </w:r>
      <w:r w:rsidR="007362E4">
        <w:rPr>
          <w:rFonts w:ascii="Times New Roman" w:hAnsi="Times New Roman" w:cs="Times New Roman"/>
          <w:b/>
          <w:bCs/>
          <w:sz w:val="24"/>
          <w:szCs w:val="24"/>
          <w:lang w:val="en-US"/>
        </w:rPr>
        <w:t>PWH</w:t>
      </w:r>
      <w:r w:rsidRPr="008D2622">
        <w:rPr>
          <w:rFonts w:ascii="Times New Roman" w:hAnsi="Times New Roman" w:cs="Times New Roman"/>
          <w:b/>
          <w:bCs/>
          <w:sz w:val="24"/>
          <w:szCs w:val="24"/>
          <w:lang w:val="en-US"/>
        </w:rPr>
        <w:t xml:space="preserve"> by status </w:t>
      </w:r>
      <w:r w:rsidR="00385951">
        <w:rPr>
          <w:rFonts w:ascii="Times New Roman" w:hAnsi="Times New Roman" w:cs="Times New Roman"/>
          <w:b/>
          <w:bCs/>
          <w:sz w:val="24"/>
          <w:szCs w:val="24"/>
          <w:lang w:val="en-US"/>
        </w:rPr>
        <w:t xml:space="preserve">in the </w:t>
      </w:r>
      <w:r w:rsidR="00385951" w:rsidRPr="006B75CB">
        <w:rPr>
          <w:rFonts w:ascii="Times New Roman" w:hAnsi="Times New Roman" w:cs="Times New Roman"/>
          <w:b/>
          <w:bCs/>
          <w:i/>
          <w:iCs/>
          <w:sz w:val="24"/>
          <w:szCs w:val="24"/>
          <w:lang w:val="en-US"/>
        </w:rPr>
        <w:t xml:space="preserve">final </w:t>
      </w:r>
      <w:r w:rsidR="00B5001A" w:rsidRPr="006B75CB">
        <w:rPr>
          <w:rFonts w:ascii="Times New Roman" w:hAnsi="Times New Roman" w:cs="Times New Roman"/>
          <w:b/>
          <w:bCs/>
          <w:i/>
          <w:iCs/>
          <w:sz w:val="24"/>
          <w:szCs w:val="24"/>
          <w:lang w:val="en-US"/>
        </w:rPr>
        <w:t>HIV/AIDS Clinic database</w:t>
      </w:r>
      <w:r w:rsidRPr="006B75CB">
        <w:rPr>
          <w:rFonts w:ascii="Times New Roman" w:hAnsi="Times New Roman" w:cs="Times New Roman"/>
          <w:b/>
          <w:bCs/>
          <w:i/>
          <w:iCs/>
          <w:sz w:val="24"/>
          <w:szCs w:val="24"/>
          <w:lang w:val="en-US"/>
        </w:rPr>
        <w:t xml:space="preserve">. </w:t>
      </w:r>
    </w:p>
    <w:tbl>
      <w:tblPr>
        <w:tblStyle w:val="Tablanormal2"/>
        <w:tblW w:w="9667" w:type="dxa"/>
        <w:tblLayout w:type="fixed"/>
        <w:tblLook w:val="04A0" w:firstRow="1" w:lastRow="0" w:firstColumn="1" w:lastColumn="0" w:noHBand="0" w:noVBand="1"/>
      </w:tblPr>
      <w:tblGrid>
        <w:gridCol w:w="2778"/>
        <w:gridCol w:w="1304"/>
        <w:gridCol w:w="1531"/>
        <w:gridCol w:w="1531"/>
        <w:gridCol w:w="1531"/>
        <w:gridCol w:w="992"/>
      </w:tblGrid>
      <w:tr w:rsidR="00263A51" w:rsidRPr="008B6F10" w14:paraId="5F8CC789" w14:textId="77777777" w:rsidTr="00B66F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8" w:type="dxa"/>
          </w:tcPr>
          <w:p w14:paraId="0B55116B" w14:textId="77777777" w:rsidR="00263A51" w:rsidRPr="008D2622" w:rsidRDefault="00263A51" w:rsidP="008B6F10">
            <w:pPr>
              <w:spacing w:line="360" w:lineRule="auto"/>
              <w:jc w:val="both"/>
              <w:rPr>
                <w:rFonts w:ascii="Times New Roman" w:hAnsi="Times New Roman" w:cs="Times New Roman"/>
                <w:sz w:val="24"/>
                <w:szCs w:val="24"/>
                <w:u w:val="single"/>
                <w:lang w:val="en-US"/>
              </w:rPr>
            </w:pPr>
          </w:p>
        </w:tc>
        <w:tc>
          <w:tcPr>
            <w:tcW w:w="1304" w:type="dxa"/>
          </w:tcPr>
          <w:p w14:paraId="5989DE7B" w14:textId="0575E625"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sz w:val="24"/>
                <w:szCs w:val="24"/>
                <w:lang w:val="en-US"/>
              </w:rPr>
              <w:t>Dea</w:t>
            </w:r>
            <w:r w:rsidR="00E37533">
              <w:rPr>
                <w:rFonts w:ascii="Times New Roman" w:hAnsi="Times New Roman" w:cs="Times New Roman"/>
                <w:sz w:val="24"/>
                <w:szCs w:val="24"/>
                <w:lang w:val="en-US"/>
              </w:rPr>
              <w:t>d</w:t>
            </w:r>
          </w:p>
          <w:p w14:paraId="1928FFC2"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n=459</w:t>
            </w:r>
          </w:p>
          <w:p w14:paraId="54E87E9B"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(16.2%)</w:t>
            </w:r>
          </w:p>
        </w:tc>
        <w:tc>
          <w:tcPr>
            <w:tcW w:w="1531" w:type="dxa"/>
          </w:tcPr>
          <w:p w14:paraId="764DE4EF"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sz w:val="24"/>
                <w:szCs w:val="24"/>
                <w:lang w:val="en-US"/>
              </w:rPr>
              <w:t>Definitively LTFU</w:t>
            </w:r>
          </w:p>
          <w:p w14:paraId="2554A2DB"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sz w:val="24"/>
                <w:szCs w:val="24"/>
                <w:lang w:val="en-US"/>
              </w:rPr>
              <w:t>n=764 (27.0%)</w:t>
            </w:r>
          </w:p>
        </w:tc>
        <w:tc>
          <w:tcPr>
            <w:tcW w:w="1531" w:type="dxa"/>
          </w:tcPr>
          <w:p w14:paraId="3AF8731E"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sz w:val="24"/>
                <w:szCs w:val="24"/>
                <w:lang w:val="en-US"/>
              </w:rPr>
              <w:t>In care</w:t>
            </w:r>
          </w:p>
          <w:p w14:paraId="68650B48"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n=1419</w:t>
            </w:r>
          </w:p>
          <w:p w14:paraId="076EAAA4"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(50.2%)</w:t>
            </w:r>
          </w:p>
        </w:tc>
        <w:tc>
          <w:tcPr>
            <w:tcW w:w="1531" w:type="dxa"/>
          </w:tcPr>
          <w:p w14:paraId="3B95151E" w14:textId="764536FA"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sz w:val="24"/>
                <w:szCs w:val="24"/>
                <w:lang w:val="en-US"/>
              </w:rPr>
              <w:t>Transfer</w:t>
            </w:r>
            <w:r w:rsidR="00E37533">
              <w:rPr>
                <w:rFonts w:ascii="Times New Roman" w:hAnsi="Times New Roman" w:cs="Times New Roman"/>
                <w:sz w:val="24"/>
                <w:szCs w:val="24"/>
                <w:lang w:val="en-US"/>
              </w:rPr>
              <w:t>red</w:t>
            </w:r>
            <w:r w:rsidRPr="008D2622">
              <w:rPr>
                <w:rFonts w:ascii="Times New Roman" w:hAnsi="Times New Roman" w:cs="Times New Roman"/>
                <w:sz w:val="24"/>
                <w:szCs w:val="24"/>
                <w:lang w:val="en-US"/>
              </w:rPr>
              <w:t xml:space="preserve"> out</w:t>
            </w:r>
          </w:p>
          <w:p w14:paraId="6157FAEF" w14:textId="77777777" w:rsidR="00263A51" w:rsidRPr="008D2622" w:rsidRDefault="00263A51" w:rsidP="008B6F10">
            <w:pPr>
              <w:spacing w:line="360" w:lineRule="auto"/>
              <w:ind w:right="-121"/>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 xml:space="preserve">n=184 </w:t>
            </w:r>
          </w:p>
          <w:p w14:paraId="07429744" w14:textId="77777777" w:rsidR="00263A51" w:rsidRPr="008D2622" w:rsidRDefault="00263A51" w:rsidP="008B6F10">
            <w:pPr>
              <w:spacing w:line="360" w:lineRule="auto"/>
              <w:ind w:right="-121"/>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(6.5%)</w:t>
            </w:r>
          </w:p>
        </w:tc>
        <w:tc>
          <w:tcPr>
            <w:tcW w:w="992" w:type="dxa"/>
          </w:tcPr>
          <w:p w14:paraId="20B1C985"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i/>
                <w:iCs/>
                <w:sz w:val="24"/>
                <w:szCs w:val="24"/>
                <w:lang w:val="en-US"/>
              </w:rPr>
              <w:t>P value</w:t>
            </w:r>
          </w:p>
        </w:tc>
      </w:tr>
      <w:tr w:rsidR="00263A51" w:rsidRPr="008B6F10" w14:paraId="28DC08B0"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8" w:type="dxa"/>
          </w:tcPr>
          <w:p w14:paraId="36CFB2E7" w14:textId="77777777" w:rsidR="00263A51" w:rsidRPr="008D2622" w:rsidRDefault="00263A51" w:rsidP="008B6F10">
            <w:pPr>
              <w:spacing w:line="360" w:lineRule="auto"/>
              <w:jc w:val="both"/>
              <w:rPr>
                <w:rFonts w:ascii="Times New Roman" w:hAnsi="Times New Roman" w:cs="Times New Roman"/>
                <w:sz w:val="24"/>
                <w:szCs w:val="24"/>
                <w:lang w:val="en-US"/>
              </w:rPr>
            </w:pPr>
            <w:r w:rsidRPr="008D2622">
              <w:rPr>
                <w:rFonts w:ascii="Times New Roman" w:hAnsi="Times New Roman" w:cs="Times New Roman"/>
                <w:sz w:val="24"/>
                <w:szCs w:val="24"/>
                <w:lang w:val="en-US"/>
              </w:rPr>
              <w:t>Gender, n(%)</w:t>
            </w:r>
          </w:p>
          <w:p w14:paraId="590F237B" w14:textId="77777777" w:rsidR="00263A51" w:rsidRPr="008D2622" w:rsidRDefault="00263A51" w:rsidP="008B6F10">
            <w:pPr>
              <w:spacing w:line="360" w:lineRule="auto"/>
              <w:jc w:val="both"/>
              <w:rPr>
                <w:rFonts w:ascii="Times New Roman" w:hAnsi="Times New Roman" w:cs="Times New Roman"/>
                <w:sz w:val="24"/>
                <w:szCs w:val="24"/>
                <w:u w:val="single"/>
                <w:lang w:val="en-US"/>
              </w:rPr>
            </w:pPr>
            <w:r w:rsidRPr="008D2622">
              <w:rPr>
                <w:rFonts w:ascii="Times New Roman" w:hAnsi="Times New Roman" w:cs="Times New Roman"/>
                <w:sz w:val="24"/>
                <w:szCs w:val="24"/>
                <w:lang w:val="en-US"/>
              </w:rPr>
              <w:t xml:space="preserve">  Female</w:t>
            </w:r>
          </w:p>
        </w:tc>
        <w:tc>
          <w:tcPr>
            <w:tcW w:w="1304" w:type="dxa"/>
          </w:tcPr>
          <w:p w14:paraId="34D0FE2D"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p w14:paraId="50B3CBA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69 (15.0)</w:t>
            </w:r>
          </w:p>
        </w:tc>
        <w:tc>
          <w:tcPr>
            <w:tcW w:w="1531" w:type="dxa"/>
          </w:tcPr>
          <w:p w14:paraId="1C99A90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p w14:paraId="4DF74591"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93 (12.2)</w:t>
            </w:r>
          </w:p>
        </w:tc>
        <w:tc>
          <w:tcPr>
            <w:tcW w:w="1531" w:type="dxa"/>
          </w:tcPr>
          <w:p w14:paraId="2234B075"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p w14:paraId="5A6237B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146 (10.3)</w:t>
            </w:r>
          </w:p>
        </w:tc>
        <w:tc>
          <w:tcPr>
            <w:tcW w:w="1531" w:type="dxa"/>
          </w:tcPr>
          <w:p w14:paraId="0501598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p w14:paraId="1FD554C9"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32 (17.4)</w:t>
            </w:r>
          </w:p>
        </w:tc>
        <w:tc>
          <w:tcPr>
            <w:tcW w:w="992" w:type="dxa"/>
          </w:tcPr>
          <w:p w14:paraId="56225F5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lang w:val="en-US"/>
              </w:rPr>
            </w:pPr>
          </w:p>
          <w:p w14:paraId="7FB0488B"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highlight w:val="yellow"/>
                <w:lang w:val="en-US"/>
              </w:rPr>
            </w:pPr>
            <w:r w:rsidRPr="008D2622">
              <w:rPr>
                <w:rFonts w:ascii="Times New Roman" w:hAnsi="Times New Roman" w:cs="Times New Roman"/>
                <w:i/>
                <w:iCs/>
                <w:sz w:val="24"/>
                <w:szCs w:val="24"/>
                <w:lang w:val="en-US"/>
              </w:rPr>
              <w:t xml:space="preserve">   0.004</w:t>
            </w:r>
          </w:p>
        </w:tc>
      </w:tr>
      <w:tr w:rsidR="00263A51" w:rsidRPr="008B6F10" w14:paraId="516F10BF" w14:textId="77777777" w:rsidTr="00B66F5B">
        <w:tc>
          <w:tcPr>
            <w:cnfStyle w:val="001000000000" w:firstRow="0" w:lastRow="0" w:firstColumn="1" w:lastColumn="0" w:oddVBand="0" w:evenVBand="0" w:oddHBand="0" w:evenHBand="0" w:firstRowFirstColumn="0" w:firstRowLastColumn="0" w:lastRowFirstColumn="0" w:lastRowLastColumn="0"/>
            <w:tcW w:w="2778" w:type="dxa"/>
          </w:tcPr>
          <w:p w14:paraId="1C461C16" w14:textId="77777777" w:rsidR="00263A51" w:rsidRPr="008D2622" w:rsidRDefault="00263A51" w:rsidP="008B6F10">
            <w:pPr>
              <w:spacing w:line="360" w:lineRule="auto"/>
              <w:jc w:val="both"/>
              <w:rPr>
                <w:rFonts w:ascii="Times New Roman" w:hAnsi="Times New Roman" w:cs="Times New Roman"/>
                <w:color w:val="000000" w:themeColor="text1"/>
                <w:sz w:val="24"/>
                <w:szCs w:val="24"/>
                <w:u w:val="single"/>
                <w:lang w:val="en-US"/>
              </w:rPr>
            </w:pPr>
            <w:r w:rsidRPr="008D2622">
              <w:rPr>
                <w:rFonts w:ascii="Times New Roman" w:hAnsi="Times New Roman" w:cs="Times New Roman"/>
                <w:color w:val="000000" w:themeColor="text1"/>
                <w:sz w:val="24"/>
                <w:szCs w:val="24"/>
                <w:lang w:val="en-US"/>
              </w:rPr>
              <w:t xml:space="preserve">Age at last visit, median (IQR) </w:t>
            </w:r>
          </w:p>
        </w:tc>
        <w:tc>
          <w:tcPr>
            <w:tcW w:w="1304" w:type="dxa"/>
          </w:tcPr>
          <w:p w14:paraId="48B02ACB"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44.0</w:t>
            </w:r>
          </w:p>
          <w:p w14:paraId="29668D6E"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(35.5-55.3)</w:t>
            </w:r>
          </w:p>
        </w:tc>
        <w:tc>
          <w:tcPr>
            <w:tcW w:w="1531" w:type="dxa"/>
          </w:tcPr>
          <w:p w14:paraId="5E4C8D13"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43.3</w:t>
            </w:r>
          </w:p>
          <w:p w14:paraId="39CD031F"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(35.3-52.4)</w:t>
            </w:r>
          </w:p>
        </w:tc>
        <w:tc>
          <w:tcPr>
            <w:tcW w:w="1531" w:type="dxa"/>
          </w:tcPr>
          <w:p w14:paraId="08FD8159"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45.6</w:t>
            </w:r>
          </w:p>
          <w:p w14:paraId="0057F8F2"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(37.9-53.2)</w:t>
            </w:r>
          </w:p>
        </w:tc>
        <w:tc>
          <w:tcPr>
            <w:tcW w:w="1531" w:type="dxa"/>
          </w:tcPr>
          <w:p w14:paraId="49F60593"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44.1</w:t>
            </w:r>
          </w:p>
          <w:p w14:paraId="7E40B1F1"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(36.5-50.5)</w:t>
            </w:r>
          </w:p>
        </w:tc>
        <w:tc>
          <w:tcPr>
            <w:tcW w:w="992" w:type="dxa"/>
          </w:tcPr>
          <w:p w14:paraId="12F7551A"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p w14:paraId="35888550"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highlight w:val="yellow"/>
                <w:lang w:val="en-US"/>
              </w:rPr>
            </w:pPr>
          </w:p>
        </w:tc>
      </w:tr>
      <w:tr w:rsidR="00263A51" w:rsidRPr="008B6F10" w14:paraId="3FA6C472"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8" w:type="dxa"/>
          </w:tcPr>
          <w:p w14:paraId="2CE2628E" w14:textId="77777777" w:rsidR="00263A51" w:rsidRPr="00487D50" w:rsidRDefault="00263A51" w:rsidP="008B6F10">
            <w:pPr>
              <w:spacing w:line="360" w:lineRule="auto"/>
              <w:jc w:val="both"/>
              <w:rPr>
                <w:rFonts w:ascii="Times New Roman" w:hAnsi="Times New Roman" w:cs="Times New Roman"/>
                <w:color w:val="000000" w:themeColor="text1"/>
                <w:sz w:val="24"/>
                <w:szCs w:val="24"/>
                <w:lang w:val="sv-SE"/>
              </w:rPr>
            </w:pPr>
            <w:r w:rsidRPr="00487D50">
              <w:rPr>
                <w:rFonts w:ascii="Times New Roman" w:hAnsi="Times New Roman" w:cs="Times New Roman"/>
                <w:color w:val="000000" w:themeColor="text1"/>
                <w:sz w:val="24"/>
                <w:szCs w:val="24"/>
                <w:lang w:val="sv-SE"/>
              </w:rPr>
              <w:t>HIV acquisition risk, n(%)</w:t>
            </w:r>
          </w:p>
          <w:p w14:paraId="03EB9C09" w14:textId="77777777" w:rsidR="00263A51" w:rsidRPr="00487D50" w:rsidRDefault="00263A51" w:rsidP="008B6F10">
            <w:pPr>
              <w:spacing w:line="360" w:lineRule="auto"/>
              <w:ind w:left="170"/>
              <w:jc w:val="both"/>
              <w:rPr>
                <w:rFonts w:ascii="Times New Roman" w:hAnsi="Times New Roman" w:cs="Times New Roman"/>
                <w:color w:val="000000" w:themeColor="text1"/>
                <w:sz w:val="24"/>
                <w:szCs w:val="24"/>
                <w:lang w:val="sv-SE"/>
              </w:rPr>
            </w:pPr>
            <w:r w:rsidRPr="00487D50">
              <w:rPr>
                <w:rFonts w:ascii="Times New Roman" w:hAnsi="Times New Roman" w:cs="Times New Roman"/>
                <w:color w:val="000000" w:themeColor="text1"/>
                <w:sz w:val="24"/>
                <w:szCs w:val="24"/>
                <w:lang w:val="sv-SE"/>
              </w:rPr>
              <w:t>MSM</w:t>
            </w:r>
          </w:p>
          <w:p w14:paraId="00CDAC76" w14:textId="77777777" w:rsidR="00263A51" w:rsidRPr="00487D50" w:rsidRDefault="00263A51" w:rsidP="008B6F10">
            <w:pPr>
              <w:spacing w:line="360" w:lineRule="auto"/>
              <w:ind w:left="166"/>
              <w:jc w:val="both"/>
              <w:rPr>
                <w:rFonts w:ascii="Times New Roman" w:hAnsi="Times New Roman" w:cs="Times New Roman"/>
                <w:color w:val="000000" w:themeColor="text1"/>
                <w:sz w:val="24"/>
                <w:szCs w:val="24"/>
                <w:lang w:val="sv-SE"/>
              </w:rPr>
            </w:pPr>
            <w:r w:rsidRPr="00487D50">
              <w:rPr>
                <w:rFonts w:ascii="Times New Roman" w:hAnsi="Times New Roman" w:cs="Times New Roman"/>
                <w:color w:val="000000" w:themeColor="text1"/>
                <w:sz w:val="24"/>
                <w:szCs w:val="24"/>
                <w:lang w:val="sv-SE"/>
              </w:rPr>
              <w:t>Heterosexual</w:t>
            </w:r>
          </w:p>
          <w:p w14:paraId="6D5DDE44" w14:textId="77777777" w:rsidR="00263A51" w:rsidRPr="008D2622" w:rsidRDefault="00263A51" w:rsidP="008B6F10">
            <w:pPr>
              <w:spacing w:line="360" w:lineRule="auto"/>
              <w:ind w:left="166"/>
              <w:jc w:val="both"/>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Other</w:t>
            </w:r>
          </w:p>
          <w:p w14:paraId="4524C7C5" w14:textId="77777777" w:rsidR="00263A51" w:rsidRPr="008D2622" w:rsidRDefault="00263A51" w:rsidP="008B6F10">
            <w:pPr>
              <w:spacing w:line="360" w:lineRule="auto"/>
              <w:jc w:val="both"/>
              <w:rPr>
                <w:rFonts w:ascii="Times New Roman" w:hAnsi="Times New Roman" w:cs="Times New Roman"/>
                <w:color w:val="000000" w:themeColor="text1"/>
                <w:sz w:val="24"/>
                <w:szCs w:val="24"/>
                <w:u w:val="single"/>
                <w:lang w:val="en-US"/>
              </w:rPr>
            </w:pPr>
            <w:r w:rsidRPr="008D2622">
              <w:rPr>
                <w:rFonts w:ascii="Times New Roman" w:hAnsi="Times New Roman" w:cs="Times New Roman"/>
                <w:color w:val="000000" w:themeColor="text1"/>
                <w:sz w:val="24"/>
                <w:szCs w:val="24"/>
                <w:lang w:val="en-US"/>
              </w:rPr>
              <w:t xml:space="preserve">   Unknown</w:t>
            </w:r>
          </w:p>
        </w:tc>
        <w:tc>
          <w:tcPr>
            <w:tcW w:w="1304" w:type="dxa"/>
          </w:tcPr>
          <w:p w14:paraId="2F10B9B1" w14:textId="77777777" w:rsidR="00263A51"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61DE6016" w14:textId="77777777" w:rsidR="00E5749F" w:rsidRPr="008D2622" w:rsidRDefault="00E5749F"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2FB08F12"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213 (46.8)</w:t>
            </w:r>
          </w:p>
          <w:p w14:paraId="236D823A"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133 (29.2)</w:t>
            </w:r>
          </w:p>
          <w:p w14:paraId="3B29B8FF"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12 (2.6)</w:t>
            </w:r>
          </w:p>
          <w:p w14:paraId="4AAAE4E1"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97 (21.3)</w:t>
            </w:r>
          </w:p>
        </w:tc>
        <w:tc>
          <w:tcPr>
            <w:tcW w:w="1531" w:type="dxa"/>
          </w:tcPr>
          <w:p w14:paraId="191B6834" w14:textId="77777777" w:rsidR="00263A51"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7BA81B09" w14:textId="77777777" w:rsidR="00E5749F" w:rsidRPr="008D2622" w:rsidRDefault="00E5749F"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4B794BE9"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499 (65.4)</w:t>
            </w:r>
          </w:p>
          <w:p w14:paraId="07620C41"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180 (23.6)</w:t>
            </w:r>
          </w:p>
          <w:p w14:paraId="577CCE9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25 (3.3)</w:t>
            </w:r>
          </w:p>
          <w:p w14:paraId="6A0E3A70"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59 (7.7)</w:t>
            </w:r>
          </w:p>
        </w:tc>
        <w:tc>
          <w:tcPr>
            <w:tcW w:w="1531" w:type="dxa"/>
          </w:tcPr>
          <w:p w14:paraId="3EE4D4BF" w14:textId="77777777" w:rsidR="00263A51"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6999CE91" w14:textId="77777777" w:rsidR="00E5749F" w:rsidRPr="008D2622" w:rsidRDefault="00E5749F"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6BC2791A"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1002 (70.6)</w:t>
            </w:r>
          </w:p>
          <w:p w14:paraId="1EACD2DC"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331 (23.3)</w:t>
            </w:r>
          </w:p>
          <w:p w14:paraId="6721F180"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40 (2.8)</w:t>
            </w:r>
          </w:p>
          <w:p w14:paraId="1C3AA274"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46 (3.2)</w:t>
            </w:r>
          </w:p>
        </w:tc>
        <w:tc>
          <w:tcPr>
            <w:tcW w:w="1531" w:type="dxa"/>
          </w:tcPr>
          <w:p w14:paraId="107705A6" w14:textId="77777777" w:rsidR="00263A51"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42501250" w14:textId="77777777" w:rsidR="00E5749F" w:rsidRPr="008D2622" w:rsidRDefault="00E5749F"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41206C0C"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113 (62.1)</w:t>
            </w:r>
          </w:p>
          <w:p w14:paraId="13DDF1C9"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42 (23.1)</w:t>
            </w:r>
          </w:p>
          <w:p w14:paraId="4491754D"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6 (3.3)</w:t>
            </w:r>
          </w:p>
          <w:p w14:paraId="1B4DD72D"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21 (11.5)</w:t>
            </w:r>
          </w:p>
        </w:tc>
        <w:tc>
          <w:tcPr>
            <w:tcW w:w="992" w:type="dxa"/>
          </w:tcPr>
          <w:p w14:paraId="1444A8C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p w14:paraId="290B7C1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highlight w:val="yellow"/>
                <w:lang w:val="en-US"/>
              </w:rPr>
            </w:pPr>
          </w:p>
          <w:p w14:paraId="38A42EC3"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highlight w:val="yellow"/>
                <w:lang w:val="en-US"/>
              </w:rPr>
            </w:pPr>
          </w:p>
          <w:p w14:paraId="0DA2AF5B"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highlight w:val="yellow"/>
                <w:lang w:val="en-US"/>
              </w:rPr>
            </w:pPr>
          </w:p>
          <w:p w14:paraId="352DF899"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highlight w:val="yellow"/>
                <w:lang w:val="en-US"/>
              </w:rPr>
            </w:pPr>
          </w:p>
        </w:tc>
      </w:tr>
      <w:tr w:rsidR="00263A51" w:rsidRPr="008B6F10" w14:paraId="7600B6A0" w14:textId="77777777" w:rsidTr="00B66F5B">
        <w:tc>
          <w:tcPr>
            <w:cnfStyle w:val="001000000000" w:firstRow="0" w:lastRow="0" w:firstColumn="1" w:lastColumn="0" w:oddVBand="0" w:evenVBand="0" w:oddHBand="0" w:evenHBand="0" w:firstRowFirstColumn="0" w:firstRowLastColumn="0" w:lastRowFirstColumn="0" w:lastRowLastColumn="0"/>
            <w:tcW w:w="2778" w:type="dxa"/>
          </w:tcPr>
          <w:p w14:paraId="7BCB3276" w14:textId="77777777" w:rsidR="00263A51" w:rsidRPr="008D2622" w:rsidRDefault="00263A51" w:rsidP="008B6F10">
            <w:pPr>
              <w:spacing w:line="360" w:lineRule="auto"/>
              <w:jc w:val="both"/>
              <w:rPr>
                <w:rFonts w:ascii="Times New Roman" w:hAnsi="Times New Roman" w:cs="Times New Roman"/>
                <w:sz w:val="24"/>
                <w:szCs w:val="24"/>
                <w:u w:val="single"/>
                <w:lang w:val="en-US"/>
              </w:rPr>
            </w:pPr>
            <w:r w:rsidRPr="008D2622">
              <w:rPr>
                <w:rFonts w:ascii="Times New Roman" w:hAnsi="Times New Roman" w:cs="Times New Roman"/>
                <w:sz w:val="24"/>
                <w:szCs w:val="24"/>
                <w:lang w:val="en-US"/>
              </w:rPr>
              <w:t xml:space="preserve">Years of education, median (IQR) </w:t>
            </w:r>
          </w:p>
        </w:tc>
        <w:tc>
          <w:tcPr>
            <w:tcW w:w="1304" w:type="dxa"/>
          </w:tcPr>
          <w:p w14:paraId="3D5BCC08"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12.0</w:t>
            </w:r>
          </w:p>
          <w:p w14:paraId="05AF2FCB"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(9.0-16.0)</w:t>
            </w:r>
          </w:p>
        </w:tc>
        <w:tc>
          <w:tcPr>
            <w:tcW w:w="1531" w:type="dxa"/>
          </w:tcPr>
          <w:p w14:paraId="2CC92CE7"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13.0</w:t>
            </w:r>
          </w:p>
          <w:p w14:paraId="3CCC6F90"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(10.5-16.0)</w:t>
            </w:r>
          </w:p>
        </w:tc>
        <w:tc>
          <w:tcPr>
            <w:tcW w:w="1531" w:type="dxa"/>
          </w:tcPr>
          <w:p w14:paraId="09E0B265"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12.0</w:t>
            </w:r>
          </w:p>
          <w:p w14:paraId="0C288052"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(10.5-16.0)</w:t>
            </w:r>
          </w:p>
        </w:tc>
        <w:tc>
          <w:tcPr>
            <w:tcW w:w="1531" w:type="dxa"/>
          </w:tcPr>
          <w:p w14:paraId="08CF830A"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12.0</w:t>
            </w:r>
          </w:p>
          <w:p w14:paraId="1BE2C16B"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(10.5-16.0)</w:t>
            </w:r>
          </w:p>
        </w:tc>
        <w:tc>
          <w:tcPr>
            <w:tcW w:w="992" w:type="dxa"/>
          </w:tcPr>
          <w:p w14:paraId="6522F4D8"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 xml:space="preserve">   0.528</w:t>
            </w:r>
          </w:p>
          <w:p w14:paraId="0917ED8C"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highlight w:val="yellow"/>
                <w:lang w:val="en-US"/>
              </w:rPr>
            </w:pPr>
          </w:p>
        </w:tc>
      </w:tr>
      <w:tr w:rsidR="00263A51" w:rsidRPr="008B6F10" w14:paraId="07BF0AA7"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8" w:type="dxa"/>
          </w:tcPr>
          <w:p w14:paraId="146AFCC2" w14:textId="77777777" w:rsidR="00263A51" w:rsidRPr="008D2622" w:rsidRDefault="00263A51" w:rsidP="008B6F10">
            <w:pPr>
              <w:spacing w:line="360" w:lineRule="auto"/>
              <w:jc w:val="both"/>
              <w:rPr>
                <w:rFonts w:ascii="Times New Roman" w:hAnsi="Times New Roman" w:cs="Times New Roman"/>
                <w:color w:val="000000" w:themeColor="text1"/>
                <w:sz w:val="24"/>
                <w:szCs w:val="24"/>
                <w:u w:val="single"/>
                <w:lang w:val="en-US"/>
              </w:rPr>
            </w:pPr>
            <w:r w:rsidRPr="008D2622">
              <w:rPr>
                <w:rFonts w:ascii="Times New Roman" w:hAnsi="Times New Roman" w:cs="Times New Roman"/>
                <w:color w:val="000000" w:themeColor="text1"/>
                <w:sz w:val="24"/>
                <w:szCs w:val="24"/>
                <w:lang w:val="en-US"/>
              </w:rPr>
              <w:t>CD4 at enrollment, cells/mL (IQR)</w:t>
            </w:r>
          </w:p>
        </w:tc>
        <w:tc>
          <w:tcPr>
            <w:tcW w:w="1304" w:type="dxa"/>
          </w:tcPr>
          <w:p w14:paraId="676F4FDA"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92</w:t>
            </w:r>
          </w:p>
          <w:p w14:paraId="345752EF"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(24-240)</w:t>
            </w:r>
          </w:p>
        </w:tc>
        <w:tc>
          <w:tcPr>
            <w:tcW w:w="1531" w:type="dxa"/>
          </w:tcPr>
          <w:p w14:paraId="15157484"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229</w:t>
            </w:r>
          </w:p>
          <w:p w14:paraId="7323AFAF"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 xml:space="preserve"> (82-426)</w:t>
            </w:r>
          </w:p>
        </w:tc>
        <w:tc>
          <w:tcPr>
            <w:tcW w:w="1531" w:type="dxa"/>
          </w:tcPr>
          <w:p w14:paraId="3B17D492"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 xml:space="preserve">224 </w:t>
            </w:r>
          </w:p>
          <w:p w14:paraId="1C42B298"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(82-399)</w:t>
            </w:r>
          </w:p>
        </w:tc>
        <w:tc>
          <w:tcPr>
            <w:tcW w:w="1531" w:type="dxa"/>
          </w:tcPr>
          <w:p w14:paraId="45CA249F"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 xml:space="preserve">215 </w:t>
            </w:r>
          </w:p>
          <w:p w14:paraId="76EBB27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(72-430)</w:t>
            </w:r>
          </w:p>
        </w:tc>
        <w:tc>
          <w:tcPr>
            <w:tcW w:w="992" w:type="dxa"/>
          </w:tcPr>
          <w:p w14:paraId="4B2A5CB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lang w:val="en-US"/>
              </w:rPr>
            </w:pPr>
            <w:r w:rsidRPr="008D2622">
              <w:rPr>
                <w:rFonts w:ascii="Times New Roman" w:hAnsi="Times New Roman" w:cs="Times New Roman"/>
                <w:i/>
                <w:iCs/>
                <w:sz w:val="24"/>
                <w:szCs w:val="24"/>
                <w:lang w:val="en-US"/>
              </w:rPr>
              <w:t>&lt; 0.001</w:t>
            </w:r>
          </w:p>
          <w:p w14:paraId="3334B2E0"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p>
        </w:tc>
      </w:tr>
      <w:tr w:rsidR="00263A51" w:rsidRPr="008B6F10" w14:paraId="5263AA40" w14:textId="77777777" w:rsidTr="00B66F5B">
        <w:tc>
          <w:tcPr>
            <w:cnfStyle w:val="001000000000" w:firstRow="0" w:lastRow="0" w:firstColumn="1" w:lastColumn="0" w:oddVBand="0" w:evenVBand="0" w:oddHBand="0" w:evenHBand="0" w:firstRowFirstColumn="0" w:firstRowLastColumn="0" w:lastRowFirstColumn="0" w:lastRowLastColumn="0"/>
            <w:tcW w:w="2778" w:type="dxa"/>
          </w:tcPr>
          <w:p w14:paraId="470862E3" w14:textId="77777777" w:rsidR="00263A51" w:rsidRPr="008D2622" w:rsidRDefault="00263A51" w:rsidP="008B6F10">
            <w:pPr>
              <w:spacing w:line="360" w:lineRule="auto"/>
              <w:jc w:val="both"/>
              <w:rPr>
                <w:rFonts w:ascii="Times New Roman" w:hAnsi="Times New Roman" w:cs="Times New Roman"/>
                <w:color w:val="000000" w:themeColor="text1"/>
                <w:sz w:val="24"/>
                <w:szCs w:val="24"/>
                <w:u w:val="single"/>
                <w:lang w:val="en-US"/>
              </w:rPr>
            </w:pPr>
            <w:r w:rsidRPr="008D2622">
              <w:rPr>
                <w:rFonts w:ascii="Times New Roman" w:hAnsi="Times New Roman" w:cs="Times New Roman"/>
                <w:color w:val="000000" w:themeColor="text1"/>
                <w:sz w:val="24"/>
                <w:szCs w:val="24"/>
                <w:lang w:val="en-US"/>
              </w:rPr>
              <w:t>CD4 at last visit, cells/mL (IQR)</w:t>
            </w:r>
          </w:p>
        </w:tc>
        <w:tc>
          <w:tcPr>
            <w:tcW w:w="1304" w:type="dxa"/>
          </w:tcPr>
          <w:p w14:paraId="27C67D7A"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116</w:t>
            </w:r>
          </w:p>
          <w:p w14:paraId="04C87117"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(26-335)</w:t>
            </w:r>
          </w:p>
        </w:tc>
        <w:tc>
          <w:tcPr>
            <w:tcW w:w="1531" w:type="dxa"/>
          </w:tcPr>
          <w:p w14:paraId="18A72293"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517</w:t>
            </w:r>
          </w:p>
          <w:p w14:paraId="5EE6231D" w14:textId="575B6006"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 xml:space="preserve">(342 </w:t>
            </w:r>
            <w:r w:rsidR="00F0533B">
              <w:rPr>
                <w:rFonts w:ascii="Times New Roman" w:hAnsi="Times New Roman" w:cs="Times New Roman"/>
                <w:sz w:val="24"/>
                <w:szCs w:val="24"/>
                <w:lang w:val="en-US"/>
              </w:rPr>
              <w:t>–</w:t>
            </w:r>
            <w:r w:rsidRPr="008D2622">
              <w:rPr>
                <w:rFonts w:ascii="Times New Roman" w:hAnsi="Times New Roman" w:cs="Times New Roman"/>
                <w:sz w:val="24"/>
                <w:szCs w:val="24"/>
                <w:lang w:val="en-US"/>
              </w:rPr>
              <w:t xml:space="preserve"> 725)</w:t>
            </w:r>
          </w:p>
        </w:tc>
        <w:tc>
          <w:tcPr>
            <w:tcW w:w="1531" w:type="dxa"/>
          </w:tcPr>
          <w:p w14:paraId="3DDDF4D7"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620</w:t>
            </w:r>
          </w:p>
          <w:p w14:paraId="0706A5C4"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(451-828)</w:t>
            </w:r>
          </w:p>
        </w:tc>
        <w:tc>
          <w:tcPr>
            <w:tcW w:w="1531" w:type="dxa"/>
          </w:tcPr>
          <w:p w14:paraId="2511F286"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381</w:t>
            </w:r>
          </w:p>
          <w:p w14:paraId="3C91B980"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(203-593)</w:t>
            </w:r>
          </w:p>
        </w:tc>
        <w:tc>
          <w:tcPr>
            <w:tcW w:w="992" w:type="dxa"/>
          </w:tcPr>
          <w:p w14:paraId="3D862D88"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lang w:val="en-US"/>
              </w:rPr>
            </w:pPr>
            <w:r w:rsidRPr="008D2622">
              <w:rPr>
                <w:rFonts w:ascii="Times New Roman" w:hAnsi="Times New Roman" w:cs="Times New Roman"/>
                <w:i/>
                <w:iCs/>
                <w:sz w:val="24"/>
                <w:szCs w:val="24"/>
                <w:lang w:val="en-US"/>
              </w:rPr>
              <w:t>&lt; 0.001</w:t>
            </w:r>
          </w:p>
          <w:p w14:paraId="5F8D7F90"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r>
      <w:tr w:rsidR="00263A51" w:rsidRPr="008B6F10" w14:paraId="61EC47B7"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8" w:type="dxa"/>
          </w:tcPr>
          <w:p w14:paraId="54874B84" w14:textId="687C7826" w:rsidR="00263A51" w:rsidRPr="008D2622" w:rsidRDefault="00263A51" w:rsidP="008B6F10">
            <w:pPr>
              <w:spacing w:line="360" w:lineRule="auto"/>
              <w:jc w:val="both"/>
              <w:rPr>
                <w:rFonts w:ascii="Times New Roman" w:hAnsi="Times New Roman" w:cs="Times New Roman"/>
                <w:sz w:val="24"/>
                <w:szCs w:val="24"/>
                <w:u w:val="single"/>
                <w:lang w:val="en-US"/>
              </w:rPr>
            </w:pPr>
            <w:r w:rsidRPr="008D2622">
              <w:rPr>
                <w:rFonts w:ascii="Times New Roman" w:hAnsi="Times New Roman" w:cs="Times New Roman"/>
                <w:sz w:val="24"/>
                <w:szCs w:val="24"/>
                <w:lang w:val="en-US"/>
              </w:rPr>
              <w:t>On AR</w:t>
            </w:r>
            <w:r w:rsidR="00A71E19">
              <w:rPr>
                <w:rFonts w:ascii="Times New Roman" w:hAnsi="Times New Roman" w:cs="Times New Roman"/>
                <w:sz w:val="24"/>
                <w:szCs w:val="24"/>
                <w:lang w:val="en-US"/>
              </w:rPr>
              <w:t>T</w:t>
            </w:r>
            <w:r w:rsidRPr="008D2622">
              <w:rPr>
                <w:rFonts w:ascii="Times New Roman" w:hAnsi="Times New Roman" w:cs="Times New Roman"/>
                <w:sz w:val="24"/>
                <w:szCs w:val="24"/>
                <w:lang w:val="en-US"/>
              </w:rPr>
              <w:t xml:space="preserve"> at last visit, n(%)</w:t>
            </w:r>
          </w:p>
        </w:tc>
        <w:tc>
          <w:tcPr>
            <w:tcW w:w="1304" w:type="dxa"/>
          </w:tcPr>
          <w:p w14:paraId="6568E0DD"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287 (62.5)</w:t>
            </w:r>
          </w:p>
        </w:tc>
        <w:tc>
          <w:tcPr>
            <w:tcW w:w="1531" w:type="dxa"/>
          </w:tcPr>
          <w:p w14:paraId="03877D4B"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617 (80.8)</w:t>
            </w:r>
          </w:p>
        </w:tc>
        <w:tc>
          <w:tcPr>
            <w:tcW w:w="1531" w:type="dxa"/>
          </w:tcPr>
          <w:p w14:paraId="7FDE552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1354 (95.4)</w:t>
            </w:r>
          </w:p>
        </w:tc>
        <w:tc>
          <w:tcPr>
            <w:tcW w:w="1531" w:type="dxa"/>
          </w:tcPr>
          <w:p w14:paraId="0F7587C5"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119 (64.7)</w:t>
            </w:r>
          </w:p>
        </w:tc>
        <w:tc>
          <w:tcPr>
            <w:tcW w:w="992" w:type="dxa"/>
          </w:tcPr>
          <w:p w14:paraId="2AE658E0"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tc>
      </w:tr>
      <w:tr w:rsidR="00263A51" w:rsidRPr="006B75CB" w14:paraId="23F96324" w14:textId="77777777" w:rsidTr="00B66F5B">
        <w:tc>
          <w:tcPr>
            <w:cnfStyle w:val="001000000000" w:firstRow="0" w:lastRow="0" w:firstColumn="1" w:lastColumn="0" w:oddVBand="0" w:evenVBand="0" w:oddHBand="0" w:evenHBand="0" w:firstRowFirstColumn="0" w:firstRowLastColumn="0" w:lastRowFirstColumn="0" w:lastRowLastColumn="0"/>
            <w:tcW w:w="2778" w:type="dxa"/>
          </w:tcPr>
          <w:p w14:paraId="4088161D" w14:textId="77777777" w:rsidR="00263A51" w:rsidRPr="006B75CB" w:rsidRDefault="00263A51" w:rsidP="008B6F10">
            <w:pPr>
              <w:spacing w:line="360" w:lineRule="auto"/>
              <w:jc w:val="both"/>
              <w:rPr>
                <w:rFonts w:ascii="Times New Roman" w:hAnsi="Times New Roman" w:cs="Times New Roman"/>
                <w:sz w:val="24"/>
                <w:szCs w:val="24"/>
                <w:u w:val="single"/>
                <w:lang w:val="en-US"/>
              </w:rPr>
            </w:pPr>
            <w:r w:rsidRPr="000021D2">
              <w:rPr>
                <w:rFonts w:ascii="Times New Roman" w:hAnsi="Times New Roman" w:cs="Times New Roman"/>
                <w:sz w:val="24"/>
                <w:szCs w:val="24"/>
                <w:lang w:val="en-US"/>
              </w:rPr>
              <w:t>On VS at last visit, n(%)</w:t>
            </w:r>
          </w:p>
        </w:tc>
        <w:tc>
          <w:tcPr>
            <w:tcW w:w="1304" w:type="dxa"/>
          </w:tcPr>
          <w:p w14:paraId="3FC5402F" w14:textId="15165D07" w:rsidR="00263A51" w:rsidRPr="006B75CB"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6B75CB">
              <w:rPr>
                <w:rFonts w:ascii="Times New Roman" w:hAnsi="Times New Roman" w:cs="Times New Roman"/>
                <w:sz w:val="24"/>
                <w:szCs w:val="24"/>
                <w:lang w:val="en-US"/>
              </w:rPr>
              <w:t>190 (</w:t>
            </w:r>
            <w:r w:rsidR="00667B3D" w:rsidRPr="006B75CB">
              <w:rPr>
                <w:rFonts w:ascii="Times New Roman" w:hAnsi="Times New Roman" w:cs="Times New Roman"/>
                <w:sz w:val="24"/>
                <w:szCs w:val="24"/>
                <w:lang w:val="en-US"/>
              </w:rPr>
              <w:t>66.2</w:t>
            </w:r>
            <w:r w:rsidRPr="006B75CB">
              <w:rPr>
                <w:rFonts w:ascii="Times New Roman" w:hAnsi="Times New Roman" w:cs="Times New Roman"/>
                <w:sz w:val="24"/>
                <w:szCs w:val="24"/>
                <w:lang w:val="en-US"/>
              </w:rPr>
              <w:t>)</w:t>
            </w:r>
          </w:p>
        </w:tc>
        <w:tc>
          <w:tcPr>
            <w:tcW w:w="1531" w:type="dxa"/>
          </w:tcPr>
          <w:p w14:paraId="0D3C2943" w14:textId="15FB959C" w:rsidR="00263A51" w:rsidRPr="006B75CB"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6B75CB">
              <w:rPr>
                <w:rFonts w:ascii="Times New Roman" w:hAnsi="Times New Roman" w:cs="Times New Roman"/>
                <w:sz w:val="24"/>
                <w:szCs w:val="24"/>
                <w:lang w:val="en-US"/>
              </w:rPr>
              <w:t>576 (</w:t>
            </w:r>
            <w:r w:rsidR="00667B3D" w:rsidRPr="006B75CB">
              <w:rPr>
                <w:rFonts w:ascii="Times New Roman" w:hAnsi="Times New Roman" w:cs="Times New Roman"/>
                <w:sz w:val="24"/>
                <w:szCs w:val="24"/>
                <w:lang w:val="en-US"/>
              </w:rPr>
              <w:t>93.3</w:t>
            </w:r>
            <w:r w:rsidRPr="006B75CB">
              <w:rPr>
                <w:rFonts w:ascii="Times New Roman" w:hAnsi="Times New Roman" w:cs="Times New Roman"/>
                <w:sz w:val="24"/>
                <w:szCs w:val="24"/>
                <w:lang w:val="en-US"/>
              </w:rPr>
              <w:t>)</w:t>
            </w:r>
          </w:p>
        </w:tc>
        <w:tc>
          <w:tcPr>
            <w:tcW w:w="1531" w:type="dxa"/>
          </w:tcPr>
          <w:p w14:paraId="5807AF2D" w14:textId="1C5672D7" w:rsidR="00263A51" w:rsidRPr="006B75CB"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6B75CB">
              <w:rPr>
                <w:rFonts w:ascii="Times New Roman" w:hAnsi="Times New Roman" w:cs="Times New Roman"/>
                <w:sz w:val="24"/>
                <w:szCs w:val="24"/>
                <w:lang w:val="en-US"/>
              </w:rPr>
              <w:t>13</w:t>
            </w:r>
            <w:r w:rsidR="004B366A" w:rsidRPr="006B75CB">
              <w:rPr>
                <w:rFonts w:ascii="Times New Roman" w:hAnsi="Times New Roman" w:cs="Times New Roman"/>
                <w:sz w:val="24"/>
                <w:szCs w:val="24"/>
                <w:lang w:val="en-US"/>
              </w:rPr>
              <w:t>52</w:t>
            </w:r>
            <w:r w:rsidRPr="006B75CB">
              <w:rPr>
                <w:rFonts w:ascii="Times New Roman" w:hAnsi="Times New Roman" w:cs="Times New Roman"/>
                <w:sz w:val="24"/>
                <w:szCs w:val="24"/>
                <w:lang w:val="en-US"/>
              </w:rPr>
              <w:t xml:space="preserve"> (9</w:t>
            </w:r>
            <w:r w:rsidR="004B366A" w:rsidRPr="006B75CB">
              <w:rPr>
                <w:rFonts w:ascii="Times New Roman" w:hAnsi="Times New Roman" w:cs="Times New Roman"/>
                <w:sz w:val="24"/>
                <w:szCs w:val="24"/>
                <w:lang w:val="en-US"/>
              </w:rPr>
              <w:t>9</w:t>
            </w:r>
            <w:r w:rsidRPr="006B75CB">
              <w:rPr>
                <w:rFonts w:ascii="Times New Roman" w:hAnsi="Times New Roman" w:cs="Times New Roman"/>
                <w:sz w:val="24"/>
                <w:szCs w:val="24"/>
                <w:lang w:val="en-US"/>
              </w:rPr>
              <w:t>.</w:t>
            </w:r>
            <w:r w:rsidR="004B366A" w:rsidRPr="006B75CB">
              <w:rPr>
                <w:rFonts w:ascii="Times New Roman" w:hAnsi="Times New Roman" w:cs="Times New Roman"/>
                <w:sz w:val="24"/>
                <w:szCs w:val="24"/>
                <w:lang w:val="en-US"/>
              </w:rPr>
              <w:t>8</w:t>
            </w:r>
            <w:r w:rsidRPr="006B75CB">
              <w:rPr>
                <w:rFonts w:ascii="Times New Roman" w:hAnsi="Times New Roman" w:cs="Times New Roman"/>
                <w:sz w:val="24"/>
                <w:szCs w:val="24"/>
                <w:lang w:val="en-US"/>
              </w:rPr>
              <w:t>)</w:t>
            </w:r>
          </w:p>
        </w:tc>
        <w:tc>
          <w:tcPr>
            <w:tcW w:w="1531" w:type="dxa"/>
          </w:tcPr>
          <w:p w14:paraId="39D84842" w14:textId="3B8064B8" w:rsidR="00263A51" w:rsidRPr="006B75CB"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6B75CB">
              <w:rPr>
                <w:rFonts w:ascii="Times New Roman" w:hAnsi="Times New Roman" w:cs="Times New Roman"/>
                <w:sz w:val="24"/>
                <w:szCs w:val="24"/>
                <w:lang w:val="en-US"/>
              </w:rPr>
              <w:t>103 (</w:t>
            </w:r>
            <w:r w:rsidR="00667B3D" w:rsidRPr="006B75CB">
              <w:rPr>
                <w:rFonts w:ascii="Times New Roman" w:hAnsi="Times New Roman" w:cs="Times New Roman"/>
                <w:sz w:val="24"/>
                <w:szCs w:val="24"/>
                <w:lang w:val="en-US"/>
              </w:rPr>
              <w:t>86.5</w:t>
            </w:r>
            <w:r w:rsidRPr="006B75CB">
              <w:rPr>
                <w:rFonts w:ascii="Times New Roman" w:hAnsi="Times New Roman" w:cs="Times New Roman"/>
                <w:sz w:val="24"/>
                <w:szCs w:val="24"/>
                <w:lang w:val="en-US"/>
              </w:rPr>
              <w:t>)</w:t>
            </w:r>
          </w:p>
        </w:tc>
        <w:tc>
          <w:tcPr>
            <w:tcW w:w="992" w:type="dxa"/>
          </w:tcPr>
          <w:p w14:paraId="3958EFEE" w14:textId="77777777" w:rsidR="00263A51" w:rsidRPr="006B75CB"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lang w:val="en-US"/>
              </w:rPr>
            </w:pPr>
            <w:r w:rsidRPr="006B75CB">
              <w:rPr>
                <w:rFonts w:ascii="Times New Roman" w:hAnsi="Times New Roman" w:cs="Times New Roman"/>
                <w:i/>
                <w:iCs/>
                <w:sz w:val="24"/>
                <w:szCs w:val="24"/>
                <w:lang w:val="en-US"/>
              </w:rPr>
              <w:t>&lt; 0.001</w:t>
            </w:r>
          </w:p>
        </w:tc>
      </w:tr>
      <w:tr w:rsidR="00263A51" w:rsidRPr="008B6F10" w14:paraId="4657E95E"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8" w:type="dxa"/>
          </w:tcPr>
          <w:p w14:paraId="315D2236" w14:textId="77777777" w:rsidR="00263A51" w:rsidRPr="008D2622" w:rsidRDefault="00263A51" w:rsidP="008B6F10">
            <w:pPr>
              <w:spacing w:line="360" w:lineRule="auto"/>
              <w:jc w:val="both"/>
              <w:rPr>
                <w:rFonts w:ascii="Times New Roman" w:hAnsi="Times New Roman" w:cs="Times New Roman"/>
                <w:color w:val="000000" w:themeColor="text1"/>
                <w:sz w:val="24"/>
                <w:szCs w:val="24"/>
                <w:u w:val="single"/>
                <w:lang w:val="en-US"/>
              </w:rPr>
            </w:pPr>
            <w:r w:rsidRPr="008D2622">
              <w:rPr>
                <w:rFonts w:ascii="Times New Roman" w:hAnsi="Times New Roman" w:cs="Times New Roman"/>
                <w:color w:val="000000" w:themeColor="text1"/>
                <w:sz w:val="24"/>
                <w:szCs w:val="24"/>
                <w:lang w:val="en-US"/>
              </w:rPr>
              <w:t>Time in FU, years (IQR)</w:t>
            </w:r>
          </w:p>
        </w:tc>
        <w:tc>
          <w:tcPr>
            <w:tcW w:w="1304" w:type="dxa"/>
          </w:tcPr>
          <w:p w14:paraId="5CF64C0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 xml:space="preserve">2.8 </w:t>
            </w:r>
          </w:p>
          <w:p w14:paraId="6FD09823"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(0.2-9.6)</w:t>
            </w:r>
          </w:p>
        </w:tc>
        <w:tc>
          <w:tcPr>
            <w:tcW w:w="1531" w:type="dxa"/>
          </w:tcPr>
          <w:p w14:paraId="30697BDD"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 xml:space="preserve">8.2 </w:t>
            </w:r>
          </w:p>
          <w:p w14:paraId="59C19E95"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(3.8-13.9)</w:t>
            </w:r>
          </w:p>
        </w:tc>
        <w:tc>
          <w:tcPr>
            <w:tcW w:w="1531" w:type="dxa"/>
          </w:tcPr>
          <w:p w14:paraId="73ED970A"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 xml:space="preserve">10.1 </w:t>
            </w:r>
          </w:p>
          <w:p w14:paraId="7CC83D7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(6.4-14.4)</w:t>
            </w:r>
          </w:p>
        </w:tc>
        <w:tc>
          <w:tcPr>
            <w:tcW w:w="1531" w:type="dxa"/>
          </w:tcPr>
          <w:p w14:paraId="28EAC830"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 xml:space="preserve">9.1 </w:t>
            </w:r>
          </w:p>
          <w:p w14:paraId="520E97B4"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(5.3-12.9)</w:t>
            </w:r>
          </w:p>
        </w:tc>
        <w:tc>
          <w:tcPr>
            <w:tcW w:w="992" w:type="dxa"/>
          </w:tcPr>
          <w:p w14:paraId="14DEAC0F"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p w14:paraId="3D7B82DB"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tc>
      </w:tr>
      <w:tr w:rsidR="00263A51" w:rsidRPr="008B6F10" w14:paraId="52423CE6" w14:textId="77777777" w:rsidTr="00B66F5B">
        <w:tc>
          <w:tcPr>
            <w:cnfStyle w:val="001000000000" w:firstRow="0" w:lastRow="0" w:firstColumn="1" w:lastColumn="0" w:oddVBand="0" w:evenVBand="0" w:oddHBand="0" w:evenHBand="0" w:firstRowFirstColumn="0" w:firstRowLastColumn="0" w:lastRowFirstColumn="0" w:lastRowLastColumn="0"/>
            <w:tcW w:w="2778" w:type="dxa"/>
          </w:tcPr>
          <w:p w14:paraId="35A0A4E0" w14:textId="77777777" w:rsidR="00263A51" w:rsidRPr="008D2622" w:rsidRDefault="00263A51" w:rsidP="008B6F10">
            <w:pPr>
              <w:spacing w:line="360" w:lineRule="auto"/>
              <w:jc w:val="both"/>
              <w:rPr>
                <w:rFonts w:ascii="Times New Roman" w:hAnsi="Times New Roman" w:cs="Times New Roman"/>
                <w:sz w:val="24"/>
                <w:szCs w:val="24"/>
                <w:u w:val="single"/>
                <w:lang w:val="en-US"/>
              </w:rPr>
            </w:pPr>
            <w:r w:rsidRPr="008D2622">
              <w:rPr>
                <w:rFonts w:ascii="Times New Roman" w:hAnsi="Times New Roman" w:cs="Times New Roman"/>
                <w:sz w:val="24"/>
                <w:szCs w:val="24"/>
                <w:lang w:val="en-US"/>
              </w:rPr>
              <w:lastRenderedPageBreak/>
              <w:t>Cumulative time in FU, years</w:t>
            </w:r>
          </w:p>
        </w:tc>
        <w:tc>
          <w:tcPr>
            <w:tcW w:w="1304" w:type="dxa"/>
          </w:tcPr>
          <w:p w14:paraId="6EE1E42A"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2480</w:t>
            </w:r>
          </w:p>
          <w:p w14:paraId="6AFB0156"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p>
        </w:tc>
        <w:tc>
          <w:tcPr>
            <w:tcW w:w="1531" w:type="dxa"/>
          </w:tcPr>
          <w:p w14:paraId="3A6F379B"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7118</w:t>
            </w:r>
          </w:p>
          <w:p w14:paraId="57B4F66C"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p>
        </w:tc>
        <w:tc>
          <w:tcPr>
            <w:tcW w:w="1531" w:type="dxa"/>
          </w:tcPr>
          <w:p w14:paraId="545E6127"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15349</w:t>
            </w:r>
          </w:p>
          <w:p w14:paraId="43C1FFCB"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p>
        </w:tc>
        <w:tc>
          <w:tcPr>
            <w:tcW w:w="1531" w:type="dxa"/>
          </w:tcPr>
          <w:p w14:paraId="047ED46F"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1688</w:t>
            </w:r>
          </w:p>
          <w:p w14:paraId="10A856F5"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p>
        </w:tc>
        <w:tc>
          <w:tcPr>
            <w:tcW w:w="992" w:type="dxa"/>
          </w:tcPr>
          <w:p w14:paraId="251CA410"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NA</w:t>
            </w:r>
          </w:p>
          <w:p w14:paraId="56CEAFFC"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highlight w:val="yellow"/>
                <w:lang w:val="en-US"/>
              </w:rPr>
            </w:pPr>
          </w:p>
        </w:tc>
      </w:tr>
    </w:tbl>
    <w:p w14:paraId="4251B558" w14:textId="620462B3" w:rsidR="00263A51" w:rsidRPr="00B70150" w:rsidRDefault="00263A51" w:rsidP="00B70150">
      <w:pPr>
        <w:spacing w:after="0" w:line="360" w:lineRule="auto"/>
        <w:jc w:val="both"/>
        <w:rPr>
          <w:rFonts w:ascii="Times New Roman" w:hAnsi="Times New Roman" w:cs="Times New Roman"/>
          <w:sz w:val="24"/>
          <w:szCs w:val="24"/>
          <w:lang w:val="en-US"/>
        </w:rPr>
      </w:pPr>
      <w:r w:rsidRPr="008B6F10">
        <w:rPr>
          <w:rFonts w:ascii="Times New Roman" w:hAnsi="Times New Roman" w:cs="Times New Roman"/>
          <w:sz w:val="24"/>
          <w:szCs w:val="24"/>
          <w:lang w:val="en-US"/>
        </w:rPr>
        <w:t>AR</w:t>
      </w:r>
      <w:r w:rsidR="00A71E19">
        <w:rPr>
          <w:rFonts w:ascii="Times New Roman" w:hAnsi="Times New Roman" w:cs="Times New Roman"/>
          <w:sz w:val="24"/>
          <w:szCs w:val="24"/>
          <w:lang w:val="en-US"/>
        </w:rPr>
        <w:t>T</w:t>
      </w:r>
      <w:r w:rsidRPr="008B6F10">
        <w:rPr>
          <w:rFonts w:ascii="Times New Roman" w:hAnsi="Times New Roman" w:cs="Times New Roman"/>
          <w:sz w:val="24"/>
          <w:szCs w:val="24"/>
          <w:lang w:val="en-US"/>
        </w:rPr>
        <w:t>: Antiretroviral treatment; NA: not applicable; FU: follow-up; VS: Viral Suppression.</w:t>
      </w:r>
    </w:p>
    <w:p w14:paraId="09FE6400" w14:textId="77777777" w:rsidR="00B63334" w:rsidRDefault="00B63334" w:rsidP="00B63334">
      <w:pPr>
        <w:shd w:val="clear" w:color="auto" w:fill="FFFFFF"/>
        <w:spacing w:after="0" w:line="480" w:lineRule="auto"/>
        <w:jc w:val="both"/>
        <w:rPr>
          <w:rFonts w:ascii="Times New Roman" w:hAnsi="Times New Roman" w:cs="Times New Roman"/>
          <w:b/>
          <w:bCs/>
          <w:sz w:val="24"/>
          <w:szCs w:val="24"/>
          <w:lang w:val="en-US"/>
        </w:rPr>
      </w:pPr>
    </w:p>
    <w:p w14:paraId="2AF0A338" w14:textId="17B69746" w:rsidR="00C11ED6" w:rsidRPr="008D2622" w:rsidRDefault="00C11ED6" w:rsidP="00B63334">
      <w:pPr>
        <w:shd w:val="clear" w:color="auto" w:fill="FFFFFF"/>
        <w:spacing w:after="0" w:line="480" w:lineRule="auto"/>
        <w:jc w:val="both"/>
        <w:rPr>
          <w:rFonts w:ascii="Times New Roman" w:hAnsi="Times New Roman" w:cs="Times New Roman"/>
          <w:bCs/>
          <w:color w:val="000000" w:themeColor="text1"/>
          <w:sz w:val="24"/>
          <w:szCs w:val="24"/>
          <w:lang w:val="en-US"/>
        </w:rPr>
      </w:pPr>
      <w:r w:rsidRPr="008D2622">
        <w:rPr>
          <w:rFonts w:ascii="Times New Roman" w:hAnsi="Times New Roman" w:cs="Times New Roman"/>
          <w:b/>
          <w:bCs/>
          <w:sz w:val="24"/>
          <w:szCs w:val="24"/>
          <w:lang w:val="en-US"/>
        </w:rPr>
        <w:t xml:space="preserve">Supplementary </w:t>
      </w:r>
      <w:r w:rsidRPr="008D2622">
        <w:rPr>
          <w:rFonts w:ascii="Times New Roman" w:hAnsi="Times New Roman" w:cs="Times New Roman"/>
          <w:b/>
          <w:bCs/>
          <w:color w:val="000000" w:themeColor="text1"/>
          <w:sz w:val="24"/>
          <w:szCs w:val="24"/>
          <w:lang w:val="en-US"/>
        </w:rPr>
        <w:t>table 2</w:t>
      </w:r>
      <w:r w:rsidRPr="008D2622">
        <w:rPr>
          <w:rFonts w:ascii="Times New Roman" w:hAnsi="Times New Roman" w:cs="Times New Roman"/>
          <w:b/>
          <w:color w:val="000000" w:themeColor="text1"/>
          <w:sz w:val="24"/>
          <w:szCs w:val="24"/>
          <w:lang w:val="en-US"/>
        </w:rPr>
        <w:t>.</w:t>
      </w:r>
      <w:r w:rsidRPr="008D2622">
        <w:rPr>
          <w:rFonts w:ascii="Times New Roman" w:hAnsi="Times New Roman" w:cs="Times New Roman"/>
          <w:bCs/>
          <w:color w:val="000000" w:themeColor="text1"/>
          <w:sz w:val="24"/>
          <w:szCs w:val="24"/>
          <w:lang w:val="en-US"/>
        </w:rPr>
        <w:t xml:space="preserve"> </w:t>
      </w:r>
      <w:r w:rsidRPr="008D2622">
        <w:rPr>
          <w:rFonts w:ascii="Times New Roman" w:hAnsi="Times New Roman" w:cs="Times New Roman"/>
          <w:b/>
          <w:bCs/>
          <w:sz w:val="24"/>
          <w:szCs w:val="24"/>
          <w:lang w:val="en-US"/>
        </w:rPr>
        <w:t xml:space="preserve">Characteristics of 804 </w:t>
      </w:r>
      <w:r w:rsidR="007362E4">
        <w:rPr>
          <w:rFonts w:ascii="Times New Roman" w:hAnsi="Times New Roman" w:cs="Times New Roman"/>
          <w:b/>
          <w:bCs/>
          <w:sz w:val="24"/>
          <w:szCs w:val="24"/>
          <w:lang w:val="en-US"/>
        </w:rPr>
        <w:t>PWH</w:t>
      </w:r>
      <w:r w:rsidRPr="008D2622">
        <w:rPr>
          <w:rFonts w:ascii="Times New Roman" w:hAnsi="Times New Roman" w:cs="Times New Roman"/>
          <w:b/>
          <w:bCs/>
          <w:sz w:val="24"/>
          <w:szCs w:val="24"/>
          <w:lang w:val="en-US"/>
        </w:rPr>
        <w:t xml:space="preserve"> los</w:t>
      </w:r>
      <w:r w:rsidR="00024D0E">
        <w:rPr>
          <w:rFonts w:ascii="Times New Roman" w:hAnsi="Times New Roman" w:cs="Times New Roman"/>
          <w:b/>
          <w:bCs/>
          <w:sz w:val="24"/>
          <w:szCs w:val="24"/>
          <w:lang w:val="en-US"/>
        </w:rPr>
        <w:t>s</w:t>
      </w:r>
      <w:r w:rsidRPr="008D2622">
        <w:rPr>
          <w:rFonts w:ascii="Times New Roman" w:hAnsi="Times New Roman" w:cs="Times New Roman"/>
          <w:b/>
          <w:bCs/>
          <w:sz w:val="24"/>
          <w:szCs w:val="24"/>
          <w:lang w:val="en-US"/>
        </w:rPr>
        <w:t xml:space="preserve"> to follow-up by status </w:t>
      </w:r>
      <w:r w:rsidR="00B5001A">
        <w:rPr>
          <w:rFonts w:ascii="Times New Roman" w:hAnsi="Times New Roman" w:cs="Times New Roman"/>
          <w:b/>
          <w:bCs/>
          <w:sz w:val="24"/>
          <w:szCs w:val="24"/>
          <w:lang w:val="en-US"/>
        </w:rPr>
        <w:t xml:space="preserve">in the </w:t>
      </w:r>
      <w:r w:rsidR="00B5001A" w:rsidRPr="006B75CB">
        <w:rPr>
          <w:rFonts w:ascii="Times New Roman" w:hAnsi="Times New Roman" w:cs="Times New Roman"/>
          <w:b/>
          <w:bCs/>
          <w:i/>
          <w:iCs/>
          <w:sz w:val="24"/>
          <w:szCs w:val="24"/>
          <w:lang w:val="en-US"/>
        </w:rPr>
        <w:t>final HIV/AIDS Clinic database</w:t>
      </w:r>
    </w:p>
    <w:tbl>
      <w:tblPr>
        <w:tblStyle w:val="Tablanormal2"/>
        <w:tblW w:w="9808" w:type="dxa"/>
        <w:tblLayout w:type="fixed"/>
        <w:tblLook w:val="04A0" w:firstRow="1" w:lastRow="0" w:firstColumn="1" w:lastColumn="0" w:noHBand="0" w:noVBand="1"/>
      </w:tblPr>
      <w:tblGrid>
        <w:gridCol w:w="2835"/>
        <w:gridCol w:w="1474"/>
        <w:gridCol w:w="1474"/>
        <w:gridCol w:w="1474"/>
        <w:gridCol w:w="1531"/>
        <w:gridCol w:w="1020"/>
      </w:tblGrid>
      <w:tr w:rsidR="00263A51" w:rsidRPr="008B6F10" w14:paraId="4D5B8F40" w14:textId="77777777" w:rsidTr="00B66F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2A22325" w14:textId="77777777" w:rsidR="00263A51" w:rsidRPr="008D2622" w:rsidRDefault="00263A51" w:rsidP="008B6F10">
            <w:pPr>
              <w:spacing w:line="360" w:lineRule="auto"/>
              <w:jc w:val="both"/>
              <w:rPr>
                <w:rFonts w:ascii="Times New Roman" w:hAnsi="Times New Roman" w:cs="Times New Roman"/>
                <w:sz w:val="24"/>
                <w:szCs w:val="24"/>
                <w:lang w:val="en-US"/>
              </w:rPr>
            </w:pPr>
          </w:p>
        </w:tc>
        <w:tc>
          <w:tcPr>
            <w:tcW w:w="1474" w:type="dxa"/>
          </w:tcPr>
          <w:p w14:paraId="612B1A08" w14:textId="0B24BAC0"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sz w:val="24"/>
                <w:szCs w:val="24"/>
                <w:lang w:val="en-US"/>
              </w:rPr>
              <w:t>Dea</w:t>
            </w:r>
            <w:r w:rsidR="008C4759">
              <w:rPr>
                <w:rFonts w:ascii="Times New Roman" w:hAnsi="Times New Roman" w:cs="Times New Roman"/>
                <w:sz w:val="24"/>
                <w:szCs w:val="24"/>
                <w:lang w:val="en-US"/>
              </w:rPr>
              <w:t>d</w:t>
            </w:r>
          </w:p>
          <w:p w14:paraId="4D928BB5"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n=257</w:t>
            </w:r>
          </w:p>
          <w:p w14:paraId="5039CF63" w14:textId="77777777" w:rsidR="00263A51"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(3</w:t>
            </w:r>
            <w:r w:rsidR="008C4759">
              <w:rPr>
                <w:rFonts w:ascii="Times New Roman" w:hAnsi="Times New Roman" w:cs="Times New Roman"/>
                <w:sz w:val="24"/>
                <w:szCs w:val="24"/>
                <w:lang w:val="en-US"/>
              </w:rPr>
              <w:t>1.7</w:t>
            </w:r>
            <w:r w:rsidRPr="008D2622">
              <w:rPr>
                <w:rFonts w:ascii="Times New Roman" w:hAnsi="Times New Roman" w:cs="Times New Roman"/>
                <w:sz w:val="24"/>
                <w:szCs w:val="24"/>
                <w:lang w:val="en-US"/>
              </w:rPr>
              <w:t>%)</w:t>
            </w:r>
          </w:p>
          <w:p w14:paraId="0A0680B0" w14:textId="37F802EB" w:rsidR="00B5001A" w:rsidRPr="008D2622" w:rsidRDefault="00B5001A"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474" w:type="dxa"/>
          </w:tcPr>
          <w:p w14:paraId="3683A2ED" w14:textId="756EFBA8" w:rsidR="00263A51" w:rsidRPr="008D2622" w:rsidRDefault="00F0533B"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Pr>
                <w:rFonts w:ascii="Times New Roman" w:hAnsi="Times New Roman" w:cs="Times New Roman"/>
                <w:i/>
                <w:iCs/>
                <w:sz w:val="24"/>
                <w:szCs w:val="24"/>
                <w:lang w:val="en-US"/>
              </w:rPr>
              <w:t xml:space="preserve">Definitively </w:t>
            </w:r>
            <w:r w:rsidR="00263A51" w:rsidRPr="008D2622">
              <w:rPr>
                <w:rFonts w:ascii="Times New Roman" w:hAnsi="Times New Roman" w:cs="Times New Roman"/>
                <w:sz w:val="24"/>
                <w:szCs w:val="24"/>
                <w:lang w:val="en-US"/>
              </w:rPr>
              <w:t>LTFU</w:t>
            </w:r>
          </w:p>
          <w:p w14:paraId="730E2068"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n=332</w:t>
            </w:r>
          </w:p>
          <w:p w14:paraId="7FFE2C77" w14:textId="71AA79A0"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sz w:val="24"/>
                <w:szCs w:val="24"/>
                <w:lang w:val="en-US"/>
              </w:rPr>
              <w:t>(41.</w:t>
            </w:r>
            <w:r w:rsidR="008C4759">
              <w:rPr>
                <w:rFonts w:ascii="Times New Roman" w:hAnsi="Times New Roman" w:cs="Times New Roman"/>
                <w:sz w:val="24"/>
                <w:szCs w:val="24"/>
                <w:lang w:val="en-US"/>
              </w:rPr>
              <w:t>3</w:t>
            </w:r>
            <w:r w:rsidRPr="008D2622">
              <w:rPr>
                <w:rFonts w:ascii="Times New Roman" w:hAnsi="Times New Roman" w:cs="Times New Roman"/>
                <w:sz w:val="24"/>
                <w:szCs w:val="24"/>
                <w:lang w:val="en-US"/>
              </w:rPr>
              <w:t>%)</w:t>
            </w:r>
          </w:p>
        </w:tc>
        <w:tc>
          <w:tcPr>
            <w:tcW w:w="1474" w:type="dxa"/>
          </w:tcPr>
          <w:p w14:paraId="54FCC6A4"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sz w:val="24"/>
                <w:szCs w:val="24"/>
                <w:lang w:val="en-US"/>
              </w:rPr>
              <w:t>In care</w:t>
            </w:r>
          </w:p>
          <w:p w14:paraId="005D73B3"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n=40</w:t>
            </w:r>
          </w:p>
          <w:p w14:paraId="18B6843D" w14:textId="77777777" w:rsidR="00263A51"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w:t>
            </w:r>
            <w:r w:rsidR="008C4759">
              <w:rPr>
                <w:rFonts w:ascii="Times New Roman" w:hAnsi="Times New Roman" w:cs="Times New Roman"/>
                <w:sz w:val="24"/>
                <w:szCs w:val="24"/>
                <w:lang w:val="en-US"/>
              </w:rPr>
              <w:t>4.9</w:t>
            </w:r>
            <w:r w:rsidRPr="008D2622">
              <w:rPr>
                <w:rFonts w:ascii="Times New Roman" w:hAnsi="Times New Roman" w:cs="Times New Roman"/>
                <w:sz w:val="24"/>
                <w:szCs w:val="24"/>
                <w:lang w:val="en-US"/>
              </w:rPr>
              <w:t>%)</w:t>
            </w:r>
          </w:p>
          <w:p w14:paraId="1C2C3FA5" w14:textId="7C8C090F" w:rsidR="00B5001A" w:rsidRPr="008D2622" w:rsidRDefault="00B5001A"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531" w:type="dxa"/>
          </w:tcPr>
          <w:p w14:paraId="68925776" w14:textId="46DDCDB2"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D2622">
              <w:rPr>
                <w:rFonts w:ascii="Times New Roman" w:hAnsi="Times New Roman" w:cs="Times New Roman"/>
                <w:sz w:val="24"/>
                <w:szCs w:val="24"/>
                <w:lang w:val="en-US"/>
              </w:rPr>
              <w:t>Transfer</w:t>
            </w:r>
            <w:r w:rsidR="008C4759">
              <w:rPr>
                <w:rFonts w:ascii="Times New Roman" w:hAnsi="Times New Roman" w:cs="Times New Roman"/>
                <w:sz w:val="24"/>
                <w:szCs w:val="24"/>
                <w:lang w:val="en-US"/>
              </w:rPr>
              <w:t>red</w:t>
            </w:r>
            <w:r w:rsidRPr="008D2622">
              <w:rPr>
                <w:rFonts w:ascii="Times New Roman" w:hAnsi="Times New Roman" w:cs="Times New Roman"/>
                <w:sz w:val="24"/>
                <w:szCs w:val="24"/>
                <w:lang w:val="en-US"/>
              </w:rPr>
              <w:t xml:space="preserve"> out</w:t>
            </w:r>
          </w:p>
          <w:p w14:paraId="51322CC6"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n=175</w:t>
            </w:r>
          </w:p>
          <w:p w14:paraId="0CEC78C8"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(21.8%)</w:t>
            </w:r>
          </w:p>
        </w:tc>
        <w:tc>
          <w:tcPr>
            <w:tcW w:w="1020" w:type="dxa"/>
          </w:tcPr>
          <w:p w14:paraId="66E243C1"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4"/>
                <w:szCs w:val="24"/>
                <w:lang w:val="en-US"/>
              </w:rPr>
            </w:pPr>
            <w:r w:rsidRPr="008D2622">
              <w:rPr>
                <w:rFonts w:ascii="Times New Roman" w:hAnsi="Times New Roman" w:cs="Times New Roman"/>
                <w:i/>
                <w:iCs/>
                <w:sz w:val="24"/>
                <w:szCs w:val="24"/>
                <w:lang w:val="en-US"/>
              </w:rPr>
              <w:t>P value</w:t>
            </w:r>
          </w:p>
          <w:p w14:paraId="114E3EAC"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4"/>
                <w:szCs w:val="24"/>
                <w:lang w:val="en-US"/>
              </w:rPr>
            </w:pPr>
          </w:p>
          <w:p w14:paraId="01C7141F" w14:textId="77777777" w:rsidR="00263A51" w:rsidRPr="008D2622" w:rsidRDefault="00263A51" w:rsidP="008B6F1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p>
        </w:tc>
      </w:tr>
      <w:tr w:rsidR="00263A51" w:rsidRPr="008B6F10" w14:paraId="111CC75B"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C93679D" w14:textId="77777777" w:rsidR="00263A51" w:rsidRPr="008D2622" w:rsidRDefault="00263A51" w:rsidP="008B6F10">
            <w:pPr>
              <w:spacing w:line="360" w:lineRule="auto"/>
              <w:jc w:val="both"/>
              <w:rPr>
                <w:rFonts w:ascii="Times New Roman" w:hAnsi="Times New Roman" w:cs="Times New Roman"/>
                <w:sz w:val="24"/>
                <w:szCs w:val="24"/>
                <w:lang w:val="en-US"/>
              </w:rPr>
            </w:pPr>
            <w:r w:rsidRPr="008D2622">
              <w:rPr>
                <w:rFonts w:ascii="Times New Roman" w:hAnsi="Times New Roman" w:cs="Times New Roman"/>
                <w:sz w:val="24"/>
                <w:szCs w:val="24"/>
                <w:lang w:val="en-US"/>
              </w:rPr>
              <w:t>Gender, n(%)</w:t>
            </w:r>
          </w:p>
          <w:p w14:paraId="4DFAC8F4" w14:textId="77777777" w:rsidR="00263A51" w:rsidRPr="008D2622" w:rsidRDefault="00263A51" w:rsidP="008B6F10">
            <w:pPr>
              <w:spacing w:line="360" w:lineRule="auto"/>
              <w:jc w:val="both"/>
              <w:rPr>
                <w:rFonts w:ascii="Times New Roman" w:hAnsi="Times New Roman" w:cs="Times New Roman"/>
                <w:sz w:val="24"/>
                <w:szCs w:val="24"/>
                <w:lang w:val="en-US"/>
              </w:rPr>
            </w:pPr>
            <w:r w:rsidRPr="008D2622">
              <w:rPr>
                <w:rFonts w:ascii="Times New Roman" w:hAnsi="Times New Roman" w:cs="Times New Roman"/>
                <w:sz w:val="24"/>
                <w:szCs w:val="24"/>
                <w:lang w:val="en-US"/>
              </w:rPr>
              <w:t xml:space="preserve">  Female</w:t>
            </w:r>
          </w:p>
        </w:tc>
        <w:tc>
          <w:tcPr>
            <w:tcW w:w="1474" w:type="dxa"/>
          </w:tcPr>
          <w:p w14:paraId="28FC0718"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67A8DE03"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39 (15.2)</w:t>
            </w:r>
          </w:p>
        </w:tc>
        <w:tc>
          <w:tcPr>
            <w:tcW w:w="1474" w:type="dxa"/>
          </w:tcPr>
          <w:p w14:paraId="5459FF11"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1B9B112F"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46 (13.8)</w:t>
            </w:r>
          </w:p>
        </w:tc>
        <w:tc>
          <w:tcPr>
            <w:tcW w:w="1474" w:type="dxa"/>
          </w:tcPr>
          <w:p w14:paraId="26EF0208"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3A2DAB19"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 (5.0)</w:t>
            </w:r>
          </w:p>
        </w:tc>
        <w:tc>
          <w:tcPr>
            <w:tcW w:w="1531" w:type="dxa"/>
          </w:tcPr>
          <w:p w14:paraId="0509AEC9"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5F82FA2F"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31 (17.7)</w:t>
            </w:r>
          </w:p>
        </w:tc>
        <w:tc>
          <w:tcPr>
            <w:tcW w:w="1020" w:type="dxa"/>
          </w:tcPr>
          <w:p w14:paraId="3EC4BA83"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p>
          <w:p w14:paraId="1C33FA79"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0.21</w:t>
            </w:r>
          </w:p>
        </w:tc>
      </w:tr>
      <w:tr w:rsidR="00263A51" w:rsidRPr="008B6F10" w14:paraId="050E5753" w14:textId="77777777" w:rsidTr="00B66F5B">
        <w:tc>
          <w:tcPr>
            <w:cnfStyle w:val="001000000000" w:firstRow="0" w:lastRow="0" w:firstColumn="1" w:lastColumn="0" w:oddVBand="0" w:evenVBand="0" w:oddHBand="0" w:evenHBand="0" w:firstRowFirstColumn="0" w:firstRowLastColumn="0" w:lastRowFirstColumn="0" w:lastRowLastColumn="0"/>
            <w:tcW w:w="2835" w:type="dxa"/>
          </w:tcPr>
          <w:p w14:paraId="1818A7E8" w14:textId="77777777" w:rsidR="00263A51" w:rsidRPr="008D2622" w:rsidRDefault="00263A51" w:rsidP="008B6F10">
            <w:pPr>
              <w:spacing w:line="360" w:lineRule="auto"/>
              <w:jc w:val="both"/>
              <w:rPr>
                <w:rFonts w:ascii="Times New Roman" w:hAnsi="Times New Roman" w:cs="Times New Roman"/>
                <w:sz w:val="24"/>
                <w:szCs w:val="24"/>
                <w:lang w:val="en-US"/>
              </w:rPr>
            </w:pPr>
            <w:r w:rsidRPr="008D2622">
              <w:rPr>
                <w:rFonts w:ascii="Times New Roman" w:hAnsi="Times New Roman" w:cs="Times New Roman"/>
                <w:sz w:val="24"/>
                <w:szCs w:val="24"/>
                <w:lang w:val="en-US"/>
              </w:rPr>
              <w:t xml:space="preserve">Age at last visit, median (IQR) </w:t>
            </w:r>
          </w:p>
        </w:tc>
        <w:tc>
          <w:tcPr>
            <w:tcW w:w="1474" w:type="dxa"/>
          </w:tcPr>
          <w:p w14:paraId="04EE2B74"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43.1</w:t>
            </w:r>
          </w:p>
          <w:p w14:paraId="4005AF26"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(34.0 – 53.5)</w:t>
            </w:r>
          </w:p>
        </w:tc>
        <w:tc>
          <w:tcPr>
            <w:tcW w:w="1474" w:type="dxa"/>
          </w:tcPr>
          <w:p w14:paraId="351D0C83"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39.2</w:t>
            </w:r>
          </w:p>
          <w:p w14:paraId="3675D0E9"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(32.8 – 47.4)</w:t>
            </w:r>
          </w:p>
        </w:tc>
        <w:tc>
          <w:tcPr>
            <w:tcW w:w="1474" w:type="dxa"/>
          </w:tcPr>
          <w:p w14:paraId="60DC53E2"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39.6</w:t>
            </w:r>
          </w:p>
          <w:p w14:paraId="7F8AEBC0"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(34.9 – 49.7)</w:t>
            </w:r>
          </w:p>
        </w:tc>
        <w:tc>
          <w:tcPr>
            <w:tcW w:w="1531" w:type="dxa"/>
          </w:tcPr>
          <w:p w14:paraId="0F831F1C"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44.4</w:t>
            </w:r>
          </w:p>
          <w:p w14:paraId="344D407A"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(36.9 – 50.6)</w:t>
            </w:r>
          </w:p>
        </w:tc>
        <w:tc>
          <w:tcPr>
            <w:tcW w:w="1020" w:type="dxa"/>
          </w:tcPr>
          <w:p w14:paraId="12AF50DB"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p w14:paraId="6ABD8E70"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4"/>
                <w:szCs w:val="24"/>
                <w:lang w:val="en-US"/>
              </w:rPr>
            </w:pPr>
          </w:p>
        </w:tc>
      </w:tr>
      <w:tr w:rsidR="00263A51" w:rsidRPr="008B6F10" w14:paraId="32C469A4"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238CF91" w14:textId="77777777" w:rsidR="00263A51" w:rsidRPr="005D0DCC" w:rsidRDefault="00263A51" w:rsidP="008B6F10">
            <w:pPr>
              <w:spacing w:line="360" w:lineRule="auto"/>
              <w:jc w:val="both"/>
              <w:rPr>
                <w:rFonts w:ascii="Times New Roman" w:hAnsi="Times New Roman" w:cs="Times New Roman"/>
                <w:color w:val="000000" w:themeColor="text1"/>
                <w:sz w:val="24"/>
                <w:szCs w:val="24"/>
                <w:lang w:val="en-US"/>
              </w:rPr>
            </w:pPr>
            <w:r w:rsidRPr="005D0DCC">
              <w:rPr>
                <w:rFonts w:ascii="Times New Roman" w:hAnsi="Times New Roman" w:cs="Times New Roman"/>
                <w:color w:val="000000" w:themeColor="text1"/>
                <w:sz w:val="24"/>
                <w:szCs w:val="24"/>
                <w:lang w:val="en-US"/>
              </w:rPr>
              <w:t>Transmission mode, n(%)</w:t>
            </w:r>
          </w:p>
          <w:p w14:paraId="287F9AEF" w14:textId="77777777" w:rsidR="00263A51" w:rsidRPr="005D0DCC" w:rsidRDefault="00263A51" w:rsidP="008B6F10">
            <w:pPr>
              <w:spacing w:line="360" w:lineRule="auto"/>
              <w:jc w:val="both"/>
              <w:rPr>
                <w:rFonts w:ascii="Times New Roman" w:hAnsi="Times New Roman" w:cs="Times New Roman"/>
                <w:color w:val="000000" w:themeColor="text1"/>
                <w:sz w:val="24"/>
                <w:szCs w:val="24"/>
                <w:lang w:val="en-US"/>
              </w:rPr>
            </w:pPr>
            <w:r w:rsidRPr="005D0DCC">
              <w:rPr>
                <w:rFonts w:ascii="Times New Roman" w:hAnsi="Times New Roman" w:cs="Times New Roman"/>
                <w:color w:val="000000" w:themeColor="text1"/>
                <w:sz w:val="24"/>
                <w:szCs w:val="24"/>
                <w:lang w:val="en-US"/>
              </w:rPr>
              <w:t xml:space="preserve">   MSM</w:t>
            </w:r>
          </w:p>
          <w:p w14:paraId="42679193" w14:textId="77777777" w:rsidR="00263A51" w:rsidRPr="005D0DCC" w:rsidRDefault="00263A51" w:rsidP="008B6F10">
            <w:pPr>
              <w:spacing w:line="360" w:lineRule="auto"/>
              <w:jc w:val="both"/>
              <w:rPr>
                <w:rFonts w:ascii="Times New Roman" w:hAnsi="Times New Roman" w:cs="Times New Roman"/>
                <w:color w:val="000000" w:themeColor="text1"/>
                <w:sz w:val="24"/>
                <w:szCs w:val="24"/>
                <w:lang w:val="en-US"/>
              </w:rPr>
            </w:pPr>
            <w:r w:rsidRPr="005D0DCC">
              <w:rPr>
                <w:rFonts w:ascii="Times New Roman" w:hAnsi="Times New Roman" w:cs="Times New Roman"/>
                <w:color w:val="000000" w:themeColor="text1"/>
                <w:sz w:val="24"/>
                <w:szCs w:val="24"/>
                <w:lang w:val="en-US"/>
              </w:rPr>
              <w:t xml:space="preserve">   Heterosexual</w:t>
            </w:r>
          </w:p>
          <w:p w14:paraId="1A488A93" w14:textId="77777777" w:rsidR="00263A51" w:rsidRPr="005D0DCC" w:rsidRDefault="00263A51" w:rsidP="008B6F10">
            <w:pPr>
              <w:spacing w:line="360" w:lineRule="auto"/>
              <w:jc w:val="both"/>
              <w:rPr>
                <w:rFonts w:ascii="Times New Roman" w:hAnsi="Times New Roman" w:cs="Times New Roman"/>
                <w:color w:val="000000" w:themeColor="text1"/>
                <w:sz w:val="24"/>
                <w:szCs w:val="24"/>
                <w:lang w:val="en-US"/>
              </w:rPr>
            </w:pPr>
            <w:r w:rsidRPr="005D0DCC">
              <w:rPr>
                <w:rFonts w:ascii="Times New Roman" w:hAnsi="Times New Roman" w:cs="Times New Roman"/>
                <w:color w:val="000000" w:themeColor="text1"/>
                <w:sz w:val="24"/>
                <w:szCs w:val="24"/>
                <w:lang w:val="en-US"/>
              </w:rPr>
              <w:t xml:space="preserve">   Other</w:t>
            </w:r>
          </w:p>
          <w:p w14:paraId="6BF8D888" w14:textId="77777777" w:rsidR="00263A51" w:rsidRPr="004C7160" w:rsidRDefault="00263A51" w:rsidP="008B6F10">
            <w:pPr>
              <w:spacing w:line="360" w:lineRule="auto"/>
              <w:jc w:val="both"/>
              <w:rPr>
                <w:rFonts w:ascii="Times New Roman" w:hAnsi="Times New Roman" w:cs="Times New Roman"/>
                <w:color w:val="000000" w:themeColor="text1"/>
                <w:sz w:val="24"/>
                <w:szCs w:val="24"/>
                <w:lang w:val="en-US"/>
              </w:rPr>
            </w:pPr>
            <w:r w:rsidRPr="005D0DCC">
              <w:rPr>
                <w:rFonts w:ascii="Times New Roman" w:hAnsi="Times New Roman" w:cs="Times New Roman"/>
                <w:color w:val="000000" w:themeColor="text1"/>
                <w:sz w:val="24"/>
                <w:szCs w:val="24"/>
                <w:lang w:val="en-US"/>
              </w:rPr>
              <w:t xml:space="preserve">   </w:t>
            </w:r>
            <w:r w:rsidRPr="004C7160">
              <w:rPr>
                <w:rFonts w:ascii="Times New Roman" w:hAnsi="Times New Roman" w:cs="Times New Roman"/>
                <w:color w:val="000000" w:themeColor="text1"/>
                <w:sz w:val="24"/>
                <w:szCs w:val="24"/>
                <w:lang w:val="en-US"/>
              </w:rPr>
              <w:t>Unknown</w:t>
            </w:r>
          </w:p>
        </w:tc>
        <w:tc>
          <w:tcPr>
            <w:tcW w:w="1474" w:type="dxa"/>
          </w:tcPr>
          <w:p w14:paraId="4497BCE9" w14:textId="77777777" w:rsidR="00263A51"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35E67A2B" w14:textId="77777777" w:rsidR="00B70150" w:rsidRPr="004C7160" w:rsidRDefault="00B70150"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0C3718E1"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110 (43.5)</w:t>
            </w:r>
          </w:p>
          <w:p w14:paraId="38C2283C"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62 (24.5)</w:t>
            </w:r>
          </w:p>
          <w:p w14:paraId="0B8E5DF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6 (2.4)</w:t>
            </w:r>
          </w:p>
          <w:p w14:paraId="6FB884BB"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75 (29.6)</w:t>
            </w:r>
          </w:p>
        </w:tc>
        <w:tc>
          <w:tcPr>
            <w:tcW w:w="1474" w:type="dxa"/>
          </w:tcPr>
          <w:p w14:paraId="14C8E143" w14:textId="77777777" w:rsidR="00263A51"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4F785BF6" w14:textId="77777777" w:rsidR="00B70150" w:rsidRPr="008D2622" w:rsidRDefault="00B70150"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79768D65"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192 (58.0)</w:t>
            </w:r>
          </w:p>
          <w:p w14:paraId="541B558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82 (24.8)</w:t>
            </w:r>
          </w:p>
          <w:p w14:paraId="37ACDD02"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12 (3.6)</w:t>
            </w:r>
          </w:p>
          <w:p w14:paraId="7DA75BB5"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 xml:space="preserve">  45 (13.6)</w:t>
            </w:r>
          </w:p>
        </w:tc>
        <w:tc>
          <w:tcPr>
            <w:tcW w:w="1474" w:type="dxa"/>
          </w:tcPr>
          <w:p w14:paraId="1876219F" w14:textId="77777777" w:rsidR="00263A51"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01506433" w14:textId="77777777" w:rsidR="00B70150" w:rsidRPr="008D2622" w:rsidRDefault="00B70150"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06F495C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24 (60.0)</w:t>
            </w:r>
          </w:p>
          <w:p w14:paraId="70228B91"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9 (22.5)</w:t>
            </w:r>
          </w:p>
          <w:p w14:paraId="7851342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0 (0.0)</w:t>
            </w:r>
          </w:p>
          <w:p w14:paraId="5E4BC850"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7 (17.5)</w:t>
            </w:r>
          </w:p>
        </w:tc>
        <w:tc>
          <w:tcPr>
            <w:tcW w:w="1531" w:type="dxa"/>
          </w:tcPr>
          <w:p w14:paraId="1C508BCB" w14:textId="77777777" w:rsidR="00263A51"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746AD46C" w14:textId="77777777" w:rsidR="00B70150" w:rsidRPr="008D2622" w:rsidRDefault="00B70150"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p>
          <w:p w14:paraId="590F9F58"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107 (61.9)</w:t>
            </w:r>
          </w:p>
          <w:p w14:paraId="4760E070"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39 (22.5)</w:t>
            </w:r>
          </w:p>
          <w:p w14:paraId="6A8F10FC"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6 (3.5)</w:t>
            </w:r>
          </w:p>
          <w:p w14:paraId="0D8B8DC2"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21 (12.1)</w:t>
            </w:r>
          </w:p>
        </w:tc>
        <w:tc>
          <w:tcPr>
            <w:tcW w:w="1020" w:type="dxa"/>
          </w:tcPr>
          <w:p w14:paraId="3DCA08C5"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p w14:paraId="0ABF3760"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p>
          <w:p w14:paraId="64BC0E20"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p>
          <w:p w14:paraId="1D76E0E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p>
          <w:p w14:paraId="749FD53D"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p>
        </w:tc>
      </w:tr>
      <w:tr w:rsidR="00263A51" w:rsidRPr="008B6F10" w:rsidDel="00FD3A2D" w14:paraId="167EC3EC" w14:textId="77777777" w:rsidTr="00B66F5B">
        <w:tc>
          <w:tcPr>
            <w:cnfStyle w:val="001000000000" w:firstRow="0" w:lastRow="0" w:firstColumn="1" w:lastColumn="0" w:oddVBand="0" w:evenVBand="0" w:oddHBand="0" w:evenHBand="0" w:firstRowFirstColumn="0" w:firstRowLastColumn="0" w:lastRowFirstColumn="0" w:lastRowLastColumn="0"/>
            <w:tcW w:w="2835" w:type="dxa"/>
          </w:tcPr>
          <w:p w14:paraId="34158262" w14:textId="77777777" w:rsidR="00263A51" w:rsidRPr="008D2622" w:rsidRDefault="00263A51" w:rsidP="008B6F10">
            <w:pPr>
              <w:spacing w:line="360" w:lineRule="auto"/>
              <w:jc w:val="both"/>
              <w:rPr>
                <w:rFonts w:ascii="Times New Roman" w:hAnsi="Times New Roman" w:cs="Times New Roman"/>
                <w:sz w:val="24"/>
                <w:szCs w:val="24"/>
                <w:lang w:val="en-US"/>
              </w:rPr>
            </w:pPr>
            <w:r w:rsidRPr="008D2622">
              <w:rPr>
                <w:rFonts w:ascii="Times New Roman" w:hAnsi="Times New Roman" w:cs="Times New Roman"/>
                <w:sz w:val="24"/>
                <w:szCs w:val="24"/>
                <w:lang w:val="en-US"/>
              </w:rPr>
              <w:t xml:space="preserve">Years of education, median (IQR) </w:t>
            </w:r>
          </w:p>
        </w:tc>
        <w:tc>
          <w:tcPr>
            <w:tcW w:w="1474" w:type="dxa"/>
          </w:tcPr>
          <w:p w14:paraId="3837C038"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12.0</w:t>
            </w:r>
          </w:p>
          <w:p w14:paraId="4DD5FD48"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(9.0-16.0)</w:t>
            </w:r>
          </w:p>
        </w:tc>
        <w:tc>
          <w:tcPr>
            <w:tcW w:w="1474" w:type="dxa"/>
          </w:tcPr>
          <w:p w14:paraId="2562A44D"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14.0</w:t>
            </w:r>
          </w:p>
          <w:p w14:paraId="5445DC16"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(10.5-16.0)</w:t>
            </w:r>
          </w:p>
        </w:tc>
        <w:tc>
          <w:tcPr>
            <w:tcW w:w="1474" w:type="dxa"/>
          </w:tcPr>
          <w:p w14:paraId="17192816"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13.0</w:t>
            </w:r>
          </w:p>
          <w:p w14:paraId="3B23A3A4" w14:textId="77777777" w:rsidR="00263A51" w:rsidRPr="008D2622" w:rsidDel="00FD3A2D"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(11.2-16.7)</w:t>
            </w:r>
          </w:p>
        </w:tc>
        <w:tc>
          <w:tcPr>
            <w:tcW w:w="1531" w:type="dxa"/>
          </w:tcPr>
          <w:p w14:paraId="6149A7A3"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12.0</w:t>
            </w:r>
          </w:p>
          <w:p w14:paraId="61B108FB" w14:textId="77777777" w:rsidR="00263A51" w:rsidRPr="008D2622" w:rsidDel="00FD3A2D"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(10.5-16.0)</w:t>
            </w:r>
          </w:p>
        </w:tc>
        <w:tc>
          <w:tcPr>
            <w:tcW w:w="1020" w:type="dxa"/>
          </w:tcPr>
          <w:p w14:paraId="5FB26D2F"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0.80</w:t>
            </w:r>
          </w:p>
          <w:p w14:paraId="5B138268" w14:textId="77777777" w:rsidR="00263A51" w:rsidRPr="008D2622" w:rsidDel="00FD3A2D"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4"/>
                <w:szCs w:val="24"/>
                <w:lang w:val="en-US"/>
              </w:rPr>
            </w:pPr>
          </w:p>
        </w:tc>
      </w:tr>
      <w:tr w:rsidR="00263A51" w:rsidRPr="008B6F10" w:rsidDel="00FD3A2D" w14:paraId="1B0718DD"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82EFD0B" w14:textId="77777777" w:rsidR="00263A51" w:rsidRPr="008D2622" w:rsidRDefault="00263A51" w:rsidP="008B6F10">
            <w:pPr>
              <w:spacing w:line="360" w:lineRule="auto"/>
              <w:jc w:val="both"/>
              <w:rPr>
                <w:rFonts w:ascii="Times New Roman" w:hAnsi="Times New Roman" w:cs="Times New Roman"/>
                <w:sz w:val="24"/>
                <w:szCs w:val="24"/>
                <w:lang w:val="en-US"/>
              </w:rPr>
            </w:pPr>
            <w:r w:rsidRPr="008D2622">
              <w:rPr>
                <w:rFonts w:ascii="Times New Roman" w:hAnsi="Times New Roman" w:cs="Times New Roman"/>
                <w:sz w:val="24"/>
                <w:szCs w:val="24"/>
                <w:lang w:val="en-US"/>
              </w:rPr>
              <w:t>CD4 at enrollment, cells/mL (IQR)</w:t>
            </w:r>
          </w:p>
        </w:tc>
        <w:tc>
          <w:tcPr>
            <w:tcW w:w="1474" w:type="dxa"/>
          </w:tcPr>
          <w:p w14:paraId="5DAE4D5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102</w:t>
            </w:r>
          </w:p>
          <w:p w14:paraId="02D9BAE1"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(24-271)</w:t>
            </w:r>
          </w:p>
        </w:tc>
        <w:tc>
          <w:tcPr>
            <w:tcW w:w="1474" w:type="dxa"/>
          </w:tcPr>
          <w:p w14:paraId="75E30D05"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240</w:t>
            </w:r>
          </w:p>
          <w:p w14:paraId="22777D5E"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 xml:space="preserve">(76-435)  </w:t>
            </w:r>
          </w:p>
        </w:tc>
        <w:tc>
          <w:tcPr>
            <w:tcW w:w="1474" w:type="dxa"/>
          </w:tcPr>
          <w:p w14:paraId="5D1155FD"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216</w:t>
            </w:r>
          </w:p>
          <w:p w14:paraId="7D1CB8C0" w14:textId="77777777" w:rsidR="00263A51" w:rsidRPr="008D2622" w:rsidDel="00FD3A2D"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(82-468)</w:t>
            </w:r>
          </w:p>
        </w:tc>
        <w:tc>
          <w:tcPr>
            <w:tcW w:w="1531" w:type="dxa"/>
          </w:tcPr>
          <w:p w14:paraId="51E8A8E4"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210</w:t>
            </w:r>
          </w:p>
          <w:p w14:paraId="65A41881" w14:textId="77777777" w:rsidR="00263A51" w:rsidRPr="008D2622" w:rsidDel="00FD3A2D"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(74-396)</w:t>
            </w:r>
          </w:p>
        </w:tc>
        <w:tc>
          <w:tcPr>
            <w:tcW w:w="1020" w:type="dxa"/>
          </w:tcPr>
          <w:p w14:paraId="634CF95C" w14:textId="77777777" w:rsidR="00263A51" w:rsidRPr="008D2622" w:rsidDel="00FD3A2D"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tc>
      </w:tr>
      <w:tr w:rsidR="00263A51" w:rsidRPr="008B6F10" w:rsidDel="00FD3A2D" w14:paraId="6B6C97D1" w14:textId="77777777" w:rsidTr="00B66F5B">
        <w:tc>
          <w:tcPr>
            <w:cnfStyle w:val="001000000000" w:firstRow="0" w:lastRow="0" w:firstColumn="1" w:lastColumn="0" w:oddVBand="0" w:evenVBand="0" w:oddHBand="0" w:evenHBand="0" w:firstRowFirstColumn="0" w:firstRowLastColumn="0" w:lastRowFirstColumn="0" w:lastRowLastColumn="0"/>
            <w:tcW w:w="2835" w:type="dxa"/>
          </w:tcPr>
          <w:p w14:paraId="7A5192F9" w14:textId="77777777" w:rsidR="00263A51" w:rsidRPr="008D2622" w:rsidRDefault="00263A51" w:rsidP="008B6F10">
            <w:pPr>
              <w:spacing w:line="360" w:lineRule="auto"/>
              <w:jc w:val="both"/>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CD4 at last visit, cells/mL (IQR)</w:t>
            </w:r>
          </w:p>
        </w:tc>
        <w:tc>
          <w:tcPr>
            <w:tcW w:w="1474" w:type="dxa"/>
          </w:tcPr>
          <w:p w14:paraId="26805F9B"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109</w:t>
            </w:r>
          </w:p>
          <w:p w14:paraId="25E08E9C"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(21-327)</w:t>
            </w:r>
          </w:p>
        </w:tc>
        <w:tc>
          <w:tcPr>
            <w:tcW w:w="1474" w:type="dxa"/>
          </w:tcPr>
          <w:p w14:paraId="32CBAD39"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414</w:t>
            </w:r>
          </w:p>
          <w:p w14:paraId="4AC1202D"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(212-584)</w:t>
            </w:r>
          </w:p>
        </w:tc>
        <w:tc>
          <w:tcPr>
            <w:tcW w:w="1474" w:type="dxa"/>
          </w:tcPr>
          <w:p w14:paraId="6DFC2839"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508</w:t>
            </w:r>
          </w:p>
          <w:p w14:paraId="7DA016A7" w14:textId="77777777" w:rsidR="00263A51" w:rsidRPr="008D2622" w:rsidDel="00FD3A2D"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(226-707)</w:t>
            </w:r>
          </w:p>
        </w:tc>
        <w:tc>
          <w:tcPr>
            <w:tcW w:w="1531" w:type="dxa"/>
          </w:tcPr>
          <w:p w14:paraId="0191FFEE"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375</w:t>
            </w:r>
          </w:p>
          <w:p w14:paraId="5913F94B" w14:textId="77777777" w:rsidR="00263A51" w:rsidRPr="008D2622" w:rsidDel="00FD3A2D"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(199-584)</w:t>
            </w:r>
          </w:p>
        </w:tc>
        <w:tc>
          <w:tcPr>
            <w:tcW w:w="1020" w:type="dxa"/>
          </w:tcPr>
          <w:p w14:paraId="6E4F960D"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p w14:paraId="7E3C53ED" w14:textId="77777777" w:rsidR="00263A51" w:rsidRPr="008D2622" w:rsidDel="00FD3A2D"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p>
        </w:tc>
      </w:tr>
      <w:tr w:rsidR="00263A51" w:rsidRPr="008B6F10" w:rsidDel="00FD3A2D" w14:paraId="35C660C7"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40091C58" w14:textId="2C14D1BB" w:rsidR="00263A51" w:rsidRPr="008D2622" w:rsidRDefault="00263A51" w:rsidP="008B6F10">
            <w:pPr>
              <w:spacing w:line="360" w:lineRule="auto"/>
              <w:jc w:val="both"/>
              <w:rPr>
                <w:rFonts w:ascii="Times New Roman" w:hAnsi="Times New Roman" w:cs="Times New Roman"/>
                <w:sz w:val="24"/>
                <w:szCs w:val="24"/>
                <w:lang w:val="en-US"/>
              </w:rPr>
            </w:pPr>
            <w:r w:rsidRPr="008D2622">
              <w:rPr>
                <w:rFonts w:ascii="Times New Roman" w:hAnsi="Times New Roman" w:cs="Times New Roman"/>
                <w:sz w:val="24"/>
                <w:szCs w:val="24"/>
                <w:lang w:val="en-US"/>
              </w:rPr>
              <w:t>On AR</w:t>
            </w:r>
            <w:r w:rsidR="00A71E19">
              <w:rPr>
                <w:rFonts w:ascii="Times New Roman" w:hAnsi="Times New Roman" w:cs="Times New Roman"/>
                <w:sz w:val="24"/>
                <w:szCs w:val="24"/>
                <w:lang w:val="en-US"/>
              </w:rPr>
              <w:t>T</w:t>
            </w:r>
            <w:r w:rsidRPr="008D2622">
              <w:rPr>
                <w:rFonts w:ascii="Times New Roman" w:hAnsi="Times New Roman" w:cs="Times New Roman"/>
                <w:sz w:val="24"/>
                <w:szCs w:val="24"/>
                <w:lang w:val="en-US"/>
              </w:rPr>
              <w:t xml:space="preserve"> at last visit, n(%)</w:t>
            </w:r>
          </w:p>
        </w:tc>
        <w:tc>
          <w:tcPr>
            <w:tcW w:w="1474" w:type="dxa"/>
          </w:tcPr>
          <w:p w14:paraId="389139B4"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119 (46.3)</w:t>
            </w:r>
          </w:p>
        </w:tc>
        <w:tc>
          <w:tcPr>
            <w:tcW w:w="1474" w:type="dxa"/>
          </w:tcPr>
          <w:p w14:paraId="365F912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214 (64.5)</w:t>
            </w:r>
          </w:p>
        </w:tc>
        <w:tc>
          <w:tcPr>
            <w:tcW w:w="1474" w:type="dxa"/>
          </w:tcPr>
          <w:p w14:paraId="0B5021B8" w14:textId="77777777" w:rsidR="00263A51" w:rsidRPr="008D2622" w:rsidDel="00FD3A2D"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27 (67.5)</w:t>
            </w:r>
          </w:p>
        </w:tc>
        <w:tc>
          <w:tcPr>
            <w:tcW w:w="1531" w:type="dxa"/>
          </w:tcPr>
          <w:p w14:paraId="1C2A4B31" w14:textId="77777777" w:rsidR="00263A51" w:rsidRPr="008D2622" w:rsidDel="00FD3A2D"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111 (63.4)</w:t>
            </w:r>
          </w:p>
        </w:tc>
        <w:tc>
          <w:tcPr>
            <w:tcW w:w="1020" w:type="dxa"/>
          </w:tcPr>
          <w:p w14:paraId="1D9344E2" w14:textId="77777777" w:rsidR="00263A51" w:rsidRPr="008D2622" w:rsidDel="00FD3A2D"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tc>
      </w:tr>
      <w:tr w:rsidR="00263A51" w:rsidRPr="008B6F10" w14:paraId="5FE6C1A2" w14:textId="77777777" w:rsidTr="00B66F5B">
        <w:tc>
          <w:tcPr>
            <w:cnfStyle w:val="001000000000" w:firstRow="0" w:lastRow="0" w:firstColumn="1" w:lastColumn="0" w:oddVBand="0" w:evenVBand="0" w:oddHBand="0" w:evenHBand="0" w:firstRowFirstColumn="0" w:firstRowLastColumn="0" w:lastRowFirstColumn="0" w:lastRowLastColumn="0"/>
            <w:tcW w:w="2835" w:type="dxa"/>
          </w:tcPr>
          <w:p w14:paraId="167B817F" w14:textId="77777777" w:rsidR="00263A51" w:rsidRPr="000021D2" w:rsidRDefault="00263A51" w:rsidP="008B6F10">
            <w:pPr>
              <w:spacing w:line="360" w:lineRule="auto"/>
              <w:jc w:val="both"/>
              <w:rPr>
                <w:rFonts w:ascii="Times New Roman" w:hAnsi="Times New Roman" w:cs="Times New Roman"/>
                <w:color w:val="000000" w:themeColor="text1"/>
                <w:sz w:val="24"/>
                <w:szCs w:val="24"/>
                <w:lang w:val="en-US"/>
              </w:rPr>
            </w:pPr>
            <w:r w:rsidRPr="000021D2">
              <w:rPr>
                <w:rFonts w:ascii="Times New Roman" w:hAnsi="Times New Roman" w:cs="Times New Roman"/>
                <w:color w:val="000000" w:themeColor="text1"/>
                <w:sz w:val="24"/>
                <w:szCs w:val="24"/>
                <w:lang w:val="en-US"/>
              </w:rPr>
              <w:t>On VS at last visit, n(%)</w:t>
            </w:r>
          </w:p>
        </w:tc>
        <w:tc>
          <w:tcPr>
            <w:tcW w:w="1474" w:type="dxa"/>
          </w:tcPr>
          <w:p w14:paraId="1B239864" w14:textId="77936D8A" w:rsidR="00263A51" w:rsidRPr="000021D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0021D2">
              <w:rPr>
                <w:rFonts w:ascii="Times New Roman" w:hAnsi="Times New Roman" w:cs="Times New Roman"/>
                <w:color w:val="000000" w:themeColor="text1"/>
                <w:sz w:val="24"/>
                <w:szCs w:val="24"/>
                <w:lang w:val="en-US"/>
              </w:rPr>
              <w:t>85 (</w:t>
            </w:r>
            <w:r w:rsidR="004B366A" w:rsidRPr="000021D2">
              <w:rPr>
                <w:rFonts w:ascii="Times New Roman" w:hAnsi="Times New Roman" w:cs="Times New Roman"/>
                <w:color w:val="000000" w:themeColor="text1"/>
                <w:sz w:val="24"/>
                <w:szCs w:val="24"/>
                <w:lang w:val="en-US"/>
              </w:rPr>
              <w:t>71.4</w:t>
            </w:r>
            <w:r w:rsidRPr="000021D2">
              <w:rPr>
                <w:rFonts w:ascii="Times New Roman" w:hAnsi="Times New Roman" w:cs="Times New Roman"/>
                <w:color w:val="000000" w:themeColor="text1"/>
                <w:sz w:val="24"/>
                <w:szCs w:val="24"/>
                <w:lang w:val="en-US"/>
              </w:rPr>
              <w:t>)</w:t>
            </w:r>
          </w:p>
        </w:tc>
        <w:tc>
          <w:tcPr>
            <w:tcW w:w="1474" w:type="dxa"/>
          </w:tcPr>
          <w:p w14:paraId="3F99F118" w14:textId="6DDE43BC" w:rsidR="00263A51" w:rsidRPr="000021D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0021D2">
              <w:rPr>
                <w:rFonts w:ascii="Times New Roman" w:hAnsi="Times New Roman" w:cs="Times New Roman"/>
                <w:color w:val="000000" w:themeColor="text1"/>
                <w:sz w:val="24"/>
                <w:szCs w:val="24"/>
                <w:lang w:val="en-US"/>
              </w:rPr>
              <w:t>199 (</w:t>
            </w:r>
            <w:r w:rsidR="004B366A" w:rsidRPr="000021D2">
              <w:rPr>
                <w:rFonts w:ascii="Times New Roman" w:hAnsi="Times New Roman" w:cs="Times New Roman"/>
                <w:color w:val="000000" w:themeColor="text1"/>
                <w:sz w:val="24"/>
                <w:szCs w:val="24"/>
                <w:lang w:val="en-US"/>
              </w:rPr>
              <w:t>92</w:t>
            </w:r>
            <w:r w:rsidRPr="000021D2">
              <w:rPr>
                <w:rFonts w:ascii="Times New Roman" w:hAnsi="Times New Roman" w:cs="Times New Roman"/>
                <w:color w:val="000000" w:themeColor="text1"/>
                <w:sz w:val="24"/>
                <w:szCs w:val="24"/>
                <w:lang w:val="en-US"/>
              </w:rPr>
              <w:t>.9)</w:t>
            </w:r>
          </w:p>
        </w:tc>
        <w:tc>
          <w:tcPr>
            <w:tcW w:w="1474" w:type="dxa"/>
          </w:tcPr>
          <w:p w14:paraId="0FC30B7A" w14:textId="6DFE1297" w:rsidR="00263A51" w:rsidRPr="000021D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0021D2">
              <w:rPr>
                <w:rFonts w:ascii="Times New Roman" w:hAnsi="Times New Roman" w:cs="Times New Roman"/>
                <w:color w:val="000000" w:themeColor="text1"/>
                <w:sz w:val="24"/>
                <w:szCs w:val="24"/>
                <w:lang w:val="en-US"/>
              </w:rPr>
              <w:t>2</w:t>
            </w:r>
            <w:r w:rsidR="004B366A" w:rsidRPr="000021D2">
              <w:rPr>
                <w:rFonts w:ascii="Times New Roman" w:hAnsi="Times New Roman" w:cs="Times New Roman"/>
                <w:color w:val="000000" w:themeColor="text1"/>
                <w:sz w:val="24"/>
                <w:szCs w:val="24"/>
                <w:lang w:val="en-US"/>
              </w:rPr>
              <w:t>6</w:t>
            </w:r>
            <w:r w:rsidRPr="000021D2">
              <w:rPr>
                <w:rFonts w:ascii="Times New Roman" w:hAnsi="Times New Roman" w:cs="Times New Roman"/>
                <w:color w:val="000000" w:themeColor="text1"/>
                <w:sz w:val="24"/>
                <w:szCs w:val="24"/>
                <w:lang w:val="en-US"/>
              </w:rPr>
              <w:t xml:space="preserve"> (</w:t>
            </w:r>
            <w:r w:rsidR="004B366A" w:rsidRPr="000021D2">
              <w:rPr>
                <w:rFonts w:ascii="Times New Roman" w:hAnsi="Times New Roman" w:cs="Times New Roman"/>
                <w:color w:val="000000" w:themeColor="text1"/>
                <w:sz w:val="24"/>
                <w:szCs w:val="24"/>
                <w:lang w:val="en-US"/>
              </w:rPr>
              <w:t>96.3</w:t>
            </w:r>
            <w:r w:rsidRPr="000021D2">
              <w:rPr>
                <w:rFonts w:ascii="Times New Roman" w:hAnsi="Times New Roman" w:cs="Times New Roman"/>
                <w:color w:val="000000" w:themeColor="text1"/>
                <w:sz w:val="24"/>
                <w:szCs w:val="24"/>
                <w:lang w:val="en-US"/>
              </w:rPr>
              <w:t>)</w:t>
            </w:r>
          </w:p>
        </w:tc>
        <w:tc>
          <w:tcPr>
            <w:tcW w:w="1531" w:type="dxa"/>
          </w:tcPr>
          <w:p w14:paraId="489BEE0F" w14:textId="471C1050" w:rsidR="00263A51" w:rsidRPr="000021D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val="en-US"/>
              </w:rPr>
            </w:pPr>
            <w:r w:rsidRPr="000021D2">
              <w:rPr>
                <w:rFonts w:ascii="Times New Roman" w:hAnsi="Times New Roman" w:cs="Times New Roman"/>
                <w:color w:val="000000" w:themeColor="text1"/>
                <w:sz w:val="24"/>
                <w:szCs w:val="24"/>
                <w:lang w:val="en-US"/>
              </w:rPr>
              <w:t>95 (</w:t>
            </w:r>
            <w:r w:rsidR="004B366A" w:rsidRPr="000021D2">
              <w:rPr>
                <w:rFonts w:ascii="Times New Roman" w:hAnsi="Times New Roman" w:cs="Times New Roman"/>
                <w:color w:val="000000" w:themeColor="text1"/>
                <w:sz w:val="24"/>
                <w:szCs w:val="24"/>
                <w:lang w:val="en-US"/>
              </w:rPr>
              <w:t>85.5</w:t>
            </w:r>
            <w:r w:rsidRPr="000021D2">
              <w:rPr>
                <w:rFonts w:ascii="Times New Roman" w:hAnsi="Times New Roman" w:cs="Times New Roman"/>
                <w:color w:val="000000" w:themeColor="text1"/>
                <w:sz w:val="24"/>
                <w:szCs w:val="24"/>
                <w:lang w:val="en-US"/>
              </w:rPr>
              <w:t>)</w:t>
            </w:r>
          </w:p>
        </w:tc>
        <w:tc>
          <w:tcPr>
            <w:tcW w:w="1020" w:type="dxa"/>
          </w:tcPr>
          <w:p w14:paraId="21088BC5"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t>&lt; 0.001</w:t>
            </w:r>
          </w:p>
        </w:tc>
      </w:tr>
      <w:tr w:rsidR="00263A51" w:rsidRPr="008B6F10" w14:paraId="7DBB99F5" w14:textId="77777777" w:rsidTr="00B66F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329F3F1E" w14:textId="77777777" w:rsidR="00263A51" w:rsidRPr="008D2622" w:rsidRDefault="00263A51" w:rsidP="008B6F10">
            <w:pPr>
              <w:spacing w:line="360" w:lineRule="auto"/>
              <w:jc w:val="both"/>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Time in FU, years (IQR)</w:t>
            </w:r>
          </w:p>
        </w:tc>
        <w:tc>
          <w:tcPr>
            <w:tcW w:w="1474" w:type="dxa"/>
          </w:tcPr>
          <w:p w14:paraId="22451E84"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t xml:space="preserve">1.9 </w:t>
            </w:r>
          </w:p>
          <w:p w14:paraId="50B085C5"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lastRenderedPageBreak/>
              <w:t>(0.1-8.4)</w:t>
            </w:r>
          </w:p>
        </w:tc>
        <w:tc>
          <w:tcPr>
            <w:tcW w:w="1474" w:type="dxa"/>
          </w:tcPr>
          <w:p w14:paraId="1F08ABE9"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lastRenderedPageBreak/>
              <w:t xml:space="preserve">4.6 </w:t>
            </w:r>
          </w:p>
          <w:p w14:paraId="2AB7DF37"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lastRenderedPageBreak/>
              <w:t>(1.2-9.5)</w:t>
            </w:r>
          </w:p>
        </w:tc>
        <w:tc>
          <w:tcPr>
            <w:tcW w:w="1474" w:type="dxa"/>
          </w:tcPr>
          <w:p w14:paraId="6AFB0517"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lastRenderedPageBreak/>
              <w:t xml:space="preserve">8.4 </w:t>
            </w:r>
          </w:p>
          <w:p w14:paraId="3AFF2177"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lastRenderedPageBreak/>
              <w:t>(6.2-12.1)</w:t>
            </w:r>
          </w:p>
        </w:tc>
        <w:tc>
          <w:tcPr>
            <w:tcW w:w="1531" w:type="dxa"/>
          </w:tcPr>
          <w:p w14:paraId="68B3B17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lastRenderedPageBreak/>
              <w:t xml:space="preserve">9.2 </w:t>
            </w:r>
          </w:p>
          <w:p w14:paraId="50ABF6E6"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lang w:val="en-US"/>
              </w:rPr>
            </w:pPr>
            <w:r w:rsidRPr="008D2622">
              <w:rPr>
                <w:rFonts w:ascii="Times New Roman" w:hAnsi="Times New Roman" w:cs="Times New Roman"/>
                <w:color w:val="000000" w:themeColor="text1"/>
                <w:sz w:val="24"/>
                <w:szCs w:val="24"/>
                <w:lang w:val="en-US"/>
              </w:rPr>
              <w:lastRenderedPageBreak/>
              <w:t>(5.2-13.0)</w:t>
            </w:r>
          </w:p>
        </w:tc>
        <w:tc>
          <w:tcPr>
            <w:tcW w:w="1020" w:type="dxa"/>
          </w:tcPr>
          <w:p w14:paraId="702BB922"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r w:rsidRPr="008D2622">
              <w:rPr>
                <w:rFonts w:ascii="Times New Roman" w:hAnsi="Times New Roman" w:cs="Times New Roman"/>
                <w:i/>
                <w:iCs/>
                <w:color w:val="000000" w:themeColor="text1"/>
                <w:sz w:val="24"/>
                <w:szCs w:val="24"/>
                <w:lang w:val="en-US"/>
              </w:rPr>
              <w:lastRenderedPageBreak/>
              <w:t>&lt; 0.001</w:t>
            </w:r>
          </w:p>
          <w:p w14:paraId="586A368D" w14:textId="77777777" w:rsidR="00263A51" w:rsidRPr="008D2622" w:rsidRDefault="00263A51" w:rsidP="008B6F1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4"/>
                <w:szCs w:val="24"/>
                <w:lang w:val="en-US"/>
              </w:rPr>
            </w:pPr>
          </w:p>
        </w:tc>
      </w:tr>
      <w:tr w:rsidR="00263A51" w:rsidRPr="008B6F10" w14:paraId="3D3C305E" w14:textId="77777777" w:rsidTr="00B66F5B">
        <w:tc>
          <w:tcPr>
            <w:cnfStyle w:val="001000000000" w:firstRow="0" w:lastRow="0" w:firstColumn="1" w:lastColumn="0" w:oddVBand="0" w:evenVBand="0" w:oddHBand="0" w:evenHBand="0" w:firstRowFirstColumn="0" w:firstRowLastColumn="0" w:lastRowFirstColumn="0" w:lastRowLastColumn="0"/>
            <w:tcW w:w="2835" w:type="dxa"/>
          </w:tcPr>
          <w:p w14:paraId="210E4AEF" w14:textId="77777777" w:rsidR="00263A51" w:rsidRPr="008D2622" w:rsidRDefault="00263A51" w:rsidP="008B6F10">
            <w:pPr>
              <w:spacing w:line="360" w:lineRule="auto"/>
              <w:jc w:val="both"/>
              <w:rPr>
                <w:rFonts w:ascii="Times New Roman" w:hAnsi="Times New Roman" w:cs="Times New Roman"/>
                <w:sz w:val="24"/>
                <w:szCs w:val="24"/>
                <w:lang w:val="en-US"/>
              </w:rPr>
            </w:pPr>
            <w:r w:rsidRPr="008D2622">
              <w:rPr>
                <w:rFonts w:ascii="Times New Roman" w:hAnsi="Times New Roman" w:cs="Times New Roman"/>
                <w:sz w:val="24"/>
                <w:szCs w:val="24"/>
                <w:lang w:val="en-US"/>
              </w:rPr>
              <w:lastRenderedPageBreak/>
              <w:t>Cumulative time in FU, years</w:t>
            </w:r>
          </w:p>
        </w:tc>
        <w:tc>
          <w:tcPr>
            <w:tcW w:w="1474" w:type="dxa"/>
          </w:tcPr>
          <w:p w14:paraId="3C5D8146"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1207</w:t>
            </w:r>
          </w:p>
          <w:p w14:paraId="6A353B16"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474" w:type="dxa"/>
          </w:tcPr>
          <w:p w14:paraId="1728A0F9"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1946</w:t>
            </w:r>
          </w:p>
          <w:p w14:paraId="0CB42C1A"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474" w:type="dxa"/>
          </w:tcPr>
          <w:p w14:paraId="770CAB66"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384</w:t>
            </w:r>
          </w:p>
          <w:p w14:paraId="3C184C9C"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531" w:type="dxa"/>
          </w:tcPr>
          <w:p w14:paraId="0B3FCD86"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1617</w:t>
            </w:r>
          </w:p>
          <w:p w14:paraId="29BC40C8"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020" w:type="dxa"/>
          </w:tcPr>
          <w:p w14:paraId="360E0DDA"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D2622">
              <w:rPr>
                <w:rFonts w:ascii="Times New Roman" w:hAnsi="Times New Roman" w:cs="Times New Roman"/>
                <w:sz w:val="24"/>
                <w:szCs w:val="24"/>
                <w:lang w:val="en-US"/>
              </w:rPr>
              <w:t>NA</w:t>
            </w:r>
          </w:p>
          <w:p w14:paraId="54362BD3" w14:textId="77777777" w:rsidR="00263A51" w:rsidRPr="008D2622" w:rsidRDefault="00263A51" w:rsidP="008B6F1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r>
    </w:tbl>
    <w:p w14:paraId="7F0B635F" w14:textId="77777777" w:rsidR="001517EB" w:rsidRDefault="001517EB" w:rsidP="001517EB">
      <w:pPr>
        <w:rPr>
          <w:rFonts w:ascii="Times New Roman" w:hAnsi="Times New Roman" w:cs="Times New Roman"/>
          <w:bCs/>
          <w:i/>
          <w:iCs/>
          <w:sz w:val="24"/>
          <w:szCs w:val="24"/>
          <w:lang w:val="en-US"/>
        </w:rPr>
      </w:pPr>
    </w:p>
    <w:p w14:paraId="71962272" w14:textId="38D92FCB" w:rsidR="00A566CB" w:rsidRPr="001517EB" w:rsidRDefault="00A566CB" w:rsidP="001517EB">
      <w:pPr>
        <w:rPr>
          <w:rFonts w:ascii="Times New Roman" w:hAnsi="Times New Roman" w:cs="Times New Roman"/>
          <w:bCs/>
          <w:i/>
          <w:iCs/>
          <w:sz w:val="24"/>
          <w:szCs w:val="24"/>
          <w:lang w:val="en-US"/>
        </w:rPr>
      </w:pPr>
      <w:r w:rsidRPr="006B75CB">
        <w:rPr>
          <w:rFonts w:ascii="Times New Roman" w:hAnsi="Times New Roman" w:cs="Times New Roman"/>
          <w:b/>
          <w:bCs/>
          <w:sz w:val="24"/>
          <w:szCs w:val="24"/>
          <w:lang w:val="en-US"/>
        </w:rPr>
        <w:t xml:space="preserve">Supplementary </w:t>
      </w:r>
      <w:r w:rsidRPr="006B75CB">
        <w:rPr>
          <w:rFonts w:ascii="Times New Roman" w:hAnsi="Times New Roman" w:cs="Times New Roman"/>
          <w:b/>
          <w:bCs/>
          <w:color w:val="000000" w:themeColor="text1"/>
          <w:sz w:val="24"/>
          <w:szCs w:val="24"/>
          <w:lang w:val="en-US"/>
        </w:rPr>
        <w:t>figure 1</w:t>
      </w:r>
      <w:r w:rsidRPr="006B75CB">
        <w:rPr>
          <w:rFonts w:ascii="Times New Roman" w:hAnsi="Times New Roman" w:cs="Times New Roman"/>
          <w:b/>
          <w:color w:val="000000" w:themeColor="text1"/>
          <w:sz w:val="24"/>
          <w:szCs w:val="24"/>
          <w:lang w:val="en-US"/>
        </w:rPr>
        <w:t>.</w:t>
      </w:r>
      <w:r w:rsidRPr="006B75CB">
        <w:rPr>
          <w:rFonts w:ascii="Times New Roman" w:hAnsi="Times New Roman" w:cs="Times New Roman"/>
          <w:bCs/>
          <w:color w:val="000000" w:themeColor="text1"/>
          <w:sz w:val="24"/>
          <w:szCs w:val="24"/>
          <w:lang w:val="en-US"/>
        </w:rPr>
        <w:t xml:space="preserve"> </w:t>
      </w:r>
      <w:r w:rsidRPr="006B75CB">
        <w:rPr>
          <w:rFonts w:ascii="Times New Roman" w:hAnsi="Times New Roman" w:cs="Times New Roman"/>
          <w:b/>
          <w:color w:val="000000" w:themeColor="text1"/>
          <w:sz w:val="24"/>
          <w:szCs w:val="24"/>
          <w:lang w:val="en-US"/>
        </w:rPr>
        <w:t>Flowchart summarizing the process of dataset linkages showing PWH by status</w:t>
      </w:r>
    </w:p>
    <w:p w14:paraId="3803FD4A" w14:textId="1846DCED" w:rsidR="002D0980" w:rsidRPr="006B75CB" w:rsidRDefault="002D0980" w:rsidP="002D0980">
      <w:pPr>
        <w:spacing w:after="0" w:line="360" w:lineRule="auto"/>
        <w:jc w:val="both"/>
        <w:rPr>
          <w:rFonts w:ascii="Times New Roman" w:hAnsi="Times New Roman" w:cs="Times New Roman"/>
          <w:b/>
          <w:color w:val="000000" w:themeColor="text1"/>
          <w:sz w:val="24"/>
          <w:szCs w:val="24"/>
          <w:lang w:val="en-US"/>
        </w:rPr>
      </w:pPr>
      <w:r w:rsidRPr="006B75CB">
        <w:rPr>
          <w:rFonts w:ascii="Times New Roman" w:hAnsi="Times New Roman" w:cs="Times New Roman"/>
          <w:bCs/>
          <w:noProof/>
          <w:color w:val="000000" w:themeColor="text1"/>
          <w:sz w:val="24"/>
          <w:szCs w:val="24"/>
          <w:lang w:val="en-US"/>
        </w:rPr>
        <w:drawing>
          <wp:inline distT="0" distB="0" distL="0" distR="0" wp14:anchorId="75B2301D" wp14:editId="42276B25">
            <wp:extent cx="6122230" cy="3264535"/>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3182" cy="3265043"/>
                    </a:xfrm>
                    <a:prstGeom prst="rect">
                      <a:avLst/>
                    </a:prstGeom>
                  </pic:spPr>
                </pic:pic>
              </a:graphicData>
            </a:graphic>
          </wp:inline>
        </w:drawing>
      </w:r>
    </w:p>
    <w:p w14:paraId="2D8580FD" w14:textId="16D86E77" w:rsidR="002D0980" w:rsidRPr="008D2622" w:rsidRDefault="002D0980" w:rsidP="00B63334">
      <w:pPr>
        <w:shd w:val="clear" w:color="auto" w:fill="FFFFFF"/>
        <w:spacing w:after="0" w:line="480" w:lineRule="auto"/>
        <w:jc w:val="both"/>
        <w:rPr>
          <w:rFonts w:ascii="Times New Roman" w:hAnsi="Times New Roman" w:cs="Times New Roman"/>
          <w:bCs/>
          <w:color w:val="000000" w:themeColor="text1"/>
          <w:sz w:val="24"/>
          <w:szCs w:val="24"/>
          <w:lang w:val="en-US"/>
        </w:rPr>
      </w:pPr>
      <w:r w:rsidRPr="008D2622">
        <w:rPr>
          <w:rFonts w:ascii="Times New Roman" w:eastAsia="Times New Roman" w:hAnsi="Times New Roman" w:cs="Times New Roman"/>
          <w:color w:val="000000" w:themeColor="text1"/>
          <w:sz w:val="24"/>
          <w:szCs w:val="24"/>
          <w:lang w:val="en-US"/>
        </w:rPr>
        <w:t xml:space="preserve">We analyzed registries of 2,826 </w:t>
      </w:r>
      <w:r w:rsidR="007362E4">
        <w:rPr>
          <w:rFonts w:ascii="Times New Roman" w:eastAsia="Times New Roman" w:hAnsi="Times New Roman" w:cs="Times New Roman"/>
          <w:color w:val="000000" w:themeColor="text1"/>
          <w:sz w:val="24"/>
          <w:szCs w:val="24"/>
          <w:lang w:val="en-US"/>
        </w:rPr>
        <w:t>PWH</w:t>
      </w:r>
      <w:r w:rsidRPr="008D2622">
        <w:rPr>
          <w:rFonts w:ascii="Times New Roman" w:eastAsia="Times New Roman" w:hAnsi="Times New Roman" w:cs="Times New Roman"/>
          <w:color w:val="000000" w:themeColor="text1"/>
          <w:sz w:val="24"/>
          <w:szCs w:val="24"/>
          <w:lang w:val="en-US"/>
        </w:rPr>
        <w:t xml:space="preserve"> receiving care in our clinic and registered in the </w:t>
      </w:r>
      <w:r w:rsidRPr="006B75CB">
        <w:rPr>
          <w:rFonts w:ascii="Times New Roman" w:eastAsia="Times New Roman" w:hAnsi="Times New Roman" w:cs="Times New Roman"/>
          <w:i/>
          <w:iCs/>
          <w:color w:val="000000" w:themeColor="text1"/>
          <w:sz w:val="24"/>
          <w:szCs w:val="24"/>
          <w:lang w:val="en-US"/>
        </w:rPr>
        <w:t xml:space="preserve">original </w:t>
      </w:r>
      <w:r w:rsidRPr="008D2622">
        <w:rPr>
          <w:rFonts w:ascii="Times New Roman" w:eastAsia="Times New Roman" w:hAnsi="Times New Roman" w:cs="Times New Roman"/>
          <w:i/>
          <w:iCs/>
          <w:color w:val="000000"/>
          <w:sz w:val="24"/>
          <w:szCs w:val="24"/>
          <w:lang w:val="en-US"/>
        </w:rPr>
        <w:t xml:space="preserve">HIV/AIDS Clinic database (row A). </w:t>
      </w:r>
      <w:r w:rsidRPr="008D2622">
        <w:rPr>
          <w:rFonts w:ascii="Times New Roman" w:eastAsia="Times New Roman" w:hAnsi="Times New Roman" w:cs="Times New Roman"/>
          <w:color w:val="000000"/>
          <w:sz w:val="24"/>
          <w:szCs w:val="24"/>
          <w:lang w:val="en-US"/>
        </w:rPr>
        <w:t xml:space="preserve">We </w:t>
      </w:r>
      <w:r w:rsidRPr="008D2622">
        <w:rPr>
          <w:rFonts w:ascii="Times New Roman" w:hAnsi="Times New Roman" w:cs="Times New Roman"/>
          <w:bCs/>
          <w:color w:val="000000" w:themeColor="text1"/>
          <w:sz w:val="24"/>
          <w:szCs w:val="24"/>
          <w:lang w:val="en-US"/>
        </w:rPr>
        <w:t xml:space="preserve">found 149 (5.3%) deaths, 1,873 (66.3%) in care, and 804 (28.4%) </w:t>
      </w:r>
      <w:r w:rsidR="007362E4">
        <w:rPr>
          <w:rFonts w:ascii="Times New Roman" w:hAnsi="Times New Roman" w:cs="Times New Roman"/>
          <w:bCs/>
          <w:color w:val="000000" w:themeColor="text1"/>
          <w:sz w:val="24"/>
          <w:szCs w:val="24"/>
          <w:lang w:val="en-US"/>
        </w:rPr>
        <w:t>PWH</w:t>
      </w:r>
      <w:r w:rsidRPr="008D2622">
        <w:rPr>
          <w:rFonts w:ascii="Times New Roman" w:hAnsi="Times New Roman" w:cs="Times New Roman"/>
          <w:bCs/>
          <w:color w:val="000000" w:themeColor="text1"/>
          <w:sz w:val="24"/>
          <w:szCs w:val="24"/>
          <w:lang w:val="en-US"/>
        </w:rPr>
        <w:t xml:space="preserve"> were LTFU (row B). After the first linkage</w:t>
      </w:r>
      <w:r w:rsidR="0063606B">
        <w:rPr>
          <w:rFonts w:ascii="Times New Roman" w:hAnsi="Times New Roman" w:cs="Times New Roman"/>
          <w:bCs/>
          <w:color w:val="000000" w:themeColor="text1"/>
          <w:sz w:val="24"/>
          <w:szCs w:val="24"/>
          <w:lang w:val="en-US"/>
        </w:rPr>
        <w:t>,</w:t>
      </w:r>
      <w:r w:rsidRPr="008D2622">
        <w:rPr>
          <w:rFonts w:ascii="Times New Roman" w:hAnsi="Times New Roman" w:cs="Times New Roman"/>
          <w:bCs/>
          <w:color w:val="000000" w:themeColor="text1"/>
          <w:sz w:val="24"/>
          <w:szCs w:val="24"/>
          <w:lang w:val="en-US"/>
        </w:rPr>
        <w:t xml:space="preserve"> we identified 227 previously unregistered deaths (4 during clinical chart and hospital records review among people registered as receiving care and 223 that matched with the SEED database among people LTFU) for an increased cumulative mortality of 13.3% (n=376)</w:t>
      </w:r>
      <w:r w:rsidR="000B7C63">
        <w:rPr>
          <w:rFonts w:ascii="Times New Roman" w:hAnsi="Times New Roman" w:cs="Times New Roman"/>
          <w:bCs/>
          <w:color w:val="000000" w:themeColor="text1"/>
          <w:sz w:val="24"/>
          <w:szCs w:val="24"/>
          <w:lang w:val="en-US"/>
        </w:rPr>
        <w:t xml:space="preserve">, </w:t>
      </w:r>
      <w:r w:rsidRPr="008D2622">
        <w:rPr>
          <w:rFonts w:ascii="Times New Roman" w:hAnsi="Times New Roman" w:cs="Times New Roman"/>
          <w:bCs/>
          <w:color w:val="000000" w:themeColor="text1"/>
          <w:sz w:val="24"/>
          <w:szCs w:val="24"/>
          <w:lang w:val="en-US"/>
        </w:rPr>
        <w:t xml:space="preserve">(row C). During the second linkage, we identified 83 more deaths previously not registered (33 new deaths registered in hospital records, 18 among </w:t>
      </w:r>
      <w:r w:rsidR="007362E4">
        <w:rPr>
          <w:rFonts w:ascii="Times New Roman" w:hAnsi="Times New Roman" w:cs="Times New Roman"/>
          <w:bCs/>
          <w:color w:val="000000" w:themeColor="text1"/>
          <w:sz w:val="24"/>
          <w:szCs w:val="24"/>
          <w:lang w:val="en-US"/>
        </w:rPr>
        <w:t>PWH</w:t>
      </w:r>
      <w:r w:rsidRPr="008D2622">
        <w:rPr>
          <w:rFonts w:ascii="Times New Roman" w:hAnsi="Times New Roman" w:cs="Times New Roman"/>
          <w:bCs/>
          <w:color w:val="000000" w:themeColor="text1"/>
          <w:sz w:val="24"/>
          <w:szCs w:val="24"/>
          <w:lang w:val="en-US"/>
        </w:rPr>
        <w:t xml:space="preserve"> identified as transferred out during the first linkage, now identified at the SEED database; and 32 new deaths among </w:t>
      </w:r>
      <w:r w:rsidR="007362E4">
        <w:rPr>
          <w:rFonts w:ascii="Times New Roman" w:hAnsi="Times New Roman" w:cs="Times New Roman"/>
          <w:bCs/>
          <w:color w:val="000000" w:themeColor="text1"/>
          <w:sz w:val="24"/>
          <w:szCs w:val="24"/>
          <w:lang w:val="en-US"/>
        </w:rPr>
        <w:t>PWH</w:t>
      </w:r>
      <w:r w:rsidRPr="008D2622">
        <w:rPr>
          <w:rFonts w:ascii="Times New Roman" w:hAnsi="Times New Roman" w:cs="Times New Roman"/>
          <w:bCs/>
          <w:color w:val="000000" w:themeColor="text1"/>
          <w:sz w:val="24"/>
          <w:szCs w:val="24"/>
          <w:lang w:val="en-US"/>
        </w:rPr>
        <w:t xml:space="preserve"> that were LTFU until the first linkage) for a total </w:t>
      </w:r>
      <w:r w:rsidRPr="008D2622">
        <w:rPr>
          <w:rFonts w:ascii="Times New Roman" w:hAnsi="Times New Roman" w:cs="Times New Roman"/>
          <w:bCs/>
          <w:color w:val="000000" w:themeColor="text1"/>
          <w:sz w:val="24"/>
          <w:szCs w:val="24"/>
          <w:lang w:val="en-US"/>
        </w:rPr>
        <w:lastRenderedPageBreak/>
        <w:t xml:space="preserve">cumulative mortality of 16.2% (n=459). The process for changes of </w:t>
      </w:r>
      <w:r w:rsidR="007362E4">
        <w:rPr>
          <w:rFonts w:ascii="Times New Roman" w:hAnsi="Times New Roman" w:cs="Times New Roman"/>
          <w:bCs/>
          <w:color w:val="000000" w:themeColor="text1"/>
          <w:sz w:val="24"/>
          <w:szCs w:val="24"/>
          <w:lang w:val="en-US"/>
        </w:rPr>
        <w:t>PWH</w:t>
      </w:r>
      <w:r w:rsidRPr="008D2622">
        <w:rPr>
          <w:rFonts w:ascii="Times New Roman" w:hAnsi="Times New Roman" w:cs="Times New Roman"/>
          <w:bCs/>
          <w:color w:val="000000" w:themeColor="text1"/>
          <w:sz w:val="24"/>
          <w:szCs w:val="24"/>
          <w:lang w:val="en-US"/>
        </w:rPr>
        <w:t xml:space="preserve"> in care and LTFU after the first and second linkages are also shown. The line patterns (solid line, dashed line, and dotted line) shown the movements between groups by status. The solid line for </w:t>
      </w:r>
      <w:r w:rsidR="007362E4">
        <w:rPr>
          <w:rFonts w:ascii="Times New Roman" w:hAnsi="Times New Roman" w:cs="Times New Roman"/>
          <w:bCs/>
          <w:color w:val="000000" w:themeColor="text1"/>
          <w:sz w:val="24"/>
          <w:szCs w:val="24"/>
          <w:lang w:val="en-US"/>
        </w:rPr>
        <w:t>PWH</w:t>
      </w:r>
      <w:r w:rsidRPr="008D2622">
        <w:rPr>
          <w:rFonts w:ascii="Times New Roman" w:hAnsi="Times New Roman" w:cs="Times New Roman"/>
          <w:bCs/>
          <w:color w:val="000000" w:themeColor="text1"/>
          <w:sz w:val="24"/>
          <w:szCs w:val="24"/>
          <w:lang w:val="en-US"/>
        </w:rPr>
        <w:t xml:space="preserve"> keeping their original status, </w:t>
      </w:r>
      <w:r w:rsidR="0063606B">
        <w:rPr>
          <w:rFonts w:ascii="Times New Roman" w:hAnsi="Times New Roman" w:cs="Times New Roman"/>
          <w:bCs/>
          <w:color w:val="000000" w:themeColor="text1"/>
          <w:sz w:val="24"/>
          <w:szCs w:val="24"/>
          <w:lang w:val="en-US"/>
        </w:rPr>
        <w:t xml:space="preserve">the </w:t>
      </w:r>
      <w:r w:rsidRPr="008D2622">
        <w:rPr>
          <w:rFonts w:ascii="Times New Roman" w:hAnsi="Times New Roman" w:cs="Times New Roman"/>
          <w:bCs/>
          <w:color w:val="000000" w:themeColor="text1"/>
          <w:sz w:val="24"/>
          <w:szCs w:val="24"/>
          <w:lang w:val="en-US"/>
        </w:rPr>
        <w:t xml:space="preserve">dashed line for those starting in LTFU status and </w:t>
      </w:r>
      <w:r w:rsidR="0063606B">
        <w:rPr>
          <w:rFonts w:ascii="Times New Roman" w:hAnsi="Times New Roman" w:cs="Times New Roman"/>
          <w:bCs/>
          <w:color w:val="000000" w:themeColor="text1"/>
          <w:sz w:val="24"/>
          <w:szCs w:val="24"/>
          <w:lang w:val="en-US"/>
        </w:rPr>
        <w:t xml:space="preserve">the </w:t>
      </w:r>
      <w:r w:rsidRPr="008D2622">
        <w:rPr>
          <w:rFonts w:ascii="Times New Roman" w:hAnsi="Times New Roman" w:cs="Times New Roman"/>
          <w:bCs/>
          <w:color w:val="000000" w:themeColor="text1"/>
          <w:sz w:val="24"/>
          <w:szCs w:val="24"/>
          <w:lang w:val="en-US"/>
        </w:rPr>
        <w:t xml:space="preserve">dotted line for those starting in the </w:t>
      </w:r>
      <w:r w:rsidR="0063606B">
        <w:rPr>
          <w:rFonts w:ascii="Times New Roman" w:hAnsi="Times New Roman" w:cs="Times New Roman"/>
          <w:bCs/>
          <w:color w:val="000000" w:themeColor="text1"/>
          <w:sz w:val="24"/>
          <w:szCs w:val="24"/>
          <w:lang w:val="en-US"/>
        </w:rPr>
        <w:t>in-care</w:t>
      </w:r>
      <w:r w:rsidRPr="008D2622">
        <w:rPr>
          <w:rFonts w:ascii="Times New Roman" w:hAnsi="Times New Roman" w:cs="Times New Roman"/>
          <w:bCs/>
          <w:color w:val="000000" w:themeColor="text1"/>
          <w:sz w:val="24"/>
          <w:szCs w:val="24"/>
          <w:lang w:val="en-US"/>
        </w:rPr>
        <w:t xml:space="preserve"> status. </w:t>
      </w:r>
    </w:p>
    <w:p w14:paraId="694929AB" w14:textId="77777777" w:rsidR="00E07574" w:rsidRDefault="00E07574" w:rsidP="00B63334">
      <w:pPr>
        <w:spacing w:after="0" w:line="480" w:lineRule="auto"/>
        <w:jc w:val="both"/>
        <w:rPr>
          <w:rFonts w:ascii="Times New Roman" w:hAnsi="Times New Roman" w:cs="Times New Roman"/>
          <w:bCs/>
          <w:i/>
          <w:iCs/>
          <w:sz w:val="24"/>
          <w:szCs w:val="24"/>
          <w:lang w:val="en-US"/>
        </w:rPr>
      </w:pPr>
    </w:p>
    <w:p w14:paraId="6B30E7C2" w14:textId="2EF317B6" w:rsidR="003E3915" w:rsidRDefault="003E3915" w:rsidP="00B63334">
      <w:pPr>
        <w:spacing w:after="0" w:line="480" w:lineRule="auto"/>
        <w:jc w:val="both"/>
        <w:rPr>
          <w:rFonts w:ascii="Times New Roman" w:hAnsi="Times New Roman" w:cs="Times New Roman"/>
          <w:bCs/>
          <w:i/>
          <w:iCs/>
          <w:sz w:val="24"/>
          <w:szCs w:val="24"/>
          <w:lang w:val="en-US"/>
        </w:rPr>
      </w:pPr>
    </w:p>
    <w:p w14:paraId="3EE17F14" w14:textId="42340522" w:rsidR="003E3915" w:rsidRPr="008D2622" w:rsidRDefault="003E3915" w:rsidP="00B63334">
      <w:pPr>
        <w:spacing w:after="0" w:line="480" w:lineRule="auto"/>
        <w:jc w:val="both"/>
        <w:rPr>
          <w:rFonts w:ascii="Times New Roman" w:hAnsi="Times New Roman" w:cs="Times New Roman"/>
          <w:bCs/>
          <w:i/>
          <w:iCs/>
          <w:sz w:val="24"/>
          <w:szCs w:val="24"/>
          <w:lang w:val="en-US"/>
        </w:rPr>
      </w:pPr>
    </w:p>
    <w:sectPr w:rsidR="003E3915" w:rsidRPr="008D2622" w:rsidSect="008E4BE6">
      <w:footerReference w:type="even" r:id="rId9"/>
      <w:footerReference w:type="default" r:id="rId10"/>
      <w:pgSz w:w="12240" w:h="15840"/>
      <w:pgMar w:top="141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6D0AA" w14:textId="77777777" w:rsidR="006A3603" w:rsidRDefault="006A3603" w:rsidP="00A371E4">
      <w:pPr>
        <w:spacing w:after="0" w:line="240" w:lineRule="auto"/>
      </w:pPr>
      <w:r>
        <w:separator/>
      </w:r>
    </w:p>
  </w:endnote>
  <w:endnote w:type="continuationSeparator" w:id="0">
    <w:p w14:paraId="14EF0F2F" w14:textId="77777777" w:rsidR="006A3603" w:rsidRDefault="006A3603" w:rsidP="00A371E4">
      <w:pPr>
        <w:spacing w:after="0" w:line="240" w:lineRule="auto"/>
      </w:pPr>
      <w:r>
        <w:continuationSeparator/>
      </w:r>
    </w:p>
  </w:endnote>
  <w:endnote w:type="continuationNotice" w:id="1">
    <w:p w14:paraId="7F5E9359" w14:textId="77777777" w:rsidR="006A3603" w:rsidRDefault="006A36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891148398"/>
      <w:docPartObj>
        <w:docPartGallery w:val="Page Numbers (Bottom of Page)"/>
        <w:docPartUnique/>
      </w:docPartObj>
    </w:sdtPr>
    <w:sdtContent>
      <w:p w14:paraId="01CF50CA" w14:textId="040B1620" w:rsidR="00DC288B" w:rsidRDefault="00DC288B" w:rsidP="00DC288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39C64AE" w14:textId="77777777" w:rsidR="00DC288B" w:rsidRDefault="00DC288B" w:rsidP="00CE0B0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Fonts w:ascii="Times New Roman" w:hAnsi="Times New Roman" w:cs="Times New Roman"/>
      </w:rPr>
      <w:id w:val="986981794"/>
      <w:docPartObj>
        <w:docPartGallery w:val="Page Numbers (Bottom of Page)"/>
        <w:docPartUnique/>
      </w:docPartObj>
    </w:sdtPr>
    <w:sdtContent>
      <w:p w14:paraId="433658EC" w14:textId="58BC14A6" w:rsidR="00DC288B" w:rsidRPr="00217757" w:rsidRDefault="00DC288B" w:rsidP="00DC288B">
        <w:pPr>
          <w:pStyle w:val="Piedepgina"/>
          <w:framePr w:wrap="none" w:vAnchor="text" w:hAnchor="margin" w:xAlign="right" w:y="1"/>
          <w:rPr>
            <w:rStyle w:val="Nmerodepgina"/>
            <w:rFonts w:ascii="Times New Roman" w:hAnsi="Times New Roman" w:cs="Times New Roman"/>
          </w:rPr>
        </w:pPr>
        <w:r w:rsidRPr="00487D50">
          <w:rPr>
            <w:rStyle w:val="Nmerodepgina"/>
            <w:rFonts w:ascii="Times New Roman" w:hAnsi="Times New Roman" w:cs="Times New Roman"/>
          </w:rPr>
          <w:fldChar w:fldCharType="begin"/>
        </w:r>
        <w:r w:rsidRPr="00487D50">
          <w:rPr>
            <w:rStyle w:val="Nmerodepgina"/>
            <w:rFonts w:ascii="Times New Roman" w:hAnsi="Times New Roman" w:cs="Times New Roman"/>
          </w:rPr>
          <w:instrText xml:space="preserve"> PAGE </w:instrText>
        </w:r>
        <w:r w:rsidRPr="00487D50">
          <w:rPr>
            <w:rStyle w:val="Nmerodepgina"/>
            <w:rFonts w:ascii="Times New Roman" w:hAnsi="Times New Roman" w:cs="Times New Roman"/>
          </w:rPr>
          <w:fldChar w:fldCharType="separate"/>
        </w:r>
        <w:r w:rsidR="00B76F50" w:rsidRPr="00487D50">
          <w:rPr>
            <w:rStyle w:val="Nmerodepgina"/>
            <w:rFonts w:ascii="Times New Roman" w:hAnsi="Times New Roman" w:cs="Times New Roman"/>
            <w:noProof/>
          </w:rPr>
          <w:t>17</w:t>
        </w:r>
        <w:r w:rsidRPr="00487D50">
          <w:rPr>
            <w:rStyle w:val="Nmerodepgina"/>
            <w:rFonts w:ascii="Times New Roman" w:hAnsi="Times New Roman" w:cs="Times New Roman"/>
          </w:rPr>
          <w:fldChar w:fldCharType="end"/>
        </w:r>
      </w:p>
    </w:sdtContent>
  </w:sdt>
  <w:p w14:paraId="00CC932A" w14:textId="77777777" w:rsidR="00DC288B" w:rsidRDefault="00DC288B" w:rsidP="00CE0B00">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9D050" w14:textId="77777777" w:rsidR="006A3603" w:rsidRDefault="006A3603" w:rsidP="00A371E4">
      <w:pPr>
        <w:spacing w:after="0" w:line="240" w:lineRule="auto"/>
      </w:pPr>
      <w:r>
        <w:separator/>
      </w:r>
    </w:p>
  </w:footnote>
  <w:footnote w:type="continuationSeparator" w:id="0">
    <w:p w14:paraId="4EDC48C5" w14:textId="77777777" w:rsidR="006A3603" w:rsidRDefault="006A3603" w:rsidP="00A371E4">
      <w:pPr>
        <w:spacing w:after="0" w:line="240" w:lineRule="auto"/>
      </w:pPr>
      <w:r>
        <w:continuationSeparator/>
      </w:r>
    </w:p>
  </w:footnote>
  <w:footnote w:type="continuationNotice" w:id="1">
    <w:p w14:paraId="05F426C3" w14:textId="77777777" w:rsidR="006A3603" w:rsidRDefault="006A360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C2C8D"/>
    <w:multiLevelType w:val="hybridMultilevel"/>
    <w:tmpl w:val="D1FE94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7FC7411C"/>
    <w:multiLevelType w:val="hybridMultilevel"/>
    <w:tmpl w:val="4AEA6820"/>
    <w:lvl w:ilvl="0" w:tplc="FEEC463A">
      <w:start w:val="1"/>
      <w:numFmt w:val="decimal"/>
      <w:lvlText w:val="%1."/>
      <w:lvlJc w:val="left"/>
      <w:pPr>
        <w:ind w:left="720" w:hanging="360"/>
      </w:pPr>
      <w:rPr>
        <w:rFonts w:asciiTheme="minorHAnsi" w:eastAsiaTheme="minorHAnsi" w:hAnsiTheme="minorHAnsi" w:cs="Helvetica"/>
        <w:i w:val="0"/>
        <w:i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27640810">
    <w:abstractNumId w:val="0"/>
  </w:num>
  <w:num w:numId="2" w16cid:durableId="358630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729"/>
    <w:rsid w:val="00000F0D"/>
    <w:rsid w:val="00001A47"/>
    <w:rsid w:val="00001AE1"/>
    <w:rsid w:val="000021D2"/>
    <w:rsid w:val="000026A0"/>
    <w:rsid w:val="0000327D"/>
    <w:rsid w:val="000032B0"/>
    <w:rsid w:val="00003523"/>
    <w:rsid w:val="0000364D"/>
    <w:rsid w:val="00003B09"/>
    <w:rsid w:val="00003BD4"/>
    <w:rsid w:val="00004EB5"/>
    <w:rsid w:val="00004F85"/>
    <w:rsid w:val="00005027"/>
    <w:rsid w:val="00005556"/>
    <w:rsid w:val="00005ACB"/>
    <w:rsid w:val="00005C82"/>
    <w:rsid w:val="00007769"/>
    <w:rsid w:val="00011C22"/>
    <w:rsid w:val="00012301"/>
    <w:rsid w:val="00014276"/>
    <w:rsid w:val="0001429F"/>
    <w:rsid w:val="00014405"/>
    <w:rsid w:val="000159AD"/>
    <w:rsid w:val="00015F41"/>
    <w:rsid w:val="0001608F"/>
    <w:rsid w:val="00016494"/>
    <w:rsid w:val="00016CB0"/>
    <w:rsid w:val="00016D51"/>
    <w:rsid w:val="00017532"/>
    <w:rsid w:val="00017681"/>
    <w:rsid w:val="00023567"/>
    <w:rsid w:val="000236DF"/>
    <w:rsid w:val="00024548"/>
    <w:rsid w:val="00024823"/>
    <w:rsid w:val="00024D0E"/>
    <w:rsid w:val="00025AF1"/>
    <w:rsid w:val="000260C3"/>
    <w:rsid w:val="0002688D"/>
    <w:rsid w:val="000271E9"/>
    <w:rsid w:val="00027C53"/>
    <w:rsid w:val="0003028C"/>
    <w:rsid w:val="000302D5"/>
    <w:rsid w:val="000305FD"/>
    <w:rsid w:val="00030D49"/>
    <w:rsid w:val="000310B0"/>
    <w:rsid w:val="00031BB7"/>
    <w:rsid w:val="00032807"/>
    <w:rsid w:val="00032DED"/>
    <w:rsid w:val="00033796"/>
    <w:rsid w:val="000342A0"/>
    <w:rsid w:val="0003467B"/>
    <w:rsid w:val="0003498C"/>
    <w:rsid w:val="000349B6"/>
    <w:rsid w:val="00035618"/>
    <w:rsid w:val="000356AF"/>
    <w:rsid w:val="00035863"/>
    <w:rsid w:val="00035DD2"/>
    <w:rsid w:val="00036143"/>
    <w:rsid w:val="00036265"/>
    <w:rsid w:val="00036869"/>
    <w:rsid w:val="000368C9"/>
    <w:rsid w:val="0003727E"/>
    <w:rsid w:val="0003787E"/>
    <w:rsid w:val="000379D1"/>
    <w:rsid w:val="00037A4D"/>
    <w:rsid w:val="00037AB7"/>
    <w:rsid w:val="00037F7F"/>
    <w:rsid w:val="000402EF"/>
    <w:rsid w:val="00040F38"/>
    <w:rsid w:val="000414F1"/>
    <w:rsid w:val="00041593"/>
    <w:rsid w:val="000418B6"/>
    <w:rsid w:val="00041A21"/>
    <w:rsid w:val="00041BC2"/>
    <w:rsid w:val="00041E5D"/>
    <w:rsid w:val="00042D2B"/>
    <w:rsid w:val="00042FB6"/>
    <w:rsid w:val="00043146"/>
    <w:rsid w:val="000436C6"/>
    <w:rsid w:val="000444AC"/>
    <w:rsid w:val="00044599"/>
    <w:rsid w:val="00044C42"/>
    <w:rsid w:val="000451E5"/>
    <w:rsid w:val="00045F41"/>
    <w:rsid w:val="0004648E"/>
    <w:rsid w:val="00046501"/>
    <w:rsid w:val="00046873"/>
    <w:rsid w:val="00047BF9"/>
    <w:rsid w:val="00050398"/>
    <w:rsid w:val="000508FD"/>
    <w:rsid w:val="00052178"/>
    <w:rsid w:val="000521B9"/>
    <w:rsid w:val="00052A39"/>
    <w:rsid w:val="00052C96"/>
    <w:rsid w:val="00053EFB"/>
    <w:rsid w:val="00053F19"/>
    <w:rsid w:val="00054385"/>
    <w:rsid w:val="00054E7A"/>
    <w:rsid w:val="00056B46"/>
    <w:rsid w:val="00057A30"/>
    <w:rsid w:val="00061204"/>
    <w:rsid w:val="00061CDA"/>
    <w:rsid w:val="000629F4"/>
    <w:rsid w:val="000630C1"/>
    <w:rsid w:val="00063729"/>
    <w:rsid w:val="000638E4"/>
    <w:rsid w:val="0006478C"/>
    <w:rsid w:val="000651A9"/>
    <w:rsid w:val="000655D7"/>
    <w:rsid w:val="00065701"/>
    <w:rsid w:val="00065EA1"/>
    <w:rsid w:val="00066432"/>
    <w:rsid w:val="0006675A"/>
    <w:rsid w:val="000670EB"/>
    <w:rsid w:val="00067244"/>
    <w:rsid w:val="000674D2"/>
    <w:rsid w:val="00067CD6"/>
    <w:rsid w:val="0007103B"/>
    <w:rsid w:val="0007147C"/>
    <w:rsid w:val="00071731"/>
    <w:rsid w:val="000719E0"/>
    <w:rsid w:val="00071BF1"/>
    <w:rsid w:val="00071EC1"/>
    <w:rsid w:val="0007248C"/>
    <w:rsid w:val="00072A3B"/>
    <w:rsid w:val="00073EC9"/>
    <w:rsid w:val="0007402E"/>
    <w:rsid w:val="00074D9F"/>
    <w:rsid w:val="000757CD"/>
    <w:rsid w:val="00076D6D"/>
    <w:rsid w:val="0008075E"/>
    <w:rsid w:val="000807D2"/>
    <w:rsid w:val="00081F29"/>
    <w:rsid w:val="0008298B"/>
    <w:rsid w:val="00082CB8"/>
    <w:rsid w:val="000830E6"/>
    <w:rsid w:val="0008325D"/>
    <w:rsid w:val="00083A19"/>
    <w:rsid w:val="00084C6E"/>
    <w:rsid w:val="00084FC6"/>
    <w:rsid w:val="0008547D"/>
    <w:rsid w:val="000862B9"/>
    <w:rsid w:val="00086EB4"/>
    <w:rsid w:val="0008726F"/>
    <w:rsid w:val="000902DB"/>
    <w:rsid w:val="00090798"/>
    <w:rsid w:val="000908DA"/>
    <w:rsid w:val="00090B8C"/>
    <w:rsid w:val="00092096"/>
    <w:rsid w:val="000920BF"/>
    <w:rsid w:val="000927A7"/>
    <w:rsid w:val="00092DBE"/>
    <w:rsid w:val="00092FCF"/>
    <w:rsid w:val="000938A3"/>
    <w:rsid w:val="000947DD"/>
    <w:rsid w:val="00094824"/>
    <w:rsid w:val="00094FB7"/>
    <w:rsid w:val="00095220"/>
    <w:rsid w:val="00095382"/>
    <w:rsid w:val="00095B5A"/>
    <w:rsid w:val="000965F8"/>
    <w:rsid w:val="00096A80"/>
    <w:rsid w:val="00097102"/>
    <w:rsid w:val="00097B10"/>
    <w:rsid w:val="00097DCC"/>
    <w:rsid w:val="000A030C"/>
    <w:rsid w:val="000A062C"/>
    <w:rsid w:val="000A15F3"/>
    <w:rsid w:val="000A4407"/>
    <w:rsid w:val="000A4A66"/>
    <w:rsid w:val="000A54E2"/>
    <w:rsid w:val="000A56E4"/>
    <w:rsid w:val="000A616B"/>
    <w:rsid w:val="000A6408"/>
    <w:rsid w:val="000A6F68"/>
    <w:rsid w:val="000A7509"/>
    <w:rsid w:val="000B12DE"/>
    <w:rsid w:val="000B1495"/>
    <w:rsid w:val="000B18BF"/>
    <w:rsid w:val="000B2CEC"/>
    <w:rsid w:val="000B32FA"/>
    <w:rsid w:val="000B35C9"/>
    <w:rsid w:val="000B3A5D"/>
    <w:rsid w:val="000B410D"/>
    <w:rsid w:val="000B4763"/>
    <w:rsid w:val="000B4768"/>
    <w:rsid w:val="000B4A4D"/>
    <w:rsid w:val="000B4C50"/>
    <w:rsid w:val="000B535F"/>
    <w:rsid w:val="000B5608"/>
    <w:rsid w:val="000B5935"/>
    <w:rsid w:val="000B5B48"/>
    <w:rsid w:val="000B5C2F"/>
    <w:rsid w:val="000B6046"/>
    <w:rsid w:val="000B69A7"/>
    <w:rsid w:val="000B6C71"/>
    <w:rsid w:val="000B7B57"/>
    <w:rsid w:val="000B7C63"/>
    <w:rsid w:val="000C005A"/>
    <w:rsid w:val="000C0EDC"/>
    <w:rsid w:val="000C15F2"/>
    <w:rsid w:val="000C1A59"/>
    <w:rsid w:val="000C1F75"/>
    <w:rsid w:val="000C1F7A"/>
    <w:rsid w:val="000C21F0"/>
    <w:rsid w:val="000C2424"/>
    <w:rsid w:val="000C37CE"/>
    <w:rsid w:val="000C41AB"/>
    <w:rsid w:val="000C5096"/>
    <w:rsid w:val="000C5C20"/>
    <w:rsid w:val="000C657A"/>
    <w:rsid w:val="000C65C7"/>
    <w:rsid w:val="000C6CBB"/>
    <w:rsid w:val="000C7A1F"/>
    <w:rsid w:val="000D0B3A"/>
    <w:rsid w:val="000D110F"/>
    <w:rsid w:val="000D2C63"/>
    <w:rsid w:val="000D2FA7"/>
    <w:rsid w:val="000D31A8"/>
    <w:rsid w:val="000D36CD"/>
    <w:rsid w:val="000D3D2F"/>
    <w:rsid w:val="000D417D"/>
    <w:rsid w:val="000D4C73"/>
    <w:rsid w:val="000D4E1F"/>
    <w:rsid w:val="000D54CD"/>
    <w:rsid w:val="000D5F53"/>
    <w:rsid w:val="000D60E2"/>
    <w:rsid w:val="000D615A"/>
    <w:rsid w:val="000D630A"/>
    <w:rsid w:val="000D6A16"/>
    <w:rsid w:val="000D6BE0"/>
    <w:rsid w:val="000D6FBF"/>
    <w:rsid w:val="000D7085"/>
    <w:rsid w:val="000E0139"/>
    <w:rsid w:val="000E08F9"/>
    <w:rsid w:val="000E117E"/>
    <w:rsid w:val="000E2B69"/>
    <w:rsid w:val="000E2E31"/>
    <w:rsid w:val="000E339E"/>
    <w:rsid w:val="000E392E"/>
    <w:rsid w:val="000E3951"/>
    <w:rsid w:val="000E3CDA"/>
    <w:rsid w:val="000E40C7"/>
    <w:rsid w:val="000E449F"/>
    <w:rsid w:val="000E4528"/>
    <w:rsid w:val="000E5D21"/>
    <w:rsid w:val="000E5E32"/>
    <w:rsid w:val="000E6AF6"/>
    <w:rsid w:val="000E771D"/>
    <w:rsid w:val="000F0878"/>
    <w:rsid w:val="000F1352"/>
    <w:rsid w:val="000F1488"/>
    <w:rsid w:val="000F1F3F"/>
    <w:rsid w:val="000F262D"/>
    <w:rsid w:val="000F2649"/>
    <w:rsid w:val="000F2CF0"/>
    <w:rsid w:val="000F3581"/>
    <w:rsid w:val="000F3D9C"/>
    <w:rsid w:val="000F402B"/>
    <w:rsid w:val="000F4587"/>
    <w:rsid w:val="000F4797"/>
    <w:rsid w:val="000F48EA"/>
    <w:rsid w:val="000F4CF2"/>
    <w:rsid w:val="000F5A81"/>
    <w:rsid w:val="000F5C25"/>
    <w:rsid w:val="000F6DC8"/>
    <w:rsid w:val="000F73C3"/>
    <w:rsid w:val="00100A87"/>
    <w:rsid w:val="0010195A"/>
    <w:rsid w:val="00103334"/>
    <w:rsid w:val="00103DD9"/>
    <w:rsid w:val="00104933"/>
    <w:rsid w:val="0010513E"/>
    <w:rsid w:val="001059EB"/>
    <w:rsid w:val="00106BC9"/>
    <w:rsid w:val="00106EB8"/>
    <w:rsid w:val="00106F16"/>
    <w:rsid w:val="001073EA"/>
    <w:rsid w:val="00107CFD"/>
    <w:rsid w:val="0011019A"/>
    <w:rsid w:val="00110BA4"/>
    <w:rsid w:val="00110ECD"/>
    <w:rsid w:val="00111458"/>
    <w:rsid w:val="00111541"/>
    <w:rsid w:val="00111BD7"/>
    <w:rsid w:val="00111E8B"/>
    <w:rsid w:val="001123C0"/>
    <w:rsid w:val="00112D17"/>
    <w:rsid w:val="00113414"/>
    <w:rsid w:val="00113BEA"/>
    <w:rsid w:val="00113C00"/>
    <w:rsid w:val="00113E0F"/>
    <w:rsid w:val="00114725"/>
    <w:rsid w:val="00114918"/>
    <w:rsid w:val="00115278"/>
    <w:rsid w:val="00115701"/>
    <w:rsid w:val="00115858"/>
    <w:rsid w:val="00115B94"/>
    <w:rsid w:val="00115CA8"/>
    <w:rsid w:val="00116798"/>
    <w:rsid w:val="00116925"/>
    <w:rsid w:val="00116CB7"/>
    <w:rsid w:val="0011746B"/>
    <w:rsid w:val="001176BA"/>
    <w:rsid w:val="00117D01"/>
    <w:rsid w:val="00120D51"/>
    <w:rsid w:val="00121299"/>
    <w:rsid w:val="00121461"/>
    <w:rsid w:val="00121909"/>
    <w:rsid w:val="001230A3"/>
    <w:rsid w:val="00123433"/>
    <w:rsid w:val="00123A69"/>
    <w:rsid w:val="00125389"/>
    <w:rsid w:val="00125F24"/>
    <w:rsid w:val="00126151"/>
    <w:rsid w:val="00126619"/>
    <w:rsid w:val="0012718C"/>
    <w:rsid w:val="00127323"/>
    <w:rsid w:val="00127D47"/>
    <w:rsid w:val="00127E65"/>
    <w:rsid w:val="0013043B"/>
    <w:rsid w:val="00130672"/>
    <w:rsid w:val="00131216"/>
    <w:rsid w:val="00131796"/>
    <w:rsid w:val="00131E46"/>
    <w:rsid w:val="001322A7"/>
    <w:rsid w:val="0013252D"/>
    <w:rsid w:val="0013346F"/>
    <w:rsid w:val="00133689"/>
    <w:rsid w:val="001347BE"/>
    <w:rsid w:val="00134931"/>
    <w:rsid w:val="00134DF2"/>
    <w:rsid w:val="0013632A"/>
    <w:rsid w:val="00136961"/>
    <w:rsid w:val="00137156"/>
    <w:rsid w:val="0013776C"/>
    <w:rsid w:val="001378A7"/>
    <w:rsid w:val="0013790A"/>
    <w:rsid w:val="00137ADA"/>
    <w:rsid w:val="0014004D"/>
    <w:rsid w:val="001401B3"/>
    <w:rsid w:val="00140271"/>
    <w:rsid w:val="0014037F"/>
    <w:rsid w:val="00140569"/>
    <w:rsid w:val="001409C3"/>
    <w:rsid w:val="00141E12"/>
    <w:rsid w:val="0014238D"/>
    <w:rsid w:val="001426B2"/>
    <w:rsid w:val="0014321B"/>
    <w:rsid w:val="00144D02"/>
    <w:rsid w:val="0014524D"/>
    <w:rsid w:val="00146E54"/>
    <w:rsid w:val="00150988"/>
    <w:rsid w:val="001517EB"/>
    <w:rsid w:val="0015229E"/>
    <w:rsid w:val="00152940"/>
    <w:rsid w:val="00153DD8"/>
    <w:rsid w:val="0015471D"/>
    <w:rsid w:val="00154861"/>
    <w:rsid w:val="00154C14"/>
    <w:rsid w:val="00155037"/>
    <w:rsid w:val="00155E12"/>
    <w:rsid w:val="00156F0F"/>
    <w:rsid w:val="00157003"/>
    <w:rsid w:val="001574E8"/>
    <w:rsid w:val="0015759A"/>
    <w:rsid w:val="0015760F"/>
    <w:rsid w:val="00157B9B"/>
    <w:rsid w:val="00161077"/>
    <w:rsid w:val="00161C66"/>
    <w:rsid w:val="00161D04"/>
    <w:rsid w:val="00161E67"/>
    <w:rsid w:val="00162DCA"/>
    <w:rsid w:val="00163977"/>
    <w:rsid w:val="001646B8"/>
    <w:rsid w:val="00166BAC"/>
    <w:rsid w:val="001671B5"/>
    <w:rsid w:val="001676C0"/>
    <w:rsid w:val="00171359"/>
    <w:rsid w:val="001718D7"/>
    <w:rsid w:val="00171D31"/>
    <w:rsid w:val="00171DA9"/>
    <w:rsid w:val="00172478"/>
    <w:rsid w:val="0017271D"/>
    <w:rsid w:val="00173253"/>
    <w:rsid w:val="001732FD"/>
    <w:rsid w:val="00173506"/>
    <w:rsid w:val="00173BD5"/>
    <w:rsid w:val="00174A87"/>
    <w:rsid w:val="00175283"/>
    <w:rsid w:val="001753E4"/>
    <w:rsid w:val="00175409"/>
    <w:rsid w:val="00175B24"/>
    <w:rsid w:val="0017665F"/>
    <w:rsid w:val="00177CEA"/>
    <w:rsid w:val="001802FF"/>
    <w:rsid w:val="00180DAB"/>
    <w:rsid w:val="0018161C"/>
    <w:rsid w:val="00181D3C"/>
    <w:rsid w:val="0018316E"/>
    <w:rsid w:val="001831E4"/>
    <w:rsid w:val="00183EF3"/>
    <w:rsid w:val="00185404"/>
    <w:rsid w:val="0018582F"/>
    <w:rsid w:val="0018596F"/>
    <w:rsid w:val="001863C4"/>
    <w:rsid w:val="00186550"/>
    <w:rsid w:val="00186631"/>
    <w:rsid w:val="00186BD4"/>
    <w:rsid w:val="00186E06"/>
    <w:rsid w:val="00186EAC"/>
    <w:rsid w:val="00187791"/>
    <w:rsid w:val="00187867"/>
    <w:rsid w:val="00190776"/>
    <w:rsid w:val="001921A5"/>
    <w:rsid w:val="00192CB2"/>
    <w:rsid w:val="00192E0B"/>
    <w:rsid w:val="00193628"/>
    <w:rsid w:val="001936BC"/>
    <w:rsid w:val="00193BB4"/>
    <w:rsid w:val="00194F2F"/>
    <w:rsid w:val="00195098"/>
    <w:rsid w:val="0019585B"/>
    <w:rsid w:val="001959A9"/>
    <w:rsid w:val="00196165"/>
    <w:rsid w:val="00196277"/>
    <w:rsid w:val="00196298"/>
    <w:rsid w:val="001969ED"/>
    <w:rsid w:val="00196D39"/>
    <w:rsid w:val="00196E13"/>
    <w:rsid w:val="00197294"/>
    <w:rsid w:val="00197429"/>
    <w:rsid w:val="001976D8"/>
    <w:rsid w:val="001A0374"/>
    <w:rsid w:val="001A0663"/>
    <w:rsid w:val="001A1B93"/>
    <w:rsid w:val="001A1C90"/>
    <w:rsid w:val="001A1D5B"/>
    <w:rsid w:val="001A1F71"/>
    <w:rsid w:val="001A2A60"/>
    <w:rsid w:val="001A3462"/>
    <w:rsid w:val="001A353D"/>
    <w:rsid w:val="001A3557"/>
    <w:rsid w:val="001A3D16"/>
    <w:rsid w:val="001A3D45"/>
    <w:rsid w:val="001A4025"/>
    <w:rsid w:val="001A42A3"/>
    <w:rsid w:val="001A53E9"/>
    <w:rsid w:val="001A69C4"/>
    <w:rsid w:val="001A6C1D"/>
    <w:rsid w:val="001A73C3"/>
    <w:rsid w:val="001A79AD"/>
    <w:rsid w:val="001A79FC"/>
    <w:rsid w:val="001A7C4C"/>
    <w:rsid w:val="001A7E66"/>
    <w:rsid w:val="001B0368"/>
    <w:rsid w:val="001B07B2"/>
    <w:rsid w:val="001B0ED2"/>
    <w:rsid w:val="001B2210"/>
    <w:rsid w:val="001B35D6"/>
    <w:rsid w:val="001B397F"/>
    <w:rsid w:val="001B3B6A"/>
    <w:rsid w:val="001B3F24"/>
    <w:rsid w:val="001B3F79"/>
    <w:rsid w:val="001B46AD"/>
    <w:rsid w:val="001B47F9"/>
    <w:rsid w:val="001B48D7"/>
    <w:rsid w:val="001B542C"/>
    <w:rsid w:val="001B5A4B"/>
    <w:rsid w:val="001B6470"/>
    <w:rsid w:val="001B6C43"/>
    <w:rsid w:val="001B6D19"/>
    <w:rsid w:val="001B74F0"/>
    <w:rsid w:val="001B75D7"/>
    <w:rsid w:val="001C1030"/>
    <w:rsid w:val="001C10F1"/>
    <w:rsid w:val="001C17AC"/>
    <w:rsid w:val="001C1BA0"/>
    <w:rsid w:val="001C1E53"/>
    <w:rsid w:val="001C2827"/>
    <w:rsid w:val="001C2F10"/>
    <w:rsid w:val="001C2FC3"/>
    <w:rsid w:val="001C3838"/>
    <w:rsid w:val="001C388F"/>
    <w:rsid w:val="001C512D"/>
    <w:rsid w:val="001C5871"/>
    <w:rsid w:val="001C7235"/>
    <w:rsid w:val="001C75F1"/>
    <w:rsid w:val="001C7B72"/>
    <w:rsid w:val="001D03E7"/>
    <w:rsid w:val="001D1C85"/>
    <w:rsid w:val="001D27CF"/>
    <w:rsid w:val="001D2F26"/>
    <w:rsid w:val="001D3031"/>
    <w:rsid w:val="001D3C7B"/>
    <w:rsid w:val="001D3F75"/>
    <w:rsid w:val="001D4525"/>
    <w:rsid w:val="001D6B7A"/>
    <w:rsid w:val="001D72BD"/>
    <w:rsid w:val="001D7756"/>
    <w:rsid w:val="001E10D2"/>
    <w:rsid w:val="001E115A"/>
    <w:rsid w:val="001E17AC"/>
    <w:rsid w:val="001E1CC2"/>
    <w:rsid w:val="001E2121"/>
    <w:rsid w:val="001E2E14"/>
    <w:rsid w:val="001E2EF1"/>
    <w:rsid w:val="001E365D"/>
    <w:rsid w:val="001E3B63"/>
    <w:rsid w:val="001E4A54"/>
    <w:rsid w:val="001E52F0"/>
    <w:rsid w:val="001E58F8"/>
    <w:rsid w:val="001E5DA9"/>
    <w:rsid w:val="001E6D5A"/>
    <w:rsid w:val="001E6D7F"/>
    <w:rsid w:val="001E7EBF"/>
    <w:rsid w:val="001F0EA2"/>
    <w:rsid w:val="001F1847"/>
    <w:rsid w:val="001F1FE9"/>
    <w:rsid w:val="001F2823"/>
    <w:rsid w:val="001F2CB2"/>
    <w:rsid w:val="001F32EB"/>
    <w:rsid w:val="001F498C"/>
    <w:rsid w:val="001F4B62"/>
    <w:rsid w:val="001F4F44"/>
    <w:rsid w:val="001F4F83"/>
    <w:rsid w:val="001F52EF"/>
    <w:rsid w:val="001F6128"/>
    <w:rsid w:val="001F6C10"/>
    <w:rsid w:val="001F7618"/>
    <w:rsid w:val="002001F1"/>
    <w:rsid w:val="002017C2"/>
    <w:rsid w:val="00202300"/>
    <w:rsid w:val="00202793"/>
    <w:rsid w:val="002035AC"/>
    <w:rsid w:val="002038F5"/>
    <w:rsid w:val="00203D8D"/>
    <w:rsid w:val="0020476B"/>
    <w:rsid w:val="002048C6"/>
    <w:rsid w:val="00205037"/>
    <w:rsid w:val="00205699"/>
    <w:rsid w:val="00206E83"/>
    <w:rsid w:val="0020711F"/>
    <w:rsid w:val="00207FA5"/>
    <w:rsid w:val="00210003"/>
    <w:rsid w:val="00210004"/>
    <w:rsid w:val="00212676"/>
    <w:rsid w:val="00212BB7"/>
    <w:rsid w:val="00212BF0"/>
    <w:rsid w:val="00212C8A"/>
    <w:rsid w:val="00212CDF"/>
    <w:rsid w:val="00213B51"/>
    <w:rsid w:val="0021427C"/>
    <w:rsid w:val="0021469C"/>
    <w:rsid w:val="002152ED"/>
    <w:rsid w:val="0021543A"/>
    <w:rsid w:val="00215741"/>
    <w:rsid w:val="00216802"/>
    <w:rsid w:val="00216D85"/>
    <w:rsid w:val="002174A2"/>
    <w:rsid w:val="00217757"/>
    <w:rsid w:val="0021789F"/>
    <w:rsid w:val="00217A8F"/>
    <w:rsid w:val="002202A5"/>
    <w:rsid w:val="00220AFF"/>
    <w:rsid w:val="00220D28"/>
    <w:rsid w:val="00221EB9"/>
    <w:rsid w:val="00222398"/>
    <w:rsid w:val="002225A8"/>
    <w:rsid w:val="00222A09"/>
    <w:rsid w:val="002239BA"/>
    <w:rsid w:val="00223ABB"/>
    <w:rsid w:val="00223BDB"/>
    <w:rsid w:val="00224F82"/>
    <w:rsid w:val="0022523F"/>
    <w:rsid w:val="00226748"/>
    <w:rsid w:val="00226819"/>
    <w:rsid w:val="0022729F"/>
    <w:rsid w:val="00227B5C"/>
    <w:rsid w:val="00227C49"/>
    <w:rsid w:val="0023046F"/>
    <w:rsid w:val="00230A76"/>
    <w:rsid w:val="002339F3"/>
    <w:rsid w:val="00233DD8"/>
    <w:rsid w:val="00234C94"/>
    <w:rsid w:val="00234E36"/>
    <w:rsid w:val="00235374"/>
    <w:rsid w:val="00240305"/>
    <w:rsid w:val="00240776"/>
    <w:rsid w:val="002407D2"/>
    <w:rsid w:val="00240BC4"/>
    <w:rsid w:val="00240C2B"/>
    <w:rsid w:val="00240CC9"/>
    <w:rsid w:val="00242147"/>
    <w:rsid w:val="00242379"/>
    <w:rsid w:val="0024243A"/>
    <w:rsid w:val="00242C18"/>
    <w:rsid w:val="00242CA5"/>
    <w:rsid w:val="0024390D"/>
    <w:rsid w:val="00244414"/>
    <w:rsid w:val="002449A5"/>
    <w:rsid w:val="00244CA7"/>
    <w:rsid w:val="002450DA"/>
    <w:rsid w:val="00245638"/>
    <w:rsid w:val="00245926"/>
    <w:rsid w:val="00245E11"/>
    <w:rsid w:val="00245F41"/>
    <w:rsid w:val="0024647F"/>
    <w:rsid w:val="002464AD"/>
    <w:rsid w:val="002467AA"/>
    <w:rsid w:val="00246BD6"/>
    <w:rsid w:val="00246D84"/>
    <w:rsid w:val="00246F7C"/>
    <w:rsid w:val="00247791"/>
    <w:rsid w:val="00247915"/>
    <w:rsid w:val="00247E1C"/>
    <w:rsid w:val="0025019C"/>
    <w:rsid w:val="002512B0"/>
    <w:rsid w:val="00251F6E"/>
    <w:rsid w:val="00253517"/>
    <w:rsid w:val="00254453"/>
    <w:rsid w:val="0025461F"/>
    <w:rsid w:val="00255538"/>
    <w:rsid w:val="00256043"/>
    <w:rsid w:val="00256489"/>
    <w:rsid w:val="002568F8"/>
    <w:rsid w:val="00257104"/>
    <w:rsid w:val="00257443"/>
    <w:rsid w:val="0025796C"/>
    <w:rsid w:val="00257C61"/>
    <w:rsid w:val="00257D5F"/>
    <w:rsid w:val="00260D11"/>
    <w:rsid w:val="00261137"/>
    <w:rsid w:val="00261B05"/>
    <w:rsid w:val="00261C06"/>
    <w:rsid w:val="00261EBA"/>
    <w:rsid w:val="002625A9"/>
    <w:rsid w:val="002628A5"/>
    <w:rsid w:val="002634B1"/>
    <w:rsid w:val="00263A51"/>
    <w:rsid w:val="00264049"/>
    <w:rsid w:val="0026410D"/>
    <w:rsid w:val="00264364"/>
    <w:rsid w:val="00264397"/>
    <w:rsid w:val="00265B4F"/>
    <w:rsid w:val="00266855"/>
    <w:rsid w:val="002670FB"/>
    <w:rsid w:val="00267250"/>
    <w:rsid w:val="00267E00"/>
    <w:rsid w:val="00270358"/>
    <w:rsid w:val="00270638"/>
    <w:rsid w:val="00270A16"/>
    <w:rsid w:val="00270D55"/>
    <w:rsid w:val="00271432"/>
    <w:rsid w:val="00272471"/>
    <w:rsid w:val="00272B61"/>
    <w:rsid w:val="00273BEC"/>
    <w:rsid w:val="002751A1"/>
    <w:rsid w:val="002764F4"/>
    <w:rsid w:val="00276655"/>
    <w:rsid w:val="00277847"/>
    <w:rsid w:val="00277861"/>
    <w:rsid w:val="002778A0"/>
    <w:rsid w:val="0028113E"/>
    <w:rsid w:val="00281C77"/>
    <w:rsid w:val="0028234A"/>
    <w:rsid w:val="002824D5"/>
    <w:rsid w:val="0028364E"/>
    <w:rsid w:val="0028371E"/>
    <w:rsid w:val="00284044"/>
    <w:rsid w:val="00284522"/>
    <w:rsid w:val="00284E56"/>
    <w:rsid w:val="00284FB0"/>
    <w:rsid w:val="002850E8"/>
    <w:rsid w:val="0028775C"/>
    <w:rsid w:val="00287998"/>
    <w:rsid w:val="00287F21"/>
    <w:rsid w:val="00291E4C"/>
    <w:rsid w:val="00292587"/>
    <w:rsid w:val="002927D6"/>
    <w:rsid w:val="002929D0"/>
    <w:rsid w:val="00292B87"/>
    <w:rsid w:val="002940E0"/>
    <w:rsid w:val="002941D0"/>
    <w:rsid w:val="002955F3"/>
    <w:rsid w:val="002964FD"/>
    <w:rsid w:val="00296871"/>
    <w:rsid w:val="00297260"/>
    <w:rsid w:val="002A04AD"/>
    <w:rsid w:val="002A062A"/>
    <w:rsid w:val="002A0F71"/>
    <w:rsid w:val="002A1780"/>
    <w:rsid w:val="002A1AFF"/>
    <w:rsid w:val="002A1E1B"/>
    <w:rsid w:val="002A2C06"/>
    <w:rsid w:val="002A33F7"/>
    <w:rsid w:val="002A34AC"/>
    <w:rsid w:val="002A5390"/>
    <w:rsid w:val="002A5E4D"/>
    <w:rsid w:val="002A65A9"/>
    <w:rsid w:val="002A69CA"/>
    <w:rsid w:val="002A6C75"/>
    <w:rsid w:val="002A70ED"/>
    <w:rsid w:val="002A7723"/>
    <w:rsid w:val="002A7907"/>
    <w:rsid w:val="002A7FE6"/>
    <w:rsid w:val="002B025C"/>
    <w:rsid w:val="002B1465"/>
    <w:rsid w:val="002B2648"/>
    <w:rsid w:val="002B3A66"/>
    <w:rsid w:val="002B3C7F"/>
    <w:rsid w:val="002B48C6"/>
    <w:rsid w:val="002B5E39"/>
    <w:rsid w:val="002B60CE"/>
    <w:rsid w:val="002B62D3"/>
    <w:rsid w:val="002B62D8"/>
    <w:rsid w:val="002B6601"/>
    <w:rsid w:val="002B6966"/>
    <w:rsid w:val="002B6B42"/>
    <w:rsid w:val="002B7750"/>
    <w:rsid w:val="002B77E1"/>
    <w:rsid w:val="002B7EF5"/>
    <w:rsid w:val="002C089F"/>
    <w:rsid w:val="002C0FB2"/>
    <w:rsid w:val="002C1BDE"/>
    <w:rsid w:val="002C22D1"/>
    <w:rsid w:val="002C26A9"/>
    <w:rsid w:val="002C2AC5"/>
    <w:rsid w:val="002C4F5E"/>
    <w:rsid w:val="002C6095"/>
    <w:rsid w:val="002C671C"/>
    <w:rsid w:val="002C6F70"/>
    <w:rsid w:val="002C7BEC"/>
    <w:rsid w:val="002D0371"/>
    <w:rsid w:val="002D05EC"/>
    <w:rsid w:val="002D08DF"/>
    <w:rsid w:val="002D0980"/>
    <w:rsid w:val="002D162B"/>
    <w:rsid w:val="002D1CD4"/>
    <w:rsid w:val="002D1CF7"/>
    <w:rsid w:val="002D2063"/>
    <w:rsid w:val="002D253B"/>
    <w:rsid w:val="002D39E9"/>
    <w:rsid w:val="002D49EB"/>
    <w:rsid w:val="002D62EC"/>
    <w:rsid w:val="002D6D61"/>
    <w:rsid w:val="002D7FF3"/>
    <w:rsid w:val="002E0488"/>
    <w:rsid w:val="002E0E7D"/>
    <w:rsid w:val="002E0EDD"/>
    <w:rsid w:val="002E1331"/>
    <w:rsid w:val="002E2376"/>
    <w:rsid w:val="002E23B3"/>
    <w:rsid w:val="002E2589"/>
    <w:rsid w:val="002E28F9"/>
    <w:rsid w:val="002E2C83"/>
    <w:rsid w:val="002E4AFE"/>
    <w:rsid w:val="002E5388"/>
    <w:rsid w:val="002E5D0A"/>
    <w:rsid w:val="002E6393"/>
    <w:rsid w:val="002E6570"/>
    <w:rsid w:val="002E6774"/>
    <w:rsid w:val="002E6EA2"/>
    <w:rsid w:val="002E6FC8"/>
    <w:rsid w:val="002F0429"/>
    <w:rsid w:val="002F0771"/>
    <w:rsid w:val="002F07D0"/>
    <w:rsid w:val="002F0CCA"/>
    <w:rsid w:val="002F1268"/>
    <w:rsid w:val="002F130B"/>
    <w:rsid w:val="002F1A8D"/>
    <w:rsid w:val="002F1D54"/>
    <w:rsid w:val="002F2653"/>
    <w:rsid w:val="002F2EDB"/>
    <w:rsid w:val="002F2EE2"/>
    <w:rsid w:val="002F2F2C"/>
    <w:rsid w:val="002F360C"/>
    <w:rsid w:val="002F3923"/>
    <w:rsid w:val="002F4630"/>
    <w:rsid w:val="002F4BC0"/>
    <w:rsid w:val="002F4CFA"/>
    <w:rsid w:val="002F5C39"/>
    <w:rsid w:val="002F61F3"/>
    <w:rsid w:val="002F62B9"/>
    <w:rsid w:val="002F664A"/>
    <w:rsid w:val="002F7DB0"/>
    <w:rsid w:val="00300B75"/>
    <w:rsid w:val="00300C1B"/>
    <w:rsid w:val="00300D53"/>
    <w:rsid w:val="00300F2E"/>
    <w:rsid w:val="00301BCD"/>
    <w:rsid w:val="00303BC3"/>
    <w:rsid w:val="00303CF1"/>
    <w:rsid w:val="00304594"/>
    <w:rsid w:val="00304825"/>
    <w:rsid w:val="0030529F"/>
    <w:rsid w:val="0030562D"/>
    <w:rsid w:val="00305C27"/>
    <w:rsid w:val="00305CE2"/>
    <w:rsid w:val="00306290"/>
    <w:rsid w:val="00306B3E"/>
    <w:rsid w:val="00306DC1"/>
    <w:rsid w:val="00307A66"/>
    <w:rsid w:val="003106F5"/>
    <w:rsid w:val="00311877"/>
    <w:rsid w:val="00311C47"/>
    <w:rsid w:val="00312416"/>
    <w:rsid w:val="00312C20"/>
    <w:rsid w:val="003139BF"/>
    <w:rsid w:val="00313C2B"/>
    <w:rsid w:val="00314915"/>
    <w:rsid w:val="0031493A"/>
    <w:rsid w:val="00315690"/>
    <w:rsid w:val="00315AB2"/>
    <w:rsid w:val="0031675F"/>
    <w:rsid w:val="00316B47"/>
    <w:rsid w:val="00320555"/>
    <w:rsid w:val="00321069"/>
    <w:rsid w:val="0032205D"/>
    <w:rsid w:val="003220E2"/>
    <w:rsid w:val="003223B2"/>
    <w:rsid w:val="00322C97"/>
    <w:rsid w:val="00323A6B"/>
    <w:rsid w:val="00323F07"/>
    <w:rsid w:val="0032440A"/>
    <w:rsid w:val="00326572"/>
    <w:rsid w:val="0032691D"/>
    <w:rsid w:val="00327C61"/>
    <w:rsid w:val="0033076C"/>
    <w:rsid w:val="0033184A"/>
    <w:rsid w:val="003325EC"/>
    <w:rsid w:val="00332687"/>
    <w:rsid w:val="0033286C"/>
    <w:rsid w:val="00333710"/>
    <w:rsid w:val="00334B7D"/>
    <w:rsid w:val="00337322"/>
    <w:rsid w:val="003378C6"/>
    <w:rsid w:val="00337993"/>
    <w:rsid w:val="003416A9"/>
    <w:rsid w:val="00342294"/>
    <w:rsid w:val="003435B5"/>
    <w:rsid w:val="00344012"/>
    <w:rsid w:val="00344535"/>
    <w:rsid w:val="003462B8"/>
    <w:rsid w:val="0034683B"/>
    <w:rsid w:val="00346A34"/>
    <w:rsid w:val="00346C38"/>
    <w:rsid w:val="00346E19"/>
    <w:rsid w:val="00347D04"/>
    <w:rsid w:val="00350459"/>
    <w:rsid w:val="00350D50"/>
    <w:rsid w:val="00351744"/>
    <w:rsid w:val="003527E0"/>
    <w:rsid w:val="00352D8E"/>
    <w:rsid w:val="003539FF"/>
    <w:rsid w:val="00353D2E"/>
    <w:rsid w:val="003544F6"/>
    <w:rsid w:val="00355531"/>
    <w:rsid w:val="003560FC"/>
    <w:rsid w:val="0035619D"/>
    <w:rsid w:val="0035796B"/>
    <w:rsid w:val="003601AE"/>
    <w:rsid w:val="00360F38"/>
    <w:rsid w:val="00361140"/>
    <w:rsid w:val="00361153"/>
    <w:rsid w:val="0036135C"/>
    <w:rsid w:val="0036166A"/>
    <w:rsid w:val="00361965"/>
    <w:rsid w:val="00361A8E"/>
    <w:rsid w:val="003626A2"/>
    <w:rsid w:val="003626BB"/>
    <w:rsid w:val="00362DFE"/>
    <w:rsid w:val="003634E4"/>
    <w:rsid w:val="00363668"/>
    <w:rsid w:val="00363AED"/>
    <w:rsid w:val="00364628"/>
    <w:rsid w:val="00364944"/>
    <w:rsid w:val="00365306"/>
    <w:rsid w:val="003662A1"/>
    <w:rsid w:val="003667A3"/>
    <w:rsid w:val="00366C9F"/>
    <w:rsid w:val="00366CC3"/>
    <w:rsid w:val="00367B89"/>
    <w:rsid w:val="00367FF8"/>
    <w:rsid w:val="0037052E"/>
    <w:rsid w:val="00370549"/>
    <w:rsid w:val="003709BA"/>
    <w:rsid w:val="0037170A"/>
    <w:rsid w:val="0037177C"/>
    <w:rsid w:val="00371821"/>
    <w:rsid w:val="00371F07"/>
    <w:rsid w:val="003722A0"/>
    <w:rsid w:val="00372901"/>
    <w:rsid w:val="00372E11"/>
    <w:rsid w:val="00372E29"/>
    <w:rsid w:val="00372FF0"/>
    <w:rsid w:val="00373288"/>
    <w:rsid w:val="003742FE"/>
    <w:rsid w:val="00374965"/>
    <w:rsid w:val="00374E34"/>
    <w:rsid w:val="003758D8"/>
    <w:rsid w:val="00375C13"/>
    <w:rsid w:val="00380823"/>
    <w:rsid w:val="00381E0B"/>
    <w:rsid w:val="00382253"/>
    <w:rsid w:val="0038239B"/>
    <w:rsid w:val="00382DA9"/>
    <w:rsid w:val="00382DF4"/>
    <w:rsid w:val="003831D9"/>
    <w:rsid w:val="00383320"/>
    <w:rsid w:val="003834EA"/>
    <w:rsid w:val="003836D2"/>
    <w:rsid w:val="0038391C"/>
    <w:rsid w:val="00383A68"/>
    <w:rsid w:val="003840DD"/>
    <w:rsid w:val="00384AB0"/>
    <w:rsid w:val="0038571B"/>
    <w:rsid w:val="00385951"/>
    <w:rsid w:val="00385AF5"/>
    <w:rsid w:val="00385BB1"/>
    <w:rsid w:val="00386080"/>
    <w:rsid w:val="00386287"/>
    <w:rsid w:val="00387C04"/>
    <w:rsid w:val="003909D3"/>
    <w:rsid w:val="003918FC"/>
    <w:rsid w:val="00391DDF"/>
    <w:rsid w:val="003932B7"/>
    <w:rsid w:val="0039391F"/>
    <w:rsid w:val="00393C35"/>
    <w:rsid w:val="00394378"/>
    <w:rsid w:val="003954B6"/>
    <w:rsid w:val="00395BA8"/>
    <w:rsid w:val="0039673A"/>
    <w:rsid w:val="003969B1"/>
    <w:rsid w:val="003971C3"/>
    <w:rsid w:val="0039735B"/>
    <w:rsid w:val="0039760F"/>
    <w:rsid w:val="003A02ED"/>
    <w:rsid w:val="003A0AA1"/>
    <w:rsid w:val="003A1276"/>
    <w:rsid w:val="003A1519"/>
    <w:rsid w:val="003A2B4C"/>
    <w:rsid w:val="003A2E73"/>
    <w:rsid w:val="003A2EA3"/>
    <w:rsid w:val="003A333F"/>
    <w:rsid w:val="003A37CC"/>
    <w:rsid w:val="003A385B"/>
    <w:rsid w:val="003A5F3D"/>
    <w:rsid w:val="003A6177"/>
    <w:rsid w:val="003A62B1"/>
    <w:rsid w:val="003A69E8"/>
    <w:rsid w:val="003A6CE3"/>
    <w:rsid w:val="003A6D3B"/>
    <w:rsid w:val="003B04E8"/>
    <w:rsid w:val="003B1473"/>
    <w:rsid w:val="003B18BE"/>
    <w:rsid w:val="003B2910"/>
    <w:rsid w:val="003B2B59"/>
    <w:rsid w:val="003B2CA2"/>
    <w:rsid w:val="003B2F4F"/>
    <w:rsid w:val="003B323B"/>
    <w:rsid w:val="003B3762"/>
    <w:rsid w:val="003B3DF7"/>
    <w:rsid w:val="003B429F"/>
    <w:rsid w:val="003B4455"/>
    <w:rsid w:val="003B4C23"/>
    <w:rsid w:val="003B5C96"/>
    <w:rsid w:val="003B6295"/>
    <w:rsid w:val="003B7136"/>
    <w:rsid w:val="003C09BC"/>
    <w:rsid w:val="003C0A57"/>
    <w:rsid w:val="003C0B9B"/>
    <w:rsid w:val="003C13C2"/>
    <w:rsid w:val="003C1804"/>
    <w:rsid w:val="003C1BAC"/>
    <w:rsid w:val="003C1F68"/>
    <w:rsid w:val="003C2E2F"/>
    <w:rsid w:val="003C3081"/>
    <w:rsid w:val="003C3CB0"/>
    <w:rsid w:val="003C4262"/>
    <w:rsid w:val="003C4E96"/>
    <w:rsid w:val="003C5783"/>
    <w:rsid w:val="003C65ED"/>
    <w:rsid w:val="003D0EBA"/>
    <w:rsid w:val="003D11DB"/>
    <w:rsid w:val="003D1342"/>
    <w:rsid w:val="003D149F"/>
    <w:rsid w:val="003D1532"/>
    <w:rsid w:val="003D1D8D"/>
    <w:rsid w:val="003D278B"/>
    <w:rsid w:val="003D335A"/>
    <w:rsid w:val="003D3E3F"/>
    <w:rsid w:val="003D4083"/>
    <w:rsid w:val="003D4875"/>
    <w:rsid w:val="003D594F"/>
    <w:rsid w:val="003D6B4D"/>
    <w:rsid w:val="003D7F45"/>
    <w:rsid w:val="003E10BD"/>
    <w:rsid w:val="003E12A6"/>
    <w:rsid w:val="003E1360"/>
    <w:rsid w:val="003E1EE0"/>
    <w:rsid w:val="003E2AB0"/>
    <w:rsid w:val="003E353A"/>
    <w:rsid w:val="003E3915"/>
    <w:rsid w:val="003E3CE1"/>
    <w:rsid w:val="003E3E53"/>
    <w:rsid w:val="003E4279"/>
    <w:rsid w:val="003E4480"/>
    <w:rsid w:val="003E4878"/>
    <w:rsid w:val="003E5433"/>
    <w:rsid w:val="003E54EA"/>
    <w:rsid w:val="003E57BB"/>
    <w:rsid w:val="003E61FD"/>
    <w:rsid w:val="003E643F"/>
    <w:rsid w:val="003E6449"/>
    <w:rsid w:val="003E67CD"/>
    <w:rsid w:val="003E6A1A"/>
    <w:rsid w:val="003E76FC"/>
    <w:rsid w:val="003E7B11"/>
    <w:rsid w:val="003E7B18"/>
    <w:rsid w:val="003E7EC1"/>
    <w:rsid w:val="003F0C03"/>
    <w:rsid w:val="003F0C4F"/>
    <w:rsid w:val="003F10FA"/>
    <w:rsid w:val="003F22CC"/>
    <w:rsid w:val="003F26F8"/>
    <w:rsid w:val="003F3D65"/>
    <w:rsid w:val="003F51D9"/>
    <w:rsid w:val="003F591B"/>
    <w:rsid w:val="003F5A5D"/>
    <w:rsid w:val="003F6930"/>
    <w:rsid w:val="00400168"/>
    <w:rsid w:val="00400706"/>
    <w:rsid w:val="004010C3"/>
    <w:rsid w:val="00401338"/>
    <w:rsid w:val="00401971"/>
    <w:rsid w:val="004022C8"/>
    <w:rsid w:val="0040231E"/>
    <w:rsid w:val="004025E1"/>
    <w:rsid w:val="00402827"/>
    <w:rsid w:val="00404C92"/>
    <w:rsid w:val="00404EF1"/>
    <w:rsid w:val="004050D6"/>
    <w:rsid w:val="0040649D"/>
    <w:rsid w:val="0040732F"/>
    <w:rsid w:val="00407874"/>
    <w:rsid w:val="004110D4"/>
    <w:rsid w:val="004112D5"/>
    <w:rsid w:val="004121BB"/>
    <w:rsid w:val="0041295F"/>
    <w:rsid w:val="00412BFB"/>
    <w:rsid w:val="00413951"/>
    <w:rsid w:val="00414125"/>
    <w:rsid w:val="00414554"/>
    <w:rsid w:val="00414D1C"/>
    <w:rsid w:val="004158D7"/>
    <w:rsid w:val="00415D7E"/>
    <w:rsid w:val="00416061"/>
    <w:rsid w:val="00416F67"/>
    <w:rsid w:val="004171C3"/>
    <w:rsid w:val="004175F1"/>
    <w:rsid w:val="0041793B"/>
    <w:rsid w:val="00417CFE"/>
    <w:rsid w:val="00420121"/>
    <w:rsid w:val="00420381"/>
    <w:rsid w:val="0042137F"/>
    <w:rsid w:val="004218B2"/>
    <w:rsid w:val="00421964"/>
    <w:rsid w:val="004222B4"/>
    <w:rsid w:val="0042305F"/>
    <w:rsid w:val="00423069"/>
    <w:rsid w:val="00423357"/>
    <w:rsid w:val="00423D8E"/>
    <w:rsid w:val="00425C92"/>
    <w:rsid w:val="00426080"/>
    <w:rsid w:val="00426213"/>
    <w:rsid w:val="004266DE"/>
    <w:rsid w:val="004266F3"/>
    <w:rsid w:val="0042685C"/>
    <w:rsid w:val="00427AA2"/>
    <w:rsid w:val="00430EAF"/>
    <w:rsid w:val="00431938"/>
    <w:rsid w:val="00431BED"/>
    <w:rsid w:val="00431D3F"/>
    <w:rsid w:val="0043218E"/>
    <w:rsid w:val="00432C13"/>
    <w:rsid w:val="00433121"/>
    <w:rsid w:val="004332B0"/>
    <w:rsid w:val="00433C3B"/>
    <w:rsid w:val="00433E6F"/>
    <w:rsid w:val="004341B6"/>
    <w:rsid w:val="00434329"/>
    <w:rsid w:val="004349FA"/>
    <w:rsid w:val="00434AD1"/>
    <w:rsid w:val="00434C25"/>
    <w:rsid w:val="00437C26"/>
    <w:rsid w:val="00440260"/>
    <w:rsid w:val="00440457"/>
    <w:rsid w:val="00440C43"/>
    <w:rsid w:val="004419B1"/>
    <w:rsid w:val="00441D72"/>
    <w:rsid w:val="00441E96"/>
    <w:rsid w:val="00442266"/>
    <w:rsid w:val="00442293"/>
    <w:rsid w:val="004428CF"/>
    <w:rsid w:val="00443441"/>
    <w:rsid w:val="00443BC2"/>
    <w:rsid w:val="004442B4"/>
    <w:rsid w:val="004443DE"/>
    <w:rsid w:val="00445795"/>
    <w:rsid w:val="00445807"/>
    <w:rsid w:val="00447172"/>
    <w:rsid w:val="004477EC"/>
    <w:rsid w:val="0045041A"/>
    <w:rsid w:val="0045061B"/>
    <w:rsid w:val="00452679"/>
    <w:rsid w:val="00454E68"/>
    <w:rsid w:val="00454FE9"/>
    <w:rsid w:val="00455B85"/>
    <w:rsid w:val="00455E7D"/>
    <w:rsid w:val="00457DAC"/>
    <w:rsid w:val="00457ED7"/>
    <w:rsid w:val="00457F07"/>
    <w:rsid w:val="00461F1B"/>
    <w:rsid w:val="0046240E"/>
    <w:rsid w:val="004625FF"/>
    <w:rsid w:val="0046295A"/>
    <w:rsid w:val="00462D4B"/>
    <w:rsid w:val="00463CA5"/>
    <w:rsid w:val="00464701"/>
    <w:rsid w:val="00465F55"/>
    <w:rsid w:val="004665E6"/>
    <w:rsid w:val="00470B8C"/>
    <w:rsid w:val="00470CF2"/>
    <w:rsid w:val="004714D5"/>
    <w:rsid w:val="004719EB"/>
    <w:rsid w:val="00471B49"/>
    <w:rsid w:val="00471CDF"/>
    <w:rsid w:val="00471F1D"/>
    <w:rsid w:val="00472803"/>
    <w:rsid w:val="00472C31"/>
    <w:rsid w:val="00472F5D"/>
    <w:rsid w:val="0047377E"/>
    <w:rsid w:val="00473C51"/>
    <w:rsid w:val="004744BB"/>
    <w:rsid w:val="00474C1F"/>
    <w:rsid w:val="00475085"/>
    <w:rsid w:val="004750A9"/>
    <w:rsid w:val="0047598A"/>
    <w:rsid w:val="00476E72"/>
    <w:rsid w:val="004805DB"/>
    <w:rsid w:val="00480B27"/>
    <w:rsid w:val="00480C5D"/>
    <w:rsid w:val="00480D65"/>
    <w:rsid w:val="0048121D"/>
    <w:rsid w:val="004836BC"/>
    <w:rsid w:val="0048629C"/>
    <w:rsid w:val="004868A8"/>
    <w:rsid w:val="004870E7"/>
    <w:rsid w:val="0048711E"/>
    <w:rsid w:val="00487C60"/>
    <w:rsid w:val="00487D50"/>
    <w:rsid w:val="00490170"/>
    <w:rsid w:val="0049134F"/>
    <w:rsid w:val="00491AA8"/>
    <w:rsid w:val="00491CD0"/>
    <w:rsid w:val="004920F6"/>
    <w:rsid w:val="004943CD"/>
    <w:rsid w:val="00494BFD"/>
    <w:rsid w:val="00494EF8"/>
    <w:rsid w:val="0049567A"/>
    <w:rsid w:val="00496673"/>
    <w:rsid w:val="00496C07"/>
    <w:rsid w:val="00497477"/>
    <w:rsid w:val="00497906"/>
    <w:rsid w:val="00497DA6"/>
    <w:rsid w:val="00497F44"/>
    <w:rsid w:val="00497F72"/>
    <w:rsid w:val="004A0A6F"/>
    <w:rsid w:val="004A0DE4"/>
    <w:rsid w:val="004A122D"/>
    <w:rsid w:val="004A1FDE"/>
    <w:rsid w:val="004A27A4"/>
    <w:rsid w:val="004A28EA"/>
    <w:rsid w:val="004A2DA0"/>
    <w:rsid w:val="004A3DFA"/>
    <w:rsid w:val="004A477A"/>
    <w:rsid w:val="004A4FBE"/>
    <w:rsid w:val="004A5067"/>
    <w:rsid w:val="004A61B6"/>
    <w:rsid w:val="004A664D"/>
    <w:rsid w:val="004A6B01"/>
    <w:rsid w:val="004A705A"/>
    <w:rsid w:val="004A711F"/>
    <w:rsid w:val="004A73E3"/>
    <w:rsid w:val="004A77A3"/>
    <w:rsid w:val="004A77FD"/>
    <w:rsid w:val="004A7A05"/>
    <w:rsid w:val="004A7FC4"/>
    <w:rsid w:val="004B00AE"/>
    <w:rsid w:val="004B0698"/>
    <w:rsid w:val="004B0E4A"/>
    <w:rsid w:val="004B1A7E"/>
    <w:rsid w:val="004B1AE0"/>
    <w:rsid w:val="004B200E"/>
    <w:rsid w:val="004B2381"/>
    <w:rsid w:val="004B28FF"/>
    <w:rsid w:val="004B33FB"/>
    <w:rsid w:val="004B366A"/>
    <w:rsid w:val="004B36DB"/>
    <w:rsid w:val="004B380B"/>
    <w:rsid w:val="004B43F6"/>
    <w:rsid w:val="004B4890"/>
    <w:rsid w:val="004B54CE"/>
    <w:rsid w:val="004B5B70"/>
    <w:rsid w:val="004B6068"/>
    <w:rsid w:val="004B65AA"/>
    <w:rsid w:val="004B6803"/>
    <w:rsid w:val="004B72E3"/>
    <w:rsid w:val="004B7886"/>
    <w:rsid w:val="004B7FBC"/>
    <w:rsid w:val="004C0071"/>
    <w:rsid w:val="004C032D"/>
    <w:rsid w:val="004C064B"/>
    <w:rsid w:val="004C086E"/>
    <w:rsid w:val="004C1F2C"/>
    <w:rsid w:val="004C21C9"/>
    <w:rsid w:val="004C284E"/>
    <w:rsid w:val="004C34C2"/>
    <w:rsid w:val="004C3859"/>
    <w:rsid w:val="004C3D12"/>
    <w:rsid w:val="004C487A"/>
    <w:rsid w:val="004C4F43"/>
    <w:rsid w:val="004C57D4"/>
    <w:rsid w:val="004C594E"/>
    <w:rsid w:val="004C6F22"/>
    <w:rsid w:val="004C7160"/>
    <w:rsid w:val="004D0920"/>
    <w:rsid w:val="004D09EC"/>
    <w:rsid w:val="004D0D05"/>
    <w:rsid w:val="004D1210"/>
    <w:rsid w:val="004D1C1D"/>
    <w:rsid w:val="004D1CB9"/>
    <w:rsid w:val="004D24A3"/>
    <w:rsid w:val="004D27A2"/>
    <w:rsid w:val="004D2CC5"/>
    <w:rsid w:val="004D324E"/>
    <w:rsid w:val="004D3674"/>
    <w:rsid w:val="004D3702"/>
    <w:rsid w:val="004D39F1"/>
    <w:rsid w:val="004D3B81"/>
    <w:rsid w:val="004D46F4"/>
    <w:rsid w:val="004D48EE"/>
    <w:rsid w:val="004D4BBA"/>
    <w:rsid w:val="004D7A9F"/>
    <w:rsid w:val="004D7C0F"/>
    <w:rsid w:val="004E046D"/>
    <w:rsid w:val="004E0CE9"/>
    <w:rsid w:val="004E189D"/>
    <w:rsid w:val="004E1F5E"/>
    <w:rsid w:val="004E401D"/>
    <w:rsid w:val="004E49FA"/>
    <w:rsid w:val="004E4E2B"/>
    <w:rsid w:val="004E53D0"/>
    <w:rsid w:val="004E5615"/>
    <w:rsid w:val="004E5C92"/>
    <w:rsid w:val="004E6094"/>
    <w:rsid w:val="004E6812"/>
    <w:rsid w:val="004E6B11"/>
    <w:rsid w:val="004E6F48"/>
    <w:rsid w:val="004E758C"/>
    <w:rsid w:val="004E7717"/>
    <w:rsid w:val="004F09EB"/>
    <w:rsid w:val="004F0CEB"/>
    <w:rsid w:val="004F1C77"/>
    <w:rsid w:val="004F2CC0"/>
    <w:rsid w:val="004F2E4F"/>
    <w:rsid w:val="004F30DE"/>
    <w:rsid w:val="004F392C"/>
    <w:rsid w:val="004F4063"/>
    <w:rsid w:val="004F4777"/>
    <w:rsid w:val="004F4F31"/>
    <w:rsid w:val="004F54B5"/>
    <w:rsid w:val="004F5FC5"/>
    <w:rsid w:val="004F68AD"/>
    <w:rsid w:val="004F6D7E"/>
    <w:rsid w:val="004F7224"/>
    <w:rsid w:val="004F7420"/>
    <w:rsid w:val="004F75A4"/>
    <w:rsid w:val="004F7E17"/>
    <w:rsid w:val="00500162"/>
    <w:rsid w:val="005004F1"/>
    <w:rsid w:val="005005D2"/>
    <w:rsid w:val="0050088A"/>
    <w:rsid w:val="0050090C"/>
    <w:rsid w:val="00501649"/>
    <w:rsid w:val="00501D86"/>
    <w:rsid w:val="00502FCB"/>
    <w:rsid w:val="005040D1"/>
    <w:rsid w:val="005051B1"/>
    <w:rsid w:val="00505782"/>
    <w:rsid w:val="005058AE"/>
    <w:rsid w:val="005065BB"/>
    <w:rsid w:val="0050682A"/>
    <w:rsid w:val="00506E68"/>
    <w:rsid w:val="00507703"/>
    <w:rsid w:val="005077CE"/>
    <w:rsid w:val="005102D1"/>
    <w:rsid w:val="00510420"/>
    <w:rsid w:val="00510BC4"/>
    <w:rsid w:val="005118DC"/>
    <w:rsid w:val="005120BD"/>
    <w:rsid w:val="005127F4"/>
    <w:rsid w:val="00512CCC"/>
    <w:rsid w:val="00512D1C"/>
    <w:rsid w:val="00513A5B"/>
    <w:rsid w:val="00513D9E"/>
    <w:rsid w:val="005144E1"/>
    <w:rsid w:val="005147D5"/>
    <w:rsid w:val="00515296"/>
    <w:rsid w:val="00515C84"/>
    <w:rsid w:val="0051766A"/>
    <w:rsid w:val="00520CE7"/>
    <w:rsid w:val="00520F32"/>
    <w:rsid w:val="00521304"/>
    <w:rsid w:val="00522C98"/>
    <w:rsid w:val="00522F7F"/>
    <w:rsid w:val="005239C0"/>
    <w:rsid w:val="00524199"/>
    <w:rsid w:val="00524837"/>
    <w:rsid w:val="00525A2F"/>
    <w:rsid w:val="00526053"/>
    <w:rsid w:val="00526799"/>
    <w:rsid w:val="005306BD"/>
    <w:rsid w:val="00530838"/>
    <w:rsid w:val="0053096E"/>
    <w:rsid w:val="00531EA4"/>
    <w:rsid w:val="005327E0"/>
    <w:rsid w:val="005329D0"/>
    <w:rsid w:val="005329D7"/>
    <w:rsid w:val="00532F40"/>
    <w:rsid w:val="00532FF5"/>
    <w:rsid w:val="0053388E"/>
    <w:rsid w:val="00533896"/>
    <w:rsid w:val="00534768"/>
    <w:rsid w:val="00534898"/>
    <w:rsid w:val="00535457"/>
    <w:rsid w:val="0053595E"/>
    <w:rsid w:val="00535E2B"/>
    <w:rsid w:val="005400A3"/>
    <w:rsid w:val="0054019E"/>
    <w:rsid w:val="005404EB"/>
    <w:rsid w:val="00540C6D"/>
    <w:rsid w:val="0054208A"/>
    <w:rsid w:val="00543AA5"/>
    <w:rsid w:val="00544807"/>
    <w:rsid w:val="00544D0A"/>
    <w:rsid w:val="0054555D"/>
    <w:rsid w:val="00545940"/>
    <w:rsid w:val="005472DC"/>
    <w:rsid w:val="005501D6"/>
    <w:rsid w:val="005508DA"/>
    <w:rsid w:val="00552259"/>
    <w:rsid w:val="00552287"/>
    <w:rsid w:val="00552527"/>
    <w:rsid w:val="0055258C"/>
    <w:rsid w:val="005526C3"/>
    <w:rsid w:val="005526CF"/>
    <w:rsid w:val="00552C76"/>
    <w:rsid w:val="005534B2"/>
    <w:rsid w:val="005541C1"/>
    <w:rsid w:val="00554368"/>
    <w:rsid w:val="0055446F"/>
    <w:rsid w:val="005550AD"/>
    <w:rsid w:val="005550F7"/>
    <w:rsid w:val="00556328"/>
    <w:rsid w:val="0055636B"/>
    <w:rsid w:val="0055738D"/>
    <w:rsid w:val="00557FF0"/>
    <w:rsid w:val="00560A45"/>
    <w:rsid w:val="00560CBF"/>
    <w:rsid w:val="0056129B"/>
    <w:rsid w:val="0056142C"/>
    <w:rsid w:val="00561EB5"/>
    <w:rsid w:val="005624E2"/>
    <w:rsid w:val="005634A7"/>
    <w:rsid w:val="00564547"/>
    <w:rsid w:val="00564876"/>
    <w:rsid w:val="0056671B"/>
    <w:rsid w:val="00566A96"/>
    <w:rsid w:val="00566B94"/>
    <w:rsid w:val="00566F9C"/>
    <w:rsid w:val="00567975"/>
    <w:rsid w:val="00567A17"/>
    <w:rsid w:val="00567C1D"/>
    <w:rsid w:val="00567D04"/>
    <w:rsid w:val="00567FFA"/>
    <w:rsid w:val="00570627"/>
    <w:rsid w:val="00570E5A"/>
    <w:rsid w:val="00572280"/>
    <w:rsid w:val="005724CD"/>
    <w:rsid w:val="005725F2"/>
    <w:rsid w:val="00572727"/>
    <w:rsid w:val="00572947"/>
    <w:rsid w:val="005737D4"/>
    <w:rsid w:val="005738A3"/>
    <w:rsid w:val="005738E6"/>
    <w:rsid w:val="00573B71"/>
    <w:rsid w:val="00573D76"/>
    <w:rsid w:val="00574E12"/>
    <w:rsid w:val="00574E6E"/>
    <w:rsid w:val="00575C7D"/>
    <w:rsid w:val="00576108"/>
    <w:rsid w:val="005761C0"/>
    <w:rsid w:val="0057636C"/>
    <w:rsid w:val="00577F42"/>
    <w:rsid w:val="00582361"/>
    <w:rsid w:val="00582443"/>
    <w:rsid w:val="005824C8"/>
    <w:rsid w:val="00583B9C"/>
    <w:rsid w:val="00583D48"/>
    <w:rsid w:val="00583F83"/>
    <w:rsid w:val="005843F2"/>
    <w:rsid w:val="0058496C"/>
    <w:rsid w:val="00584A2B"/>
    <w:rsid w:val="00584FD4"/>
    <w:rsid w:val="00585561"/>
    <w:rsid w:val="00585CEA"/>
    <w:rsid w:val="0058676A"/>
    <w:rsid w:val="00586D27"/>
    <w:rsid w:val="0058761F"/>
    <w:rsid w:val="005876B3"/>
    <w:rsid w:val="005900A0"/>
    <w:rsid w:val="00590D17"/>
    <w:rsid w:val="00590DC1"/>
    <w:rsid w:val="00591188"/>
    <w:rsid w:val="00591371"/>
    <w:rsid w:val="00591B82"/>
    <w:rsid w:val="00592277"/>
    <w:rsid w:val="005922DE"/>
    <w:rsid w:val="00592A5D"/>
    <w:rsid w:val="00592DF3"/>
    <w:rsid w:val="00592E12"/>
    <w:rsid w:val="00592F3E"/>
    <w:rsid w:val="0059345E"/>
    <w:rsid w:val="0059368D"/>
    <w:rsid w:val="00594B26"/>
    <w:rsid w:val="0059521D"/>
    <w:rsid w:val="00595EB1"/>
    <w:rsid w:val="005970C1"/>
    <w:rsid w:val="005976FE"/>
    <w:rsid w:val="00597D2F"/>
    <w:rsid w:val="005A1F11"/>
    <w:rsid w:val="005A266C"/>
    <w:rsid w:val="005A301D"/>
    <w:rsid w:val="005A34E4"/>
    <w:rsid w:val="005A3896"/>
    <w:rsid w:val="005A4400"/>
    <w:rsid w:val="005A49A0"/>
    <w:rsid w:val="005A58B4"/>
    <w:rsid w:val="005A6421"/>
    <w:rsid w:val="005A64B8"/>
    <w:rsid w:val="005A6CCE"/>
    <w:rsid w:val="005A6D9B"/>
    <w:rsid w:val="005A744A"/>
    <w:rsid w:val="005A77AD"/>
    <w:rsid w:val="005B015A"/>
    <w:rsid w:val="005B1045"/>
    <w:rsid w:val="005B1435"/>
    <w:rsid w:val="005B189E"/>
    <w:rsid w:val="005B1E98"/>
    <w:rsid w:val="005B20A1"/>
    <w:rsid w:val="005B23C2"/>
    <w:rsid w:val="005B2F2F"/>
    <w:rsid w:val="005B33A1"/>
    <w:rsid w:val="005B3EF6"/>
    <w:rsid w:val="005B4597"/>
    <w:rsid w:val="005B47EF"/>
    <w:rsid w:val="005B55E1"/>
    <w:rsid w:val="005B6240"/>
    <w:rsid w:val="005B6A8B"/>
    <w:rsid w:val="005B6D3E"/>
    <w:rsid w:val="005C086E"/>
    <w:rsid w:val="005C0CCC"/>
    <w:rsid w:val="005C131F"/>
    <w:rsid w:val="005C17FA"/>
    <w:rsid w:val="005C24F2"/>
    <w:rsid w:val="005C3425"/>
    <w:rsid w:val="005C4092"/>
    <w:rsid w:val="005C4432"/>
    <w:rsid w:val="005C45AA"/>
    <w:rsid w:val="005C460A"/>
    <w:rsid w:val="005C5C98"/>
    <w:rsid w:val="005C6012"/>
    <w:rsid w:val="005C60CD"/>
    <w:rsid w:val="005C72AA"/>
    <w:rsid w:val="005C78C0"/>
    <w:rsid w:val="005C7A99"/>
    <w:rsid w:val="005D0922"/>
    <w:rsid w:val="005D0DCC"/>
    <w:rsid w:val="005D0E38"/>
    <w:rsid w:val="005D130F"/>
    <w:rsid w:val="005D22A8"/>
    <w:rsid w:val="005D2347"/>
    <w:rsid w:val="005D3181"/>
    <w:rsid w:val="005D366B"/>
    <w:rsid w:val="005D43B2"/>
    <w:rsid w:val="005D4C90"/>
    <w:rsid w:val="005D5104"/>
    <w:rsid w:val="005D60F5"/>
    <w:rsid w:val="005D684B"/>
    <w:rsid w:val="005D6A86"/>
    <w:rsid w:val="005D6A94"/>
    <w:rsid w:val="005D6BDB"/>
    <w:rsid w:val="005D6D09"/>
    <w:rsid w:val="005D6EB0"/>
    <w:rsid w:val="005D7026"/>
    <w:rsid w:val="005D73B6"/>
    <w:rsid w:val="005D7C61"/>
    <w:rsid w:val="005D7DF0"/>
    <w:rsid w:val="005E000D"/>
    <w:rsid w:val="005E0574"/>
    <w:rsid w:val="005E0A25"/>
    <w:rsid w:val="005E1FDA"/>
    <w:rsid w:val="005E2058"/>
    <w:rsid w:val="005E2C17"/>
    <w:rsid w:val="005E3714"/>
    <w:rsid w:val="005E38D4"/>
    <w:rsid w:val="005E53BC"/>
    <w:rsid w:val="005E7D1A"/>
    <w:rsid w:val="005E7DBA"/>
    <w:rsid w:val="005F02FD"/>
    <w:rsid w:val="005F2FE5"/>
    <w:rsid w:val="005F3503"/>
    <w:rsid w:val="005F3D21"/>
    <w:rsid w:val="005F408E"/>
    <w:rsid w:val="005F4C5E"/>
    <w:rsid w:val="005F5663"/>
    <w:rsid w:val="005F5AE2"/>
    <w:rsid w:val="005F60F4"/>
    <w:rsid w:val="005F74BA"/>
    <w:rsid w:val="00600150"/>
    <w:rsid w:val="00600280"/>
    <w:rsid w:val="00600C8E"/>
    <w:rsid w:val="0060135C"/>
    <w:rsid w:val="00601BEE"/>
    <w:rsid w:val="00601CD1"/>
    <w:rsid w:val="00601E58"/>
    <w:rsid w:val="006020F0"/>
    <w:rsid w:val="006044C1"/>
    <w:rsid w:val="00604A3C"/>
    <w:rsid w:val="00604AC4"/>
    <w:rsid w:val="00604DA6"/>
    <w:rsid w:val="006051C2"/>
    <w:rsid w:val="00605AA5"/>
    <w:rsid w:val="006063C1"/>
    <w:rsid w:val="00606E1A"/>
    <w:rsid w:val="00607346"/>
    <w:rsid w:val="006075FE"/>
    <w:rsid w:val="0060796E"/>
    <w:rsid w:val="00610426"/>
    <w:rsid w:val="00610DFD"/>
    <w:rsid w:val="006110FB"/>
    <w:rsid w:val="006120DA"/>
    <w:rsid w:val="006125C1"/>
    <w:rsid w:val="00612A93"/>
    <w:rsid w:val="00613AE0"/>
    <w:rsid w:val="006144DE"/>
    <w:rsid w:val="006144E2"/>
    <w:rsid w:val="00614AE5"/>
    <w:rsid w:val="00614B8B"/>
    <w:rsid w:val="00615850"/>
    <w:rsid w:val="006163FD"/>
    <w:rsid w:val="006205E9"/>
    <w:rsid w:val="00621586"/>
    <w:rsid w:val="00621ECE"/>
    <w:rsid w:val="006225C1"/>
    <w:rsid w:val="00622FD8"/>
    <w:rsid w:val="00624257"/>
    <w:rsid w:val="0062480F"/>
    <w:rsid w:val="00624E72"/>
    <w:rsid w:val="00625D8C"/>
    <w:rsid w:val="00626FB9"/>
    <w:rsid w:val="006275BA"/>
    <w:rsid w:val="00627CA5"/>
    <w:rsid w:val="00630B40"/>
    <w:rsid w:val="00630E49"/>
    <w:rsid w:val="00631334"/>
    <w:rsid w:val="00631565"/>
    <w:rsid w:val="00632094"/>
    <w:rsid w:val="0063213E"/>
    <w:rsid w:val="00632C4A"/>
    <w:rsid w:val="00632C98"/>
    <w:rsid w:val="0063381A"/>
    <w:rsid w:val="0063497A"/>
    <w:rsid w:val="00634A0B"/>
    <w:rsid w:val="00634D49"/>
    <w:rsid w:val="006350C8"/>
    <w:rsid w:val="0063606B"/>
    <w:rsid w:val="006369F8"/>
    <w:rsid w:val="00636F6C"/>
    <w:rsid w:val="0063712F"/>
    <w:rsid w:val="006407DF"/>
    <w:rsid w:val="00640985"/>
    <w:rsid w:val="006410C8"/>
    <w:rsid w:val="006415BB"/>
    <w:rsid w:val="00641CF0"/>
    <w:rsid w:val="00641DED"/>
    <w:rsid w:val="00642EE5"/>
    <w:rsid w:val="00643497"/>
    <w:rsid w:val="00643801"/>
    <w:rsid w:val="00644941"/>
    <w:rsid w:val="00644C9C"/>
    <w:rsid w:val="00645044"/>
    <w:rsid w:val="006457B6"/>
    <w:rsid w:val="006463E0"/>
    <w:rsid w:val="0065085C"/>
    <w:rsid w:val="00651065"/>
    <w:rsid w:val="006510CC"/>
    <w:rsid w:val="0065140E"/>
    <w:rsid w:val="006522A2"/>
    <w:rsid w:val="00652A62"/>
    <w:rsid w:val="00653A13"/>
    <w:rsid w:val="00654372"/>
    <w:rsid w:val="00655F4D"/>
    <w:rsid w:val="00655FF5"/>
    <w:rsid w:val="006565E5"/>
    <w:rsid w:val="00656D08"/>
    <w:rsid w:val="00657096"/>
    <w:rsid w:val="006575BA"/>
    <w:rsid w:val="00657A4B"/>
    <w:rsid w:val="0066016C"/>
    <w:rsid w:val="00661567"/>
    <w:rsid w:val="00661864"/>
    <w:rsid w:val="006624BF"/>
    <w:rsid w:val="00662701"/>
    <w:rsid w:val="00662A01"/>
    <w:rsid w:val="00663032"/>
    <w:rsid w:val="00663171"/>
    <w:rsid w:val="006631C4"/>
    <w:rsid w:val="00663269"/>
    <w:rsid w:val="00663923"/>
    <w:rsid w:val="0066392F"/>
    <w:rsid w:val="00663D32"/>
    <w:rsid w:val="006644BF"/>
    <w:rsid w:val="006648B5"/>
    <w:rsid w:val="00665A24"/>
    <w:rsid w:val="00665DBC"/>
    <w:rsid w:val="006664A4"/>
    <w:rsid w:val="0066667C"/>
    <w:rsid w:val="00667188"/>
    <w:rsid w:val="00667B3D"/>
    <w:rsid w:val="006702B3"/>
    <w:rsid w:val="00671853"/>
    <w:rsid w:val="00671864"/>
    <w:rsid w:val="00671874"/>
    <w:rsid w:val="00671CC2"/>
    <w:rsid w:val="00671FDE"/>
    <w:rsid w:val="00672B80"/>
    <w:rsid w:val="006732A1"/>
    <w:rsid w:val="0067354D"/>
    <w:rsid w:val="00673A73"/>
    <w:rsid w:val="00673ACB"/>
    <w:rsid w:val="006745FF"/>
    <w:rsid w:val="00674E82"/>
    <w:rsid w:val="006754E8"/>
    <w:rsid w:val="006756A7"/>
    <w:rsid w:val="006757F2"/>
    <w:rsid w:val="00675F19"/>
    <w:rsid w:val="00675FF1"/>
    <w:rsid w:val="00676884"/>
    <w:rsid w:val="00676AF5"/>
    <w:rsid w:val="00676E14"/>
    <w:rsid w:val="00677F80"/>
    <w:rsid w:val="006809EF"/>
    <w:rsid w:val="00681C3F"/>
    <w:rsid w:val="00682EB8"/>
    <w:rsid w:val="0068549A"/>
    <w:rsid w:val="00685A73"/>
    <w:rsid w:val="00685D3C"/>
    <w:rsid w:val="00686DD0"/>
    <w:rsid w:val="006871C4"/>
    <w:rsid w:val="00687B9E"/>
    <w:rsid w:val="00690288"/>
    <w:rsid w:val="006908A7"/>
    <w:rsid w:val="00690BB7"/>
    <w:rsid w:val="00691749"/>
    <w:rsid w:val="00691912"/>
    <w:rsid w:val="00692296"/>
    <w:rsid w:val="0069262F"/>
    <w:rsid w:val="006928E8"/>
    <w:rsid w:val="00692AB4"/>
    <w:rsid w:val="006939FB"/>
    <w:rsid w:val="00693DBD"/>
    <w:rsid w:val="00695795"/>
    <w:rsid w:val="0069591F"/>
    <w:rsid w:val="00695C84"/>
    <w:rsid w:val="00695E02"/>
    <w:rsid w:val="006972DB"/>
    <w:rsid w:val="0069755E"/>
    <w:rsid w:val="00697DB2"/>
    <w:rsid w:val="00697E7E"/>
    <w:rsid w:val="006A0731"/>
    <w:rsid w:val="006A0E5F"/>
    <w:rsid w:val="006A1D44"/>
    <w:rsid w:val="006A1DA7"/>
    <w:rsid w:val="006A2008"/>
    <w:rsid w:val="006A2502"/>
    <w:rsid w:val="006A3603"/>
    <w:rsid w:val="006A46DD"/>
    <w:rsid w:val="006A485F"/>
    <w:rsid w:val="006A527F"/>
    <w:rsid w:val="006A52ED"/>
    <w:rsid w:val="006A602F"/>
    <w:rsid w:val="006A641D"/>
    <w:rsid w:val="006A65D9"/>
    <w:rsid w:val="006A6DDE"/>
    <w:rsid w:val="006A6E91"/>
    <w:rsid w:val="006A70F1"/>
    <w:rsid w:val="006A74B4"/>
    <w:rsid w:val="006A79C0"/>
    <w:rsid w:val="006B0421"/>
    <w:rsid w:val="006B04C4"/>
    <w:rsid w:val="006B100C"/>
    <w:rsid w:val="006B10B9"/>
    <w:rsid w:val="006B1ED2"/>
    <w:rsid w:val="006B2C84"/>
    <w:rsid w:val="006B32BC"/>
    <w:rsid w:val="006B389E"/>
    <w:rsid w:val="006B410F"/>
    <w:rsid w:val="006B48C6"/>
    <w:rsid w:val="006B4906"/>
    <w:rsid w:val="006B4CB4"/>
    <w:rsid w:val="006B65AE"/>
    <w:rsid w:val="006B65FB"/>
    <w:rsid w:val="006B6EC5"/>
    <w:rsid w:val="006B7016"/>
    <w:rsid w:val="006B75CB"/>
    <w:rsid w:val="006B7A80"/>
    <w:rsid w:val="006B7F5C"/>
    <w:rsid w:val="006C18A0"/>
    <w:rsid w:val="006C293A"/>
    <w:rsid w:val="006C3CA6"/>
    <w:rsid w:val="006C3D3D"/>
    <w:rsid w:val="006C487E"/>
    <w:rsid w:val="006C5186"/>
    <w:rsid w:val="006C518F"/>
    <w:rsid w:val="006C51B4"/>
    <w:rsid w:val="006C54F5"/>
    <w:rsid w:val="006C5B4B"/>
    <w:rsid w:val="006C6248"/>
    <w:rsid w:val="006C6AF5"/>
    <w:rsid w:val="006D22C9"/>
    <w:rsid w:val="006D22D0"/>
    <w:rsid w:val="006D2373"/>
    <w:rsid w:val="006D237F"/>
    <w:rsid w:val="006D2A1E"/>
    <w:rsid w:val="006D342C"/>
    <w:rsid w:val="006D34FE"/>
    <w:rsid w:val="006D3F7A"/>
    <w:rsid w:val="006D42E4"/>
    <w:rsid w:val="006D4864"/>
    <w:rsid w:val="006D4A9D"/>
    <w:rsid w:val="006D4B68"/>
    <w:rsid w:val="006D4DBD"/>
    <w:rsid w:val="006D5412"/>
    <w:rsid w:val="006D54B5"/>
    <w:rsid w:val="006D735F"/>
    <w:rsid w:val="006D763C"/>
    <w:rsid w:val="006D768B"/>
    <w:rsid w:val="006E077F"/>
    <w:rsid w:val="006E10AC"/>
    <w:rsid w:val="006E1563"/>
    <w:rsid w:val="006E16B5"/>
    <w:rsid w:val="006E2C59"/>
    <w:rsid w:val="006E2D84"/>
    <w:rsid w:val="006E3785"/>
    <w:rsid w:val="006E4053"/>
    <w:rsid w:val="006E4589"/>
    <w:rsid w:val="006E4663"/>
    <w:rsid w:val="006E4E1C"/>
    <w:rsid w:val="006E4FA6"/>
    <w:rsid w:val="006E52C7"/>
    <w:rsid w:val="006E547B"/>
    <w:rsid w:val="006E553F"/>
    <w:rsid w:val="006E55E5"/>
    <w:rsid w:val="006E55EA"/>
    <w:rsid w:val="006E6003"/>
    <w:rsid w:val="006E6C96"/>
    <w:rsid w:val="006E72FE"/>
    <w:rsid w:val="006E784F"/>
    <w:rsid w:val="006E7C21"/>
    <w:rsid w:val="006E7D5B"/>
    <w:rsid w:val="006F06E5"/>
    <w:rsid w:val="006F0841"/>
    <w:rsid w:val="006F09C9"/>
    <w:rsid w:val="006F0AB6"/>
    <w:rsid w:val="006F1A12"/>
    <w:rsid w:val="006F1DFD"/>
    <w:rsid w:val="006F2C88"/>
    <w:rsid w:val="006F2F93"/>
    <w:rsid w:val="006F3341"/>
    <w:rsid w:val="006F3506"/>
    <w:rsid w:val="006F3954"/>
    <w:rsid w:val="006F3E84"/>
    <w:rsid w:val="006F402B"/>
    <w:rsid w:val="006F4152"/>
    <w:rsid w:val="006F5733"/>
    <w:rsid w:val="006F5D5A"/>
    <w:rsid w:val="006F5DDC"/>
    <w:rsid w:val="006F60B2"/>
    <w:rsid w:val="006F666D"/>
    <w:rsid w:val="006F6D52"/>
    <w:rsid w:val="006F788B"/>
    <w:rsid w:val="00700971"/>
    <w:rsid w:val="00700D8F"/>
    <w:rsid w:val="00702340"/>
    <w:rsid w:val="00702C37"/>
    <w:rsid w:val="0070489F"/>
    <w:rsid w:val="007048E8"/>
    <w:rsid w:val="00704A7A"/>
    <w:rsid w:val="0070788E"/>
    <w:rsid w:val="0071045C"/>
    <w:rsid w:val="0071054F"/>
    <w:rsid w:val="007106FE"/>
    <w:rsid w:val="0071070F"/>
    <w:rsid w:val="00710967"/>
    <w:rsid w:val="007119DA"/>
    <w:rsid w:val="0071202F"/>
    <w:rsid w:val="007131F1"/>
    <w:rsid w:val="007131FA"/>
    <w:rsid w:val="007135DA"/>
    <w:rsid w:val="00713D8D"/>
    <w:rsid w:val="00714955"/>
    <w:rsid w:val="00714A5E"/>
    <w:rsid w:val="00714F42"/>
    <w:rsid w:val="0071506E"/>
    <w:rsid w:val="0071522F"/>
    <w:rsid w:val="00715457"/>
    <w:rsid w:val="007159BA"/>
    <w:rsid w:val="00715D75"/>
    <w:rsid w:val="00717B7F"/>
    <w:rsid w:val="00717BE1"/>
    <w:rsid w:val="00717BE2"/>
    <w:rsid w:val="00720051"/>
    <w:rsid w:val="007201F8"/>
    <w:rsid w:val="007203EF"/>
    <w:rsid w:val="0072127C"/>
    <w:rsid w:val="00721A46"/>
    <w:rsid w:val="00721C87"/>
    <w:rsid w:val="007229FE"/>
    <w:rsid w:val="007233B6"/>
    <w:rsid w:val="00723905"/>
    <w:rsid w:val="007244B1"/>
    <w:rsid w:val="0072482C"/>
    <w:rsid w:val="00724D0F"/>
    <w:rsid w:val="00724F76"/>
    <w:rsid w:val="00725831"/>
    <w:rsid w:val="00726751"/>
    <w:rsid w:val="00726861"/>
    <w:rsid w:val="00726BCA"/>
    <w:rsid w:val="007273A0"/>
    <w:rsid w:val="007301D9"/>
    <w:rsid w:val="00730243"/>
    <w:rsid w:val="00732E8F"/>
    <w:rsid w:val="00734D73"/>
    <w:rsid w:val="00734E25"/>
    <w:rsid w:val="00735BA6"/>
    <w:rsid w:val="00735EE4"/>
    <w:rsid w:val="0073612A"/>
    <w:rsid w:val="007361DE"/>
    <w:rsid w:val="007362E4"/>
    <w:rsid w:val="007370B2"/>
    <w:rsid w:val="0073726B"/>
    <w:rsid w:val="0073787C"/>
    <w:rsid w:val="007400A3"/>
    <w:rsid w:val="00740133"/>
    <w:rsid w:val="00741016"/>
    <w:rsid w:val="0074163C"/>
    <w:rsid w:val="00741FE8"/>
    <w:rsid w:val="00745A11"/>
    <w:rsid w:val="0074747E"/>
    <w:rsid w:val="00751017"/>
    <w:rsid w:val="007518BD"/>
    <w:rsid w:val="00751E0C"/>
    <w:rsid w:val="0075272D"/>
    <w:rsid w:val="0075297A"/>
    <w:rsid w:val="00752B96"/>
    <w:rsid w:val="00752BF8"/>
    <w:rsid w:val="007530C0"/>
    <w:rsid w:val="007531F3"/>
    <w:rsid w:val="00753D3E"/>
    <w:rsid w:val="00753D41"/>
    <w:rsid w:val="00754671"/>
    <w:rsid w:val="00754746"/>
    <w:rsid w:val="00754F52"/>
    <w:rsid w:val="00756439"/>
    <w:rsid w:val="00756A98"/>
    <w:rsid w:val="00757B28"/>
    <w:rsid w:val="00757B78"/>
    <w:rsid w:val="00757ECE"/>
    <w:rsid w:val="00761B39"/>
    <w:rsid w:val="00762100"/>
    <w:rsid w:val="0076244C"/>
    <w:rsid w:val="007625D7"/>
    <w:rsid w:val="00762680"/>
    <w:rsid w:val="007631D4"/>
    <w:rsid w:val="00763BBA"/>
    <w:rsid w:val="00764025"/>
    <w:rsid w:val="00764359"/>
    <w:rsid w:val="007658D7"/>
    <w:rsid w:val="007705EB"/>
    <w:rsid w:val="007716D6"/>
    <w:rsid w:val="00771719"/>
    <w:rsid w:val="00771A1E"/>
    <w:rsid w:val="00771B0F"/>
    <w:rsid w:val="00771B29"/>
    <w:rsid w:val="00772232"/>
    <w:rsid w:val="0077268F"/>
    <w:rsid w:val="007726EC"/>
    <w:rsid w:val="00772796"/>
    <w:rsid w:val="00773B5A"/>
    <w:rsid w:val="00773DD4"/>
    <w:rsid w:val="00774529"/>
    <w:rsid w:val="007752C0"/>
    <w:rsid w:val="00776EE4"/>
    <w:rsid w:val="007779C0"/>
    <w:rsid w:val="00777BF4"/>
    <w:rsid w:val="00780E7C"/>
    <w:rsid w:val="00781132"/>
    <w:rsid w:val="00781575"/>
    <w:rsid w:val="007817B3"/>
    <w:rsid w:val="00781957"/>
    <w:rsid w:val="00782981"/>
    <w:rsid w:val="00783CF3"/>
    <w:rsid w:val="00784596"/>
    <w:rsid w:val="0078581C"/>
    <w:rsid w:val="00785F0B"/>
    <w:rsid w:val="007867AE"/>
    <w:rsid w:val="00787A25"/>
    <w:rsid w:val="007905CA"/>
    <w:rsid w:val="00790784"/>
    <w:rsid w:val="0079089F"/>
    <w:rsid w:val="00790D66"/>
    <w:rsid w:val="007911F6"/>
    <w:rsid w:val="00791421"/>
    <w:rsid w:val="007915FE"/>
    <w:rsid w:val="007916A2"/>
    <w:rsid w:val="00791C7D"/>
    <w:rsid w:val="00791D31"/>
    <w:rsid w:val="00791D83"/>
    <w:rsid w:val="00792AF0"/>
    <w:rsid w:val="00792F84"/>
    <w:rsid w:val="00794269"/>
    <w:rsid w:val="00794689"/>
    <w:rsid w:val="00795C4C"/>
    <w:rsid w:val="00796483"/>
    <w:rsid w:val="0079745C"/>
    <w:rsid w:val="0079780D"/>
    <w:rsid w:val="00797A38"/>
    <w:rsid w:val="007A02C0"/>
    <w:rsid w:val="007A0FDD"/>
    <w:rsid w:val="007A18DA"/>
    <w:rsid w:val="007A1D58"/>
    <w:rsid w:val="007A24DE"/>
    <w:rsid w:val="007A2720"/>
    <w:rsid w:val="007A2B81"/>
    <w:rsid w:val="007A35ED"/>
    <w:rsid w:val="007A3E56"/>
    <w:rsid w:val="007A4BC6"/>
    <w:rsid w:val="007A5C9A"/>
    <w:rsid w:val="007A5E54"/>
    <w:rsid w:val="007A69A9"/>
    <w:rsid w:val="007A6A43"/>
    <w:rsid w:val="007A6D84"/>
    <w:rsid w:val="007A6E32"/>
    <w:rsid w:val="007A723F"/>
    <w:rsid w:val="007A78E7"/>
    <w:rsid w:val="007B09ED"/>
    <w:rsid w:val="007B1E67"/>
    <w:rsid w:val="007B203B"/>
    <w:rsid w:val="007B219D"/>
    <w:rsid w:val="007B284A"/>
    <w:rsid w:val="007B2871"/>
    <w:rsid w:val="007B2D07"/>
    <w:rsid w:val="007B3091"/>
    <w:rsid w:val="007B3829"/>
    <w:rsid w:val="007B3F9C"/>
    <w:rsid w:val="007B56C9"/>
    <w:rsid w:val="007B57EC"/>
    <w:rsid w:val="007B718B"/>
    <w:rsid w:val="007B72C4"/>
    <w:rsid w:val="007B7513"/>
    <w:rsid w:val="007B7675"/>
    <w:rsid w:val="007B7877"/>
    <w:rsid w:val="007B7A41"/>
    <w:rsid w:val="007B7FD1"/>
    <w:rsid w:val="007C197B"/>
    <w:rsid w:val="007C2699"/>
    <w:rsid w:val="007C2DC7"/>
    <w:rsid w:val="007C2F72"/>
    <w:rsid w:val="007C3015"/>
    <w:rsid w:val="007C3E96"/>
    <w:rsid w:val="007C3F99"/>
    <w:rsid w:val="007C41B9"/>
    <w:rsid w:val="007C4D9B"/>
    <w:rsid w:val="007C4E0A"/>
    <w:rsid w:val="007C546F"/>
    <w:rsid w:val="007C548C"/>
    <w:rsid w:val="007C56F8"/>
    <w:rsid w:val="007C5A62"/>
    <w:rsid w:val="007C6BE6"/>
    <w:rsid w:val="007C6D27"/>
    <w:rsid w:val="007D02ED"/>
    <w:rsid w:val="007D1762"/>
    <w:rsid w:val="007D19FC"/>
    <w:rsid w:val="007D19FE"/>
    <w:rsid w:val="007D1AC3"/>
    <w:rsid w:val="007D2002"/>
    <w:rsid w:val="007D217E"/>
    <w:rsid w:val="007D2437"/>
    <w:rsid w:val="007D29E7"/>
    <w:rsid w:val="007D2A26"/>
    <w:rsid w:val="007D2FB9"/>
    <w:rsid w:val="007D46FD"/>
    <w:rsid w:val="007D5005"/>
    <w:rsid w:val="007D538F"/>
    <w:rsid w:val="007D6155"/>
    <w:rsid w:val="007D63CE"/>
    <w:rsid w:val="007D6AC4"/>
    <w:rsid w:val="007D7791"/>
    <w:rsid w:val="007D7E15"/>
    <w:rsid w:val="007E0E8C"/>
    <w:rsid w:val="007E1B16"/>
    <w:rsid w:val="007E25A2"/>
    <w:rsid w:val="007E2A97"/>
    <w:rsid w:val="007E30DD"/>
    <w:rsid w:val="007E3C1B"/>
    <w:rsid w:val="007E3E52"/>
    <w:rsid w:val="007E555D"/>
    <w:rsid w:val="007E5A24"/>
    <w:rsid w:val="007E5DB2"/>
    <w:rsid w:val="007E5DCE"/>
    <w:rsid w:val="007E5F49"/>
    <w:rsid w:val="007E658D"/>
    <w:rsid w:val="007E7043"/>
    <w:rsid w:val="007F01BB"/>
    <w:rsid w:val="007F0E33"/>
    <w:rsid w:val="007F1745"/>
    <w:rsid w:val="007F1A8D"/>
    <w:rsid w:val="007F2343"/>
    <w:rsid w:val="007F25DC"/>
    <w:rsid w:val="007F2ABD"/>
    <w:rsid w:val="007F35CA"/>
    <w:rsid w:val="007F3629"/>
    <w:rsid w:val="007F50CB"/>
    <w:rsid w:val="007F670C"/>
    <w:rsid w:val="007F6828"/>
    <w:rsid w:val="007F7312"/>
    <w:rsid w:val="007F77FD"/>
    <w:rsid w:val="007F79F2"/>
    <w:rsid w:val="00800141"/>
    <w:rsid w:val="008006BD"/>
    <w:rsid w:val="008010BE"/>
    <w:rsid w:val="008019E5"/>
    <w:rsid w:val="0080228E"/>
    <w:rsid w:val="008029E9"/>
    <w:rsid w:val="00802A46"/>
    <w:rsid w:val="008034C5"/>
    <w:rsid w:val="0080382B"/>
    <w:rsid w:val="008042FE"/>
    <w:rsid w:val="00804CF6"/>
    <w:rsid w:val="0080617B"/>
    <w:rsid w:val="0080636B"/>
    <w:rsid w:val="0080650A"/>
    <w:rsid w:val="008068C8"/>
    <w:rsid w:val="008070A9"/>
    <w:rsid w:val="008074BE"/>
    <w:rsid w:val="00807ADF"/>
    <w:rsid w:val="00807E58"/>
    <w:rsid w:val="0081015A"/>
    <w:rsid w:val="00810AD3"/>
    <w:rsid w:val="00810C40"/>
    <w:rsid w:val="0081138C"/>
    <w:rsid w:val="00811E11"/>
    <w:rsid w:val="00812096"/>
    <w:rsid w:val="008120DE"/>
    <w:rsid w:val="00812240"/>
    <w:rsid w:val="008125EB"/>
    <w:rsid w:val="00812E7E"/>
    <w:rsid w:val="00812FA4"/>
    <w:rsid w:val="00813019"/>
    <w:rsid w:val="008130A1"/>
    <w:rsid w:val="008132B9"/>
    <w:rsid w:val="00813DE6"/>
    <w:rsid w:val="008140C9"/>
    <w:rsid w:val="00814274"/>
    <w:rsid w:val="0081469B"/>
    <w:rsid w:val="00814C1E"/>
    <w:rsid w:val="00815B54"/>
    <w:rsid w:val="00816EFC"/>
    <w:rsid w:val="0081756B"/>
    <w:rsid w:val="00817608"/>
    <w:rsid w:val="00817819"/>
    <w:rsid w:val="00817DBF"/>
    <w:rsid w:val="008200B2"/>
    <w:rsid w:val="0082090F"/>
    <w:rsid w:val="00820AC3"/>
    <w:rsid w:val="00820F0B"/>
    <w:rsid w:val="00821043"/>
    <w:rsid w:val="0082130C"/>
    <w:rsid w:val="0082171F"/>
    <w:rsid w:val="0082261F"/>
    <w:rsid w:val="008227ED"/>
    <w:rsid w:val="00822919"/>
    <w:rsid w:val="00822C2F"/>
    <w:rsid w:val="00823FE2"/>
    <w:rsid w:val="00824CA3"/>
    <w:rsid w:val="00824F39"/>
    <w:rsid w:val="00825005"/>
    <w:rsid w:val="0082527B"/>
    <w:rsid w:val="00825413"/>
    <w:rsid w:val="00825E84"/>
    <w:rsid w:val="00825F0B"/>
    <w:rsid w:val="0082657D"/>
    <w:rsid w:val="00826693"/>
    <w:rsid w:val="00827D98"/>
    <w:rsid w:val="00830B27"/>
    <w:rsid w:val="00831B73"/>
    <w:rsid w:val="0083355C"/>
    <w:rsid w:val="00833829"/>
    <w:rsid w:val="008338C1"/>
    <w:rsid w:val="00833B47"/>
    <w:rsid w:val="00833D0C"/>
    <w:rsid w:val="0083415A"/>
    <w:rsid w:val="00834478"/>
    <w:rsid w:val="00834C63"/>
    <w:rsid w:val="00836C22"/>
    <w:rsid w:val="008403B3"/>
    <w:rsid w:val="008406EE"/>
    <w:rsid w:val="00840987"/>
    <w:rsid w:val="00840B1A"/>
    <w:rsid w:val="00840B32"/>
    <w:rsid w:val="0084161E"/>
    <w:rsid w:val="008418F6"/>
    <w:rsid w:val="00841E20"/>
    <w:rsid w:val="008422EF"/>
    <w:rsid w:val="008428C1"/>
    <w:rsid w:val="0084427D"/>
    <w:rsid w:val="008444CC"/>
    <w:rsid w:val="00844B58"/>
    <w:rsid w:val="00845304"/>
    <w:rsid w:val="0084579A"/>
    <w:rsid w:val="00845D2E"/>
    <w:rsid w:val="00845DC7"/>
    <w:rsid w:val="0084690F"/>
    <w:rsid w:val="00846F18"/>
    <w:rsid w:val="0084725A"/>
    <w:rsid w:val="00847277"/>
    <w:rsid w:val="0084748D"/>
    <w:rsid w:val="008477D2"/>
    <w:rsid w:val="00847B8E"/>
    <w:rsid w:val="0085034D"/>
    <w:rsid w:val="00851557"/>
    <w:rsid w:val="00851D8B"/>
    <w:rsid w:val="00852C96"/>
    <w:rsid w:val="00853733"/>
    <w:rsid w:val="00854CB9"/>
    <w:rsid w:val="0085514F"/>
    <w:rsid w:val="00855AA8"/>
    <w:rsid w:val="00861690"/>
    <w:rsid w:val="00861A6E"/>
    <w:rsid w:val="00861F07"/>
    <w:rsid w:val="008626B4"/>
    <w:rsid w:val="008629EC"/>
    <w:rsid w:val="00862F41"/>
    <w:rsid w:val="00863128"/>
    <w:rsid w:val="0086404B"/>
    <w:rsid w:val="008641FB"/>
    <w:rsid w:val="00865185"/>
    <w:rsid w:val="00865990"/>
    <w:rsid w:val="0086635F"/>
    <w:rsid w:val="0086658D"/>
    <w:rsid w:val="00866624"/>
    <w:rsid w:val="00866970"/>
    <w:rsid w:val="00866B17"/>
    <w:rsid w:val="00867319"/>
    <w:rsid w:val="0087115A"/>
    <w:rsid w:val="008712A9"/>
    <w:rsid w:val="00871FA8"/>
    <w:rsid w:val="00872040"/>
    <w:rsid w:val="008724A2"/>
    <w:rsid w:val="00872BF9"/>
    <w:rsid w:val="00872BFD"/>
    <w:rsid w:val="00872E73"/>
    <w:rsid w:val="00873440"/>
    <w:rsid w:val="008748FA"/>
    <w:rsid w:val="00874D6F"/>
    <w:rsid w:val="00875567"/>
    <w:rsid w:val="008755ED"/>
    <w:rsid w:val="00875724"/>
    <w:rsid w:val="00876407"/>
    <w:rsid w:val="00876F0C"/>
    <w:rsid w:val="00877101"/>
    <w:rsid w:val="0087726C"/>
    <w:rsid w:val="008773CA"/>
    <w:rsid w:val="00877C6C"/>
    <w:rsid w:val="00880F9C"/>
    <w:rsid w:val="00881904"/>
    <w:rsid w:val="00881DC6"/>
    <w:rsid w:val="00881E46"/>
    <w:rsid w:val="00882156"/>
    <w:rsid w:val="008839ED"/>
    <w:rsid w:val="00883D95"/>
    <w:rsid w:val="0088441C"/>
    <w:rsid w:val="008848EB"/>
    <w:rsid w:val="00884D78"/>
    <w:rsid w:val="00884DBC"/>
    <w:rsid w:val="00884F9A"/>
    <w:rsid w:val="008853FF"/>
    <w:rsid w:val="008865DA"/>
    <w:rsid w:val="00886CE1"/>
    <w:rsid w:val="00886FBB"/>
    <w:rsid w:val="008877A7"/>
    <w:rsid w:val="0088784A"/>
    <w:rsid w:val="00890546"/>
    <w:rsid w:val="0089058C"/>
    <w:rsid w:val="008905CA"/>
    <w:rsid w:val="00890871"/>
    <w:rsid w:val="00890BAA"/>
    <w:rsid w:val="00891EED"/>
    <w:rsid w:val="00892D9E"/>
    <w:rsid w:val="00892DA1"/>
    <w:rsid w:val="00893565"/>
    <w:rsid w:val="008937B9"/>
    <w:rsid w:val="00893E2C"/>
    <w:rsid w:val="00893E68"/>
    <w:rsid w:val="00894765"/>
    <w:rsid w:val="00895CC7"/>
    <w:rsid w:val="00896FC9"/>
    <w:rsid w:val="008A0628"/>
    <w:rsid w:val="008A1BF0"/>
    <w:rsid w:val="008A2404"/>
    <w:rsid w:val="008A26E2"/>
    <w:rsid w:val="008A27B2"/>
    <w:rsid w:val="008A2834"/>
    <w:rsid w:val="008A3DA4"/>
    <w:rsid w:val="008A422C"/>
    <w:rsid w:val="008A46CB"/>
    <w:rsid w:val="008A4C86"/>
    <w:rsid w:val="008A4E16"/>
    <w:rsid w:val="008A4F28"/>
    <w:rsid w:val="008A50B3"/>
    <w:rsid w:val="008A5596"/>
    <w:rsid w:val="008A5841"/>
    <w:rsid w:val="008A5B4D"/>
    <w:rsid w:val="008A5C39"/>
    <w:rsid w:val="008A5DF5"/>
    <w:rsid w:val="008A5F3E"/>
    <w:rsid w:val="008A6040"/>
    <w:rsid w:val="008A6D28"/>
    <w:rsid w:val="008B004F"/>
    <w:rsid w:val="008B070B"/>
    <w:rsid w:val="008B0C2B"/>
    <w:rsid w:val="008B1192"/>
    <w:rsid w:val="008B11C2"/>
    <w:rsid w:val="008B1632"/>
    <w:rsid w:val="008B1C16"/>
    <w:rsid w:val="008B2189"/>
    <w:rsid w:val="008B225E"/>
    <w:rsid w:val="008B3299"/>
    <w:rsid w:val="008B3A41"/>
    <w:rsid w:val="008B407A"/>
    <w:rsid w:val="008B47A8"/>
    <w:rsid w:val="008B4A14"/>
    <w:rsid w:val="008B5223"/>
    <w:rsid w:val="008B5427"/>
    <w:rsid w:val="008B5B66"/>
    <w:rsid w:val="008B64FF"/>
    <w:rsid w:val="008B6C92"/>
    <w:rsid w:val="008B6F10"/>
    <w:rsid w:val="008B75D2"/>
    <w:rsid w:val="008B7F5E"/>
    <w:rsid w:val="008C044D"/>
    <w:rsid w:val="008C06CC"/>
    <w:rsid w:val="008C0A42"/>
    <w:rsid w:val="008C0B9C"/>
    <w:rsid w:val="008C371C"/>
    <w:rsid w:val="008C3A4D"/>
    <w:rsid w:val="008C3B5F"/>
    <w:rsid w:val="008C40EB"/>
    <w:rsid w:val="008C445A"/>
    <w:rsid w:val="008C46FD"/>
    <w:rsid w:val="008C4759"/>
    <w:rsid w:val="008C4C97"/>
    <w:rsid w:val="008C4D74"/>
    <w:rsid w:val="008C527B"/>
    <w:rsid w:val="008C5448"/>
    <w:rsid w:val="008C5837"/>
    <w:rsid w:val="008C5D29"/>
    <w:rsid w:val="008C6DE9"/>
    <w:rsid w:val="008C77F5"/>
    <w:rsid w:val="008C7856"/>
    <w:rsid w:val="008C786A"/>
    <w:rsid w:val="008D0189"/>
    <w:rsid w:val="008D03BC"/>
    <w:rsid w:val="008D12A7"/>
    <w:rsid w:val="008D1C1B"/>
    <w:rsid w:val="008D2563"/>
    <w:rsid w:val="008D2622"/>
    <w:rsid w:val="008D264A"/>
    <w:rsid w:val="008D2B1A"/>
    <w:rsid w:val="008D44DA"/>
    <w:rsid w:val="008D44FC"/>
    <w:rsid w:val="008D50F5"/>
    <w:rsid w:val="008D56B3"/>
    <w:rsid w:val="008D5D43"/>
    <w:rsid w:val="008D609D"/>
    <w:rsid w:val="008D635B"/>
    <w:rsid w:val="008D6485"/>
    <w:rsid w:val="008D6718"/>
    <w:rsid w:val="008D6FE1"/>
    <w:rsid w:val="008D7396"/>
    <w:rsid w:val="008D7553"/>
    <w:rsid w:val="008D7B63"/>
    <w:rsid w:val="008D7F09"/>
    <w:rsid w:val="008E028D"/>
    <w:rsid w:val="008E0CEC"/>
    <w:rsid w:val="008E1776"/>
    <w:rsid w:val="008E188E"/>
    <w:rsid w:val="008E3688"/>
    <w:rsid w:val="008E40C8"/>
    <w:rsid w:val="008E4956"/>
    <w:rsid w:val="008E49CE"/>
    <w:rsid w:val="008E4B5D"/>
    <w:rsid w:val="008E4BE6"/>
    <w:rsid w:val="008E5A09"/>
    <w:rsid w:val="008E7F2C"/>
    <w:rsid w:val="008F0344"/>
    <w:rsid w:val="008F0395"/>
    <w:rsid w:val="008F070A"/>
    <w:rsid w:val="008F20FF"/>
    <w:rsid w:val="008F2487"/>
    <w:rsid w:val="008F27FC"/>
    <w:rsid w:val="008F2B63"/>
    <w:rsid w:val="008F30C0"/>
    <w:rsid w:val="008F3139"/>
    <w:rsid w:val="008F3A87"/>
    <w:rsid w:val="008F3EB3"/>
    <w:rsid w:val="008F40F2"/>
    <w:rsid w:val="008F460B"/>
    <w:rsid w:val="008F53CE"/>
    <w:rsid w:val="008F72BA"/>
    <w:rsid w:val="008F72FD"/>
    <w:rsid w:val="008F730F"/>
    <w:rsid w:val="008F75CB"/>
    <w:rsid w:val="008F77A7"/>
    <w:rsid w:val="008F7E11"/>
    <w:rsid w:val="00900926"/>
    <w:rsid w:val="00900CE9"/>
    <w:rsid w:val="00900F78"/>
    <w:rsid w:val="009017A9"/>
    <w:rsid w:val="00901F54"/>
    <w:rsid w:val="009022C6"/>
    <w:rsid w:val="0090259A"/>
    <w:rsid w:val="0090292C"/>
    <w:rsid w:val="0090299E"/>
    <w:rsid w:val="009049D3"/>
    <w:rsid w:val="009049E4"/>
    <w:rsid w:val="00904D2F"/>
    <w:rsid w:val="00905AE9"/>
    <w:rsid w:val="009064E8"/>
    <w:rsid w:val="00906694"/>
    <w:rsid w:val="00906884"/>
    <w:rsid w:val="009068FB"/>
    <w:rsid w:val="00906BFB"/>
    <w:rsid w:val="009100AF"/>
    <w:rsid w:val="009102B2"/>
    <w:rsid w:val="0091089A"/>
    <w:rsid w:val="0091131C"/>
    <w:rsid w:val="00911ACC"/>
    <w:rsid w:val="00913010"/>
    <w:rsid w:val="00913D0D"/>
    <w:rsid w:val="00914679"/>
    <w:rsid w:val="0091575F"/>
    <w:rsid w:val="0091616A"/>
    <w:rsid w:val="009167C3"/>
    <w:rsid w:val="009171A9"/>
    <w:rsid w:val="00917A03"/>
    <w:rsid w:val="00917BC0"/>
    <w:rsid w:val="00920888"/>
    <w:rsid w:val="00920967"/>
    <w:rsid w:val="00920F03"/>
    <w:rsid w:val="009216BF"/>
    <w:rsid w:val="009217B3"/>
    <w:rsid w:val="00921C12"/>
    <w:rsid w:val="00922FE4"/>
    <w:rsid w:val="0092462D"/>
    <w:rsid w:val="009249F6"/>
    <w:rsid w:val="00924C7E"/>
    <w:rsid w:val="00924CAD"/>
    <w:rsid w:val="009250C2"/>
    <w:rsid w:val="00925660"/>
    <w:rsid w:val="0092596C"/>
    <w:rsid w:val="00925A12"/>
    <w:rsid w:val="00925AAE"/>
    <w:rsid w:val="009307CE"/>
    <w:rsid w:val="00930BA6"/>
    <w:rsid w:val="009310A4"/>
    <w:rsid w:val="0093142C"/>
    <w:rsid w:val="0093194C"/>
    <w:rsid w:val="00931BB6"/>
    <w:rsid w:val="00931C6D"/>
    <w:rsid w:val="0093261B"/>
    <w:rsid w:val="00932961"/>
    <w:rsid w:val="00932DB2"/>
    <w:rsid w:val="00933337"/>
    <w:rsid w:val="00934D78"/>
    <w:rsid w:val="00934E03"/>
    <w:rsid w:val="00935FE3"/>
    <w:rsid w:val="009362B2"/>
    <w:rsid w:val="009363FD"/>
    <w:rsid w:val="00936631"/>
    <w:rsid w:val="00936B5E"/>
    <w:rsid w:val="00937966"/>
    <w:rsid w:val="00937B89"/>
    <w:rsid w:val="00937CBA"/>
    <w:rsid w:val="00937FC2"/>
    <w:rsid w:val="009406AB"/>
    <w:rsid w:val="009413E0"/>
    <w:rsid w:val="0094222C"/>
    <w:rsid w:val="00942968"/>
    <w:rsid w:val="00942ECD"/>
    <w:rsid w:val="0094394B"/>
    <w:rsid w:val="00943F2D"/>
    <w:rsid w:val="0094429A"/>
    <w:rsid w:val="009449F1"/>
    <w:rsid w:val="009450BA"/>
    <w:rsid w:val="00945664"/>
    <w:rsid w:val="0094591F"/>
    <w:rsid w:val="0094598F"/>
    <w:rsid w:val="00945FE1"/>
    <w:rsid w:val="00946733"/>
    <w:rsid w:val="009473AE"/>
    <w:rsid w:val="0094754D"/>
    <w:rsid w:val="00947B51"/>
    <w:rsid w:val="00950AAA"/>
    <w:rsid w:val="00950D4E"/>
    <w:rsid w:val="00950E6C"/>
    <w:rsid w:val="00950EE5"/>
    <w:rsid w:val="009513A3"/>
    <w:rsid w:val="00951D16"/>
    <w:rsid w:val="00951E7D"/>
    <w:rsid w:val="0095223D"/>
    <w:rsid w:val="009528D0"/>
    <w:rsid w:val="00953817"/>
    <w:rsid w:val="00953C11"/>
    <w:rsid w:val="00954612"/>
    <w:rsid w:val="00954924"/>
    <w:rsid w:val="00954FE6"/>
    <w:rsid w:val="00955341"/>
    <w:rsid w:val="0095616A"/>
    <w:rsid w:val="00960A70"/>
    <w:rsid w:val="00960E28"/>
    <w:rsid w:val="0096215C"/>
    <w:rsid w:val="009624AA"/>
    <w:rsid w:val="00962858"/>
    <w:rsid w:val="0096378D"/>
    <w:rsid w:val="00963E02"/>
    <w:rsid w:val="00963EB3"/>
    <w:rsid w:val="009641BF"/>
    <w:rsid w:val="009641C1"/>
    <w:rsid w:val="00964798"/>
    <w:rsid w:val="0096539B"/>
    <w:rsid w:val="00965594"/>
    <w:rsid w:val="00965638"/>
    <w:rsid w:val="0096567D"/>
    <w:rsid w:val="009657B8"/>
    <w:rsid w:val="00965C97"/>
    <w:rsid w:val="009661A8"/>
    <w:rsid w:val="00966250"/>
    <w:rsid w:val="0096686F"/>
    <w:rsid w:val="00966C8C"/>
    <w:rsid w:val="009671A8"/>
    <w:rsid w:val="00967E4E"/>
    <w:rsid w:val="00967E87"/>
    <w:rsid w:val="0097074C"/>
    <w:rsid w:val="00970CBE"/>
    <w:rsid w:val="00970DE8"/>
    <w:rsid w:val="00972800"/>
    <w:rsid w:val="00972EFA"/>
    <w:rsid w:val="00973E3D"/>
    <w:rsid w:val="009742C0"/>
    <w:rsid w:val="009750F2"/>
    <w:rsid w:val="00975300"/>
    <w:rsid w:val="0097534A"/>
    <w:rsid w:val="00976F30"/>
    <w:rsid w:val="00976FD6"/>
    <w:rsid w:val="00977BD7"/>
    <w:rsid w:val="00980124"/>
    <w:rsid w:val="00980787"/>
    <w:rsid w:val="00982CC2"/>
    <w:rsid w:val="009839DC"/>
    <w:rsid w:val="009848E8"/>
    <w:rsid w:val="009849E1"/>
    <w:rsid w:val="00984E57"/>
    <w:rsid w:val="00985151"/>
    <w:rsid w:val="009859F1"/>
    <w:rsid w:val="009862C9"/>
    <w:rsid w:val="00986E47"/>
    <w:rsid w:val="00986E89"/>
    <w:rsid w:val="009870E6"/>
    <w:rsid w:val="00987AE3"/>
    <w:rsid w:val="0099020F"/>
    <w:rsid w:val="009902C0"/>
    <w:rsid w:val="00990A04"/>
    <w:rsid w:val="009915A9"/>
    <w:rsid w:val="00991675"/>
    <w:rsid w:val="00991846"/>
    <w:rsid w:val="00992CA6"/>
    <w:rsid w:val="00993C3A"/>
    <w:rsid w:val="00993FC0"/>
    <w:rsid w:val="009957AD"/>
    <w:rsid w:val="0099593A"/>
    <w:rsid w:val="00995BDA"/>
    <w:rsid w:val="0099749C"/>
    <w:rsid w:val="009A02D1"/>
    <w:rsid w:val="009A03A3"/>
    <w:rsid w:val="009A08B5"/>
    <w:rsid w:val="009A11A4"/>
    <w:rsid w:val="009A15C1"/>
    <w:rsid w:val="009A1644"/>
    <w:rsid w:val="009A1AA8"/>
    <w:rsid w:val="009A224D"/>
    <w:rsid w:val="009A224F"/>
    <w:rsid w:val="009A3246"/>
    <w:rsid w:val="009A329D"/>
    <w:rsid w:val="009A4820"/>
    <w:rsid w:val="009A4D66"/>
    <w:rsid w:val="009A4F11"/>
    <w:rsid w:val="009A615F"/>
    <w:rsid w:val="009A724C"/>
    <w:rsid w:val="009A746E"/>
    <w:rsid w:val="009A7759"/>
    <w:rsid w:val="009A7EE4"/>
    <w:rsid w:val="009B1D42"/>
    <w:rsid w:val="009B1D63"/>
    <w:rsid w:val="009B2053"/>
    <w:rsid w:val="009B3327"/>
    <w:rsid w:val="009B38A4"/>
    <w:rsid w:val="009B3ECB"/>
    <w:rsid w:val="009B49AA"/>
    <w:rsid w:val="009B55F8"/>
    <w:rsid w:val="009B5923"/>
    <w:rsid w:val="009B5A37"/>
    <w:rsid w:val="009B5F8D"/>
    <w:rsid w:val="009B7134"/>
    <w:rsid w:val="009B7955"/>
    <w:rsid w:val="009C0C3B"/>
    <w:rsid w:val="009C1247"/>
    <w:rsid w:val="009C1316"/>
    <w:rsid w:val="009C1549"/>
    <w:rsid w:val="009C15FD"/>
    <w:rsid w:val="009C227D"/>
    <w:rsid w:val="009C41CA"/>
    <w:rsid w:val="009C4C22"/>
    <w:rsid w:val="009C7186"/>
    <w:rsid w:val="009C71C3"/>
    <w:rsid w:val="009C75B3"/>
    <w:rsid w:val="009C7B34"/>
    <w:rsid w:val="009D0364"/>
    <w:rsid w:val="009D06FF"/>
    <w:rsid w:val="009D0F78"/>
    <w:rsid w:val="009D17D6"/>
    <w:rsid w:val="009D33C6"/>
    <w:rsid w:val="009D3A4C"/>
    <w:rsid w:val="009D3A4D"/>
    <w:rsid w:val="009D439F"/>
    <w:rsid w:val="009D57E5"/>
    <w:rsid w:val="009D5BF2"/>
    <w:rsid w:val="009D63CB"/>
    <w:rsid w:val="009D641E"/>
    <w:rsid w:val="009D695A"/>
    <w:rsid w:val="009D6B75"/>
    <w:rsid w:val="009E077C"/>
    <w:rsid w:val="009E0D58"/>
    <w:rsid w:val="009E0D94"/>
    <w:rsid w:val="009E1F6C"/>
    <w:rsid w:val="009E1F84"/>
    <w:rsid w:val="009E2132"/>
    <w:rsid w:val="009E2783"/>
    <w:rsid w:val="009E2E47"/>
    <w:rsid w:val="009E3E1B"/>
    <w:rsid w:val="009E4007"/>
    <w:rsid w:val="009E549F"/>
    <w:rsid w:val="009E568A"/>
    <w:rsid w:val="009E5DB6"/>
    <w:rsid w:val="009E5EA2"/>
    <w:rsid w:val="009E65A0"/>
    <w:rsid w:val="009E66B5"/>
    <w:rsid w:val="009E72D7"/>
    <w:rsid w:val="009E74B8"/>
    <w:rsid w:val="009F03D1"/>
    <w:rsid w:val="009F16AD"/>
    <w:rsid w:val="009F1B71"/>
    <w:rsid w:val="009F1BEE"/>
    <w:rsid w:val="009F1EA6"/>
    <w:rsid w:val="009F21CB"/>
    <w:rsid w:val="009F2B63"/>
    <w:rsid w:val="009F31C9"/>
    <w:rsid w:val="009F3EDC"/>
    <w:rsid w:val="009F3F51"/>
    <w:rsid w:val="009F40FC"/>
    <w:rsid w:val="009F494A"/>
    <w:rsid w:val="009F5057"/>
    <w:rsid w:val="009F547B"/>
    <w:rsid w:val="009F5B9B"/>
    <w:rsid w:val="009F63F9"/>
    <w:rsid w:val="009F69AD"/>
    <w:rsid w:val="009F72D3"/>
    <w:rsid w:val="009F7B78"/>
    <w:rsid w:val="00A01333"/>
    <w:rsid w:val="00A020E7"/>
    <w:rsid w:val="00A02C03"/>
    <w:rsid w:val="00A0339D"/>
    <w:rsid w:val="00A03A33"/>
    <w:rsid w:val="00A03C40"/>
    <w:rsid w:val="00A04297"/>
    <w:rsid w:val="00A04696"/>
    <w:rsid w:val="00A04B42"/>
    <w:rsid w:val="00A04CAD"/>
    <w:rsid w:val="00A050DD"/>
    <w:rsid w:val="00A05550"/>
    <w:rsid w:val="00A059CE"/>
    <w:rsid w:val="00A06B1E"/>
    <w:rsid w:val="00A073B9"/>
    <w:rsid w:val="00A10FAC"/>
    <w:rsid w:val="00A11903"/>
    <w:rsid w:val="00A11BB1"/>
    <w:rsid w:val="00A11CF6"/>
    <w:rsid w:val="00A11D40"/>
    <w:rsid w:val="00A122C0"/>
    <w:rsid w:val="00A12B71"/>
    <w:rsid w:val="00A12F95"/>
    <w:rsid w:val="00A130A4"/>
    <w:rsid w:val="00A13728"/>
    <w:rsid w:val="00A13D3B"/>
    <w:rsid w:val="00A147E2"/>
    <w:rsid w:val="00A1581E"/>
    <w:rsid w:val="00A15A9D"/>
    <w:rsid w:val="00A15CF8"/>
    <w:rsid w:val="00A15DAA"/>
    <w:rsid w:val="00A171C0"/>
    <w:rsid w:val="00A17505"/>
    <w:rsid w:val="00A179B8"/>
    <w:rsid w:val="00A17BBA"/>
    <w:rsid w:val="00A20820"/>
    <w:rsid w:val="00A20C5C"/>
    <w:rsid w:val="00A211C1"/>
    <w:rsid w:val="00A213A7"/>
    <w:rsid w:val="00A21B20"/>
    <w:rsid w:val="00A22167"/>
    <w:rsid w:val="00A22B42"/>
    <w:rsid w:val="00A22C2A"/>
    <w:rsid w:val="00A22D78"/>
    <w:rsid w:val="00A23BF0"/>
    <w:rsid w:val="00A2467D"/>
    <w:rsid w:val="00A24744"/>
    <w:rsid w:val="00A24CE9"/>
    <w:rsid w:val="00A2559C"/>
    <w:rsid w:val="00A25C45"/>
    <w:rsid w:val="00A268A1"/>
    <w:rsid w:val="00A26926"/>
    <w:rsid w:val="00A26CDC"/>
    <w:rsid w:val="00A27368"/>
    <w:rsid w:val="00A30068"/>
    <w:rsid w:val="00A30109"/>
    <w:rsid w:val="00A303C0"/>
    <w:rsid w:val="00A30772"/>
    <w:rsid w:val="00A30B8C"/>
    <w:rsid w:val="00A31038"/>
    <w:rsid w:val="00A316AF"/>
    <w:rsid w:val="00A3286B"/>
    <w:rsid w:val="00A332F1"/>
    <w:rsid w:val="00A3462C"/>
    <w:rsid w:val="00A348BE"/>
    <w:rsid w:val="00A34A66"/>
    <w:rsid w:val="00A34EB8"/>
    <w:rsid w:val="00A356AB"/>
    <w:rsid w:val="00A35788"/>
    <w:rsid w:val="00A3668D"/>
    <w:rsid w:val="00A371E4"/>
    <w:rsid w:val="00A37556"/>
    <w:rsid w:val="00A37C2F"/>
    <w:rsid w:val="00A4034C"/>
    <w:rsid w:val="00A41A17"/>
    <w:rsid w:val="00A42CE2"/>
    <w:rsid w:val="00A42E02"/>
    <w:rsid w:val="00A4333E"/>
    <w:rsid w:val="00A43452"/>
    <w:rsid w:val="00A455C2"/>
    <w:rsid w:val="00A45C52"/>
    <w:rsid w:val="00A46248"/>
    <w:rsid w:val="00A4639A"/>
    <w:rsid w:val="00A46625"/>
    <w:rsid w:val="00A47490"/>
    <w:rsid w:val="00A47C6E"/>
    <w:rsid w:val="00A505B0"/>
    <w:rsid w:val="00A505F1"/>
    <w:rsid w:val="00A50BC4"/>
    <w:rsid w:val="00A50C94"/>
    <w:rsid w:val="00A50D71"/>
    <w:rsid w:val="00A512FF"/>
    <w:rsid w:val="00A514DA"/>
    <w:rsid w:val="00A51AA7"/>
    <w:rsid w:val="00A51F29"/>
    <w:rsid w:val="00A523E2"/>
    <w:rsid w:val="00A54170"/>
    <w:rsid w:val="00A55353"/>
    <w:rsid w:val="00A56204"/>
    <w:rsid w:val="00A5634B"/>
    <w:rsid w:val="00A566CB"/>
    <w:rsid w:val="00A56C78"/>
    <w:rsid w:val="00A56F1D"/>
    <w:rsid w:val="00A6005C"/>
    <w:rsid w:val="00A617B1"/>
    <w:rsid w:val="00A61A6F"/>
    <w:rsid w:val="00A632E3"/>
    <w:rsid w:val="00A63378"/>
    <w:rsid w:val="00A64009"/>
    <w:rsid w:val="00A64112"/>
    <w:rsid w:val="00A64819"/>
    <w:rsid w:val="00A65321"/>
    <w:rsid w:val="00A66835"/>
    <w:rsid w:val="00A673FA"/>
    <w:rsid w:val="00A6760B"/>
    <w:rsid w:val="00A71D63"/>
    <w:rsid w:val="00A71E19"/>
    <w:rsid w:val="00A722B5"/>
    <w:rsid w:val="00A722C7"/>
    <w:rsid w:val="00A72603"/>
    <w:rsid w:val="00A7296D"/>
    <w:rsid w:val="00A73841"/>
    <w:rsid w:val="00A73934"/>
    <w:rsid w:val="00A753CD"/>
    <w:rsid w:val="00A76084"/>
    <w:rsid w:val="00A7615A"/>
    <w:rsid w:val="00A76828"/>
    <w:rsid w:val="00A7769A"/>
    <w:rsid w:val="00A800B8"/>
    <w:rsid w:val="00A81ABB"/>
    <w:rsid w:val="00A81D2D"/>
    <w:rsid w:val="00A820AA"/>
    <w:rsid w:val="00A821DD"/>
    <w:rsid w:val="00A82219"/>
    <w:rsid w:val="00A8228D"/>
    <w:rsid w:val="00A82BAF"/>
    <w:rsid w:val="00A82DB6"/>
    <w:rsid w:val="00A834E2"/>
    <w:rsid w:val="00A83BF3"/>
    <w:rsid w:val="00A84416"/>
    <w:rsid w:val="00A8461E"/>
    <w:rsid w:val="00A84ADC"/>
    <w:rsid w:val="00A8544A"/>
    <w:rsid w:val="00A8560D"/>
    <w:rsid w:val="00A8589A"/>
    <w:rsid w:val="00A8612F"/>
    <w:rsid w:val="00A86468"/>
    <w:rsid w:val="00A86AAA"/>
    <w:rsid w:val="00A86B44"/>
    <w:rsid w:val="00A86B9C"/>
    <w:rsid w:val="00A878A0"/>
    <w:rsid w:val="00A8799A"/>
    <w:rsid w:val="00A87A51"/>
    <w:rsid w:val="00A90113"/>
    <w:rsid w:val="00A90925"/>
    <w:rsid w:val="00A910FE"/>
    <w:rsid w:val="00A91FE7"/>
    <w:rsid w:val="00A920C9"/>
    <w:rsid w:val="00A92B32"/>
    <w:rsid w:val="00A92D0F"/>
    <w:rsid w:val="00A9332E"/>
    <w:rsid w:val="00A93F98"/>
    <w:rsid w:val="00A95D5F"/>
    <w:rsid w:val="00A96C7B"/>
    <w:rsid w:val="00A97819"/>
    <w:rsid w:val="00A97CB9"/>
    <w:rsid w:val="00AA08A2"/>
    <w:rsid w:val="00AA0A8A"/>
    <w:rsid w:val="00AA12CA"/>
    <w:rsid w:val="00AA1BCF"/>
    <w:rsid w:val="00AA1F75"/>
    <w:rsid w:val="00AA2192"/>
    <w:rsid w:val="00AA23F0"/>
    <w:rsid w:val="00AA286D"/>
    <w:rsid w:val="00AA2B8C"/>
    <w:rsid w:val="00AA2F10"/>
    <w:rsid w:val="00AA3BBC"/>
    <w:rsid w:val="00AA3D4E"/>
    <w:rsid w:val="00AA40BB"/>
    <w:rsid w:val="00AA4AEB"/>
    <w:rsid w:val="00AA59AB"/>
    <w:rsid w:val="00AA60BB"/>
    <w:rsid w:val="00AA6A73"/>
    <w:rsid w:val="00AA7C8E"/>
    <w:rsid w:val="00AB076E"/>
    <w:rsid w:val="00AB1751"/>
    <w:rsid w:val="00AB179B"/>
    <w:rsid w:val="00AB1D42"/>
    <w:rsid w:val="00AB2082"/>
    <w:rsid w:val="00AB2E16"/>
    <w:rsid w:val="00AB3518"/>
    <w:rsid w:val="00AB3DAA"/>
    <w:rsid w:val="00AB4298"/>
    <w:rsid w:val="00AB4345"/>
    <w:rsid w:val="00AB490C"/>
    <w:rsid w:val="00AB4FD2"/>
    <w:rsid w:val="00AB52AC"/>
    <w:rsid w:val="00AB542E"/>
    <w:rsid w:val="00AB64A9"/>
    <w:rsid w:val="00AB6ADF"/>
    <w:rsid w:val="00AB6FB5"/>
    <w:rsid w:val="00AB7006"/>
    <w:rsid w:val="00AB717E"/>
    <w:rsid w:val="00AB7289"/>
    <w:rsid w:val="00AC045E"/>
    <w:rsid w:val="00AC0602"/>
    <w:rsid w:val="00AC0C49"/>
    <w:rsid w:val="00AC0DC4"/>
    <w:rsid w:val="00AC1223"/>
    <w:rsid w:val="00AC1BD1"/>
    <w:rsid w:val="00AC1FB2"/>
    <w:rsid w:val="00AC2612"/>
    <w:rsid w:val="00AC3283"/>
    <w:rsid w:val="00AC4BAE"/>
    <w:rsid w:val="00AC4D35"/>
    <w:rsid w:val="00AC5539"/>
    <w:rsid w:val="00AC56AF"/>
    <w:rsid w:val="00AC5721"/>
    <w:rsid w:val="00AC6C69"/>
    <w:rsid w:val="00AC72C8"/>
    <w:rsid w:val="00AC7807"/>
    <w:rsid w:val="00AC7FEA"/>
    <w:rsid w:val="00AD01E4"/>
    <w:rsid w:val="00AD0A8D"/>
    <w:rsid w:val="00AD1A0A"/>
    <w:rsid w:val="00AD235E"/>
    <w:rsid w:val="00AD27DC"/>
    <w:rsid w:val="00AD2E6D"/>
    <w:rsid w:val="00AD2F8D"/>
    <w:rsid w:val="00AD3AE4"/>
    <w:rsid w:val="00AD3B71"/>
    <w:rsid w:val="00AD3E9A"/>
    <w:rsid w:val="00AD3EA0"/>
    <w:rsid w:val="00AD49CE"/>
    <w:rsid w:val="00AD4BA4"/>
    <w:rsid w:val="00AD520E"/>
    <w:rsid w:val="00AD563E"/>
    <w:rsid w:val="00AD62E9"/>
    <w:rsid w:val="00AD6C68"/>
    <w:rsid w:val="00AD6C76"/>
    <w:rsid w:val="00AD7A4B"/>
    <w:rsid w:val="00AD7E1A"/>
    <w:rsid w:val="00AE07E6"/>
    <w:rsid w:val="00AE0AA5"/>
    <w:rsid w:val="00AE19E1"/>
    <w:rsid w:val="00AE1DE4"/>
    <w:rsid w:val="00AE1E7E"/>
    <w:rsid w:val="00AE2742"/>
    <w:rsid w:val="00AE3F26"/>
    <w:rsid w:val="00AE47BB"/>
    <w:rsid w:val="00AE6008"/>
    <w:rsid w:val="00AE7AC4"/>
    <w:rsid w:val="00AF08AE"/>
    <w:rsid w:val="00AF096D"/>
    <w:rsid w:val="00AF1F61"/>
    <w:rsid w:val="00AF283D"/>
    <w:rsid w:val="00AF304D"/>
    <w:rsid w:val="00AF333C"/>
    <w:rsid w:val="00AF3384"/>
    <w:rsid w:val="00AF3973"/>
    <w:rsid w:val="00AF3998"/>
    <w:rsid w:val="00AF3A74"/>
    <w:rsid w:val="00AF4114"/>
    <w:rsid w:val="00AF421D"/>
    <w:rsid w:val="00AF59B6"/>
    <w:rsid w:val="00AF6383"/>
    <w:rsid w:val="00AF65B0"/>
    <w:rsid w:val="00AF6E0B"/>
    <w:rsid w:val="00AF6E46"/>
    <w:rsid w:val="00AF6E6C"/>
    <w:rsid w:val="00B00340"/>
    <w:rsid w:val="00B00AB7"/>
    <w:rsid w:val="00B014CC"/>
    <w:rsid w:val="00B0190B"/>
    <w:rsid w:val="00B024AD"/>
    <w:rsid w:val="00B02B83"/>
    <w:rsid w:val="00B04959"/>
    <w:rsid w:val="00B04C48"/>
    <w:rsid w:val="00B05DDA"/>
    <w:rsid w:val="00B05F56"/>
    <w:rsid w:val="00B06DC4"/>
    <w:rsid w:val="00B06F1D"/>
    <w:rsid w:val="00B0730D"/>
    <w:rsid w:val="00B07E7B"/>
    <w:rsid w:val="00B108BE"/>
    <w:rsid w:val="00B108EB"/>
    <w:rsid w:val="00B11D98"/>
    <w:rsid w:val="00B120BC"/>
    <w:rsid w:val="00B12C9D"/>
    <w:rsid w:val="00B12EC5"/>
    <w:rsid w:val="00B13316"/>
    <w:rsid w:val="00B13444"/>
    <w:rsid w:val="00B13644"/>
    <w:rsid w:val="00B13674"/>
    <w:rsid w:val="00B13A5F"/>
    <w:rsid w:val="00B14D2E"/>
    <w:rsid w:val="00B15548"/>
    <w:rsid w:val="00B15A82"/>
    <w:rsid w:val="00B165DD"/>
    <w:rsid w:val="00B16A4E"/>
    <w:rsid w:val="00B171F8"/>
    <w:rsid w:val="00B1736F"/>
    <w:rsid w:val="00B173A2"/>
    <w:rsid w:val="00B17C11"/>
    <w:rsid w:val="00B204DF"/>
    <w:rsid w:val="00B209A6"/>
    <w:rsid w:val="00B20D2C"/>
    <w:rsid w:val="00B213BD"/>
    <w:rsid w:val="00B213F3"/>
    <w:rsid w:val="00B2222C"/>
    <w:rsid w:val="00B224F8"/>
    <w:rsid w:val="00B2250D"/>
    <w:rsid w:val="00B23F20"/>
    <w:rsid w:val="00B240B3"/>
    <w:rsid w:val="00B2411B"/>
    <w:rsid w:val="00B2448D"/>
    <w:rsid w:val="00B24786"/>
    <w:rsid w:val="00B25055"/>
    <w:rsid w:val="00B25098"/>
    <w:rsid w:val="00B25342"/>
    <w:rsid w:val="00B25931"/>
    <w:rsid w:val="00B25B72"/>
    <w:rsid w:val="00B262BD"/>
    <w:rsid w:val="00B274B9"/>
    <w:rsid w:val="00B312EF"/>
    <w:rsid w:val="00B323AE"/>
    <w:rsid w:val="00B3322F"/>
    <w:rsid w:val="00B33752"/>
    <w:rsid w:val="00B3392E"/>
    <w:rsid w:val="00B33B18"/>
    <w:rsid w:val="00B33C4F"/>
    <w:rsid w:val="00B34017"/>
    <w:rsid w:val="00B34B29"/>
    <w:rsid w:val="00B359DF"/>
    <w:rsid w:val="00B35B71"/>
    <w:rsid w:val="00B35FFA"/>
    <w:rsid w:val="00B36F5A"/>
    <w:rsid w:val="00B37081"/>
    <w:rsid w:val="00B373CF"/>
    <w:rsid w:val="00B4065B"/>
    <w:rsid w:val="00B4091C"/>
    <w:rsid w:val="00B40B91"/>
    <w:rsid w:val="00B40CAD"/>
    <w:rsid w:val="00B40CF9"/>
    <w:rsid w:val="00B410EC"/>
    <w:rsid w:val="00B434F3"/>
    <w:rsid w:val="00B4397C"/>
    <w:rsid w:val="00B44792"/>
    <w:rsid w:val="00B455A1"/>
    <w:rsid w:val="00B458A3"/>
    <w:rsid w:val="00B46146"/>
    <w:rsid w:val="00B46301"/>
    <w:rsid w:val="00B47160"/>
    <w:rsid w:val="00B4734A"/>
    <w:rsid w:val="00B4779E"/>
    <w:rsid w:val="00B47AE3"/>
    <w:rsid w:val="00B47E94"/>
    <w:rsid w:val="00B47FB5"/>
    <w:rsid w:val="00B5001A"/>
    <w:rsid w:val="00B5081F"/>
    <w:rsid w:val="00B508FA"/>
    <w:rsid w:val="00B5144B"/>
    <w:rsid w:val="00B5255B"/>
    <w:rsid w:val="00B5286A"/>
    <w:rsid w:val="00B52D71"/>
    <w:rsid w:val="00B538B2"/>
    <w:rsid w:val="00B5397C"/>
    <w:rsid w:val="00B53AC1"/>
    <w:rsid w:val="00B5475A"/>
    <w:rsid w:val="00B550AF"/>
    <w:rsid w:val="00B550C1"/>
    <w:rsid w:val="00B555C3"/>
    <w:rsid w:val="00B56344"/>
    <w:rsid w:val="00B56AB9"/>
    <w:rsid w:val="00B56E28"/>
    <w:rsid w:val="00B574FA"/>
    <w:rsid w:val="00B57EAD"/>
    <w:rsid w:val="00B605E9"/>
    <w:rsid w:val="00B6167A"/>
    <w:rsid w:val="00B618F3"/>
    <w:rsid w:val="00B61F3A"/>
    <w:rsid w:val="00B61FF6"/>
    <w:rsid w:val="00B62754"/>
    <w:rsid w:val="00B62F44"/>
    <w:rsid w:val="00B62F97"/>
    <w:rsid w:val="00B632E7"/>
    <w:rsid w:val="00B63334"/>
    <w:rsid w:val="00B63491"/>
    <w:rsid w:val="00B636F8"/>
    <w:rsid w:val="00B637C3"/>
    <w:rsid w:val="00B65EE4"/>
    <w:rsid w:val="00B66643"/>
    <w:rsid w:val="00B6697A"/>
    <w:rsid w:val="00B66E50"/>
    <w:rsid w:val="00B66EAE"/>
    <w:rsid w:val="00B66F5B"/>
    <w:rsid w:val="00B672B9"/>
    <w:rsid w:val="00B672D0"/>
    <w:rsid w:val="00B70150"/>
    <w:rsid w:val="00B7021E"/>
    <w:rsid w:val="00B7053D"/>
    <w:rsid w:val="00B70A9A"/>
    <w:rsid w:val="00B7141A"/>
    <w:rsid w:val="00B7180F"/>
    <w:rsid w:val="00B71B80"/>
    <w:rsid w:val="00B72837"/>
    <w:rsid w:val="00B72908"/>
    <w:rsid w:val="00B72C72"/>
    <w:rsid w:val="00B72FA1"/>
    <w:rsid w:val="00B730CF"/>
    <w:rsid w:val="00B7353D"/>
    <w:rsid w:val="00B737E9"/>
    <w:rsid w:val="00B73FAF"/>
    <w:rsid w:val="00B74043"/>
    <w:rsid w:val="00B740AF"/>
    <w:rsid w:val="00B7459F"/>
    <w:rsid w:val="00B7471D"/>
    <w:rsid w:val="00B7484C"/>
    <w:rsid w:val="00B74C6A"/>
    <w:rsid w:val="00B754BA"/>
    <w:rsid w:val="00B75E53"/>
    <w:rsid w:val="00B75F3E"/>
    <w:rsid w:val="00B764C0"/>
    <w:rsid w:val="00B76F50"/>
    <w:rsid w:val="00B77179"/>
    <w:rsid w:val="00B8179A"/>
    <w:rsid w:val="00B82EAE"/>
    <w:rsid w:val="00B83036"/>
    <w:rsid w:val="00B83C96"/>
    <w:rsid w:val="00B83D96"/>
    <w:rsid w:val="00B84CAB"/>
    <w:rsid w:val="00B85B33"/>
    <w:rsid w:val="00B86514"/>
    <w:rsid w:val="00B86AAA"/>
    <w:rsid w:val="00B90E2B"/>
    <w:rsid w:val="00B92A19"/>
    <w:rsid w:val="00B92CAC"/>
    <w:rsid w:val="00B93285"/>
    <w:rsid w:val="00B93693"/>
    <w:rsid w:val="00B938CF"/>
    <w:rsid w:val="00B93C33"/>
    <w:rsid w:val="00B93CD2"/>
    <w:rsid w:val="00B93E8E"/>
    <w:rsid w:val="00B93F56"/>
    <w:rsid w:val="00B94C12"/>
    <w:rsid w:val="00B95310"/>
    <w:rsid w:val="00B95514"/>
    <w:rsid w:val="00B95D0B"/>
    <w:rsid w:val="00B95DA3"/>
    <w:rsid w:val="00B95FFB"/>
    <w:rsid w:val="00B96159"/>
    <w:rsid w:val="00B96CD8"/>
    <w:rsid w:val="00B96F5F"/>
    <w:rsid w:val="00B97121"/>
    <w:rsid w:val="00B974D9"/>
    <w:rsid w:val="00BA0353"/>
    <w:rsid w:val="00BA0FC0"/>
    <w:rsid w:val="00BA1E75"/>
    <w:rsid w:val="00BA2D2B"/>
    <w:rsid w:val="00BA3789"/>
    <w:rsid w:val="00BA4AA4"/>
    <w:rsid w:val="00BA5115"/>
    <w:rsid w:val="00BA5128"/>
    <w:rsid w:val="00BA517E"/>
    <w:rsid w:val="00BA5E9C"/>
    <w:rsid w:val="00BA6304"/>
    <w:rsid w:val="00BA6790"/>
    <w:rsid w:val="00BA6967"/>
    <w:rsid w:val="00BA6A5D"/>
    <w:rsid w:val="00BA6A7B"/>
    <w:rsid w:val="00BA7BD4"/>
    <w:rsid w:val="00BB0074"/>
    <w:rsid w:val="00BB1988"/>
    <w:rsid w:val="00BB1FF6"/>
    <w:rsid w:val="00BB289A"/>
    <w:rsid w:val="00BB2906"/>
    <w:rsid w:val="00BB2A9E"/>
    <w:rsid w:val="00BB2CA1"/>
    <w:rsid w:val="00BB379C"/>
    <w:rsid w:val="00BB3A7A"/>
    <w:rsid w:val="00BB3CD9"/>
    <w:rsid w:val="00BB3D62"/>
    <w:rsid w:val="00BB42CF"/>
    <w:rsid w:val="00BB4531"/>
    <w:rsid w:val="00BB47B3"/>
    <w:rsid w:val="00BB68B7"/>
    <w:rsid w:val="00BB76F5"/>
    <w:rsid w:val="00BB7EB3"/>
    <w:rsid w:val="00BC0705"/>
    <w:rsid w:val="00BC08D7"/>
    <w:rsid w:val="00BC0A7B"/>
    <w:rsid w:val="00BC0B75"/>
    <w:rsid w:val="00BC15D3"/>
    <w:rsid w:val="00BC2529"/>
    <w:rsid w:val="00BC2CDC"/>
    <w:rsid w:val="00BC324D"/>
    <w:rsid w:val="00BC3357"/>
    <w:rsid w:val="00BC4A28"/>
    <w:rsid w:val="00BC591C"/>
    <w:rsid w:val="00BC5BD3"/>
    <w:rsid w:val="00BC6870"/>
    <w:rsid w:val="00BC6D39"/>
    <w:rsid w:val="00BC7117"/>
    <w:rsid w:val="00BC719B"/>
    <w:rsid w:val="00BC74C2"/>
    <w:rsid w:val="00BD0468"/>
    <w:rsid w:val="00BD099B"/>
    <w:rsid w:val="00BD11DC"/>
    <w:rsid w:val="00BD1B07"/>
    <w:rsid w:val="00BD2CC1"/>
    <w:rsid w:val="00BD31DD"/>
    <w:rsid w:val="00BD3946"/>
    <w:rsid w:val="00BD3E56"/>
    <w:rsid w:val="00BD4DB4"/>
    <w:rsid w:val="00BD5642"/>
    <w:rsid w:val="00BD5A48"/>
    <w:rsid w:val="00BD6E6D"/>
    <w:rsid w:val="00BD71CE"/>
    <w:rsid w:val="00BD7A38"/>
    <w:rsid w:val="00BE00C3"/>
    <w:rsid w:val="00BE11AE"/>
    <w:rsid w:val="00BE1C14"/>
    <w:rsid w:val="00BE27ED"/>
    <w:rsid w:val="00BE2D49"/>
    <w:rsid w:val="00BE3BA2"/>
    <w:rsid w:val="00BE46F8"/>
    <w:rsid w:val="00BE5EDB"/>
    <w:rsid w:val="00BE5F65"/>
    <w:rsid w:val="00BE6417"/>
    <w:rsid w:val="00BE67D4"/>
    <w:rsid w:val="00BE69BA"/>
    <w:rsid w:val="00BF066C"/>
    <w:rsid w:val="00BF08BE"/>
    <w:rsid w:val="00BF1028"/>
    <w:rsid w:val="00BF183A"/>
    <w:rsid w:val="00BF19C9"/>
    <w:rsid w:val="00BF1E73"/>
    <w:rsid w:val="00BF3641"/>
    <w:rsid w:val="00BF379E"/>
    <w:rsid w:val="00BF4B60"/>
    <w:rsid w:val="00BF5F3F"/>
    <w:rsid w:val="00BF6044"/>
    <w:rsid w:val="00BF6188"/>
    <w:rsid w:val="00BF6703"/>
    <w:rsid w:val="00BF6981"/>
    <w:rsid w:val="00BF6B28"/>
    <w:rsid w:val="00BF7321"/>
    <w:rsid w:val="00BF7551"/>
    <w:rsid w:val="00BF76C8"/>
    <w:rsid w:val="00BF7D23"/>
    <w:rsid w:val="00BF7FAE"/>
    <w:rsid w:val="00C00442"/>
    <w:rsid w:val="00C011FE"/>
    <w:rsid w:val="00C016ED"/>
    <w:rsid w:val="00C0174D"/>
    <w:rsid w:val="00C018A1"/>
    <w:rsid w:val="00C01A51"/>
    <w:rsid w:val="00C01D51"/>
    <w:rsid w:val="00C01E18"/>
    <w:rsid w:val="00C022EF"/>
    <w:rsid w:val="00C0259E"/>
    <w:rsid w:val="00C025F4"/>
    <w:rsid w:val="00C02775"/>
    <w:rsid w:val="00C027B7"/>
    <w:rsid w:val="00C03075"/>
    <w:rsid w:val="00C04635"/>
    <w:rsid w:val="00C049CD"/>
    <w:rsid w:val="00C04D53"/>
    <w:rsid w:val="00C04D82"/>
    <w:rsid w:val="00C04F87"/>
    <w:rsid w:val="00C05DB9"/>
    <w:rsid w:val="00C06452"/>
    <w:rsid w:val="00C065AB"/>
    <w:rsid w:val="00C06CD4"/>
    <w:rsid w:val="00C06F8A"/>
    <w:rsid w:val="00C07212"/>
    <w:rsid w:val="00C07489"/>
    <w:rsid w:val="00C113FD"/>
    <w:rsid w:val="00C11E50"/>
    <w:rsid w:val="00C11ED6"/>
    <w:rsid w:val="00C12007"/>
    <w:rsid w:val="00C135E6"/>
    <w:rsid w:val="00C1479F"/>
    <w:rsid w:val="00C1484F"/>
    <w:rsid w:val="00C14FAF"/>
    <w:rsid w:val="00C154FB"/>
    <w:rsid w:val="00C160DA"/>
    <w:rsid w:val="00C16728"/>
    <w:rsid w:val="00C175F9"/>
    <w:rsid w:val="00C17D72"/>
    <w:rsid w:val="00C20869"/>
    <w:rsid w:val="00C21690"/>
    <w:rsid w:val="00C21A7E"/>
    <w:rsid w:val="00C21D66"/>
    <w:rsid w:val="00C21E8E"/>
    <w:rsid w:val="00C2506E"/>
    <w:rsid w:val="00C25091"/>
    <w:rsid w:val="00C25AE0"/>
    <w:rsid w:val="00C27695"/>
    <w:rsid w:val="00C27870"/>
    <w:rsid w:val="00C2795D"/>
    <w:rsid w:val="00C279F0"/>
    <w:rsid w:val="00C303BD"/>
    <w:rsid w:val="00C32B3C"/>
    <w:rsid w:val="00C32E22"/>
    <w:rsid w:val="00C332C4"/>
    <w:rsid w:val="00C3333C"/>
    <w:rsid w:val="00C342A6"/>
    <w:rsid w:val="00C34FE7"/>
    <w:rsid w:val="00C35E81"/>
    <w:rsid w:val="00C36F67"/>
    <w:rsid w:val="00C37697"/>
    <w:rsid w:val="00C37A93"/>
    <w:rsid w:val="00C407B7"/>
    <w:rsid w:val="00C408E7"/>
    <w:rsid w:val="00C409D3"/>
    <w:rsid w:val="00C4261D"/>
    <w:rsid w:val="00C4292B"/>
    <w:rsid w:val="00C42F1D"/>
    <w:rsid w:val="00C4306C"/>
    <w:rsid w:val="00C45136"/>
    <w:rsid w:val="00C451F4"/>
    <w:rsid w:val="00C45827"/>
    <w:rsid w:val="00C45B22"/>
    <w:rsid w:val="00C465B2"/>
    <w:rsid w:val="00C47128"/>
    <w:rsid w:val="00C47C81"/>
    <w:rsid w:val="00C47EF3"/>
    <w:rsid w:val="00C50D55"/>
    <w:rsid w:val="00C5123F"/>
    <w:rsid w:val="00C518BD"/>
    <w:rsid w:val="00C51A9E"/>
    <w:rsid w:val="00C51AC6"/>
    <w:rsid w:val="00C52B17"/>
    <w:rsid w:val="00C52DE2"/>
    <w:rsid w:val="00C52E5D"/>
    <w:rsid w:val="00C53265"/>
    <w:rsid w:val="00C5396F"/>
    <w:rsid w:val="00C54446"/>
    <w:rsid w:val="00C55296"/>
    <w:rsid w:val="00C55AD1"/>
    <w:rsid w:val="00C55F88"/>
    <w:rsid w:val="00C5603E"/>
    <w:rsid w:val="00C566BD"/>
    <w:rsid w:val="00C56985"/>
    <w:rsid w:val="00C56FD2"/>
    <w:rsid w:val="00C570E1"/>
    <w:rsid w:val="00C57E83"/>
    <w:rsid w:val="00C60015"/>
    <w:rsid w:val="00C60730"/>
    <w:rsid w:val="00C60BA4"/>
    <w:rsid w:val="00C60F7C"/>
    <w:rsid w:val="00C61336"/>
    <w:rsid w:val="00C613D6"/>
    <w:rsid w:val="00C61AAB"/>
    <w:rsid w:val="00C63FF2"/>
    <w:rsid w:val="00C64464"/>
    <w:rsid w:val="00C64BFD"/>
    <w:rsid w:val="00C64E5F"/>
    <w:rsid w:val="00C64FA5"/>
    <w:rsid w:val="00C65422"/>
    <w:rsid w:val="00C65B23"/>
    <w:rsid w:val="00C70439"/>
    <w:rsid w:val="00C71D2C"/>
    <w:rsid w:val="00C71F84"/>
    <w:rsid w:val="00C751D1"/>
    <w:rsid w:val="00C752D0"/>
    <w:rsid w:val="00C75780"/>
    <w:rsid w:val="00C7591F"/>
    <w:rsid w:val="00C7598E"/>
    <w:rsid w:val="00C75BBC"/>
    <w:rsid w:val="00C7740E"/>
    <w:rsid w:val="00C77495"/>
    <w:rsid w:val="00C778FA"/>
    <w:rsid w:val="00C80411"/>
    <w:rsid w:val="00C80F4D"/>
    <w:rsid w:val="00C81176"/>
    <w:rsid w:val="00C82254"/>
    <w:rsid w:val="00C8236F"/>
    <w:rsid w:val="00C824DF"/>
    <w:rsid w:val="00C82BE3"/>
    <w:rsid w:val="00C83E88"/>
    <w:rsid w:val="00C845D3"/>
    <w:rsid w:val="00C84979"/>
    <w:rsid w:val="00C84A61"/>
    <w:rsid w:val="00C84D63"/>
    <w:rsid w:val="00C8519D"/>
    <w:rsid w:val="00C858AC"/>
    <w:rsid w:val="00C85F3F"/>
    <w:rsid w:val="00C8662E"/>
    <w:rsid w:val="00C866BA"/>
    <w:rsid w:val="00C8687D"/>
    <w:rsid w:val="00C86CB2"/>
    <w:rsid w:val="00C871C6"/>
    <w:rsid w:val="00C872AD"/>
    <w:rsid w:val="00C90CEC"/>
    <w:rsid w:val="00C91308"/>
    <w:rsid w:val="00C92123"/>
    <w:rsid w:val="00C92A14"/>
    <w:rsid w:val="00C92A3B"/>
    <w:rsid w:val="00C92EB2"/>
    <w:rsid w:val="00C92EC3"/>
    <w:rsid w:val="00C93927"/>
    <w:rsid w:val="00C94484"/>
    <w:rsid w:val="00C9493B"/>
    <w:rsid w:val="00C95370"/>
    <w:rsid w:val="00C954EF"/>
    <w:rsid w:val="00C956DA"/>
    <w:rsid w:val="00C96272"/>
    <w:rsid w:val="00C97B4C"/>
    <w:rsid w:val="00CA0578"/>
    <w:rsid w:val="00CA0FC0"/>
    <w:rsid w:val="00CA1802"/>
    <w:rsid w:val="00CA18F7"/>
    <w:rsid w:val="00CA1C51"/>
    <w:rsid w:val="00CA1E4E"/>
    <w:rsid w:val="00CA298C"/>
    <w:rsid w:val="00CA2A0B"/>
    <w:rsid w:val="00CA2E30"/>
    <w:rsid w:val="00CA2F5C"/>
    <w:rsid w:val="00CA3457"/>
    <w:rsid w:val="00CA37CA"/>
    <w:rsid w:val="00CA3E87"/>
    <w:rsid w:val="00CA52DB"/>
    <w:rsid w:val="00CA561C"/>
    <w:rsid w:val="00CA5D3B"/>
    <w:rsid w:val="00CA625E"/>
    <w:rsid w:val="00CA67ED"/>
    <w:rsid w:val="00CA6E5E"/>
    <w:rsid w:val="00CA7066"/>
    <w:rsid w:val="00CA72DA"/>
    <w:rsid w:val="00CA7609"/>
    <w:rsid w:val="00CA7C2F"/>
    <w:rsid w:val="00CA7D0C"/>
    <w:rsid w:val="00CA7D3A"/>
    <w:rsid w:val="00CB0047"/>
    <w:rsid w:val="00CB099B"/>
    <w:rsid w:val="00CB0D41"/>
    <w:rsid w:val="00CB10A3"/>
    <w:rsid w:val="00CB1BAF"/>
    <w:rsid w:val="00CB2074"/>
    <w:rsid w:val="00CB22A9"/>
    <w:rsid w:val="00CB27E0"/>
    <w:rsid w:val="00CB39E6"/>
    <w:rsid w:val="00CB4041"/>
    <w:rsid w:val="00CB42FF"/>
    <w:rsid w:val="00CB492B"/>
    <w:rsid w:val="00CB49E3"/>
    <w:rsid w:val="00CB4D8E"/>
    <w:rsid w:val="00CC126D"/>
    <w:rsid w:val="00CC179D"/>
    <w:rsid w:val="00CC1BE7"/>
    <w:rsid w:val="00CC1D0F"/>
    <w:rsid w:val="00CC33D2"/>
    <w:rsid w:val="00CC50CA"/>
    <w:rsid w:val="00CC572A"/>
    <w:rsid w:val="00CC5734"/>
    <w:rsid w:val="00CC60ED"/>
    <w:rsid w:val="00CC651B"/>
    <w:rsid w:val="00CC687E"/>
    <w:rsid w:val="00CC7BFA"/>
    <w:rsid w:val="00CD0252"/>
    <w:rsid w:val="00CD0BA4"/>
    <w:rsid w:val="00CD0F31"/>
    <w:rsid w:val="00CD119A"/>
    <w:rsid w:val="00CD2441"/>
    <w:rsid w:val="00CD2878"/>
    <w:rsid w:val="00CD2FEB"/>
    <w:rsid w:val="00CD32F9"/>
    <w:rsid w:val="00CD36D3"/>
    <w:rsid w:val="00CD4A66"/>
    <w:rsid w:val="00CD66FF"/>
    <w:rsid w:val="00CD7184"/>
    <w:rsid w:val="00CD7A6F"/>
    <w:rsid w:val="00CE0882"/>
    <w:rsid w:val="00CE0AA4"/>
    <w:rsid w:val="00CE0B00"/>
    <w:rsid w:val="00CE1428"/>
    <w:rsid w:val="00CE1B2D"/>
    <w:rsid w:val="00CE2DED"/>
    <w:rsid w:val="00CE320B"/>
    <w:rsid w:val="00CE3A67"/>
    <w:rsid w:val="00CE55EA"/>
    <w:rsid w:val="00CE5E48"/>
    <w:rsid w:val="00CE624C"/>
    <w:rsid w:val="00CE6541"/>
    <w:rsid w:val="00CE6993"/>
    <w:rsid w:val="00CE6D3E"/>
    <w:rsid w:val="00CE7F52"/>
    <w:rsid w:val="00CF00AF"/>
    <w:rsid w:val="00CF12D4"/>
    <w:rsid w:val="00CF14E6"/>
    <w:rsid w:val="00CF199F"/>
    <w:rsid w:val="00CF241D"/>
    <w:rsid w:val="00CF2970"/>
    <w:rsid w:val="00CF2F7C"/>
    <w:rsid w:val="00CF4207"/>
    <w:rsid w:val="00CF484E"/>
    <w:rsid w:val="00CF4D9F"/>
    <w:rsid w:val="00CF57CD"/>
    <w:rsid w:val="00CF57FF"/>
    <w:rsid w:val="00CF5C01"/>
    <w:rsid w:val="00CF6165"/>
    <w:rsid w:val="00CF64E2"/>
    <w:rsid w:val="00CF7996"/>
    <w:rsid w:val="00D01D6F"/>
    <w:rsid w:val="00D01F30"/>
    <w:rsid w:val="00D02003"/>
    <w:rsid w:val="00D0224D"/>
    <w:rsid w:val="00D02C12"/>
    <w:rsid w:val="00D02E7B"/>
    <w:rsid w:val="00D0332C"/>
    <w:rsid w:val="00D03535"/>
    <w:rsid w:val="00D04266"/>
    <w:rsid w:val="00D046D6"/>
    <w:rsid w:val="00D04E23"/>
    <w:rsid w:val="00D04F99"/>
    <w:rsid w:val="00D06669"/>
    <w:rsid w:val="00D06A72"/>
    <w:rsid w:val="00D07A1C"/>
    <w:rsid w:val="00D07B49"/>
    <w:rsid w:val="00D07C89"/>
    <w:rsid w:val="00D1087D"/>
    <w:rsid w:val="00D10A7C"/>
    <w:rsid w:val="00D11B9C"/>
    <w:rsid w:val="00D12ECA"/>
    <w:rsid w:val="00D133F4"/>
    <w:rsid w:val="00D135B0"/>
    <w:rsid w:val="00D13A97"/>
    <w:rsid w:val="00D13BA8"/>
    <w:rsid w:val="00D13E44"/>
    <w:rsid w:val="00D13F48"/>
    <w:rsid w:val="00D1402F"/>
    <w:rsid w:val="00D145B6"/>
    <w:rsid w:val="00D14BCF"/>
    <w:rsid w:val="00D15ABB"/>
    <w:rsid w:val="00D15B41"/>
    <w:rsid w:val="00D15D36"/>
    <w:rsid w:val="00D16052"/>
    <w:rsid w:val="00D167E2"/>
    <w:rsid w:val="00D2003F"/>
    <w:rsid w:val="00D20126"/>
    <w:rsid w:val="00D20584"/>
    <w:rsid w:val="00D2081D"/>
    <w:rsid w:val="00D20B1D"/>
    <w:rsid w:val="00D21D7D"/>
    <w:rsid w:val="00D22FEA"/>
    <w:rsid w:val="00D22FFD"/>
    <w:rsid w:val="00D232E7"/>
    <w:rsid w:val="00D23F5F"/>
    <w:rsid w:val="00D253FD"/>
    <w:rsid w:val="00D25757"/>
    <w:rsid w:val="00D259F9"/>
    <w:rsid w:val="00D25A97"/>
    <w:rsid w:val="00D25EB6"/>
    <w:rsid w:val="00D26662"/>
    <w:rsid w:val="00D27680"/>
    <w:rsid w:val="00D308BF"/>
    <w:rsid w:val="00D30A57"/>
    <w:rsid w:val="00D314B2"/>
    <w:rsid w:val="00D31857"/>
    <w:rsid w:val="00D31B70"/>
    <w:rsid w:val="00D31DEA"/>
    <w:rsid w:val="00D333F8"/>
    <w:rsid w:val="00D341E6"/>
    <w:rsid w:val="00D34557"/>
    <w:rsid w:val="00D346EA"/>
    <w:rsid w:val="00D3478F"/>
    <w:rsid w:val="00D34837"/>
    <w:rsid w:val="00D349F6"/>
    <w:rsid w:val="00D34BA6"/>
    <w:rsid w:val="00D34C4D"/>
    <w:rsid w:val="00D34EF5"/>
    <w:rsid w:val="00D3595F"/>
    <w:rsid w:val="00D35EA4"/>
    <w:rsid w:val="00D36786"/>
    <w:rsid w:val="00D36E4A"/>
    <w:rsid w:val="00D376ED"/>
    <w:rsid w:val="00D37B68"/>
    <w:rsid w:val="00D4014A"/>
    <w:rsid w:val="00D40B44"/>
    <w:rsid w:val="00D40BFD"/>
    <w:rsid w:val="00D40C07"/>
    <w:rsid w:val="00D419FC"/>
    <w:rsid w:val="00D439C8"/>
    <w:rsid w:val="00D43AF5"/>
    <w:rsid w:val="00D43CBD"/>
    <w:rsid w:val="00D43E4A"/>
    <w:rsid w:val="00D4413F"/>
    <w:rsid w:val="00D44265"/>
    <w:rsid w:val="00D44C67"/>
    <w:rsid w:val="00D455F4"/>
    <w:rsid w:val="00D458A9"/>
    <w:rsid w:val="00D46156"/>
    <w:rsid w:val="00D467A1"/>
    <w:rsid w:val="00D46904"/>
    <w:rsid w:val="00D46B27"/>
    <w:rsid w:val="00D46EB1"/>
    <w:rsid w:val="00D476B3"/>
    <w:rsid w:val="00D5104D"/>
    <w:rsid w:val="00D51D5B"/>
    <w:rsid w:val="00D52180"/>
    <w:rsid w:val="00D52BA1"/>
    <w:rsid w:val="00D53892"/>
    <w:rsid w:val="00D53B17"/>
    <w:rsid w:val="00D53C93"/>
    <w:rsid w:val="00D53F20"/>
    <w:rsid w:val="00D5479E"/>
    <w:rsid w:val="00D5527D"/>
    <w:rsid w:val="00D555D4"/>
    <w:rsid w:val="00D55922"/>
    <w:rsid w:val="00D55DE1"/>
    <w:rsid w:val="00D561FA"/>
    <w:rsid w:val="00D562C9"/>
    <w:rsid w:val="00D5640B"/>
    <w:rsid w:val="00D5683E"/>
    <w:rsid w:val="00D5736A"/>
    <w:rsid w:val="00D57DB8"/>
    <w:rsid w:val="00D6026B"/>
    <w:rsid w:val="00D604DC"/>
    <w:rsid w:val="00D60A9A"/>
    <w:rsid w:val="00D60FD9"/>
    <w:rsid w:val="00D61449"/>
    <w:rsid w:val="00D61CF8"/>
    <w:rsid w:val="00D623C7"/>
    <w:rsid w:val="00D625A4"/>
    <w:rsid w:val="00D6391E"/>
    <w:rsid w:val="00D63A18"/>
    <w:rsid w:val="00D63C00"/>
    <w:rsid w:val="00D63F10"/>
    <w:rsid w:val="00D640E2"/>
    <w:rsid w:val="00D641C8"/>
    <w:rsid w:val="00D64568"/>
    <w:rsid w:val="00D647B6"/>
    <w:rsid w:val="00D64D32"/>
    <w:rsid w:val="00D6585F"/>
    <w:rsid w:val="00D65A05"/>
    <w:rsid w:val="00D66DDE"/>
    <w:rsid w:val="00D673A0"/>
    <w:rsid w:val="00D67AF8"/>
    <w:rsid w:val="00D70284"/>
    <w:rsid w:val="00D7076C"/>
    <w:rsid w:val="00D70D92"/>
    <w:rsid w:val="00D71723"/>
    <w:rsid w:val="00D71749"/>
    <w:rsid w:val="00D72AA7"/>
    <w:rsid w:val="00D72D68"/>
    <w:rsid w:val="00D738B7"/>
    <w:rsid w:val="00D739CB"/>
    <w:rsid w:val="00D73DAF"/>
    <w:rsid w:val="00D741A1"/>
    <w:rsid w:val="00D7439C"/>
    <w:rsid w:val="00D74586"/>
    <w:rsid w:val="00D74A90"/>
    <w:rsid w:val="00D74EB9"/>
    <w:rsid w:val="00D7639C"/>
    <w:rsid w:val="00D76515"/>
    <w:rsid w:val="00D77078"/>
    <w:rsid w:val="00D805E6"/>
    <w:rsid w:val="00D8085C"/>
    <w:rsid w:val="00D8128A"/>
    <w:rsid w:val="00D812A3"/>
    <w:rsid w:val="00D8197C"/>
    <w:rsid w:val="00D82254"/>
    <w:rsid w:val="00D82961"/>
    <w:rsid w:val="00D8298F"/>
    <w:rsid w:val="00D834FE"/>
    <w:rsid w:val="00D8365D"/>
    <w:rsid w:val="00D8367F"/>
    <w:rsid w:val="00D83FD6"/>
    <w:rsid w:val="00D84DDF"/>
    <w:rsid w:val="00D86A95"/>
    <w:rsid w:val="00D87153"/>
    <w:rsid w:val="00D87D77"/>
    <w:rsid w:val="00D90B4B"/>
    <w:rsid w:val="00D90CF9"/>
    <w:rsid w:val="00D92193"/>
    <w:rsid w:val="00D92874"/>
    <w:rsid w:val="00D92AF9"/>
    <w:rsid w:val="00D92FE5"/>
    <w:rsid w:val="00D9301D"/>
    <w:rsid w:val="00D930D3"/>
    <w:rsid w:val="00D93406"/>
    <w:rsid w:val="00D93BAD"/>
    <w:rsid w:val="00D93C50"/>
    <w:rsid w:val="00D952AF"/>
    <w:rsid w:val="00D9565A"/>
    <w:rsid w:val="00D95ED2"/>
    <w:rsid w:val="00D96690"/>
    <w:rsid w:val="00D970D1"/>
    <w:rsid w:val="00D9784D"/>
    <w:rsid w:val="00D97BE7"/>
    <w:rsid w:val="00DA043A"/>
    <w:rsid w:val="00DA1CC6"/>
    <w:rsid w:val="00DA2548"/>
    <w:rsid w:val="00DA2913"/>
    <w:rsid w:val="00DA3B85"/>
    <w:rsid w:val="00DA3B98"/>
    <w:rsid w:val="00DA45BA"/>
    <w:rsid w:val="00DA4C07"/>
    <w:rsid w:val="00DA52CE"/>
    <w:rsid w:val="00DA57CC"/>
    <w:rsid w:val="00DA59F4"/>
    <w:rsid w:val="00DA6504"/>
    <w:rsid w:val="00DA6E82"/>
    <w:rsid w:val="00DA70A8"/>
    <w:rsid w:val="00DA72C9"/>
    <w:rsid w:val="00DA7FB8"/>
    <w:rsid w:val="00DB099A"/>
    <w:rsid w:val="00DB09F2"/>
    <w:rsid w:val="00DB1204"/>
    <w:rsid w:val="00DB1934"/>
    <w:rsid w:val="00DB1AAF"/>
    <w:rsid w:val="00DB23ED"/>
    <w:rsid w:val="00DB2ABA"/>
    <w:rsid w:val="00DB2B02"/>
    <w:rsid w:val="00DB3FF3"/>
    <w:rsid w:val="00DB4109"/>
    <w:rsid w:val="00DB4190"/>
    <w:rsid w:val="00DB4878"/>
    <w:rsid w:val="00DB4954"/>
    <w:rsid w:val="00DB49E1"/>
    <w:rsid w:val="00DB5A6E"/>
    <w:rsid w:val="00DB5AEF"/>
    <w:rsid w:val="00DB6A63"/>
    <w:rsid w:val="00DB6EDD"/>
    <w:rsid w:val="00DB743F"/>
    <w:rsid w:val="00DB7B16"/>
    <w:rsid w:val="00DC0C21"/>
    <w:rsid w:val="00DC1173"/>
    <w:rsid w:val="00DC145D"/>
    <w:rsid w:val="00DC22C6"/>
    <w:rsid w:val="00DC22D0"/>
    <w:rsid w:val="00DC288B"/>
    <w:rsid w:val="00DC2C54"/>
    <w:rsid w:val="00DC2E82"/>
    <w:rsid w:val="00DC2ED3"/>
    <w:rsid w:val="00DC37ED"/>
    <w:rsid w:val="00DC3A7F"/>
    <w:rsid w:val="00DC3E8A"/>
    <w:rsid w:val="00DC3F32"/>
    <w:rsid w:val="00DC3F43"/>
    <w:rsid w:val="00DC40E0"/>
    <w:rsid w:val="00DC505C"/>
    <w:rsid w:val="00DC5308"/>
    <w:rsid w:val="00DC5ADA"/>
    <w:rsid w:val="00DC60AB"/>
    <w:rsid w:val="00DC6909"/>
    <w:rsid w:val="00DC7333"/>
    <w:rsid w:val="00DD03FB"/>
    <w:rsid w:val="00DD0759"/>
    <w:rsid w:val="00DD07C6"/>
    <w:rsid w:val="00DD0D24"/>
    <w:rsid w:val="00DD0FC0"/>
    <w:rsid w:val="00DD161D"/>
    <w:rsid w:val="00DD2FD6"/>
    <w:rsid w:val="00DD315F"/>
    <w:rsid w:val="00DD32D2"/>
    <w:rsid w:val="00DD33E8"/>
    <w:rsid w:val="00DD4277"/>
    <w:rsid w:val="00DD4A7B"/>
    <w:rsid w:val="00DD525D"/>
    <w:rsid w:val="00DD5E19"/>
    <w:rsid w:val="00DD5F76"/>
    <w:rsid w:val="00DD61BC"/>
    <w:rsid w:val="00DD61E5"/>
    <w:rsid w:val="00DD7195"/>
    <w:rsid w:val="00DD7248"/>
    <w:rsid w:val="00DD7D92"/>
    <w:rsid w:val="00DD7E7A"/>
    <w:rsid w:val="00DE0286"/>
    <w:rsid w:val="00DE06AA"/>
    <w:rsid w:val="00DE0C26"/>
    <w:rsid w:val="00DE0E0A"/>
    <w:rsid w:val="00DE24EA"/>
    <w:rsid w:val="00DE2F5F"/>
    <w:rsid w:val="00DE3569"/>
    <w:rsid w:val="00DE3BD9"/>
    <w:rsid w:val="00DE436D"/>
    <w:rsid w:val="00DE4379"/>
    <w:rsid w:val="00DE46AE"/>
    <w:rsid w:val="00DE46E9"/>
    <w:rsid w:val="00DE4B0B"/>
    <w:rsid w:val="00DE5942"/>
    <w:rsid w:val="00DE7044"/>
    <w:rsid w:val="00DE712D"/>
    <w:rsid w:val="00DE7334"/>
    <w:rsid w:val="00DE7C36"/>
    <w:rsid w:val="00DF04A4"/>
    <w:rsid w:val="00DF0BD2"/>
    <w:rsid w:val="00DF1296"/>
    <w:rsid w:val="00DF16C7"/>
    <w:rsid w:val="00DF1CE8"/>
    <w:rsid w:val="00DF2134"/>
    <w:rsid w:val="00DF2408"/>
    <w:rsid w:val="00DF2FEC"/>
    <w:rsid w:val="00DF3079"/>
    <w:rsid w:val="00DF330B"/>
    <w:rsid w:val="00DF3A4B"/>
    <w:rsid w:val="00DF4453"/>
    <w:rsid w:val="00DF461E"/>
    <w:rsid w:val="00DF56B1"/>
    <w:rsid w:val="00DF5B84"/>
    <w:rsid w:val="00DF6012"/>
    <w:rsid w:val="00DF6129"/>
    <w:rsid w:val="00DF6417"/>
    <w:rsid w:val="00DF6551"/>
    <w:rsid w:val="00DF79E0"/>
    <w:rsid w:val="00DF7C00"/>
    <w:rsid w:val="00E015CD"/>
    <w:rsid w:val="00E018C8"/>
    <w:rsid w:val="00E019BB"/>
    <w:rsid w:val="00E02337"/>
    <w:rsid w:val="00E025CB"/>
    <w:rsid w:val="00E03162"/>
    <w:rsid w:val="00E031A2"/>
    <w:rsid w:val="00E04334"/>
    <w:rsid w:val="00E04DCF"/>
    <w:rsid w:val="00E05596"/>
    <w:rsid w:val="00E05AAA"/>
    <w:rsid w:val="00E05B1A"/>
    <w:rsid w:val="00E06F64"/>
    <w:rsid w:val="00E07574"/>
    <w:rsid w:val="00E0782E"/>
    <w:rsid w:val="00E0791D"/>
    <w:rsid w:val="00E07B04"/>
    <w:rsid w:val="00E10882"/>
    <w:rsid w:val="00E10C21"/>
    <w:rsid w:val="00E10CB6"/>
    <w:rsid w:val="00E1170F"/>
    <w:rsid w:val="00E12CFF"/>
    <w:rsid w:val="00E12D7A"/>
    <w:rsid w:val="00E132A0"/>
    <w:rsid w:val="00E133C4"/>
    <w:rsid w:val="00E1340C"/>
    <w:rsid w:val="00E13932"/>
    <w:rsid w:val="00E13FCA"/>
    <w:rsid w:val="00E14AE1"/>
    <w:rsid w:val="00E15037"/>
    <w:rsid w:val="00E155F1"/>
    <w:rsid w:val="00E15921"/>
    <w:rsid w:val="00E15B26"/>
    <w:rsid w:val="00E168E6"/>
    <w:rsid w:val="00E16D77"/>
    <w:rsid w:val="00E17811"/>
    <w:rsid w:val="00E20063"/>
    <w:rsid w:val="00E200D4"/>
    <w:rsid w:val="00E20F98"/>
    <w:rsid w:val="00E2146E"/>
    <w:rsid w:val="00E2349B"/>
    <w:rsid w:val="00E23818"/>
    <w:rsid w:val="00E25AB4"/>
    <w:rsid w:val="00E25B5C"/>
    <w:rsid w:val="00E260B3"/>
    <w:rsid w:val="00E26AD9"/>
    <w:rsid w:val="00E27281"/>
    <w:rsid w:val="00E272BB"/>
    <w:rsid w:val="00E2753A"/>
    <w:rsid w:val="00E304A0"/>
    <w:rsid w:val="00E31393"/>
    <w:rsid w:val="00E34291"/>
    <w:rsid w:val="00E363A4"/>
    <w:rsid w:val="00E37533"/>
    <w:rsid w:val="00E37643"/>
    <w:rsid w:val="00E37D7D"/>
    <w:rsid w:val="00E40E01"/>
    <w:rsid w:val="00E40EC9"/>
    <w:rsid w:val="00E41209"/>
    <w:rsid w:val="00E41CE5"/>
    <w:rsid w:val="00E41D36"/>
    <w:rsid w:val="00E421E7"/>
    <w:rsid w:val="00E423FA"/>
    <w:rsid w:val="00E42841"/>
    <w:rsid w:val="00E42DDD"/>
    <w:rsid w:val="00E42EB8"/>
    <w:rsid w:val="00E43232"/>
    <w:rsid w:val="00E436E5"/>
    <w:rsid w:val="00E4444C"/>
    <w:rsid w:val="00E44C27"/>
    <w:rsid w:val="00E4570B"/>
    <w:rsid w:val="00E45C16"/>
    <w:rsid w:val="00E45CE7"/>
    <w:rsid w:val="00E46034"/>
    <w:rsid w:val="00E460B5"/>
    <w:rsid w:val="00E4646A"/>
    <w:rsid w:val="00E46ECE"/>
    <w:rsid w:val="00E4725D"/>
    <w:rsid w:val="00E4760D"/>
    <w:rsid w:val="00E47658"/>
    <w:rsid w:val="00E50364"/>
    <w:rsid w:val="00E50971"/>
    <w:rsid w:val="00E50C6F"/>
    <w:rsid w:val="00E51621"/>
    <w:rsid w:val="00E51E15"/>
    <w:rsid w:val="00E5228F"/>
    <w:rsid w:val="00E527EB"/>
    <w:rsid w:val="00E52D0E"/>
    <w:rsid w:val="00E52E77"/>
    <w:rsid w:val="00E5379C"/>
    <w:rsid w:val="00E53832"/>
    <w:rsid w:val="00E53B3E"/>
    <w:rsid w:val="00E53E39"/>
    <w:rsid w:val="00E548A0"/>
    <w:rsid w:val="00E5491D"/>
    <w:rsid w:val="00E5510B"/>
    <w:rsid w:val="00E552AF"/>
    <w:rsid w:val="00E553F2"/>
    <w:rsid w:val="00E55BDB"/>
    <w:rsid w:val="00E55CBD"/>
    <w:rsid w:val="00E56548"/>
    <w:rsid w:val="00E56673"/>
    <w:rsid w:val="00E56695"/>
    <w:rsid w:val="00E568F2"/>
    <w:rsid w:val="00E56D00"/>
    <w:rsid w:val="00E56D2E"/>
    <w:rsid w:val="00E57060"/>
    <w:rsid w:val="00E57408"/>
    <w:rsid w:val="00E5749F"/>
    <w:rsid w:val="00E57723"/>
    <w:rsid w:val="00E577F9"/>
    <w:rsid w:val="00E57A18"/>
    <w:rsid w:val="00E57EF2"/>
    <w:rsid w:val="00E606F0"/>
    <w:rsid w:val="00E60D7B"/>
    <w:rsid w:val="00E6121B"/>
    <w:rsid w:val="00E612D2"/>
    <w:rsid w:val="00E61B27"/>
    <w:rsid w:val="00E62898"/>
    <w:rsid w:val="00E62BAE"/>
    <w:rsid w:val="00E62DAF"/>
    <w:rsid w:val="00E63397"/>
    <w:rsid w:val="00E64265"/>
    <w:rsid w:val="00E64312"/>
    <w:rsid w:val="00E651A4"/>
    <w:rsid w:val="00E65CAE"/>
    <w:rsid w:val="00E65F73"/>
    <w:rsid w:val="00E66B33"/>
    <w:rsid w:val="00E66D44"/>
    <w:rsid w:val="00E670FF"/>
    <w:rsid w:val="00E6721C"/>
    <w:rsid w:val="00E67B85"/>
    <w:rsid w:val="00E67FAD"/>
    <w:rsid w:val="00E7022F"/>
    <w:rsid w:val="00E71745"/>
    <w:rsid w:val="00E71DB8"/>
    <w:rsid w:val="00E71E21"/>
    <w:rsid w:val="00E71EFD"/>
    <w:rsid w:val="00E71F06"/>
    <w:rsid w:val="00E73737"/>
    <w:rsid w:val="00E754DB"/>
    <w:rsid w:val="00E75CAD"/>
    <w:rsid w:val="00E768D2"/>
    <w:rsid w:val="00E769AE"/>
    <w:rsid w:val="00E76AF1"/>
    <w:rsid w:val="00E7773D"/>
    <w:rsid w:val="00E77EE7"/>
    <w:rsid w:val="00E802ED"/>
    <w:rsid w:val="00E80BE8"/>
    <w:rsid w:val="00E8171E"/>
    <w:rsid w:val="00E825CE"/>
    <w:rsid w:val="00E82A43"/>
    <w:rsid w:val="00E82F81"/>
    <w:rsid w:val="00E83084"/>
    <w:rsid w:val="00E83A4C"/>
    <w:rsid w:val="00E84143"/>
    <w:rsid w:val="00E841C1"/>
    <w:rsid w:val="00E85D8D"/>
    <w:rsid w:val="00E862AB"/>
    <w:rsid w:val="00E8631E"/>
    <w:rsid w:val="00E86A46"/>
    <w:rsid w:val="00E87F6F"/>
    <w:rsid w:val="00E907C6"/>
    <w:rsid w:val="00E9099C"/>
    <w:rsid w:val="00E9152F"/>
    <w:rsid w:val="00E91BD5"/>
    <w:rsid w:val="00E921F1"/>
    <w:rsid w:val="00E92329"/>
    <w:rsid w:val="00E926A6"/>
    <w:rsid w:val="00E93CF1"/>
    <w:rsid w:val="00E9433F"/>
    <w:rsid w:val="00E94B0A"/>
    <w:rsid w:val="00E958AA"/>
    <w:rsid w:val="00E95FCC"/>
    <w:rsid w:val="00E969AE"/>
    <w:rsid w:val="00E97BD5"/>
    <w:rsid w:val="00EA052C"/>
    <w:rsid w:val="00EA0A1C"/>
    <w:rsid w:val="00EA0A2A"/>
    <w:rsid w:val="00EA0D51"/>
    <w:rsid w:val="00EA1091"/>
    <w:rsid w:val="00EA227A"/>
    <w:rsid w:val="00EA2414"/>
    <w:rsid w:val="00EA2C85"/>
    <w:rsid w:val="00EA2EC4"/>
    <w:rsid w:val="00EA2F19"/>
    <w:rsid w:val="00EA3667"/>
    <w:rsid w:val="00EA36DF"/>
    <w:rsid w:val="00EA3702"/>
    <w:rsid w:val="00EA3DBE"/>
    <w:rsid w:val="00EA4601"/>
    <w:rsid w:val="00EA4900"/>
    <w:rsid w:val="00EA4D89"/>
    <w:rsid w:val="00EA69F5"/>
    <w:rsid w:val="00EA6D9A"/>
    <w:rsid w:val="00EA7098"/>
    <w:rsid w:val="00EA750C"/>
    <w:rsid w:val="00EA7E0E"/>
    <w:rsid w:val="00EB0210"/>
    <w:rsid w:val="00EB079D"/>
    <w:rsid w:val="00EB07A2"/>
    <w:rsid w:val="00EB1453"/>
    <w:rsid w:val="00EB1A39"/>
    <w:rsid w:val="00EB1FA8"/>
    <w:rsid w:val="00EB201F"/>
    <w:rsid w:val="00EB251E"/>
    <w:rsid w:val="00EB255A"/>
    <w:rsid w:val="00EB3412"/>
    <w:rsid w:val="00EB349B"/>
    <w:rsid w:val="00EB3885"/>
    <w:rsid w:val="00EB4D69"/>
    <w:rsid w:val="00EB6298"/>
    <w:rsid w:val="00EB65C4"/>
    <w:rsid w:val="00EB676A"/>
    <w:rsid w:val="00EB6DBB"/>
    <w:rsid w:val="00EB743B"/>
    <w:rsid w:val="00EB7483"/>
    <w:rsid w:val="00EB7508"/>
    <w:rsid w:val="00EC0572"/>
    <w:rsid w:val="00EC0E16"/>
    <w:rsid w:val="00EC3037"/>
    <w:rsid w:val="00EC357D"/>
    <w:rsid w:val="00EC3E2B"/>
    <w:rsid w:val="00EC3EAF"/>
    <w:rsid w:val="00EC3FDB"/>
    <w:rsid w:val="00EC48CB"/>
    <w:rsid w:val="00EC579E"/>
    <w:rsid w:val="00EC5883"/>
    <w:rsid w:val="00EC5F13"/>
    <w:rsid w:val="00EC67AD"/>
    <w:rsid w:val="00EC67B7"/>
    <w:rsid w:val="00EC6E7E"/>
    <w:rsid w:val="00EC713A"/>
    <w:rsid w:val="00EC7755"/>
    <w:rsid w:val="00ED0B7A"/>
    <w:rsid w:val="00ED0CC9"/>
    <w:rsid w:val="00ED12E7"/>
    <w:rsid w:val="00ED15FA"/>
    <w:rsid w:val="00ED197C"/>
    <w:rsid w:val="00ED1CBE"/>
    <w:rsid w:val="00ED2D27"/>
    <w:rsid w:val="00ED2DD6"/>
    <w:rsid w:val="00ED3267"/>
    <w:rsid w:val="00ED33E8"/>
    <w:rsid w:val="00ED4ADD"/>
    <w:rsid w:val="00ED4C95"/>
    <w:rsid w:val="00ED4D30"/>
    <w:rsid w:val="00ED4DC4"/>
    <w:rsid w:val="00ED4E22"/>
    <w:rsid w:val="00ED5324"/>
    <w:rsid w:val="00ED64F7"/>
    <w:rsid w:val="00ED7338"/>
    <w:rsid w:val="00ED745A"/>
    <w:rsid w:val="00EE0539"/>
    <w:rsid w:val="00EE06F2"/>
    <w:rsid w:val="00EE1CA5"/>
    <w:rsid w:val="00EE1E9D"/>
    <w:rsid w:val="00EE1F01"/>
    <w:rsid w:val="00EE25FF"/>
    <w:rsid w:val="00EE2CD5"/>
    <w:rsid w:val="00EE3A06"/>
    <w:rsid w:val="00EE3B27"/>
    <w:rsid w:val="00EE4552"/>
    <w:rsid w:val="00EE4887"/>
    <w:rsid w:val="00EE50F3"/>
    <w:rsid w:val="00EE5B9A"/>
    <w:rsid w:val="00EE60C1"/>
    <w:rsid w:val="00EE651B"/>
    <w:rsid w:val="00EE65EB"/>
    <w:rsid w:val="00EE7485"/>
    <w:rsid w:val="00EE7592"/>
    <w:rsid w:val="00EE7E3F"/>
    <w:rsid w:val="00EE7E88"/>
    <w:rsid w:val="00EF0876"/>
    <w:rsid w:val="00EF0D46"/>
    <w:rsid w:val="00EF0E5A"/>
    <w:rsid w:val="00EF1657"/>
    <w:rsid w:val="00EF3A46"/>
    <w:rsid w:val="00EF3F24"/>
    <w:rsid w:val="00EF41FE"/>
    <w:rsid w:val="00EF4558"/>
    <w:rsid w:val="00EF4CAD"/>
    <w:rsid w:val="00EF51D7"/>
    <w:rsid w:val="00EF5E63"/>
    <w:rsid w:val="00EF6E75"/>
    <w:rsid w:val="00EF741B"/>
    <w:rsid w:val="00F00344"/>
    <w:rsid w:val="00F007E3"/>
    <w:rsid w:val="00F007EB"/>
    <w:rsid w:val="00F00866"/>
    <w:rsid w:val="00F0092F"/>
    <w:rsid w:val="00F00AF1"/>
    <w:rsid w:val="00F00F05"/>
    <w:rsid w:val="00F01917"/>
    <w:rsid w:val="00F0191D"/>
    <w:rsid w:val="00F019D0"/>
    <w:rsid w:val="00F01A10"/>
    <w:rsid w:val="00F029C1"/>
    <w:rsid w:val="00F03472"/>
    <w:rsid w:val="00F03913"/>
    <w:rsid w:val="00F03F0A"/>
    <w:rsid w:val="00F04716"/>
    <w:rsid w:val="00F049A5"/>
    <w:rsid w:val="00F04F4C"/>
    <w:rsid w:val="00F0533B"/>
    <w:rsid w:val="00F05767"/>
    <w:rsid w:val="00F058E6"/>
    <w:rsid w:val="00F05C2F"/>
    <w:rsid w:val="00F0602D"/>
    <w:rsid w:val="00F06050"/>
    <w:rsid w:val="00F062E0"/>
    <w:rsid w:val="00F063EF"/>
    <w:rsid w:val="00F066F2"/>
    <w:rsid w:val="00F07871"/>
    <w:rsid w:val="00F103E2"/>
    <w:rsid w:val="00F1046B"/>
    <w:rsid w:val="00F106B8"/>
    <w:rsid w:val="00F10D76"/>
    <w:rsid w:val="00F11B07"/>
    <w:rsid w:val="00F12893"/>
    <w:rsid w:val="00F14794"/>
    <w:rsid w:val="00F14D13"/>
    <w:rsid w:val="00F14F12"/>
    <w:rsid w:val="00F15713"/>
    <w:rsid w:val="00F16B77"/>
    <w:rsid w:val="00F17500"/>
    <w:rsid w:val="00F20979"/>
    <w:rsid w:val="00F20E48"/>
    <w:rsid w:val="00F2265A"/>
    <w:rsid w:val="00F2280E"/>
    <w:rsid w:val="00F23F56"/>
    <w:rsid w:val="00F255F3"/>
    <w:rsid w:val="00F27580"/>
    <w:rsid w:val="00F27AB0"/>
    <w:rsid w:val="00F3053D"/>
    <w:rsid w:val="00F30D85"/>
    <w:rsid w:val="00F312AB"/>
    <w:rsid w:val="00F31591"/>
    <w:rsid w:val="00F3239E"/>
    <w:rsid w:val="00F32700"/>
    <w:rsid w:val="00F32C6F"/>
    <w:rsid w:val="00F33A05"/>
    <w:rsid w:val="00F343D8"/>
    <w:rsid w:val="00F35087"/>
    <w:rsid w:val="00F3532A"/>
    <w:rsid w:val="00F36381"/>
    <w:rsid w:val="00F36382"/>
    <w:rsid w:val="00F3680C"/>
    <w:rsid w:val="00F37F36"/>
    <w:rsid w:val="00F4012C"/>
    <w:rsid w:val="00F41788"/>
    <w:rsid w:val="00F424FD"/>
    <w:rsid w:val="00F437F2"/>
    <w:rsid w:val="00F438B6"/>
    <w:rsid w:val="00F43F1F"/>
    <w:rsid w:val="00F4476B"/>
    <w:rsid w:val="00F450B8"/>
    <w:rsid w:val="00F4681B"/>
    <w:rsid w:val="00F46E65"/>
    <w:rsid w:val="00F47B63"/>
    <w:rsid w:val="00F47E7F"/>
    <w:rsid w:val="00F50D85"/>
    <w:rsid w:val="00F50D95"/>
    <w:rsid w:val="00F51561"/>
    <w:rsid w:val="00F515DC"/>
    <w:rsid w:val="00F523F4"/>
    <w:rsid w:val="00F53170"/>
    <w:rsid w:val="00F531C7"/>
    <w:rsid w:val="00F544C5"/>
    <w:rsid w:val="00F546EF"/>
    <w:rsid w:val="00F548DF"/>
    <w:rsid w:val="00F54A6C"/>
    <w:rsid w:val="00F54B9F"/>
    <w:rsid w:val="00F5505F"/>
    <w:rsid w:val="00F56467"/>
    <w:rsid w:val="00F57070"/>
    <w:rsid w:val="00F5792B"/>
    <w:rsid w:val="00F60146"/>
    <w:rsid w:val="00F6063D"/>
    <w:rsid w:val="00F60E58"/>
    <w:rsid w:val="00F614E5"/>
    <w:rsid w:val="00F61D41"/>
    <w:rsid w:val="00F6289C"/>
    <w:rsid w:val="00F62F07"/>
    <w:rsid w:val="00F6333F"/>
    <w:rsid w:val="00F636FA"/>
    <w:rsid w:val="00F63A16"/>
    <w:rsid w:val="00F6422C"/>
    <w:rsid w:val="00F6450D"/>
    <w:rsid w:val="00F647F7"/>
    <w:rsid w:val="00F65225"/>
    <w:rsid w:val="00F65CC6"/>
    <w:rsid w:val="00F66785"/>
    <w:rsid w:val="00F66805"/>
    <w:rsid w:val="00F670AC"/>
    <w:rsid w:val="00F6713E"/>
    <w:rsid w:val="00F67284"/>
    <w:rsid w:val="00F67E8C"/>
    <w:rsid w:val="00F70737"/>
    <w:rsid w:val="00F7111D"/>
    <w:rsid w:val="00F7190E"/>
    <w:rsid w:val="00F71922"/>
    <w:rsid w:val="00F722C0"/>
    <w:rsid w:val="00F72BE3"/>
    <w:rsid w:val="00F72DEE"/>
    <w:rsid w:val="00F7454B"/>
    <w:rsid w:val="00F7496F"/>
    <w:rsid w:val="00F74B4F"/>
    <w:rsid w:val="00F75D2B"/>
    <w:rsid w:val="00F76131"/>
    <w:rsid w:val="00F7621B"/>
    <w:rsid w:val="00F7632F"/>
    <w:rsid w:val="00F767FF"/>
    <w:rsid w:val="00F76D54"/>
    <w:rsid w:val="00F77C94"/>
    <w:rsid w:val="00F77ED7"/>
    <w:rsid w:val="00F80848"/>
    <w:rsid w:val="00F81670"/>
    <w:rsid w:val="00F8177D"/>
    <w:rsid w:val="00F81B03"/>
    <w:rsid w:val="00F81F18"/>
    <w:rsid w:val="00F82155"/>
    <w:rsid w:val="00F825DB"/>
    <w:rsid w:val="00F82E5E"/>
    <w:rsid w:val="00F82EAD"/>
    <w:rsid w:val="00F833D7"/>
    <w:rsid w:val="00F8358B"/>
    <w:rsid w:val="00F8365A"/>
    <w:rsid w:val="00F8469E"/>
    <w:rsid w:val="00F85233"/>
    <w:rsid w:val="00F85343"/>
    <w:rsid w:val="00F86156"/>
    <w:rsid w:val="00F86528"/>
    <w:rsid w:val="00F86B3C"/>
    <w:rsid w:val="00F8719C"/>
    <w:rsid w:val="00F87ED2"/>
    <w:rsid w:val="00F91069"/>
    <w:rsid w:val="00F9137D"/>
    <w:rsid w:val="00F922B2"/>
    <w:rsid w:val="00F92C2F"/>
    <w:rsid w:val="00F92F7C"/>
    <w:rsid w:val="00F92F9F"/>
    <w:rsid w:val="00F93D02"/>
    <w:rsid w:val="00F9488D"/>
    <w:rsid w:val="00F94D01"/>
    <w:rsid w:val="00F95360"/>
    <w:rsid w:val="00F958E9"/>
    <w:rsid w:val="00F95A30"/>
    <w:rsid w:val="00F95BC2"/>
    <w:rsid w:val="00F96963"/>
    <w:rsid w:val="00F96AF8"/>
    <w:rsid w:val="00F97750"/>
    <w:rsid w:val="00FA0E71"/>
    <w:rsid w:val="00FA2C18"/>
    <w:rsid w:val="00FA2CAD"/>
    <w:rsid w:val="00FA2EC6"/>
    <w:rsid w:val="00FA3311"/>
    <w:rsid w:val="00FA3F32"/>
    <w:rsid w:val="00FA4534"/>
    <w:rsid w:val="00FA46BF"/>
    <w:rsid w:val="00FA4FDD"/>
    <w:rsid w:val="00FA507F"/>
    <w:rsid w:val="00FA5D24"/>
    <w:rsid w:val="00FA6614"/>
    <w:rsid w:val="00FA7B38"/>
    <w:rsid w:val="00FB0C93"/>
    <w:rsid w:val="00FB1A2E"/>
    <w:rsid w:val="00FB1C79"/>
    <w:rsid w:val="00FB29F2"/>
    <w:rsid w:val="00FB468D"/>
    <w:rsid w:val="00FB6E98"/>
    <w:rsid w:val="00FC0581"/>
    <w:rsid w:val="00FC0BC0"/>
    <w:rsid w:val="00FC0C96"/>
    <w:rsid w:val="00FC13A3"/>
    <w:rsid w:val="00FC1B51"/>
    <w:rsid w:val="00FC2502"/>
    <w:rsid w:val="00FC2F64"/>
    <w:rsid w:val="00FC3334"/>
    <w:rsid w:val="00FC453E"/>
    <w:rsid w:val="00FC501B"/>
    <w:rsid w:val="00FC5646"/>
    <w:rsid w:val="00FC56AC"/>
    <w:rsid w:val="00FC581B"/>
    <w:rsid w:val="00FC59E0"/>
    <w:rsid w:val="00FC5E37"/>
    <w:rsid w:val="00FC651E"/>
    <w:rsid w:val="00FC66E0"/>
    <w:rsid w:val="00FC6A18"/>
    <w:rsid w:val="00FC6DA3"/>
    <w:rsid w:val="00FC736A"/>
    <w:rsid w:val="00FC7B9E"/>
    <w:rsid w:val="00FD03CC"/>
    <w:rsid w:val="00FD0C45"/>
    <w:rsid w:val="00FD12B6"/>
    <w:rsid w:val="00FD2C29"/>
    <w:rsid w:val="00FD2D94"/>
    <w:rsid w:val="00FD3174"/>
    <w:rsid w:val="00FD3CA9"/>
    <w:rsid w:val="00FD427D"/>
    <w:rsid w:val="00FD445A"/>
    <w:rsid w:val="00FD46CC"/>
    <w:rsid w:val="00FD4B8F"/>
    <w:rsid w:val="00FD4C36"/>
    <w:rsid w:val="00FD4D72"/>
    <w:rsid w:val="00FD5CC2"/>
    <w:rsid w:val="00FD5D57"/>
    <w:rsid w:val="00FD6833"/>
    <w:rsid w:val="00FD7F89"/>
    <w:rsid w:val="00FE0170"/>
    <w:rsid w:val="00FE11E0"/>
    <w:rsid w:val="00FE17BC"/>
    <w:rsid w:val="00FE18F5"/>
    <w:rsid w:val="00FE2B0D"/>
    <w:rsid w:val="00FE2FEE"/>
    <w:rsid w:val="00FE3420"/>
    <w:rsid w:val="00FE36EE"/>
    <w:rsid w:val="00FE3A02"/>
    <w:rsid w:val="00FE4763"/>
    <w:rsid w:val="00FE49F0"/>
    <w:rsid w:val="00FE4AF6"/>
    <w:rsid w:val="00FE4ED9"/>
    <w:rsid w:val="00FE57DB"/>
    <w:rsid w:val="00FE5C22"/>
    <w:rsid w:val="00FE5E49"/>
    <w:rsid w:val="00FE6843"/>
    <w:rsid w:val="00FE6AA1"/>
    <w:rsid w:val="00FE72AC"/>
    <w:rsid w:val="00FE73A6"/>
    <w:rsid w:val="00FE7452"/>
    <w:rsid w:val="00FF0255"/>
    <w:rsid w:val="00FF0658"/>
    <w:rsid w:val="00FF071D"/>
    <w:rsid w:val="00FF2135"/>
    <w:rsid w:val="00FF27A7"/>
    <w:rsid w:val="00FF2967"/>
    <w:rsid w:val="00FF2D8B"/>
    <w:rsid w:val="00FF4F62"/>
    <w:rsid w:val="00FF5D96"/>
  </w:rsids>
  <m:mathPr>
    <m:mathFont m:val="Cambria Math"/>
    <m:brkBin m:val="before"/>
    <m:brkBinSub m:val="--"/>
    <m:smallFrac m:val="0"/>
    <m:dispDef/>
    <m:lMargin m:val="0"/>
    <m:rMargin m:val="0"/>
    <m:defJc m:val="centerGroup"/>
    <m:wrapIndent m:val="1440"/>
    <m:intLim m:val="subSup"/>
    <m:naryLim m:val="undOvr"/>
  </m:mathPr>
  <w:themeFontLang w:val="es-MX"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A5075"/>
  <w15:docId w15:val="{F4696CF7-E13B-5E4C-9A74-FDEAC066C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D39"/>
  </w:style>
  <w:style w:type="paragraph" w:styleId="Ttulo1">
    <w:name w:val="heading 1"/>
    <w:basedOn w:val="Normal"/>
    <w:next w:val="Normal"/>
    <w:link w:val="Ttulo1Car"/>
    <w:uiPriority w:val="9"/>
    <w:qFormat/>
    <w:rsid w:val="00BF4B6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unhideWhenUsed/>
    <w:rsid w:val="00063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063729"/>
    <w:rPr>
      <w:rFonts w:ascii="Courier New" w:eastAsia="Times New Roman" w:hAnsi="Courier New" w:cs="Courier New"/>
      <w:sz w:val="20"/>
      <w:szCs w:val="20"/>
      <w:lang w:eastAsia="es-MX"/>
    </w:rPr>
  </w:style>
  <w:style w:type="paragraph" w:styleId="Prrafodelista">
    <w:name w:val="List Paragraph"/>
    <w:basedOn w:val="Normal"/>
    <w:uiPriority w:val="34"/>
    <w:qFormat/>
    <w:rsid w:val="00246BD6"/>
    <w:pPr>
      <w:ind w:left="720"/>
      <w:contextualSpacing/>
    </w:pPr>
  </w:style>
  <w:style w:type="paragraph" w:styleId="Textodeglobo">
    <w:name w:val="Balloon Text"/>
    <w:basedOn w:val="Normal"/>
    <w:link w:val="TextodegloboCar"/>
    <w:uiPriority w:val="99"/>
    <w:semiHidden/>
    <w:unhideWhenUsed/>
    <w:rsid w:val="00BA5E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E9C"/>
    <w:rPr>
      <w:rFonts w:ascii="Tahoma" w:hAnsi="Tahoma" w:cs="Tahoma"/>
      <w:sz w:val="16"/>
      <w:szCs w:val="16"/>
    </w:rPr>
  </w:style>
  <w:style w:type="character" w:styleId="Refdecomentario">
    <w:name w:val="annotation reference"/>
    <w:basedOn w:val="Fuentedeprrafopredeter"/>
    <w:uiPriority w:val="99"/>
    <w:semiHidden/>
    <w:unhideWhenUsed/>
    <w:rsid w:val="00525A2F"/>
    <w:rPr>
      <w:sz w:val="16"/>
      <w:szCs w:val="16"/>
    </w:rPr>
  </w:style>
  <w:style w:type="paragraph" w:styleId="Textocomentario">
    <w:name w:val="annotation text"/>
    <w:basedOn w:val="Normal"/>
    <w:link w:val="TextocomentarioCar"/>
    <w:uiPriority w:val="99"/>
    <w:unhideWhenUsed/>
    <w:rsid w:val="00525A2F"/>
    <w:pPr>
      <w:spacing w:line="240" w:lineRule="auto"/>
    </w:pPr>
    <w:rPr>
      <w:sz w:val="20"/>
      <w:szCs w:val="20"/>
    </w:rPr>
  </w:style>
  <w:style w:type="character" w:customStyle="1" w:styleId="TextocomentarioCar">
    <w:name w:val="Texto comentario Car"/>
    <w:basedOn w:val="Fuentedeprrafopredeter"/>
    <w:link w:val="Textocomentario"/>
    <w:uiPriority w:val="99"/>
    <w:rsid w:val="00525A2F"/>
    <w:rPr>
      <w:sz w:val="20"/>
      <w:szCs w:val="20"/>
    </w:rPr>
  </w:style>
  <w:style w:type="paragraph" w:styleId="Asuntodelcomentario">
    <w:name w:val="annotation subject"/>
    <w:basedOn w:val="Textocomentario"/>
    <w:next w:val="Textocomentario"/>
    <w:link w:val="AsuntodelcomentarioCar"/>
    <w:uiPriority w:val="99"/>
    <w:semiHidden/>
    <w:unhideWhenUsed/>
    <w:rsid w:val="00525A2F"/>
    <w:rPr>
      <w:b/>
      <w:bCs/>
    </w:rPr>
  </w:style>
  <w:style w:type="character" w:customStyle="1" w:styleId="AsuntodelcomentarioCar">
    <w:name w:val="Asunto del comentario Car"/>
    <w:basedOn w:val="TextocomentarioCar"/>
    <w:link w:val="Asuntodelcomentario"/>
    <w:uiPriority w:val="99"/>
    <w:semiHidden/>
    <w:rsid w:val="00525A2F"/>
    <w:rPr>
      <w:b/>
      <w:bCs/>
      <w:sz w:val="20"/>
      <w:szCs w:val="20"/>
    </w:rPr>
  </w:style>
  <w:style w:type="paragraph" w:styleId="Revisin">
    <w:name w:val="Revision"/>
    <w:hidden/>
    <w:uiPriority w:val="99"/>
    <w:semiHidden/>
    <w:rsid w:val="00F33A05"/>
    <w:pPr>
      <w:spacing w:after="0" w:line="240" w:lineRule="auto"/>
    </w:pPr>
  </w:style>
  <w:style w:type="character" w:styleId="Hipervnculo">
    <w:name w:val="Hyperlink"/>
    <w:basedOn w:val="Fuentedeprrafopredeter"/>
    <w:uiPriority w:val="99"/>
    <w:unhideWhenUsed/>
    <w:rsid w:val="000F2649"/>
    <w:rPr>
      <w:color w:val="0000FF"/>
      <w:u w:val="single"/>
    </w:rPr>
  </w:style>
  <w:style w:type="character" w:customStyle="1" w:styleId="highlight">
    <w:name w:val="highlight"/>
    <w:basedOn w:val="Fuentedeprrafopredeter"/>
    <w:rsid w:val="00234C94"/>
  </w:style>
  <w:style w:type="character" w:customStyle="1" w:styleId="gwt-inlinelabel">
    <w:name w:val="gwt-inlinelabel"/>
    <w:basedOn w:val="Fuentedeprrafopredeter"/>
    <w:rsid w:val="00561EB5"/>
  </w:style>
  <w:style w:type="character" w:customStyle="1" w:styleId="Ttulo1Car">
    <w:name w:val="Título 1 Car"/>
    <w:basedOn w:val="Fuentedeprrafopredeter"/>
    <w:link w:val="Ttulo1"/>
    <w:uiPriority w:val="9"/>
    <w:rsid w:val="00BF4B60"/>
    <w:rPr>
      <w:rFonts w:asciiTheme="majorHAnsi" w:eastAsiaTheme="majorEastAsia" w:hAnsiTheme="majorHAnsi" w:cstheme="majorBidi"/>
      <w:b/>
      <w:bCs/>
      <w:color w:val="2F5496" w:themeColor="accent1" w:themeShade="BF"/>
      <w:sz w:val="28"/>
      <w:szCs w:val="28"/>
    </w:rPr>
  </w:style>
  <w:style w:type="character" w:customStyle="1" w:styleId="element-citation">
    <w:name w:val="element-citation"/>
    <w:basedOn w:val="Fuentedeprrafopredeter"/>
    <w:rsid w:val="00960A70"/>
  </w:style>
  <w:style w:type="character" w:customStyle="1" w:styleId="ref-journal">
    <w:name w:val="ref-journal"/>
    <w:basedOn w:val="Fuentedeprrafopredeter"/>
    <w:rsid w:val="00960A70"/>
  </w:style>
  <w:style w:type="character" w:customStyle="1" w:styleId="ref-vol">
    <w:name w:val="ref-vol"/>
    <w:basedOn w:val="Fuentedeprrafopredeter"/>
    <w:rsid w:val="00960A70"/>
  </w:style>
  <w:style w:type="character" w:customStyle="1" w:styleId="nowrap">
    <w:name w:val="nowrap"/>
    <w:basedOn w:val="Fuentedeprrafopredeter"/>
    <w:rsid w:val="00960A70"/>
  </w:style>
  <w:style w:type="character" w:customStyle="1" w:styleId="mixed-citation">
    <w:name w:val="mixed-citation"/>
    <w:basedOn w:val="Fuentedeprrafopredeter"/>
    <w:rsid w:val="00960A70"/>
  </w:style>
  <w:style w:type="table" w:styleId="Tablaconcuadrcula">
    <w:name w:val="Table Grid"/>
    <w:basedOn w:val="Tablanormal"/>
    <w:uiPriority w:val="39"/>
    <w:rsid w:val="00FD2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d15mcfcktb">
    <w:name w:val="gd15mcfcktb"/>
    <w:basedOn w:val="Fuentedeprrafopredeter"/>
    <w:rsid w:val="00D604DC"/>
  </w:style>
  <w:style w:type="character" w:customStyle="1" w:styleId="gd15mcfceub">
    <w:name w:val="gd15mcfceub"/>
    <w:basedOn w:val="Fuentedeprrafopredeter"/>
    <w:rsid w:val="00D604DC"/>
  </w:style>
  <w:style w:type="character" w:customStyle="1" w:styleId="gd15mcfckub">
    <w:name w:val="gd15mcfckub"/>
    <w:basedOn w:val="Fuentedeprrafopredeter"/>
    <w:rsid w:val="00DD315F"/>
  </w:style>
  <w:style w:type="character" w:customStyle="1" w:styleId="gd15mcfcotb">
    <w:name w:val="gd15mcfcotb"/>
    <w:basedOn w:val="Fuentedeprrafopredeter"/>
    <w:rsid w:val="00936B5E"/>
  </w:style>
  <w:style w:type="paragraph" w:styleId="Encabezado">
    <w:name w:val="header"/>
    <w:basedOn w:val="Normal"/>
    <w:link w:val="EncabezadoCar"/>
    <w:uiPriority w:val="99"/>
    <w:unhideWhenUsed/>
    <w:rsid w:val="00A371E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A371E4"/>
  </w:style>
  <w:style w:type="paragraph" w:styleId="Piedepgina">
    <w:name w:val="footer"/>
    <w:basedOn w:val="Normal"/>
    <w:link w:val="PiedepginaCar"/>
    <w:uiPriority w:val="99"/>
    <w:unhideWhenUsed/>
    <w:rsid w:val="00A371E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A371E4"/>
  </w:style>
  <w:style w:type="paragraph" w:styleId="NormalWeb">
    <w:name w:val="Normal (Web)"/>
    <w:basedOn w:val="Normal"/>
    <w:uiPriority w:val="99"/>
    <w:unhideWhenUsed/>
    <w:rsid w:val="006B10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Fuentedeprrafopredeter"/>
    <w:uiPriority w:val="99"/>
    <w:semiHidden/>
    <w:unhideWhenUsed/>
    <w:rsid w:val="00196298"/>
    <w:rPr>
      <w:color w:val="605E5C"/>
      <w:shd w:val="clear" w:color="auto" w:fill="E1DFDD"/>
    </w:rPr>
  </w:style>
  <w:style w:type="character" w:styleId="Nmerodelnea">
    <w:name w:val="line number"/>
    <w:basedOn w:val="Fuentedeprrafopredeter"/>
    <w:uiPriority w:val="99"/>
    <w:semiHidden/>
    <w:unhideWhenUsed/>
    <w:rsid w:val="006C518F"/>
  </w:style>
  <w:style w:type="character" w:styleId="Nmerodepgina">
    <w:name w:val="page number"/>
    <w:basedOn w:val="Fuentedeprrafopredeter"/>
    <w:uiPriority w:val="99"/>
    <w:semiHidden/>
    <w:unhideWhenUsed/>
    <w:rsid w:val="00CE0B00"/>
  </w:style>
  <w:style w:type="character" w:styleId="Mencinsinresolver">
    <w:name w:val="Unresolved Mention"/>
    <w:basedOn w:val="Fuentedeprrafopredeter"/>
    <w:uiPriority w:val="99"/>
    <w:semiHidden/>
    <w:unhideWhenUsed/>
    <w:rsid w:val="00575C7D"/>
    <w:rPr>
      <w:color w:val="605E5C"/>
      <w:shd w:val="clear" w:color="auto" w:fill="E1DFDD"/>
    </w:rPr>
  </w:style>
  <w:style w:type="character" w:styleId="Textodelmarcadordeposicin">
    <w:name w:val="Placeholder Text"/>
    <w:basedOn w:val="Fuentedeprrafopredeter"/>
    <w:uiPriority w:val="99"/>
    <w:semiHidden/>
    <w:rsid w:val="00263A51"/>
    <w:rPr>
      <w:color w:val="808080"/>
    </w:rPr>
  </w:style>
  <w:style w:type="table" w:styleId="Tablanormal2">
    <w:name w:val="Plain Table 2"/>
    <w:basedOn w:val="Tablanormal"/>
    <w:uiPriority w:val="42"/>
    <w:rsid w:val="00B66F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3889">
      <w:bodyDiv w:val="1"/>
      <w:marLeft w:val="0"/>
      <w:marRight w:val="0"/>
      <w:marTop w:val="0"/>
      <w:marBottom w:val="0"/>
      <w:divBdr>
        <w:top w:val="none" w:sz="0" w:space="0" w:color="auto"/>
        <w:left w:val="none" w:sz="0" w:space="0" w:color="auto"/>
        <w:bottom w:val="none" w:sz="0" w:space="0" w:color="auto"/>
        <w:right w:val="none" w:sz="0" w:space="0" w:color="auto"/>
      </w:divBdr>
      <w:divsChild>
        <w:div w:id="567420532">
          <w:marLeft w:val="640"/>
          <w:marRight w:val="0"/>
          <w:marTop w:val="0"/>
          <w:marBottom w:val="0"/>
          <w:divBdr>
            <w:top w:val="none" w:sz="0" w:space="0" w:color="auto"/>
            <w:left w:val="none" w:sz="0" w:space="0" w:color="auto"/>
            <w:bottom w:val="none" w:sz="0" w:space="0" w:color="auto"/>
            <w:right w:val="none" w:sz="0" w:space="0" w:color="auto"/>
          </w:divBdr>
        </w:div>
        <w:div w:id="1253389759">
          <w:marLeft w:val="640"/>
          <w:marRight w:val="0"/>
          <w:marTop w:val="0"/>
          <w:marBottom w:val="0"/>
          <w:divBdr>
            <w:top w:val="none" w:sz="0" w:space="0" w:color="auto"/>
            <w:left w:val="none" w:sz="0" w:space="0" w:color="auto"/>
            <w:bottom w:val="none" w:sz="0" w:space="0" w:color="auto"/>
            <w:right w:val="none" w:sz="0" w:space="0" w:color="auto"/>
          </w:divBdr>
        </w:div>
        <w:div w:id="1758212709">
          <w:marLeft w:val="640"/>
          <w:marRight w:val="0"/>
          <w:marTop w:val="0"/>
          <w:marBottom w:val="0"/>
          <w:divBdr>
            <w:top w:val="none" w:sz="0" w:space="0" w:color="auto"/>
            <w:left w:val="none" w:sz="0" w:space="0" w:color="auto"/>
            <w:bottom w:val="none" w:sz="0" w:space="0" w:color="auto"/>
            <w:right w:val="none" w:sz="0" w:space="0" w:color="auto"/>
          </w:divBdr>
        </w:div>
        <w:div w:id="1777480055">
          <w:marLeft w:val="640"/>
          <w:marRight w:val="0"/>
          <w:marTop w:val="0"/>
          <w:marBottom w:val="0"/>
          <w:divBdr>
            <w:top w:val="none" w:sz="0" w:space="0" w:color="auto"/>
            <w:left w:val="none" w:sz="0" w:space="0" w:color="auto"/>
            <w:bottom w:val="none" w:sz="0" w:space="0" w:color="auto"/>
            <w:right w:val="none" w:sz="0" w:space="0" w:color="auto"/>
          </w:divBdr>
        </w:div>
        <w:div w:id="773522499">
          <w:marLeft w:val="640"/>
          <w:marRight w:val="0"/>
          <w:marTop w:val="0"/>
          <w:marBottom w:val="0"/>
          <w:divBdr>
            <w:top w:val="none" w:sz="0" w:space="0" w:color="auto"/>
            <w:left w:val="none" w:sz="0" w:space="0" w:color="auto"/>
            <w:bottom w:val="none" w:sz="0" w:space="0" w:color="auto"/>
            <w:right w:val="none" w:sz="0" w:space="0" w:color="auto"/>
          </w:divBdr>
        </w:div>
        <w:div w:id="156960445">
          <w:marLeft w:val="640"/>
          <w:marRight w:val="0"/>
          <w:marTop w:val="0"/>
          <w:marBottom w:val="0"/>
          <w:divBdr>
            <w:top w:val="none" w:sz="0" w:space="0" w:color="auto"/>
            <w:left w:val="none" w:sz="0" w:space="0" w:color="auto"/>
            <w:bottom w:val="none" w:sz="0" w:space="0" w:color="auto"/>
            <w:right w:val="none" w:sz="0" w:space="0" w:color="auto"/>
          </w:divBdr>
        </w:div>
        <w:div w:id="246380795">
          <w:marLeft w:val="640"/>
          <w:marRight w:val="0"/>
          <w:marTop w:val="0"/>
          <w:marBottom w:val="0"/>
          <w:divBdr>
            <w:top w:val="none" w:sz="0" w:space="0" w:color="auto"/>
            <w:left w:val="none" w:sz="0" w:space="0" w:color="auto"/>
            <w:bottom w:val="none" w:sz="0" w:space="0" w:color="auto"/>
            <w:right w:val="none" w:sz="0" w:space="0" w:color="auto"/>
          </w:divBdr>
        </w:div>
        <w:div w:id="1932544132">
          <w:marLeft w:val="640"/>
          <w:marRight w:val="0"/>
          <w:marTop w:val="0"/>
          <w:marBottom w:val="0"/>
          <w:divBdr>
            <w:top w:val="none" w:sz="0" w:space="0" w:color="auto"/>
            <w:left w:val="none" w:sz="0" w:space="0" w:color="auto"/>
            <w:bottom w:val="none" w:sz="0" w:space="0" w:color="auto"/>
            <w:right w:val="none" w:sz="0" w:space="0" w:color="auto"/>
          </w:divBdr>
        </w:div>
        <w:div w:id="520120985">
          <w:marLeft w:val="640"/>
          <w:marRight w:val="0"/>
          <w:marTop w:val="0"/>
          <w:marBottom w:val="0"/>
          <w:divBdr>
            <w:top w:val="none" w:sz="0" w:space="0" w:color="auto"/>
            <w:left w:val="none" w:sz="0" w:space="0" w:color="auto"/>
            <w:bottom w:val="none" w:sz="0" w:space="0" w:color="auto"/>
            <w:right w:val="none" w:sz="0" w:space="0" w:color="auto"/>
          </w:divBdr>
        </w:div>
        <w:div w:id="293174901">
          <w:marLeft w:val="640"/>
          <w:marRight w:val="0"/>
          <w:marTop w:val="0"/>
          <w:marBottom w:val="0"/>
          <w:divBdr>
            <w:top w:val="none" w:sz="0" w:space="0" w:color="auto"/>
            <w:left w:val="none" w:sz="0" w:space="0" w:color="auto"/>
            <w:bottom w:val="none" w:sz="0" w:space="0" w:color="auto"/>
            <w:right w:val="none" w:sz="0" w:space="0" w:color="auto"/>
          </w:divBdr>
        </w:div>
        <w:div w:id="90010833">
          <w:marLeft w:val="640"/>
          <w:marRight w:val="0"/>
          <w:marTop w:val="0"/>
          <w:marBottom w:val="0"/>
          <w:divBdr>
            <w:top w:val="none" w:sz="0" w:space="0" w:color="auto"/>
            <w:left w:val="none" w:sz="0" w:space="0" w:color="auto"/>
            <w:bottom w:val="none" w:sz="0" w:space="0" w:color="auto"/>
            <w:right w:val="none" w:sz="0" w:space="0" w:color="auto"/>
          </w:divBdr>
        </w:div>
        <w:div w:id="367537276">
          <w:marLeft w:val="640"/>
          <w:marRight w:val="0"/>
          <w:marTop w:val="0"/>
          <w:marBottom w:val="0"/>
          <w:divBdr>
            <w:top w:val="none" w:sz="0" w:space="0" w:color="auto"/>
            <w:left w:val="none" w:sz="0" w:space="0" w:color="auto"/>
            <w:bottom w:val="none" w:sz="0" w:space="0" w:color="auto"/>
            <w:right w:val="none" w:sz="0" w:space="0" w:color="auto"/>
          </w:divBdr>
        </w:div>
        <w:div w:id="447623769">
          <w:marLeft w:val="640"/>
          <w:marRight w:val="0"/>
          <w:marTop w:val="0"/>
          <w:marBottom w:val="0"/>
          <w:divBdr>
            <w:top w:val="none" w:sz="0" w:space="0" w:color="auto"/>
            <w:left w:val="none" w:sz="0" w:space="0" w:color="auto"/>
            <w:bottom w:val="none" w:sz="0" w:space="0" w:color="auto"/>
            <w:right w:val="none" w:sz="0" w:space="0" w:color="auto"/>
          </w:divBdr>
        </w:div>
        <w:div w:id="225994709">
          <w:marLeft w:val="640"/>
          <w:marRight w:val="0"/>
          <w:marTop w:val="0"/>
          <w:marBottom w:val="0"/>
          <w:divBdr>
            <w:top w:val="none" w:sz="0" w:space="0" w:color="auto"/>
            <w:left w:val="none" w:sz="0" w:space="0" w:color="auto"/>
            <w:bottom w:val="none" w:sz="0" w:space="0" w:color="auto"/>
            <w:right w:val="none" w:sz="0" w:space="0" w:color="auto"/>
          </w:divBdr>
        </w:div>
        <w:div w:id="1835409620">
          <w:marLeft w:val="640"/>
          <w:marRight w:val="0"/>
          <w:marTop w:val="0"/>
          <w:marBottom w:val="0"/>
          <w:divBdr>
            <w:top w:val="none" w:sz="0" w:space="0" w:color="auto"/>
            <w:left w:val="none" w:sz="0" w:space="0" w:color="auto"/>
            <w:bottom w:val="none" w:sz="0" w:space="0" w:color="auto"/>
            <w:right w:val="none" w:sz="0" w:space="0" w:color="auto"/>
          </w:divBdr>
        </w:div>
        <w:div w:id="1735279852">
          <w:marLeft w:val="640"/>
          <w:marRight w:val="0"/>
          <w:marTop w:val="0"/>
          <w:marBottom w:val="0"/>
          <w:divBdr>
            <w:top w:val="none" w:sz="0" w:space="0" w:color="auto"/>
            <w:left w:val="none" w:sz="0" w:space="0" w:color="auto"/>
            <w:bottom w:val="none" w:sz="0" w:space="0" w:color="auto"/>
            <w:right w:val="none" w:sz="0" w:space="0" w:color="auto"/>
          </w:divBdr>
        </w:div>
        <w:div w:id="883253675">
          <w:marLeft w:val="640"/>
          <w:marRight w:val="0"/>
          <w:marTop w:val="0"/>
          <w:marBottom w:val="0"/>
          <w:divBdr>
            <w:top w:val="none" w:sz="0" w:space="0" w:color="auto"/>
            <w:left w:val="none" w:sz="0" w:space="0" w:color="auto"/>
            <w:bottom w:val="none" w:sz="0" w:space="0" w:color="auto"/>
            <w:right w:val="none" w:sz="0" w:space="0" w:color="auto"/>
          </w:divBdr>
        </w:div>
        <w:div w:id="242035453">
          <w:marLeft w:val="640"/>
          <w:marRight w:val="0"/>
          <w:marTop w:val="0"/>
          <w:marBottom w:val="0"/>
          <w:divBdr>
            <w:top w:val="none" w:sz="0" w:space="0" w:color="auto"/>
            <w:left w:val="none" w:sz="0" w:space="0" w:color="auto"/>
            <w:bottom w:val="none" w:sz="0" w:space="0" w:color="auto"/>
            <w:right w:val="none" w:sz="0" w:space="0" w:color="auto"/>
          </w:divBdr>
        </w:div>
        <w:div w:id="1340158460">
          <w:marLeft w:val="640"/>
          <w:marRight w:val="0"/>
          <w:marTop w:val="0"/>
          <w:marBottom w:val="0"/>
          <w:divBdr>
            <w:top w:val="none" w:sz="0" w:space="0" w:color="auto"/>
            <w:left w:val="none" w:sz="0" w:space="0" w:color="auto"/>
            <w:bottom w:val="none" w:sz="0" w:space="0" w:color="auto"/>
            <w:right w:val="none" w:sz="0" w:space="0" w:color="auto"/>
          </w:divBdr>
        </w:div>
        <w:div w:id="845441165">
          <w:marLeft w:val="640"/>
          <w:marRight w:val="0"/>
          <w:marTop w:val="0"/>
          <w:marBottom w:val="0"/>
          <w:divBdr>
            <w:top w:val="none" w:sz="0" w:space="0" w:color="auto"/>
            <w:left w:val="none" w:sz="0" w:space="0" w:color="auto"/>
            <w:bottom w:val="none" w:sz="0" w:space="0" w:color="auto"/>
            <w:right w:val="none" w:sz="0" w:space="0" w:color="auto"/>
          </w:divBdr>
        </w:div>
        <w:div w:id="132602066">
          <w:marLeft w:val="640"/>
          <w:marRight w:val="0"/>
          <w:marTop w:val="0"/>
          <w:marBottom w:val="0"/>
          <w:divBdr>
            <w:top w:val="none" w:sz="0" w:space="0" w:color="auto"/>
            <w:left w:val="none" w:sz="0" w:space="0" w:color="auto"/>
            <w:bottom w:val="none" w:sz="0" w:space="0" w:color="auto"/>
            <w:right w:val="none" w:sz="0" w:space="0" w:color="auto"/>
          </w:divBdr>
        </w:div>
      </w:divsChild>
    </w:div>
    <w:div w:id="22904133">
      <w:bodyDiv w:val="1"/>
      <w:marLeft w:val="0"/>
      <w:marRight w:val="0"/>
      <w:marTop w:val="0"/>
      <w:marBottom w:val="0"/>
      <w:divBdr>
        <w:top w:val="none" w:sz="0" w:space="0" w:color="auto"/>
        <w:left w:val="none" w:sz="0" w:space="0" w:color="auto"/>
        <w:bottom w:val="none" w:sz="0" w:space="0" w:color="auto"/>
        <w:right w:val="none" w:sz="0" w:space="0" w:color="auto"/>
      </w:divBdr>
    </w:div>
    <w:div w:id="24407169">
      <w:bodyDiv w:val="1"/>
      <w:marLeft w:val="0"/>
      <w:marRight w:val="0"/>
      <w:marTop w:val="0"/>
      <w:marBottom w:val="0"/>
      <w:divBdr>
        <w:top w:val="none" w:sz="0" w:space="0" w:color="auto"/>
        <w:left w:val="none" w:sz="0" w:space="0" w:color="auto"/>
        <w:bottom w:val="none" w:sz="0" w:space="0" w:color="auto"/>
        <w:right w:val="none" w:sz="0" w:space="0" w:color="auto"/>
      </w:divBdr>
      <w:divsChild>
        <w:div w:id="878396234">
          <w:marLeft w:val="640"/>
          <w:marRight w:val="0"/>
          <w:marTop w:val="0"/>
          <w:marBottom w:val="0"/>
          <w:divBdr>
            <w:top w:val="none" w:sz="0" w:space="0" w:color="auto"/>
            <w:left w:val="none" w:sz="0" w:space="0" w:color="auto"/>
            <w:bottom w:val="none" w:sz="0" w:space="0" w:color="auto"/>
            <w:right w:val="none" w:sz="0" w:space="0" w:color="auto"/>
          </w:divBdr>
        </w:div>
        <w:div w:id="437407104">
          <w:marLeft w:val="640"/>
          <w:marRight w:val="0"/>
          <w:marTop w:val="0"/>
          <w:marBottom w:val="0"/>
          <w:divBdr>
            <w:top w:val="none" w:sz="0" w:space="0" w:color="auto"/>
            <w:left w:val="none" w:sz="0" w:space="0" w:color="auto"/>
            <w:bottom w:val="none" w:sz="0" w:space="0" w:color="auto"/>
            <w:right w:val="none" w:sz="0" w:space="0" w:color="auto"/>
          </w:divBdr>
        </w:div>
        <w:div w:id="1306735538">
          <w:marLeft w:val="640"/>
          <w:marRight w:val="0"/>
          <w:marTop w:val="0"/>
          <w:marBottom w:val="0"/>
          <w:divBdr>
            <w:top w:val="none" w:sz="0" w:space="0" w:color="auto"/>
            <w:left w:val="none" w:sz="0" w:space="0" w:color="auto"/>
            <w:bottom w:val="none" w:sz="0" w:space="0" w:color="auto"/>
            <w:right w:val="none" w:sz="0" w:space="0" w:color="auto"/>
          </w:divBdr>
        </w:div>
        <w:div w:id="1032069267">
          <w:marLeft w:val="640"/>
          <w:marRight w:val="0"/>
          <w:marTop w:val="0"/>
          <w:marBottom w:val="0"/>
          <w:divBdr>
            <w:top w:val="none" w:sz="0" w:space="0" w:color="auto"/>
            <w:left w:val="none" w:sz="0" w:space="0" w:color="auto"/>
            <w:bottom w:val="none" w:sz="0" w:space="0" w:color="auto"/>
            <w:right w:val="none" w:sz="0" w:space="0" w:color="auto"/>
          </w:divBdr>
        </w:div>
        <w:div w:id="1111510794">
          <w:marLeft w:val="640"/>
          <w:marRight w:val="0"/>
          <w:marTop w:val="0"/>
          <w:marBottom w:val="0"/>
          <w:divBdr>
            <w:top w:val="none" w:sz="0" w:space="0" w:color="auto"/>
            <w:left w:val="none" w:sz="0" w:space="0" w:color="auto"/>
            <w:bottom w:val="none" w:sz="0" w:space="0" w:color="auto"/>
            <w:right w:val="none" w:sz="0" w:space="0" w:color="auto"/>
          </w:divBdr>
        </w:div>
        <w:div w:id="1497452994">
          <w:marLeft w:val="640"/>
          <w:marRight w:val="0"/>
          <w:marTop w:val="0"/>
          <w:marBottom w:val="0"/>
          <w:divBdr>
            <w:top w:val="none" w:sz="0" w:space="0" w:color="auto"/>
            <w:left w:val="none" w:sz="0" w:space="0" w:color="auto"/>
            <w:bottom w:val="none" w:sz="0" w:space="0" w:color="auto"/>
            <w:right w:val="none" w:sz="0" w:space="0" w:color="auto"/>
          </w:divBdr>
        </w:div>
        <w:div w:id="342631422">
          <w:marLeft w:val="640"/>
          <w:marRight w:val="0"/>
          <w:marTop w:val="0"/>
          <w:marBottom w:val="0"/>
          <w:divBdr>
            <w:top w:val="none" w:sz="0" w:space="0" w:color="auto"/>
            <w:left w:val="none" w:sz="0" w:space="0" w:color="auto"/>
            <w:bottom w:val="none" w:sz="0" w:space="0" w:color="auto"/>
            <w:right w:val="none" w:sz="0" w:space="0" w:color="auto"/>
          </w:divBdr>
        </w:div>
        <w:div w:id="1242178064">
          <w:marLeft w:val="640"/>
          <w:marRight w:val="0"/>
          <w:marTop w:val="0"/>
          <w:marBottom w:val="0"/>
          <w:divBdr>
            <w:top w:val="none" w:sz="0" w:space="0" w:color="auto"/>
            <w:left w:val="none" w:sz="0" w:space="0" w:color="auto"/>
            <w:bottom w:val="none" w:sz="0" w:space="0" w:color="auto"/>
            <w:right w:val="none" w:sz="0" w:space="0" w:color="auto"/>
          </w:divBdr>
        </w:div>
        <w:div w:id="1649245325">
          <w:marLeft w:val="640"/>
          <w:marRight w:val="0"/>
          <w:marTop w:val="0"/>
          <w:marBottom w:val="0"/>
          <w:divBdr>
            <w:top w:val="none" w:sz="0" w:space="0" w:color="auto"/>
            <w:left w:val="none" w:sz="0" w:space="0" w:color="auto"/>
            <w:bottom w:val="none" w:sz="0" w:space="0" w:color="auto"/>
            <w:right w:val="none" w:sz="0" w:space="0" w:color="auto"/>
          </w:divBdr>
        </w:div>
        <w:div w:id="1244417684">
          <w:marLeft w:val="640"/>
          <w:marRight w:val="0"/>
          <w:marTop w:val="0"/>
          <w:marBottom w:val="0"/>
          <w:divBdr>
            <w:top w:val="none" w:sz="0" w:space="0" w:color="auto"/>
            <w:left w:val="none" w:sz="0" w:space="0" w:color="auto"/>
            <w:bottom w:val="none" w:sz="0" w:space="0" w:color="auto"/>
            <w:right w:val="none" w:sz="0" w:space="0" w:color="auto"/>
          </w:divBdr>
        </w:div>
        <w:div w:id="800463159">
          <w:marLeft w:val="640"/>
          <w:marRight w:val="0"/>
          <w:marTop w:val="0"/>
          <w:marBottom w:val="0"/>
          <w:divBdr>
            <w:top w:val="none" w:sz="0" w:space="0" w:color="auto"/>
            <w:left w:val="none" w:sz="0" w:space="0" w:color="auto"/>
            <w:bottom w:val="none" w:sz="0" w:space="0" w:color="auto"/>
            <w:right w:val="none" w:sz="0" w:space="0" w:color="auto"/>
          </w:divBdr>
        </w:div>
        <w:div w:id="1454322233">
          <w:marLeft w:val="640"/>
          <w:marRight w:val="0"/>
          <w:marTop w:val="0"/>
          <w:marBottom w:val="0"/>
          <w:divBdr>
            <w:top w:val="none" w:sz="0" w:space="0" w:color="auto"/>
            <w:left w:val="none" w:sz="0" w:space="0" w:color="auto"/>
            <w:bottom w:val="none" w:sz="0" w:space="0" w:color="auto"/>
            <w:right w:val="none" w:sz="0" w:space="0" w:color="auto"/>
          </w:divBdr>
        </w:div>
        <w:div w:id="1074397392">
          <w:marLeft w:val="640"/>
          <w:marRight w:val="0"/>
          <w:marTop w:val="0"/>
          <w:marBottom w:val="0"/>
          <w:divBdr>
            <w:top w:val="none" w:sz="0" w:space="0" w:color="auto"/>
            <w:left w:val="none" w:sz="0" w:space="0" w:color="auto"/>
            <w:bottom w:val="none" w:sz="0" w:space="0" w:color="auto"/>
            <w:right w:val="none" w:sz="0" w:space="0" w:color="auto"/>
          </w:divBdr>
        </w:div>
        <w:div w:id="655452398">
          <w:marLeft w:val="640"/>
          <w:marRight w:val="0"/>
          <w:marTop w:val="0"/>
          <w:marBottom w:val="0"/>
          <w:divBdr>
            <w:top w:val="none" w:sz="0" w:space="0" w:color="auto"/>
            <w:left w:val="none" w:sz="0" w:space="0" w:color="auto"/>
            <w:bottom w:val="none" w:sz="0" w:space="0" w:color="auto"/>
            <w:right w:val="none" w:sz="0" w:space="0" w:color="auto"/>
          </w:divBdr>
        </w:div>
        <w:div w:id="454905477">
          <w:marLeft w:val="640"/>
          <w:marRight w:val="0"/>
          <w:marTop w:val="0"/>
          <w:marBottom w:val="0"/>
          <w:divBdr>
            <w:top w:val="none" w:sz="0" w:space="0" w:color="auto"/>
            <w:left w:val="none" w:sz="0" w:space="0" w:color="auto"/>
            <w:bottom w:val="none" w:sz="0" w:space="0" w:color="auto"/>
            <w:right w:val="none" w:sz="0" w:space="0" w:color="auto"/>
          </w:divBdr>
        </w:div>
        <w:div w:id="1501890559">
          <w:marLeft w:val="640"/>
          <w:marRight w:val="0"/>
          <w:marTop w:val="0"/>
          <w:marBottom w:val="0"/>
          <w:divBdr>
            <w:top w:val="none" w:sz="0" w:space="0" w:color="auto"/>
            <w:left w:val="none" w:sz="0" w:space="0" w:color="auto"/>
            <w:bottom w:val="none" w:sz="0" w:space="0" w:color="auto"/>
            <w:right w:val="none" w:sz="0" w:space="0" w:color="auto"/>
          </w:divBdr>
        </w:div>
        <w:div w:id="1429498157">
          <w:marLeft w:val="640"/>
          <w:marRight w:val="0"/>
          <w:marTop w:val="0"/>
          <w:marBottom w:val="0"/>
          <w:divBdr>
            <w:top w:val="none" w:sz="0" w:space="0" w:color="auto"/>
            <w:left w:val="none" w:sz="0" w:space="0" w:color="auto"/>
            <w:bottom w:val="none" w:sz="0" w:space="0" w:color="auto"/>
            <w:right w:val="none" w:sz="0" w:space="0" w:color="auto"/>
          </w:divBdr>
        </w:div>
      </w:divsChild>
    </w:div>
    <w:div w:id="68312352">
      <w:bodyDiv w:val="1"/>
      <w:marLeft w:val="0"/>
      <w:marRight w:val="0"/>
      <w:marTop w:val="0"/>
      <w:marBottom w:val="0"/>
      <w:divBdr>
        <w:top w:val="none" w:sz="0" w:space="0" w:color="auto"/>
        <w:left w:val="none" w:sz="0" w:space="0" w:color="auto"/>
        <w:bottom w:val="none" w:sz="0" w:space="0" w:color="auto"/>
        <w:right w:val="none" w:sz="0" w:space="0" w:color="auto"/>
      </w:divBdr>
    </w:div>
    <w:div w:id="115179178">
      <w:bodyDiv w:val="1"/>
      <w:marLeft w:val="0"/>
      <w:marRight w:val="0"/>
      <w:marTop w:val="0"/>
      <w:marBottom w:val="0"/>
      <w:divBdr>
        <w:top w:val="none" w:sz="0" w:space="0" w:color="auto"/>
        <w:left w:val="none" w:sz="0" w:space="0" w:color="auto"/>
        <w:bottom w:val="none" w:sz="0" w:space="0" w:color="auto"/>
        <w:right w:val="none" w:sz="0" w:space="0" w:color="auto"/>
      </w:divBdr>
      <w:divsChild>
        <w:div w:id="1977039">
          <w:marLeft w:val="640"/>
          <w:marRight w:val="0"/>
          <w:marTop w:val="0"/>
          <w:marBottom w:val="0"/>
          <w:divBdr>
            <w:top w:val="none" w:sz="0" w:space="0" w:color="auto"/>
            <w:left w:val="none" w:sz="0" w:space="0" w:color="auto"/>
            <w:bottom w:val="none" w:sz="0" w:space="0" w:color="auto"/>
            <w:right w:val="none" w:sz="0" w:space="0" w:color="auto"/>
          </w:divBdr>
        </w:div>
        <w:div w:id="1636525578">
          <w:marLeft w:val="640"/>
          <w:marRight w:val="0"/>
          <w:marTop w:val="0"/>
          <w:marBottom w:val="0"/>
          <w:divBdr>
            <w:top w:val="none" w:sz="0" w:space="0" w:color="auto"/>
            <w:left w:val="none" w:sz="0" w:space="0" w:color="auto"/>
            <w:bottom w:val="none" w:sz="0" w:space="0" w:color="auto"/>
            <w:right w:val="none" w:sz="0" w:space="0" w:color="auto"/>
          </w:divBdr>
        </w:div>
        <w:div w:id="915896355">
          <w:marLeft w:val="640"/>
          <w:marRight w:val="0"/>
          <w:marTop w:val="0"/>
          <w:marBottom w:val="0"/>
          <w:divBdr>
            <w:top w:val="none" w:sz="0" w:space="0" w:color="auto"/>
            <w:left w:val="none" w:sz="0" w:space="0" w:color="auto"/>
            <w:bottom w:val="none" w:sz="0" w:space="0" w:color="auto"/>
            <w:right w:val="none" w:sz="0" w:space="0" w:color="auto"/>
          </w:divBdr>
        </w:div>
        <w:div w:id="2123838485">
          <w:marLeft w:val="640"/>
          <w:marRight w:val="0"/>
          <w:marTop w:val="0"/>
          <w:marBottom w:val="0"/>
          <w:divBdr>
            <w:top w:val="none" w:sz="0" w:space="0" w:color="auto"/>
            <w:left w:val="none" w:sz="0" w:space="0" w:color="auto"/>
            <w:bottom w:val="none" w:sz="0" w:space="0" w:color="auto"/>
            <w:right w:val="none" w:sz="0" w:space="0" w:color="auto"/>
          </w:divBdr>
        </w:div>
        <w:div w:id="800540883">
          <w:marLeft w:val="640"/>
          <w:marRight w:val="0"/>
          <w:marTop w:val="0"/>
          <w:marBottom w:val="0"/>
          <w:divBdr>
            <w:top w:val="none" w:sz="0" w:space="0" w:color="auto"/>
            <w:left w:val="none" w:sz="0" w:space="0" w:color="auto"/>
            <w:bottom w:val="none" w:sz="0" w:space="0" w:color="auto"/>
            <w:right w:val="none" w:sz="0" w:space="0" w:color="auto"/>
          </w:divBdr>
        </w:div>
        <w:div w:id="1377466201">
          <w:marLeft w:val="640"/>
          <w:marRight w:val="0"/>
          <w:marTop w:val="0"/>
          <w:marBottom w:val="0"/>
          <w:divBdr>
            <w:top w:val="none" w:sz="0" w:space="0" w:color="auto"/>
            <w:left w:val="none" w:sz="0" w:space="0" w:color="auto"/>
            <w:bottom w:val="none" w:sz="0" w:space="0" w:color="auto"/>
            <w:right w:val="none" w:sz="0" w:space="0" w:color="auto"/>
          </w:divBdr>
        </w:div>
        <w:div w:id="725420736">
          <w:marLeft w:val="640"/>
          <w:marRight w:val="0"/>
          <w:marTop w:val="0"/>
          <w:marBottom w:val="0"/>
          <w:divBdr>
            <w:top w:val="none" w:sz="0" w:space="0" w:color="auto"/>
            <w:left w:val="none" w:sz="0" w:space="0" w:color="auto"/>
            <w:bottom w:val="none" w:sz="0" w:space="0" w:color="auto"/>
            <w:right w:val="none" w:sz="0" w:space="0" w:color="auto"/>
          </w:divBdr>
        </w:div>
        <w:div w:id="2082436882">
          <w:marLeft w:val="640"/>
          <w:marRight w:val="0"/>
          <w:marTop w:val="0"/>
          <w:marBottom w:val="0"/>
          <w:divBdr>
            <w:top w:val="none" w:sz="0" w:space="0" w:color="auto"/>
            <w:left w:val="none" w:sz="0" w:space="0" w:color="auto"/>
            <w:bottom w:val="none" w:sz="0" w:space="0" w:color="auto"/>
            <w:right w:val="none" w:sz="0" w:space="0" w:color="auto"/>
          </w:divBdr>
        </w:div>
        <w:div w:id="637079101">
          <w:marLeft w:val="640"/>
          <w:marRight w:val="0"/>
          <w:marTop w:val="0"/>
          <w:marBottom w:val="0"/>
          <w:divBdr>
            <w:top w:val="none" w:sz="0" w:space="0" w:color="auto"/>
            <w:left w:val="none" w:sz="0" w:space="0" w:color="auto"/>
            <w:bottom w:val="none" w:sz="0" w:space="0" w:color="auto"/>
            <w:right w:val="none" w:sz="0" w:space="0" w:color="auto"/>
          </w:divBdr>
        </w:div>
        <w:div w:id="1229419499">
          <w:marLeft w:val="640"/>
          <w:marRight w:val="0"/>
          <w:marTop w:val="0"/>
          <w:marBottom w:val="0"/>
          <w:divBdr>
            <w:top w:val="none" w:sz="0" w:space="0" w:color="auto"/>
            <w:left w:val="none" w:sz="0" w:space="0" w:color="auto"/>
            <w:bottom w:val="none" w:sz="0" w:space="0" w:color="auto"/>
            <w:right w:val="none" w:sz="0" w:space="0" w:color="auto"/>
          </w:divBdr>
        </w:div>
        <w:div w:id="903104467">
          <w:marLeft w:val="640"/>
          <w:marRight w:val="0"/>
          <w:marTop w:val="0"/>
          <w:marBottom w:val="0"/>
          <w:divBdr>
            <w:top w:val="none" w:sz="0" w:space="0" w:color="auto"/>
            <w:left w:val="none" w:sz="0" w:space="0" w:color="auto"/>
            <w:bottom w:val="none" w:sz="0" w:space="0" w:color="auto"/>
            <w:right w:val="none" w:sz="0" w:space="0" w:color="auto"/>
          </w:divBdr>
        </w:div>
        <w:div w:id="437213446">
          <w:marLeft w:val="640"/>
          <w:marRight w:val="0"/>
          <w:marTop w:val="0"/>
          <w:marBottom w:val="0"/>
          <w:divBdr>
            <w:top w:val="none" w:sz="0" w:space="0" w:color="auto"/>
            <w:left w:val="none" w:sz="0" w:space="0" w:color="auto"/>
            <w:bottom w:val="none" w:sz="0" w:space="0" w:color="auto"/>
            <w:right w:val="none" w:sz="0" w:space="0" w:color="auto"/>
          </w:divBdr>
        </w:div>
        <w:div w:id="1870070778">
          <w:marLeft w:val="640"/>
          <w:marRight w:val="0"/>
          <w:marTop w:val="0"/>
          <w:marBottom w:val="0"/>
          <w:divBdr>
            <w:top w:val="none" w:sz="0" w:space="0" w:color="auto"/>
            <w:left w:val="none" w:sz="0" w:space="0" w:color="auto"/>
            <w:bottom w:val="none" w:sz="0" w:space="0" w:color="auto"/>
            <w:right w:val="none" w:sz="0" w:space="0" w:color="auto"/>
          </w:divBdr>
        </w:div>
        <w:div w:id="137039260">
          <w:marLeft w:val="640"/>
          <w:marRight w:val="0"/>
          <w:marTop w:val="0"/>
          <w:marBottom w:val="0"/>
          <w:divBdr>
            <w:top w:val="none" w:sz="0" w:space="0" w:color="auto"/>
            <w:left w:val="none" w:sz="0" w:space="0" w:color="auto"/>
            <w:bottom w:val="none" w:sz="0" w:space="0" w:color="auto"/>
            <w:right w:val="none" w:sz="0" w:space="0" w:color="auto"/>
          </w:divBdr>
        </w:div>
        <w:div w:id="578052843">
          <w:marLeft w:val="640"/>
          <w:marRight w:val="0"/>
          <w:marTop w:val="0"/>
          <w:marBottom w:val="0"/>
          <w:divBdr>
            <w:top w:val="none" w:sz="0" w:space="0" w:color="auto"/>
            <w:left w:val="none" w:sz="0" w:space="0" w:color="auto"/>
            <w:bottom w:val="none" w:sz="0" w:space="0" w:color="auto"/>
            <w:right w:val="none" w:sz="0" w:space="0" w:color="auto"/>
          </w:divBdr>
        </w:div>
        <w:div w:id="2021925270">
          <w:marLeft w:val="640"/>
          <w:marRight w:val="0"/>
          <w:marTop w:val="0"/>
          <w:marBottom w:val="0"/>
          <w:divBdr>
            <w:top w:val="none" w:sz="0" w:space="0" w:color="auto"/>
            <w:left w:val="none" w:sz="0" w:space="0" w:color="auto"/>
            <w:bottom w:val="none" w:sz="0" w:space="0" w:color="auto"/>
            <w:right w:val="none" w:sz="0" w:space="0" w:color="auto"/>
          </w:divBdr>
        </w:div>
      </w:divsChild>
    </w:div>
    <w:div w:id="144788529">
      <w:bodyDiv w:val="1"/>
      <w:marLeft w:val="0"/>
      <w:marRight w:val="0"/>
      <w:marTop w:val="0"/>
      <w:marBottom w:val="0"/>
      <w:divBdr>
        <w:top w:val="none" w:sz="0" w:space="0" w:color="auto"/>
        <w:left w:val="none" w:sz="0" w:space="0" w:color="auto"/>
        <w:bottom w:val="none" w:sz="0" w:space="0" w:color="auto"/>
        <w:right w:val="none" w:sz="0" w:space="0" w:color="auto"/>
      </w:divBdr>
    </w:div>
    <w:div w:id="145898254">
      <w:bodyDiv w:val="1"/>
      <w:marLeft w:val="0"/>
      <w:marRight w:val="0"/>
      <w:marTop w:val="0"/>
      <w:marBottom w:val="0"/>
      <w:divBdr>
        <w:top w:val="none" w:sz="0" w:space="0" w:color="auto"/>
        <w:left w:val="none" w:sz="0" w:space="0" w:color="auto"/>
        <w:bottom w:val="none" w:sz="0" w:space="0" w:color="auto"/>
        <w:right w:val="none" w:sz="0" w:space="0" w:color="auto"/>
      </w:divBdr>
      <w:divsChild>
        <w:div w:id="1844321969">
          <w:marLeft w:val="640"/>
          <w:marRight w:val="0"/>
          <w:marTop w:val="0"/>
          <w:marBottom w:val="0"/>
          <w:divBdr>
            <w:top w:val="none" w:sz="0" w:space="0" w:color="auto"/>
            <w:left w:val="none" w:sz="0" w:space="0" w:color="auto"/>
            <w:bottom w:val="none" w:sz="0" w:space="0" w:color="auto"/>
            <w:right w:val="none" w:sz="0" w:space="0" w:color="auto"/>
          </w:divBdr>
        </w:div>
        <w:div w:id="1953319136">
          <w:marLeft w:val="640"/>
          <w:marRight w:val="0"/>
          <w:marTop w:val="0"/>
          <w:marBottom w:val="0"/>
          <w:divBdr>
            <w:top w:val="none" w:sz="0" w:space="0" w:color="auto"/>
            <w:left w:val="none" w:sz="0" w:space="0" w:color="auto"/>
            <w:bottom w:val="none" w:sz="0" w:space="0" w:color="auto"/>
            <w:right w:val="none" w:sz="0" w:space="0" w:color="auto"/>
          </w:divBdr>
        </w:div>
        <w:div w:id="1551838864">
          <w:marLeft w:val="640"/>
          <w:marRight w:val="0"/>
          <w:marTop w:val="0"/>
          <w:marBottom w:val="0"/>
          <w:divBdr>
            <w:top w:val="none" w:sz="0" w:space="0" w:color="auto"/>
            <w:left w:val="none" w:sz="0" w:space="0" w:color="auto"/>
            <w:bottom w:val="none" w:sz="0" w:space="0" w:color="auto"/>
            <w:right w:val="none" w:sz="0" w:space="0" w:color="auto"/>
          </w:divBdr>
        </w:div>
        <w:div w:id="1890339943">
          <w:marLeft w:val="640"/>
          <w:marRight w:val="0"/>
          <w:marTop w:val="0"/>
          <w:marBottom w:val="0"/>
          <w:divBdr>
            <w:top w:val="none" w:sz="0" w:space="0" w:color="auto"/>
            <w:left w:val="none" w:sz="0" w:space="0" w:color="auto"/>
            <w:bottom w:val="none" w:sz="0" w:space="0" w:color="auto"/>
            <w:right w:val="none" w:sz="0" w:space="0" w:color="auto"/>
          </w:divBdr>
        </w:div>
        <w:div w:id="618335371">
          <w:marLeft w:val="640"/>
          <w:marRight w:val="0"/>
          <w:marTop w:val="0"/>
          <w:marBottom w:val="0"/>
          <w:divBdr>
            <w:top w:val="none" w:sz="0" w:space="0" w:color="auto"/>
            <w:left w:val="none" w:sz="0" w:space="0" w:color="auto"/>
            <w:bottom w:val="none" w:sz="0" w:space="0" w:color="auto"/>
            <w:right w:val="none" w:sz="0" w:space="0" w:color="auto"/>
          </w:divBdr>
        </w:div>
        <w:div w:id="889073517">
          <w:marLeft w:val="640"/>
          <w:marRight w:val="0"/>
          <w:marTop w:val="0"/>
          <w:marBottom w:val="0"/>
          <w:divBdr>
            <w:top w:val="none" w:sz="0" w:space="0" w:color="auto"/>
            <w:left w:val="none" w:sz="0" w:space="0" w:color="auto"/>
            <w:bottom w:val="none" w:sz="0" w:space="0" w:color="auto"/>
            <w:right w:val="none" w:sz="0" w:space="0" w:color="auto"/>
          </w:divBdr>
        </w:div>
        <w:div w:id="264269615">
          <w:marLeft w:val="640"/>
          <w:marRight w:val="0"/>
          <w:marTop w:val="0"/>
          <w:marBottom w:val="0"/>
          <w:divBdr>
            <w:top w:val="none" w:sz="0" w:space="0" w:color="auto"/>
            <w:left w:val="none" w:sz="0" w:space="0" w:color="auto"/>
            <w:bottom w:val="none" w:sz="0" w:space="0" w:color="auto"/>
            <w:right w:val="none" w:sz="0" w:space="0" w:color="auto"/>
          </w:divBdr>
        </w:div>
        <w:div w:id="43872891">
          <w:marLeft w:val="640"/>
          <w:marRight w:val="0"/>
          <w:marTop w:val="0"/>
          <w:marBottom w:val="0"/>
          <w:divBdr>
            <w:top w:val="none" w:sz="0" w:space="0" w:color="auto"/>
            <w:left w:val="none" w:sz="0" w:space="0" w:color="auto"/>
            <w:bottom w:val="none" w:sz="0" w:space="0" w:color="auto"/>
            <w:right w:val="none" w:sz="0" w:space="0" w:color="auto"/>
          </w:divBdr>
        </w:div>
        <w:div w:id="1885671315">
          <w:marLeft w:val="640"/>
          <w:marRight w:val="0"/>
          <w:marTop w:val="0"/>
          <w:marBottom w:val="0"/>
          <w:divBdr>
            <w:top w:val="none" w:sz="0" w:space="0" w:color="auto"/>
            <w:left w:val="none" w:sz="0" w:space="0" w:color="auto"/>
            <w:bottom w:val="none" w:sz="0" w:space="0" w:color="auto"/>
            <w:right w:val="none" w:sz="0" w:space="0" w:color="auto"/>
          </w:divBdr>
        </w:div>
        <w:div w:id="219560129">
          <w:marLeft w:val="640"/>
          <w:marRight w:val="0"/>
          <w:marTop w:val="0"/>
          <w:marBottom w:val="0"/>
          <w:divBdr>
            <w:top w:val="none" w:sz="0" w:space="0" w:color="auto"/>
            <w:left w:val="none" w:sz="0" w:space="0" w:color="auto"/>
            <w:bottom w:val="none" w:sz="0" w:space="0" w:color="auto"/>
            <w:right w:val="none" w:sz="0" w:space="0" w:color="auto"/>
          </w:divBdr>
        </w:div>
        <w:div w:id="1328247287">
          <w:marLeft w:val="640"/>
          <w:marRight w:val="0"/>
          <w:marTop w:val="0"/>
          <w:marBottom w:val="0"/>
          <w:divBdr>
            <w:top w:val="none" w:sz="0" w:space="0" w:color="auto"/>
            <w:left w:val="none" w:sz="0" w:space="0" w:color="auto"/>
            <w:bottom w:val="none" w:sz="0" w:space="0" w:color="auto"/>
            <w:right w:val="none" w:sz="0" w:space="0" w:color="auto"/>
          </w:divBdr>
        </w:div>
        <w:div w:id="767310744">
          <w:marLeft w:val="640"/>
          <w:marRight w:val="0"/>
          <w:marTop w:val="0"/>
          <w:marBottom w:val="0"/>
          <w:divBdr>
            <w:top w:val="none" w:sz="0" w:space="0" w:color="auto"/>
            <w:left w:val="none" w:sz="0" w:space="0" w:color="auto"/>
            <w:bottom w:val="none" w:sz="0" w:space="0" w:color="auto"/>
            <w:right w:val="none" w:sz="0" w:space="0" w:color="auto"/>
          </w:divBdr>
        </w:div>
        <w:div w:id="1292440357">
          <w:marLeft w:val="640"/>
          <w:marRight w:val="0"/>
          <w:marTop w:val="0"/>
          <w:marBottom w:val="0"/>
          <w:divBdr>
            <w:top w:val="none" w:sz="0" w:space="0" w:color="auto"/>
            <w:left w:val="none" w:sz="0" w:space="0" w:color="auto"/>
            <w:bottom w:val="none" w:sz="0" w:space="0" w:color="auto"/>
            <w:right w:val="none" w:sz="0" w:space="0" w:color="auto"/>
          </w:divBdr>
        </w:div>
        <w:div w:id="2061706939">
          <w:marLeft w:val="640"/>
          <w:marRight w:val="0"/>
          <w:marTop w:val="0"/>
          <w:marBottom w:val="0"/>
          <w:divBdr>
            <w:top w:val="none" w:sz="0" w:space="0" w:color="auto"/>
            <w:left w:val="none" w:sz="0" w:space="0" w:color="auto"/>
            <w:bottom w:val="none" w:sz="0" w:space="0" w:color="auto"/>
            <w:right w:val="none" w:sz="0" w:space="0" w:color="auto"/>
          </w:divBdr>
        </w:div>
        <w:div w:id="1546284581">
          <w:marLeft w:val="640"/>
          <w:marRight w:val="0"/>
          <w:marTop w:val="0"/>
          <w:marBottom w:val="0"/>
          <w:divBdr>
            <w:top w:val="none" w:sz="0" w:space="0" w:color="auto"/>
            <w:left w:val="none" w:sz="0" w:space="0" w:color="auto"/>
            <w:bottom w:val="none" w:sz="0" w:space="0" w:color="auto"/>
            <w:right w:val="none" w:sz="0" w:space="0" w:color="auto"/>
          </w:divBdr>
        </w:div>
        <w:div w:id="610548801">
          <w:marLeft w:val="640"/>
          <w:marRight w:val="0"/>
          <w:marTop w:val="0"/>
          <w:marBottom w:val="0"/>
          <w:divBdr>
            <w:top w:val="none" w:sz="0" w:space="0" w:color="auto"/>
            <w:left w:val="none" w:sz="0" w:space="0" w:color="auto"/>
            <w:bottom w:val="none" w:sz="0" w:space="0" w:color="auto"/>
            <w:right w:val="none" w:sz="0" w:space="0" w:color="auto"/>
          </w:divBdr>
        </w:div>
        <w:div w:id="384371373">
          <w:marLeft w:val="640"/>
          <w:marRight w:val="0"/>
          <w:marTop w:val="0"/>
          <w:marBottom w:val="0"/>
          <w:divBdr>
            <w:top w:val="none" w:sz="0" w:space="0" w:color="auto"/>
            <w:left w:val="none" w:sz="0" w:space="0" w:color="auto"/>
            <w:bottom w:val="none" w:sz="0" w:space="0" w:color="auto"/>
            <w:right w:val="none" w:sz="0" w:space="0" w:color="auto"/>
          </w:divBdr>
        </w:div>
        <w:div w:id="318963770">
          <w:marLeft w:val="640"/>
          <w:marRight w:val="0"/>
          <w:marTop w:val="0"/>
          <w:marBottom w:val="0"/>
          <w:divBdr>
            <w:top w:val="none" w:sz="0" w:space="0" w:color="auto"/>
            <w:left w:val="none" w:sz="0" w:space="0" w:color="auto"/>
            <w:bottom w:val="none" w:sz="0" w:space="0" w:color="auto"/>
            <w:right w:val="none" w:sz="0" w:space="0" w:color="auto"/>
          </w:divBdr>
        </w:div>
        <w:div w:id="855968956">
          <w:marLeft w:val="640"/>
          <w:marRight w:val="0"/>
          <w:marTop w:val="0"/>
          <w:marBottom w:val="0"/>
          <w:divBdr>
            <w:top w:val="none" w:sz="0" w:space="0" w:color="auto"/>
            <w:left w:val="none" w:sz="0" w:space="0" w:color="auto"/>
            <w:bottom w:val="none" w:sz="0" w:space="0" w:color="auto"/>
            <w:right w:val="none" w:sz="0" w:space="0" w:color="auto"/>
          </w:divBdr>
        </w:div>
      </w:divsChild>
    </w:div>
    <w:div w:id="154155137">
      <w:bodyDiv w:val="1"/>
      <w:marLeft w:val="0"/>
      <w:marRight w:val="0"/>
      <w:marTop w:val="0"/>
      <w:marBottom w:val="0"/>
      <w:divBdr>
        <w:top w:val="none" w:sz="0" w:space="0" w:color="auto"/>
        <w:left w:val="none" w:sz="0" w:space="0" w:color="auto"/>
        <w:bottom w:val="none" w:sz="0" w:space="0" w:color="auto"/>
        <w:right w:val="none" w:sz="0" w:space="0" w:color="auto"/>
      </w:divBdr>
    </w:div>
    <w:div w:id="183717042">
      <w:bodyDiv w:val="1"/>
      <w:marLeft w:val="0"/>
      <w:marRight w:val="0"/>
      <w:marTop w:val="0"/>
      <w:marBottom w:val="0"/>
      <w:divBdr>
        <w:top w:val="none" w:sz="0" w:space="0" w:color="auto"/>
        <w:left w:val="none" w:sz="0" w:space="0" w:color="auto"/>
        <w:bottom w:val="none" w:sz="0" w:space="0" w:color="auto"/>
        <w:right w:val="none" w:sz="0" w:space="0" w:color="auto"/>
      </w:divBdr>
      <w:divsChild>
        <w:div w:id="1446189823">
          <w:marLeft w:val="640"/>
          <w:marRight w:val="0"/>
          <w:marTop w:val="0"/>
          <w:marBottom w:val="0"/>
          <w:divBdr>
            <w:top w:val="none" w:sz="0" w:space="0" w:color="auto"/>
            <w:left w:val="none" w:sz="0" w:space="0" w:color="auto"/>
            <w:bottom w:val="none" w:sz="0" w:space="0" w:color="auto"/>
            <w:right w:val="none" w:sz="0" w:space="0" w:color="auto"/>
          </w:divBdr>
        </w:div>
        <w:div w:id="779031531">
          <w:marLeft w:val="640"/>
          <w:marRight w:val="0"/>
          <w:marTop w:val="0"/>
          <w:marBottom w:val="0"/>
          <w:divBdr>
            <w:top w:val="none" w:sz="0" w:space="0" w:color="auto"/>
            <w:left w:val="none" w:sz="0" w:space="0" w:color="auto"/>
            <w:bottom w:val="none" w:sz="0" w:space="0" w:color="auto"/>
            <w:right w:val="none" w:sz="0" w:space="0" w:color="auto"/>
          </w:divBdr>
        </w:div>
        <w:div w:id="747338716">
          <w:marLeft w:val="640"/>
          <w:marRight w:val="0"/>
          <w:marTop w:val="0"/>
          <w:marBottom w:val="0"/>
          <w:divBdr>
            <w:top w:val="none" w:sz="0" w:space="0" w:color="auto"/>
            <w:left w:val="none" w:sz="0" w:space="0" w:color="auto"/>
            <w:bottom w:val="none" w:sz="0" w:space="0" w:color="auto"/>
            <w:right w:val="none" w:sz="0" w:space="0" w:color="auto"/>
          </w:divBdr>
        </w:div>
        <w:div w:id="1499688552">
          <w:marLeft w:val="640"/>
          <w:marRight w:val="0"/>
          <w:marTop w:val="0"/>
          <w:marBottom w:val="0"/>
          <w:divBdr>
            <w:top w:val="none" w:sz="0" w:space="0" w:color="auto"/>
            <w:left w:val="none" w:sz="0" w:space="0" w:color="auto"/>
            <w:bottom w:val="none" w:sz="0" w:space="0" w:color="auto"/>
            <w:right w:val="none" w:sz="0" w:space="0" w:color="auto"/>
          </w:divBdr>
        </w:div>
        <w:div w:id="686713189">
          <w:marLeft w:val="640"/>
          <w:marRight w:val="0"/>
          <w:marTop w:val="0"/>
          <w:marBottom w:val="0"/>
          <w:divBdr>
            <w:top w:val="none" w:sz="0" w:space="0" w:color="auto"/>
            <w:left w:val="none" w:sz="0" w:space="0" w:color="auto"/>
            <w:bottom w:val="none" w:sz="0" w:space="0" w:color="auto"/>
            <w:right w:val="none" w:sz="0" w:space="0" w:color="auto"/>
          </w:divBdr>
        </w:div>
        <w:div w:id="1736665734">
          <w:marLeft w:val="640"/>
          <w:marRight w:val="0"/>
          <w:marTop w:val="0"/>
          <w:marBottom w:val="0"/>
          <w:divBdr>
            <w:top w:val="none" w:sz="0" w:space="0" w:color="auto"/>
            <w:left w:val="none" w:sz="0" w:space="0" w:color="auto"/>
            <w:bottom w:val="none" w:sz="0" w:space="0" w:color="auto"/>
            <w:right w:val="none" w:sz="0" w:space="0" w:color="auto"/>
          </w:divBdr>
        </w:div>
        <w:div w:id="1019966540">
          <w:marLeft w:val="640"/>
          <w:marRight w:val="0"/>
          <w:marTop w:val="0"/>
          <w:marBottom w:val="0"/>
          <w:divBdr>
            <w:top w:val="none" w:sz="0" w:space="0" w:color="auto"/>
            <w:left w:val="none" w:sz="0" w:space="0" w:color="auto"/>
            <w:bottom w:val="none" w:sz="0" w:space="0" w:color="auto"/>
            <w:right w:val="none" w:sz="0" w:space="0" w:color="auto"/>
          </w:divBdr>
        </w:div>
        <w:div w:id="557011302">
          <w:marLeft w:val="640"/>
          <w:marRight w:val="0"/>
          <w:marTop w:val="0"/>
          <w:marBottom w:val="0"/>
          <w:divBdr>
            <w:top w:val="none" w:sz="0" w:space="0" w:color="auto"/>
            <w:left w:val="none" w:sz="0" w:space="0" w:color="auto"/>
            <w:bottom w:val="none" w:sz="0" w:space="0" w:color="auto"/>
            <w:right w:val="none" w:sz="0" w:space="0" w:color="auto"/>
          </w:divBdr>
        </w:div>
        <w:div w:id="1247419085">
          <w:marLeft w:val="640"/>
          <w:marRight w:val="0"/>
          <w:marTop w:val="0"/>
          <w:marBottom w:val="0"/>
          <w:divBdr>
            <w:top w:val="none" w:sz="0" w:space="0" w:color="auto"/>
            <w:left w:val="none" w:sz="0" w:space="0" w:color="auto"/>
            <w:bottom w:val="none" w:sz="0" w:space="0" w:color="auto"/>
            <w:right w:val="none" w:sz="0" w:space="0" w:color="auto"/>
          </w:divBdr>
        </w:div>
        <w:div w:id="842404048">
          <w:marLeft w:val="640"/>
          <w:marRight w:val="0"/>
          <w:marTop w:val="0"/>
          <w:marBottom w:val="0"/>
          <w:divBdr>
            <w:top w:val="none" w:sz="0" w:space="0" w:color="auto"/>
            <w:left w:val="none" w:sz="0" w:space="0" w:color="auto"/>
            <w:bottom w:val="none" w:sz="0" w:space="0" w:color="auto"/>
            <w:right w:val="none" w:sz="0" w:space="0" w:color="auto"/>
          </w:divBdr>
        </w:div>
        <w:div w:id="33621040">
          <w:marLeft w:val="640"/>
          <w:marRight w:val="0"/>
          <w:marTop w:val="0"/>
          <w:marBottom w:val="0"/>
          <w:divBdr>
            <w:top w:val="none" w:sz="0" w:space="0" w:color="auto"/>
            <w:left w:val="none" w:sz="0" w:space="0" w:color="auto"/>
            <w:bottom w:val="none" w:sz="0" w:space="0" w:color="auto"/>
            <w:right w:val="none" w:sz="0" w:space="0" w:color="auto"/>
          </w:divBdr>
        </w:div>
        <w:div w:id="563494741">
          <w:marLeft w:val="640"/>
          <w:marRight w:val="0"/>
          <w:marTop w:val="0"/>
          <w:marBottom w:val="0"/>
          <w:divBdr>
            <w:top w:val="none" w:sz="0" w:space="0" w:color="auto"/>
            <w:left w:val="none" w:sz="0" w:space="0" w:color="auto"/>
            <w:bottom w:val="none" w:sz="0" w:space="0" w:color="auto"/>
            <w:right w:val="none" w:sz="0" w:space="0" w:color="auto"/>
          </w:divBdr>
        </w:div>
        <w:div w:id="1253472539">
          <w:marLeft w:val="640"/>
          <w:marRight w:val="0"/>
          <w:marTop w:val="0"/>
          <w:marBottom w:val="0"/>
          <w:divBdr>
            <w:top w:val="none" w:sz="0" w:space="0" w:color="auto"/>
            <w:left w:val="none" w:sz="0" w:space="0" w:color="auto"/>
            <w:bottom w:val="none" w:sz="0" w:space="0" w:color="auto"/>
            <w:right w:val="none" w:sz="0" w:space="0" w:color="auto"/>
          </w:divBdr>
        </w:div>
        <w:div w:id="694160538">
          <w:marLeft w:val="640"/>
          <w:marRight w:val="0"/>
          <w:marTop w:val="0"/>
          <w:marBottom w:val="0"/>
          <w:divBdr>
            <w:top w:val="none" w:sz="0" w:space="0" w:color="auto"/>
            <w:left w:val="none" w:sz="0" w:space="0" w:color="auto"/>
            <w:bottom w:val="none" w:sz="0" w:space="0" w:color="auto"/>
            <w:right w:val="none" w:sz="0" w:space="0" w:color="auto"/>
          </w:divBdr>
        </w:div>
        <w:div w:id="2038726288">
          <w:marLeft w:val="640"/>
          <w:marRight w:val="0"/>
          <w:marTop w:val="0"/>
          <w:marBottom w:val="0"/>
          <w:divBdr>
            <w:top w:val="none" w:sz="0" w:space="0" w:color="auto"/>
            <w:left w:val="none" w:sz="0" w:space="0" w:color="auto"/>
            <w:bottom w:val="none" w:sz="0" w:space="0" w:color="auto"/>
            <w:right w:val="none" w:sz="0" w:space="0" w:color="auto"/>
          </w:divBdr>
        </w:div>
        <w:div w:id="196160563">
          <w:marLeft w:val="640"/>
          <w:marRight w:val="0"/>
          <w:marTop w:val="0"/>
          <w:marBottom w:val="0"/>
          <w:divBdr>
            <w:top w:val="none" w:sz="0" w:space="0" w:color="auto"/>
            <w:left w:val="none" w:sz="0" w:space="0" w:color="auto"/>
            <w:bottom w:val="none" w:sz="0" w:space="0" w:color="auto"/>
            <w:right w:val="none" w:sz="0" w:space="0" w:color="auto"/>
          </w:divBdr>
        </w:div>
        <w:div w:id="864948518">
          <w:marLeft w:val="640"/>
          <w:marRight w:val="0"/>
          <w:marTop w:val="0"/>
          <w:marBottom w:val="0"/>
          <w:divBdr>
            <w:top w:val="none" w:sz="0" w:space="0" w:color="auto"/>
            <w:left w:val="none" w:sz="0" w:space="0" w:color="auto"/>
            <w:bottom w:val="none" w:sz="0" w:space="0" w:color="auto"/>
            <w:right w:val="none" w:sz="0" w:space="0" w:color="auto"/>
          </w:divBdr>
        </w:div>
        <w:div w:id="1822041387">
          <w:marLeft w:val="640"/>
          <w:marRight w:val="0"/>
          <w:marTop w:val="0"/>
          <w:marBottom w:val="0"/>
          <w:divBdr>
            <w:top w:val="none" w:sz="0" w:space="0" w:color="auto"/>
            <w:left w:val="none" w:sz="0" w:space="0" w:color="auto"/>
            <w:bottom w:val="none" w:sz="0" w:space="0" w:color="auto"/>
            <w:right w:val="none" w:sz="0" w:space="0" w:color="auto"/>
          </w:divBdr>
        </w:div>
        <w:div w:id="1897812808">
          <w:marLeft w:val="640"/>
          <w:marRight w:val="0"/>
          <w:marTop w:val="0"/>
          <w:marBottom w:val="0"/>
          <w:divBdr>
            <w:top w:val="none" w:sz="0" w:space="0" w:color="auto"/>
            <w:left w:val="none" w:sz="0" w:space="0" w:color="auto"/>
            <w:bottom w:val="none" w:sz="0" w:space="0" w:color="auto"/>
            <w:right w:val="none" w:sz="0" w:space="0" w:color="auto"/>
          </w:divBdr>
        </w:div>
      </w:divsChild>
    </w:div>
    <w:div w:id="258221888">
      <w:bodyDiv w:val="1"/>
      <w:marLeft w:val="0"/>
      <w:marRight w:val="0"/>
      <w:marTop w:val="0"/>
      <w:marBottom w:val="0"/>
      <w:divBdr>
        <w:top w:val="none" w:sz="0" w:space="0" w:color="auto"/>
        <w:left w:val="none" w:sz="0" w:space="0" w:color="auto"/>
        <w:bottom w:val="none" w:sz="0" w:space="0" w:color="auto"/>
        <w:right w:val="none" w:sz="0" w:space="0" w:color="auto"/>
      </w:divBdr>
      <w:divsChild>
        <w:div w:id="181673748">
          <w:marLeft w:val="640"/>
          <w:marRight w:val="0"/>
          <w:marTop w:val="0"/>
          <w:marBottom w:val="0"/>
          <w:divBdr>
            <w:top w:val="none" w:sz="0" w:space="0" w:color="auto"/>
            <w:left w:val="none" w:sz="0" w:space="0" w:color="auto"/>
            <w:bottom w:val="none" w:sz="0" w:space="0" w:color="auto"/>
            <w:right w:val="none" w:sz="0" w:space="0" w:color="auto"/>
          </w:divBdr>
        </w:div>
        <w:div w:id="1561362389">
          <w:marLeft w:val="640"/>
          <w:marRight w:val="0"/>
          <w:marTop w:val="0"/>
          <w:marBottom w:val="0"/>
          <w:divBdr>
            <w:top w:val="none" w:sz="0" w:space="0" w:color="auto"/>
            <w:left w:val="none" w:sz="0" w:space="0" w:color="auto"/>
            <w:bottom w:val="none" w:sz="0" w:space="0" w:color="auto"/>
            <w:right w:val="none" w:sz="0" w:space="0" w:color="auto"/>
          </w:divBdr>
        </w:div>
        <w:div w:id="1177311580">
          <w:marLeft w:val="640"/>
          <w:marRight w:val="0"/>
          <w:marTop w:val="0"/>
          <w:marBottom w:val="0"/>
          <w:divBdr>
            <w:top w:val="none" w:sz="0" w:space="0" w:color="auto"/>
            <w:left w:val="none" w:sz="0" w:space="0" w:color="auto"/>
            <w:bottom w:val="none" w:sz="0" w:space="0" w:color="auto"/>
            <w:right w:val="none" w:sz="0" w:space="0" w:color="auto"/>
          </w:divBdr>
        </w:div>
        <w:div w:id="1177112848">
          <w:marLeft w:val="640"/>
          <w:marRight w:val="0"/>
          <w:marTop w:val="0"/>
          <w:marBottom w:val="0"/>
          <w:divBdr>
            <w:top w:val="none" w:sz="0" w:space="0" w:color="auto"/>
            <w:left w:val="none" w:sz="0" w:space="0" w:color="auto"/>
            <w:bottom w:val="none" w:sz="0" w:space="0" w:color="auto"/>
            <w:right w:val="none" w:sz="0" w:space="0" w:color="auto"/>
          </w:divBdr>
        </w:div>
        <w:div w:id="97991333">
          <w:marLeft w:val="640"/>
          <w:marRight w:val="0"/>
          <w:marTop w:val="0"/>
          <w:marBottom w:val="0"/>
          <w:divBdr>
            <w:top w:val="none" w:sz="0" w:space="0" w:color="auto"/>
            <w:left w:val="none" w:sz="0" w:space="0" w:color="auto"/>
            <w:bottom w:val="none" w:sz="0" w:space="0" w:color="auto"/>
            <w:right w:val="none" w:sz="0" w:space="0" w:color="auto"/>
          </w:divBdr>
        </w:div>
        <w:div w:id="1610040142">
          <w:marLeft w:val="640"/>
          <w:marRight w:val="0"/>
          <w:marTop w:val="0"/>
          <w:marBottom w:val="0"/>
          <w:divBdr>
            <w:top w:val="none" w:sz="0" w:space="0" w:color="auto"/>
            <w:left w:val="none" w:sz="0" w:space="0" w:color="auto"/>
            <w:bottom w:val="none" w:sz="0" w:space="0" w:color="auto"/>
            <w:right w:val="none" w:sz="0" w:space="0" w:color="auto"/>
          </w:divBdr>
        </w:div>
        <w:div w:id="766850268">
          <w:marLeft w:val="640"/>
          <w:marRight w:val="0"/>
          <w:marTop w:val="0"/>
          <w:marBottom w:val="0"/>
          <w:divBdr>
            <w:top w:val="none" w:sz="0" w:space="0" w:color="auto"/>
            <w:left w:val="none" w:sz="0" w:space="0" w:color="auto"/>
            <w:bottom w:val="none" w:sz="0" w:space="0" w:color="auto"/>
            <w:right w:val="none" w:sz="0" w:space="0" w:color="auto"/>
          </w:divBdr>
        </w:div>
        <w:div w:id="2038652119">
          <w:marLeft w:val="640"/>
          <w:marRight w:val="0"/>
          <w:marTop w:val="0"/>
          <w:marBottom w:val="0"/>
          <w:divBdr>
            <w:top w:val="none" w:sz="0" w:space="0" w:color="auto"/>
            <w:left w:val="none" w:sz="0" w:space="0" w:color="auto"/>
            <w:bottom w:val="none" w:sz="0" w:space="0" w:color="auto"/>
            <w:right w:val="none" w:sz="0" w:space="0" w:color="auto"/>
          </w:divBdr>
        </w:div>
        <w:div w:id="1315255830">
          <w:marLeft w:val="640"/>
          <w:marRight w:val="0"/>
          <w:marTop w:val="0"/>
          <w:marBottom w:val="0"/>
          <w:divBdr>
            <w:top w:val="none" w:sz="0" w:space="0" w:color="auto"/>
            <w:left w:val="none" w:sz="0" w:space="0" w:color="auto"/>
            <w:bottom w:val="none" w:sz="0" w:space="0" w:color="auto"/>
            <w:right w:val="none" w:sz="0" w:space="0" w:color="auto"/>
          </w:divBdr>
        </w:div>
        <w:div w:id="219748822">
          <w:marLeft w:val="640"/>
          <w:marRight w:val="0"/>
          <w:marTop w:val="0"/>
          <w:marBottom w:val="0"/>
          <w:divBdr>
            <w:top w:val="none" w:sz="0" w:space="0" w:color="auto"/>
            <w:left w:val="none" w:sz="0" w:space="0" w:color="auto"/>
            <w:bottom w:val="none" w:sz="0" w:space="0" w:color="auto"/>
            <w:right w:val="none" w:sz="0" w:space="0" w:color="auto"/>
          </w:divBdr>
        </w:div>
        <w:div w:id="659115635">
          <w:marLeft w:val="640"/>
          <w:marRight w:val="0"/>
          <w:marTop w:val="0"/>
          <w:marBottom w:val="0"/>
          <w:divBdr>
            <w:top w:val="none" w:sz="0" w:space="0" w:color="auto"/>
            <w:left w:val="none" w:sz="0" w:space="0" w:color="auto"/>
            <w:bottom w:val="none" w:sz="0" w:space="0" w:color="auto"/>
            <w:right w:val="none" w:sz="0" w:space="0" w:color="auto"/>
          </w:divBdr>
        </w:div>
        <w:div w:id="683021775">
          <w:marLeft w:val="640"/>
          <w:marRight w:val="0"/>
          <w:marTop w:val="0"/>
          <w:marBottom w:val="0"/>
          <w:divBdr>
            <w:top w:val="none" w:sz="0" w:space="0" w:color="auto"/>
            <w:left w:val="none" w:sz="0" w:space="0" w:color="auto"/>
            <w:bottom w:val="none" w:sz="0" w:space="0" w:color="auto"/>
            <w:right w:val="none" w:sz="0" w:space="0" w:color="auto"/>
          </w:divBdr>
        </w:div>
        <w:div w:id="646478591">
          <w:marLeft w:val="640"/>
          <w:marRight w:val="0"/>
          <w:marTop w:val="0"/>
          <w:marBottom w:val="0"/>
          <w:divBdr>
            <w:top w:val="none" w:sz="0" w:space="0" w:color="auto"/>
            <w:left w:val="none" w:sz="0" w:space="0" w:color="auto"/>
            <w:bottom w:val="none" w:sz="0" w:space="0" w:color="auto"/>
            <w:right w:val="none" w:sz="0" w:space="0" w:color="auto"/>
          </w:divBdr>
        </w:div>
        <w:div w:id="912154542">
          <w:marLeft w:val="640"/>
          <w:marRight w:val="0"/>
          <w:marTop w:val="0"/>
          <w:marBottom w:val="0"/>
          <w:divBdr>
            <w:top w:val="none" w:sz="0" w:space="0" w:color="auto"/>
            <w:left w:val="none" w:sz="0" w:space="0" w:color="auto"/>
            <w:bottom w:val="none" w:sz="0" w:space="0" w:color="auto"/>
            <w:right w:val="none" w:sz="0" w:space="0" w:color="auto"/>
          </w:divBdr>
        </w:div>
        <w:div w:id="930774866">
          <w:marLeft w:val="640"/>
          <w:marRight w:val="0"/>
          <w:marTop w:val="0"/>
          <w:marBottom w:val="0"/>
          <w:divBdr>
            <w:top w:val="none" w:sz="0" w:space="0" w:color="auto"/>
            <w:left w:val="none" w:sz="0" w:space="0" w:color="auto"/>
            <w:bottom w:val="none" w:sz="0" w:space="0" w:color="auto"/>
            <w:right w:val="none" w:sz="0" w:space="0" w:color="auto"/>
          </w:divBdr>
        </w:div>
      </w:divsChild>
    </w:div>
    <w:div w:id="268783197">
      <w:bodyDiv w:val="1"/>
      <w:marLeft w:val="0"/>
      <w:marRight w:val="0"/>
      <w:marTop w:val="0"/>
      <w:marBottom w:val="0"/>
      <w:divBdr>
        <w:top w:val="none" w:sz="0" w:space="0" w:color="auto"/>
        <w:left w:val="none" w:sz="0" w:space="0" w:color="auto"/>
        <w:bottom w:val="none" w:sz="0" w:space="0" w:color="auto"/>
        <w:right w:val="none" w:sz="0" w:space="0" w:color="auto"/>
      </w:divBdr>
      <w:divsChild>
        <w:div w:id="1477842995">
          <w:marLeft w:val="640"/>
          <w:marRight w:val="0"/>
          <w:marTop w:val="0"/>
          <w:marBottom w:val="0"/>
          <w:divBdr>
            <w:top w:val="none" w:sz="0" w:space="0" w:color="auto"/>
            <w:left w:val="none" w:sz="0" w:space="0" w:color="auto"/>
            <w:bottom w:val="none" w:sz="0" w:space="0" w:color="auto"/>
            <w:right w:val="none" w:sz="0" w:space="0" w:color="auto"/>
          </w:divBdr>
        </w:div>
        <w:div w:id="1550335068">
          <w:marLeft w:val="640"/>
          <w:marRight w:val="0"/>
          <w:marTop w:val="0"/>
          <w:marBottom w:val="0"/>
          <w:divBdr>
            <w:top w:val="none" w:sz="0" w:space="0" w:color="auto"/>
            <w:left w:val="none" w:sz="0" w:space="0" w:color="auto"/>
            <w:bottom w:val="none" w:sz="0" w:space="0" w:color="auto"/>
            <w:right w:val="none" w:sz="0" w:space="0" w:color="auto"/>
          </w:divBdr>
        </w:div>
        <w:div w:id="551229542">
          <w:marLeft w:val="640"/>
          <w:marRight w:val="0"/>
          <w:marTop w:val="0"/>
          <w:marBottom w:val="0"/>
          <w:divBdr>
            <w:top w:val="none" w:sz="0" w:space="0" w:color="auto"/>
            <w:left w:val="none" w:sz="0" w:space="0" w:color="auto"/>
            <w:bottom w:val="none" w:sz="0" w:space="0" w:color="auto"/>
            <w:right w:val="none" w:sz="0" w:space="0" w:color="auto"/>
          </w:divBdr>
        </w:div>
        <w:div w:id="302152672">
          <w:marLeft w:val="640"/>
          <w:marRight w:val="0"/>
          <w:marTop w:val="0"/>
          <w:marBottom w:val="0"/>
          <w:divBdr>
            <w:top w:val="none" w:sz="0" w:space="0" w:color="auto"/>
            <w:left w:val="none" w:sz="0" w:space="0" w:color="auto"/>
            <w:bottom w:val="none" w:sz="0" w:space="0" w:color="auto"/>
            <w:right w:val="none" w:sz="0" w:space="0" w:color="auto"/>
          </w:divBdr>
        </w:div>
        <w:div w:id="2004508102">
          <w:marLeft w:val="640"/>
          <w:marRight w:val="0"/>
          <w:marTop w:val="0"/>
          <w:marBottom w:val="0"/>
          <w:divBdr>
            <w:top w:val="none" w:sz="0" w:space="0" w:color="auto"/>
            <w:left w:val="none" w:sz="0" w:space="0" w:color="auto"/>
            <w:bottom w:val="none" w:sz="0" w:space="0" w:color="auto"/>
            <w:right w:val="none" w:sz="0" w:space="0" w:color="auto"/>
          </w:divBdr>
        </w:div>
        <w:div w:id="276835120">
          <w:marLeft w:val="640"/>
          <w:marRight w:val="0"/>
          <w:marTop w:val="0"/>
          <w:marBottom w:val="0"/>
          <w:divBdr>
            <w:top w:val="none" w:sz="0" w:space="0" w:color="auto"/>
            <w:left w:val="none" w:sz="0" w:space="0" w:color="auto"/>
            <w:bottom w:val="none" w:sz="0" w:space="0" w:color="auto"/>
            <w:right w:val="none" w:sz="0" w:space="0" w:color="auto"/>
          </w:divBdr>
        </w:div>
        <w:div w:id="1971865342">
          <w:marLeft w:val="640"/>
          <w:marRight w:val="0"/>
          <w:marTop w:val="0"/>
          <w:marBottom w:val="0"/>
          <w:divBdr>
            <w:top w:val="none" w:sz="0" w:space="0" w:color="auto"/>
            <w:left w:val="none" w:sz="0" w:space="0" w:color="auto"/>
            <w:bottom w:val="none" w:sz="0" w:space="0" w:color="auto"/>
            <w:right w:val="none" w:sz="0" w:space="0" w:color="auto"/>
          </w:divBdr>
        </w:div>
        <w:div w:id="759763885">
          <w:marLeft w:val="640"/>
          <w:marRight w:val="0"/>
          <w:marTop w:val="0"/>
          <w:marBottom w:val="0"/>
          <w:divBdr>
            <w:top w:val="none" w:sz="0" w:space="0" w:color="auto"/>
            <w:left w:val="none" w:sz="0" w:space="0" w:color="auto"/>
            <w:bottom w:val="none" w:sz="0" w:space="0" w:color="auto"/>
            <w:right w:val="none" w:sz="0" w:space="0" w:color="auto"/>
          </w:divBdr>
        </w:div>
        <w:div w:id="1318343954">
          <w:marLeft w:val="640"/>
          <w:marRight w:val="0"/>
          <w:marTop w:val="0"/>
          <w:marBottom w:val="0"/>
          <w:divBdr>
            <w:top w:val="none" w:sz="0" w:space="0" w:color="auto"/>
            <w:left w:val="none" w:sz="0" w:space="0" w:color="auto"/>
            <w:bottom w:val="none" w:sz="0" w:space="0" w:color="auto"/>
            <w:right w:val="none" w:sz="0" w:space="0" w:color="auto"/>
          </w:divBdr>
        </w:div>
        <w:div w:id="979304683">
          <w:marLeft w:val="640"/>
          <w:marRight w:val="0"/>
          <w:marTop w:val="0"/>
          <w:marBottom w:val="0"/>
          <w:divBdr>
            <w:top w:val="none" w:sz="0" w:space="0" w:color="auto"/>
            <w:left w:val="none" w:sz="0" w:space="0" w:color="auto"/>
            <w:bottom w:val="none" w:sz="0" w:space="0" w:color="auto"/>
            <w:right w:val="none" w:sz="0" w:space="0" w:color="auto"/>
          </w:divBdr>
        </w:div>
        <w:div w:id="1357124228">
          <w:marLeft w:val="640"/>
          <w:marRight w:val="0"/>
          <w:marTop w:val="0"/>
          <w:marBottom w:val="0"/>
          <w:divBdr>
            <w:top w:val="none" w:sz="0" w:space="0" w:color="auto"/>
            <w:left w:val="none" w:sz="0" w:space="0" w:color="auto"/>
            <w:bottom w:val="none" w:sz="0" w:space="0" w:color="auto"/>
            <w:right w:val="none" w:sz="0" w:space="0" w:color="auto"/>
          </w:divBdr>
        </w:div>
        <w:div w:id="1330014222">
          <w:marLeft w:val="640"/>
          <w:marRight w:val="0"/>
          <w:marTop w:val="0"/>
          <w:marBottom w:val="0"/>
          <w:divBdr>
            <w:top w:val="none" w:sz="0" w:space="0" w:color="auto"/>
            <w:left w:val="none" w:sz="0" w:space="0" w:color="auto"/>
            <w:bottom w:val="none" w:sz="0" w:space="0" w:color="auto"/>
            <w:right w:val="none" w:sz="0" w:space="0" w:color="auto"/>
          </w:divBdr>
        </w:div>
        <w:div w:id="97726945">
          <w:marLeft w:val="640"/>
          <w:marRight w:val="0"/>
          <w:marTop w:val="0"/>
          <w:marBottom w:val="0"/>
          <w:divBdr>
            <w:top w:val="none" w:sz="0" w:space="0" w:color="auto"/>
            <w:left w:val="none" w:sz="0" w:space="0" w:color="auto"/>
            <w:bottom w:val="none" w:sz="0" w:space="0" w:color="auto"/>
            <w:right w:val="none" w:sz="0" w:space="0" w:color="auto"/>
          </w:divBdr>
        </w:div>
        <w:div w:id="216015754">
          <w:marLeft w:val="640"/>
          <w:marRight w:val="0"/>
          <w:marTop w:val="0"/>
          <w:marBottom w:val="0"/>
          <w:divBdr>
            <w:top w:val="none" w:sz="0" w:space="0" w:color="auto"/>
            <w:left w:val="none" w:sz="0" w:space="0" w:color="auto"/>
            <w:bottom w:val="none" w:sz="0" w:space="0" w:color="auto"/>
            <w:right w:val="none" w:sz="0" w:space="0" w:color="auto"/>
          </w:divBdr>
        </w:div>
        <w:div w:id="1852793957">
          <w:marLeft w:val="640"/>
          <w:marRight w:val="0"/>
          <w:marTop w:val="0"/>
          <w:marBottom w:val="0"/>
          <w:divBdr>
            <w:top w:val="none" w:sz="0" w:space="0" w:color="auto"/>
            <w:left w:val="none" w:sz="0" w:space="0" w:color="auto"/>
            <w:bottom w:val="none" w:sz="0" w:space="0" w:color="auto"/>
            <w:right w:val="none" w:sz="0" w:space="0" w:color="auto"/>
          </w:divBdr>
        </w:div>
      </w:divsChild>
    </w:div>
    <w:div w:id="281572694">
      <w:bodyDiv w:val="1"/>
      <w:marLeft w:val="0"/>
      <w:marRight w:val="0"/>
      <w:marTop w:val="0"/>
      <w:marBottom w:val="0"/>
      <w:divBdr>
        <w:top w:val="none" w:sz="0" w:space="0" w:color="auto"/>
        <w:left w:val="none" w:sz="0" w:space="0" w:color="auto"/>
        <w:bottom w:val="none" w:sz="0" w:space="0" w:color="auto"/>
        <w:right w:val="none" w:sz="0" w:space="0" w:color="auto"/>
      </w:divBdr>
      <w:divsChild>
        <w:div w:id="1138913147">
          <w:marLeft w:val="640"/>
          <w:marRight w:val="0"/>
          <w:marTop w:val="0"/>
          <w:marBottom w:val="0"/>
          <w:divBdr>
            <w:top w:val="none" w:sz="0" w:space="0" w:color="auto"/>
            <w:left w:val="none" w:sz="0" w:space="0" w:color="auto"/>
            <w:bottom w:val="none" w:sz="0" w:space="0" w:color="auto"/>
            <w:right w:val="none" w:sz="0" w:space="0" w:color="auto"/>
          </w:divBdr>
        </w:div>
        <w:div w:id="2078699704">
          <w:marLeft w:val="640"/>
          <w:marRight w:val="0"/>
          <w:marTop w:val="0"/>
          <w:marBottom w:val="0"/>
          <w:divBdr>
            <w:top w:val="none" w:sz="0" w:space="0" w:color="auto"/>
            <w:left w:val="none" w:sz="0" w:space="0" w:color="auto"/>
            <w:bottom w:val="none" w:sz="0" w:space="0" w:color="auto"/>
            <w:right w:val="none" w:sz="0" w:space="0" w:color="auto"/>
          </w:divBdr>
        </w:div>
        <w:div w:id="1979453813">
          <w:marLeft w:val="640"/>
          <w:marRight w:val="0"/>
          <w:marTop w:val="0"/>
          <w:marBottom w:val="0"/>
          <w:divBdr>
            <w:top w:val="none" w:sz="0" w:space="0" w:color="auto"/>
            <w:left w:val="none" w:sz="0" w:space="0" w:color="auto"/>
            <w:bottom w:val="none" w:sz="0" w:space="0" w:color="auto"/>
            <w:right w:val="none" w:sz="0" w:space="0" w:color="auto"/>
          </w:divBdr>
        </w:div>
        <w:div w:id="1130628465">
          <w:marLeft w:val="640"/>
          <w:marRight w:val="0"/>
          <w:marTop w:val="0"/>
          <w:marBottom w:val="0"/>
          <w:divBdr>
            <w:top w:val="none" w:sz="0" w:space="0" w:color="auto"/>
            <w:left w:val="none" w:sz="0" w:space="0" w:color="auto"/>
            <w:bottom w:val="none" w:sz="0" w:space="0" w:color="auto"/>
            <w:right w:val="none" w:sz="0" w:space="0" w:color="auto"/>
          </w:divBdr>
        </w:div>
        <w:div w:id="1322153679">
          <w:marLeft w:val="640"/>
          <w:marRight w:val="0"/>
          <w:marTop w:val="0"/>
          <w:marBottom w:val="0"/>
          <w:divBdr>
            <w:top w:val="none" w:sz="0" w:space="0" w:color="auto"/>
            <w:left w:val="none" w:sz="0" w:space="0" w:color="auto"/>
            <w:bottom w:val="none" w:sz="0" w:space="0" w:color="auto"/>
            <w:right w:val="none" w:sz="0" w:space="0" w:color="auto"/>
          </w:divBdr>
        </w:div>
        <w:div w:id="321353273">
          <w:marLeft w:val="640"/>
          <w:marRight w:val="0"/>
          <w:marTop w:val="0"/>
          <w:marBottom w:val="0"/>
          <w:divBdr>
            <w:top w:val="none" w:sz="0" w:space="0" w:color="auto"/>
            <w:left w:val="none" w:sz="0" w:space="0" w:color="auto"/>
            <w:bottom w:val="none" w:sz="0" w:space="0" w:color="auto"/>
            <w:right w:val="none" w:sz="0" w:space="0" w:color="auto"/>
          </w:divBdr>
        </w:div>
        <w:div w:id="418448322">
          <w:marLeft w:val="640"/>
          <w:marRight w:val="0"/>
          <w:marTop w:val="0"/>
          <w:marBottom w:val="0"/>
          <w:divBdr>
            <w:top w:val="none" w:sz="0" w:space="0" w:color="auto"/>
            <w:left w:val="none" w:sz="0" w:space="0" w:color="auto"/>
            <w:bottom w:val="none" w:sz="0" w:space="0" w:color="auto"/>
            <w:right w:val="none" w:sz="0" w:space="0" w:color="auto"/>
          </w:divBdr>
        </w:div>
        <w:div w:id="1023552124">
          <w:marLeft w:val="640"/>
          <w:marRight w:val="0"/>
          <w:marTop w:val="0"/>
          <w:marBottom w:val="0"/>
          <w:divBdr>
            <w:top w:val="none" w:sz="0" w:space="0" w:color="auto"/>
            <w:left w:val="none" w:sz="0" w:space="0" w:color="auto"/>
            <w:bottom w:val="none" w:sz="0" w:space="0" w:color="auto"/>
            <w:right w:val="none" w:sz="0" w:space="0" w:color="auto"/>
          </w:divBdr>
        </w:div>
        <w:div w:id="1671134185">
          <w:marLeft w:val="640"/>
          <w:marRight w:val="0"/>
          <w:marTop w:val="0"/>
          <w:marBottom w:val="0"/>
          <w:divBdr>
            <w:top w:val="none" w:sz="0" w:space="0" w:color="auto"/>
            <w:left w:val="none" w:sz="0" w:space="0" w:color="auto"/>
            <w:bottom w:val="none" w:sz="0" w:space="0" w:color="auto"/>
            <w:right w:val="none" w:sz="0" w:space="0" w:color="auto"/>
          </w:divBdr>
        </w:div>
        <w:div w:id="1071390464">
          <w:marLeft w:val="640"/>
          <w:marRight w:val="0"/>
          <w:marTop w:val="0"/>
          <w:marBottom w:val="0"/>
          <w:divBdr>
            <w:top w:val="none" w:sz="0" w:space="0" w:color="auto"/>
            <w:left w:val="none" w:sz="0" w:space="0" w:color="auto"/>
            <w:bottom w:val="none" w:sz="0" w:space="0" w:color="auto"/>
            <w:right w:val="none" w:sz="0" w:space="0" w:color="auto"/>
          </w:divBdr>
        </w:div>
        <w:div w:id="1576552246">
          <w:marLeft w:val="640"/>
          <w:marRight w:val="0"/>
          <w:marTop w:val="0"/>
          <w:marBottom w:val="0"/>
          <w:divBdr>
            <w:top w:val="none" w:sz="0" w:space="0" w:color="auto"/>
            <w:left w:val="none" w:sz="0" w:space="0" w:color="auto"/>
            <w:bottom w:val="none" w:sz="0" w:space="0" w:color="auto"/>
            <w:right w:val="none" w:sz="0" w:space="0" w:color="auto"/>
          </w:divBdr>
        </w:div>
        <w:div w:id="2054424192">
          <w:marLeft w:val="640"/>
          <w:marRight w:val="0"/>
          <w:marTop w:val="0"/>
          <w:marBottom w:val="0"/>
          <w:divBdr>
            <w:top w:val="none" w:sz="0" w:space="0" w:color="auto"/>
            <w:left w:val="none" w:sz="0" w:space="0" w:color="auto"/>
            <w:bottom w:val="none" w:sz="0" w:space="0" w:color="auto"/>
            <w:right w:val="none" w:sz="0" w:space="0" w:color="auto"/>
          </w:divBdr>
        </w:div>
        <w:div w:id="2001544040">
          <w:marLeft w:val="640"/>
          <w:marRight w:val="0"/>
          <w:marTop w:val="0"/>
          <w:marBottom w:val="0"/>
          <w:divBdr>
            <w:top w:val="none" w:sz="0" w:space="0" w:color="auto"/>
            <w:left w:val="none" w:sz="0" w:space="0" w:color="auto"/>
            <w:bottom w:val="none" w:sz="0" w:space="0" w:color="auto"/>
            <w:right w:val="none" w:sz="0" w:space="0" w:color="auto"/>
          </w:divBdr>
        </w:div>
        <w:div w:id="1770857495">
          <w:marLeft w:val="640"/>
          <w:marRight w:val="0"/>
          <w:marTop w:val="0"/>
          <w:marBottom w:val="0"/>
          <w:divBdr>
            <w:top w:val="none" w:sz="0" w:space="0" w:color="auto"/>
            <w:left w:val="none" w:sz="0" w:space="0" w:color="auto"/>
            <w:bottom w:val="none" w:sz="0" w:space="0" w:color="auto"/>
            <w:right w:val="none" w:sz="0" w:space="0" w:color="auto"/>
          </w:divBdr>
        </w:div>
        <w:div w:id="347299471">
          <w:marLeft w:val="640"/>
          <w:marRight w:val="0"/>
          <w:marTop w:val="0"/>
          <w:marBottom w:val="0"/>
          <w:divBdr>
            <w:top w:val="none" w:sz="0" w:space="0" w:color="auto"/>
            <w:left w:val="none" w:sz="0" w:space="0" w:color="auto"/>
            <w:bottom w:val="none" w:sz="0" w:space="0" w:color="auto"/>
            <w:right w:val="none" w:sz="0" w:space="0" w:color="auto"/>
          </w:divBdr>
        </w:div>
        <w:div w:id="1125999731">
          <w:marLeft w:val="640"/>
          <w:marRight w:val="0"/>
          <w:marTop w:val="0"/>
          <w:marBottom w:val="0"/>
          <w:divBdr>
            <w:top w:val="none" w:sz="0" w:space="0" w:color="auto"/>
            <w:left w:val="none" w:sz="0" w:space="0" w:color="auto"/>
            <w:bottom w:val="none" w:sz="0" w:space="0" w:color="auto"/>
            <w:right w:val="none" w:sz="0" w:space="0" w:color="auto"/>
          </w:divBdr>
        </w:div>
        <w:div w:id="911159940">
          <w:marLeft w:val="640"/>
          <w:marRight w:val="0"/>
          <w:marTop w:val="0"/>
          <w:marBottom w:val="0"/>
          <w:divBdr>
            <w:top w:val="none" w:sz="0" w:space="0" w:color="auto"/>
            <w:left w:val="none" w:sz="0" w:space="0" w:color="auto"/>
            <w:bottom w:val="none" w:sz="0" w:space="0" w:color="auto"/>
            <w:right w:val="none" w:sz="0" w:space="0" w:color="auto"/>
          </w:divBdr>
        </w:div>
      </w:divsChild>
    </w:div>
    <w:div w:id="292827480">
      <w:bodyDiv w:val="1"/>
      <w:marLeft w:val="0"/>
      <w:marRight w:val="0"/>
      <w:marTop w:val="0"/>
      <w:marBottom w:val="0"/>
      <w:divBdr>
        <w:top w:val="none" w:sz="0" w:space="0" w:color="auto"/>
        <w:left w:val="none" w:sz="0" w:space="0" w:color="auto"/>
        <w:bottom w:val="none" w:sz="0" w:space="0" w:color="auto"/>
        <w:right w:val="none" w:sz="0" w:space="0" w:color="auto"/>
      </w:divBdr>
      <w:divsChild>
        <w:div w:id="1940218139">
          <w:marLeft w:val="640"/>
          <w:marRight w:val="0"/>
          <w:marTop w:val="0"/>
          <w:marBottom w:val="0"/>
          <w:divBdr>
            <w:top w:val="none" w:sz="0" w:space="0" w:color="auto"/>
            <w:left w:val="none" w:sz="0" w:space="0" w:color="auto"/>
            <w:bottom w:val="none" w:sz="0" w:space="0" w:color="auto"/>
            <w:right w:val="none" w:sz="0" w:space="0" w:color="auto"/>
          </w:divBdr>
        </w:div>
        <w:div w:id="2141266774">
          <w:marLeft w:val="640"/>
          <w:marRight w:val="0"/>
          <w:marTop w:val="0"/>
          <w:marBottom w:val="0"/>
          <w:divBdr>
            <w:top w:val="none" w:sz="0" w:space="0" w:color="auto"/>
            <w:left w:val="none" w:sz="0" w:space="0" w:color="auto"/>
            <w:bottom w:val="none" w:sz="0" w:space="0" w:color="auto"/>
            <w:right w:val="none" w:sz="0" w:space="0" w:color="auto"/>
          </w:divBdr>
        </w:div>
        <w:div w:id="518859800">
          <w:marLeft w:val="640"/>
          <w:marRight w:val="0"/>
          <w:marTop w:val="0"/>
          <w:marBottom w:val="0"/>
          <w:divBdr>
            <w:top w:val="none" w:sz="0" w:space="0" w:color="auto"/>
            <w:left w:val="none" w:sz="0" w:space="0" w:color="auto"/>
            <w:bottom w:val="none" w:sz="0" w:space="0" w:color="auto"/>
            <w:right w:val="none" w:sz="0" w:space="0" w:color="auto"/>
          </w:divBdr>
        </w:div>
        <w:div w:id="421682884">
          <w:marLeft w:val="640"/>
          <w:marRight w:val="0"/>
          <w:marTop w:val="0"/>
          <w:marBottom w:val="0"/>
          <w:divBdr>
            <w:top w:val="none" w:sz="0" w:space="0" w:color="auto"/>
            <w:left w:val="none" w:sz="0" w:space="0" w:color="auto"/>
            <w:bottom w:val="none" w:sz="0" w:space="0" w:color="auto"/>
            <w:right w:val="none" w:sz="0" w:space="0" w:color="auto"/>
          </w:divBdr>
        </w:div>
        <w:div w:id="540829070">
          <w:marLeft w:val="640"/>
          <w:marRight w:val="0"/>
          <w:marTop w:val="0"/>
          <w:marBottom w:val="0"/>
          <w:divBdr>
            <w:top w:val="none" w:sz="0" w:space="0" w:color="auto"/>
            <w:left w:val="none" w:sz="0" w:space="0" w:color="auto"/>
            <w:bottom w:val="none" w:sz="0" w:space="0" w:color="auto"/>
            <w:right w:val="none" w:sz="0" w:space="0" w:color="auto"/>
          </w:divBdr>
        </w:div>
        <w:div w:id="478349358">
          <w:marLeft w:val="640"/>
          <w:marRight w:val="0"/>
          <w:marTop w:val="0"/>
          <w:marBottom w:val="0"/>
          <w:divBdr>
            <w:top w:val="none" w:sz="0" w:space="0" w:color="auto"/>
            <w:left w:val="none" w:sz="0" w:space="0" w:color="auto"/>
            <w:bottom w:val="none" w:sz="0" w:space="0" w:color="auto"/>
            <w:right w:val="none" w:sz="0" w:space="0" w:color="auto"/>
          </w:divBdr>
        </w:div>
        <w:div w:id="1407801990">
          <w:marLeft w:val="640"/>
          <w:marRight w:val="0"/>
          <w:marTop w:val="0"/>
          <w:marBottom w:val="0"/>
          <w:divBdr>
            <w:top w:val="none" w:sz="0" w:space="0" w:color="auto"/>
            <w:left w:val="none" w:sz="0" w:space="0" w:color="auto"/>
            <w:bottom w:val="none" w:sz="0" w:space="0" w:color="auto"/>
            <w:right w:val="none" w:sz="0" w:space="0" w:color="auto"/>
          </w:divBdr>
        </w:div>
        <w:div w:id="1999456754">
          <w:marLeft w:val="640"/>
          <w:marRight w:val="0"/>
          <w:marTop w:val="0"/>
          <w:marBottom w:val="0"/>
          <w:divBdr>
            <w:top w:val="none" w:sz="0" w:space="0" w:color="auto"/>
            <w:left w:val="none" w:sz="0" w:space="0" w:color="auto"/>
            <w:bottom w:val="none" w:sz="0" w:space="0" w:color="auto"/>
            <w:right w:val="none" w:sz="0" w:space="0" w:color="auto"/>
          </w:divBdr>
        </w:div>
        <w:div w:id="1509441604">
          <w:marLeft w:val="640"/>
          <w:marRight w:val="0"/>
          <w:marTop w:val="0"/>
          <w:marBottom w:val="0"/>
          <w:divBdr>
            <w:top w:val="none" w:sz="0" w:space="0" w:color="auto"/>
            <w:left w:val="none" w:sz="0" w:space="0" w:color="auto"/>
            <w:bottom w:val="none" w:sz="0" w:space="0" w:color="auto"/>
            <w:right w:val="none" w:sz="0" w:space="0" w:color="auto"/>
          </w:divBdr>
        </w:div>
        <w:div w:id="16857738">
          <w:marLeft w:val="640"/>
          <w:marRight w:val="0"/>
          <w:marTop w:val="0"/>
          <w:marBottom w:val="0"/>
          <w:divBdr>
            <w:top w:val="none" w:sz="0" w:space="0" w:color="auto"/>
            <w:left w:val="none" w:sz="0" w:space="0" w:color="auto"/>
            <w:bottom w:val="none" w:sz="0" w:space="0" w:color="auto"/>
            <w:right w:val="none" w:sz="0" w:space="0" w:color="auto"/>
          </w:divBdr>
        </w:div>
        <w:div w:id="1553342115">
          <w:marLeft w:val="640"/>
          <w:marRight w:val="0"/>
          <w:marTop w:val="0"/>
          <w:marBottom w:val="0"/>
          <w:divBdr>
            <w:top w:val="none" w:sz="0" w:space="0" w:color="auto"/>
            <w:left w:val="none" w:sz="0" w:space="0" w:color="auto"/>
            <w:bottom w:val="none" w:sz="0" w:space="0" w:color="auto"/>
            <w:right w:val="none" w:sz="0" w:space="0" w:color="auto"/>
          </w:divBdr>
        </w:div>
        <w:div w:id="1989162173">
          <w:marLeft w:val="640"/>
          <w:marRight w:val="0"/>
          <w:marTop w:val="0"/>
          <w:marBottom w:val="0"/>
          <w:divBdr>
            <w:top w:val="none" w:sz="0" w:space="0" w:color="auto"/>
            <w:left w:val="none" w:sz="0" w:space="0" w:color="auto"/>
            <w:bottom w:val="none" w:sz="0" w:space="0" w:color="auto"/>
            <w:right w:val="none" w:sz="0" w:space="0" w:color="auto"/>
          </w:divBdr>
        </w:div>
        <w:div w:id="1018391298">
          <w:marLeft w:val="640"/>
          <w:marRight w:val="0"/>
          <w:marTop w:val="0"/>
          <w:marBottom w:val="0"/>
          <w:divBdr>
            <w:top w:val="none" w:sz="0" w:space="0" w:color="auto"/>
            <w:left w:val="none" w:sz="0" w:space="0" w:color="auto"/>
            <w:bottom w:val="none" w:sz="0" w:space="0" w:color="auto"/>
            <w:right w:val="none" w:sz="0" w:space="0" w:color="auto"/>
          </w:divBdr>
        </w:div>
        <w:div w:id="1695959596">
          <w:marLeft w:val="640"/>
          <w:marRight w:val="0"/>
          <w:marTop w:val="0"/>
          <w:marBottom w:val="0"/>
          <w:divBdr>
            <w:top w:val="none" w:sz="0" w:space="0" w:color="auto"/>
            <w:left w:val="none" w:sz="0" w:space="0" w:color="auto"/>
            <w:bottom w:val="none" w:sz="0" w:space="0" w:color="auto"/>
            <w:right w:val="none" w:sz="0" w:space="0" w:color="auto"/>
          </w:divBdr>
        </w:div>
        <w:div w:id="584652883">
          <w:marLeft w:val="640"/>
          <w:marRight w:val="0"/>
          <w:marTop w:val="0"/>
          <w:marBottom w:val="0"/>
          <w:divBdr>
            <w:top w:val="none" w:sz="0" w:space="0" w:color="auto"/>
            <w:left w:val="none" w:sz="0" w:space="0" w:color="auto"/>
            <w:bottom w:val="none" w:sz="0" w:space="0" w:color="auto"/>
            <w:right w:val="none" w:sz="0" w:space="0" w:color="auto"/>
          </w:divBdr>
        </w:div>
        <w:div w:id="644118451">
          <w:marLeft w:val="640"/>
          <w:marRight w:val="0"/>
          <w:marTop w:val="0"/>
          <w:marBottom w:val="0"/>
          <w:divBdr>
            <w:top w:val="none" w:sz="0" w:space="0" w:color="auto"/>
            <w:left w:val="none" w:sz="0" w:space="0" w:color="auto"/>
            <w:bottom w:val="none" w:sz="0" w:space="0" w:color="auto"/>
            <w:right w:val="none" w:sz="0" w:space="0" w:color="auto"/>
          </w:divBdr>
        </w:div>
        <w:div w:id="1078551688">
          <w:marLeft w:val="640"/>
          <w:marRight w:val="0"/>
          <w:marTop w:val="0"/>
          <w:marBottom w:val="0"/>
          <w:divBdr>
            <w:top w:val="none" w:sz="0" w:space="0" w:color="auto"/>
            <w:left w:val="none" w:sz="0" w:space="0" w:color="auto"/>
            <w:bottom w:val="none" w:sz="0" w:space="0" w:color="auto"/>
            <w:right w:val="none" w:sz="0" w:space="0" w:color="auto"/>
          </w:divBdr>
        </w:div>
        <w:div w:id="1335183911">
          <w:marLeft w:val="640"/>
          <w:marRight w:val="0"/>
          <w:marTop w:val="0"/>
          <w:marBottom w:val="0"/>
          <w:divBdr>
            <w:top w:val="none" w:sz="0" w:space="0" w:color="auto"/>
            <w:left w:val="none" w:sz="0" w:space="0" w:color="auto"/>
            <w:bottom w:val="none" w:sz="0" w:space="0" w:color="auto"/>
            <w:right w:val="none" w:sz="0" w:space="0" w:color="auto"/>
          </w:divBdr>
        </w:div>
        <w:div w:id="1791557746">
          <w:marLeft w:val="640"/>
          <w:marRight w:val="0"/>
          <w:marTop w:val="0"/>
          <w:marBottom w:val="0"/>
          <w:divBdr>
            <w:top w:val="none" w:sz="0" w:space="0" w:color="auto"/>
            <w:left w:val="none" w:sz="0" w:space="0" w:color="auto"/>
            <w:bottom w:val="none" w:sz="0" w:space="0" w:color="auto"/>
            <w:right w:val="none" w:sz="0" w:space="0" w:color="auto"/>
          </w:divBdr>
        </w:div>
      </w:divsChild>
    </w:div>
    <w:div w:id="309332698">
      <w:bodyDiv w:val="1"/>
      <w:marLeft w:val="0"/>
      <w:marRight w:val="0"/>
      <w:marTop w:val="0"/>
      <w:marBottom w:val="0"/>
      <w:divBdr>
        <w:top w:val="none" w:sz="0" w:space="0" w:color="auto"/>
        <w:left w:val="none" w:sz="0" w:space="0" w:color="auto"/>
        <w:bottom w:val="none" w:sz="0" w:space="0" w:color="auto"/>
        <w:right w:val="none" w:sz="0" w:space="0" w:color="auto"/>
      </w:divBdr>
    </w:div>
    <w:div w:id="321467161">
      <w:bodyDiv w:val="1"/>
      <w:marLeft w:val="0"/>
      <w:marRight w:val="0"/>
      <w:marTop w:val="0"/>
      <w:marBottom w:val="0"/>
      <w:divBdr>
        <w:top w:val="none" w:sz="0" w:space="0" w:color="auto"/>
        <w:left w:val="none" w:sz="0" w:space="0" w:color="auto"/>
        <w:bottom w:val="none" w:sz="0" w:space="0" w:color="auto"/>
        <w:right w:val="none" w:sz="0" w:space="0" w:color="auto"/>
      </w:divBdr>
      <w:divsChild>
        <w:div w:id="1411195782">
          <w:marLeft w:val="640"/>
          <w:marRight w:val="0"/>
          <w:marTop w:val="0"/>
          <w:marBottom w:val="0"/>
          <w:divBdr>
            <w:top w:val="none" w:sz="0" w:space="0" w:color="auto"/>
            <w:left w:val="none" w:sz="0" w:space="0" w:color="auto"/>
            <w:bottom w:val="none" w:sz="0" w:space="0" w:color="auto"/>
            <w:right w:val="none" w:sz="0" w:space="0" w:color="auto"/>
          </w:divBdr>
        </w:div>
        <w:div w:id="1529637088">
          <w:marLeft w:val="640"/>
          <w:marRight w:val="0"/>
          <w:marTop w:val="0"/>
          <w:marBottom w:val="0"/>
          <w:divBdr>
            <w:top w:val="none" w:sz="0" w:space="0" w:color="auto"/>
            <w:left w:val="none" w:sz="0" w:space="0" w:color="auto"/>
            <w:bottom w:val="none" w:sz="0" w:space="0" w:color="auto"/>
            <w:right w:val="none" w:sz="0" w:space="0" w:color="auto"/>
          </w:divBdr>
        </w:div>
        <w:div w:id="2008287669">
          <w:marLeft w:val="640"/>
          <w:marRight w:val="0"/>
          <w:marTop w:val="0"/>
          <w:marBottom w:val="0"/>
          <w:divBdr>
            <w:top w:val="none" w:sz="0" w:space="0" w:color="auto"/>
            <w:left w:val="none" w:sz="0" w:space="0" w:color="auto"/>
            <w:bottom w:val="none" w:sz="0" w:space="0" w:color="auto"/>
            <w:right w:val="none" w:sz="0" w:space="0" w:color="auto"/>
          </w:divBdr>
        </w:div>
        <w:div w:id="1906916304">
          <w:marLeft w:val="640"/>
          <w:marRight w:val="0"/>
          <w:marTop w:val="0"/>
          <w:marBottom w:val="0"/>
          <w:divBdr>
            <w:top w:val="none" w:sz="0" w:space="0" w:color="auto"/>
            <w:left w:val="none" w:sz="0" w:space="0" w:color="auto"/>
            <w:bottom w:val="none" w:sz="0" w:space="0" w:color="auto"/>
            <w:right w:val="none" w:sz="0" w:space="0" w:color="auto"/>
          </w:divBdr>
        </w:div>
        <w:div w:id="929043481">
          <w:marLeft w:val="640"/>
          <w:marRight w:val="0"/>
          <w:marTop w:val="0"/>
          <w:marBottom w:val="0"/>
          <w:divBdr>
            <w:top w:val="none" w:sz="0" w:space="0" w:color="auto"/>
            <w:left w:val="none" w:sz="0" w:space="0" w:color="auto"/>
            <w:bottom w:val="none" w:sz="0" w:space="0" w:color="auto"/>
            <w:right w:val="none" w:sz="0" w:space="0" w:color="auto"/>
          </w:divBdr>
        </w:div>
        <w:div w:id="484005460">
          <w:marLeft w:val="640"/>
          <w:marRight w:val="0"/>
          <w:marTop w:val="0"/>
          <w:marBottom w:val="0"/>
          <w:divBdr>
            <w:top w:val="none" w:sz="0" w:space="0" w:color="auto"/>
            <w:left w:val="none" w:sz="0" w:space="0" w:color="auto"/>
            <w:bottom w:val="none" w:sz="0" w:space="0" w:color="auto"/>
            <w:right w:val="none" w:sz="0" w:space="0" w:color="auto"/>
          </w:divBdr>
        </w:div>
        <w:div w:id="1707870455">
          <w:marLeft w:val="640"/>
          <w:marRight w:val="0"/>
          <w:marTop w:val="0"/>
          <w:marBottom w:val="0"/>
          <w:divBdr>
            <w:top w:val="none" w:sz="0" w:space="0" w:color="auto"/>
            <w:left w:val="none" w:sz="0" w:space="0" w:color="auto"/>
            <w:bottom w:val="none" w:sz="0" w:space="0" w:color="auto"/>
            <w:right w:val="none" w:sz="0" w:space="0" w:color="auto"/>
          </w:divBdr>
        </w:div>
        <w:div w:id="50273538">
          <w:marLeft w:val="640"/>
          <w:marRight w:val="0"/>
          <w:marTop w:val="0"/>
          <w:marBottom w:val="0"/>
          <w:divBdr>
            <w:top w:val="none" w:sz="0" w:space="0" w:color="auto"/>
            <w:left w:val="none" w:sz="0" w:space="0" w:color="auto"/>
            <w:bottom w:val="none" w:sz="0" w:space="0" w:color="auto"/>
            <w:right w:val="none" w:sz="0" w:space="0" w:color="auto"/>
          </w:divBdr>
        </w:div>
        <w:div w:id="1617326248">
          <w:marLeft w:val="640"/>
          <w:marRight w:val="0"/>
          <w:marTop w:val="0"/>
          <w:marBottom w:val="0"/>
          <w:divBdr>
            <w:top w:val="none" w:sz="0" w:space="0" w:color="auto"/>
            <w:left w:val="none" w:sz="0" w:space="0" w:color="auto"/>
            <w:bottom w:val="none" w:sz="0" w:space="0" w:color="auto"/>
            <w:right w:val="none" w:sz="0" w:space="0" w:color="auto"/>
          </w:divBdr>
        </w:div>
        <w:div w:id="379863103">
          <w:marLeft w:val="640"/>
          <w:marRight w:val="0"/>
          <w:marTop w:val="0"/>
          <w:marBottom w:val="0"/>
          <w:divBdr>
            <w:top w:val="none" w:sz="0" w:space="0" w:color="auto"/>
            <w:left w:val="none" w:sz="0" w:space="0" w:color="auto"/>
            <w:bottom w:val="none" w:sz="0" w:space="0" w:color="auto"/>
            <w:right w:val="none" w:sz="0" w:space="0" w:color="auto"/>
          </w:divBdr>
        </w:div>
        <w:div w:id="1366564996">
          <w:marLeft w:val="640"/>
          <w:marRight w:val="0"/>
          <w:marTop w:val="0"/>
          <w:marBottom w:val="0"/>
          <w:divBdr>
            <w:top w:val="none" w:sz="0" w:space="0" w:color="auto"/>
            <w:left w:val="none" w:sz="0" w:space="0" w:color="auto"/>
            <w:bottom w:val="none" w:sz="0" w:space="0" w:color="auto"/>
            <w:right w:val="none" w:sz="0" w:space="0" w:color="auto"/>
          </w:divBdr>
        </w:div>
        <w:div w:id="1997298516">
          <w:marLeft w:val="640"/>
          <w:marRight w:val="0"/>
          <w:marTop w:val="0"/>
          <w:marBottom w:val="0"/>
          <w:divBdr>
            <w:top w:val="none" w:sz="0" w:space="0" w:color="auto"/>
            <w:left w:val="none" w:sz="0" w:space="0" w:color="auto"/>
            <w:bottom w:val="none" w:sz="0" w:space="0" w:color="auto"/>
            <w:right w:val="none" w:sz="0" w:space="0" w:color="auto"/>
          </w:divBdr>
        </w:div>
        <w:div w:id="1532842158">
          <w:marLeft w:val="640"/>
          <w:marRight w:val="0"/>
          <w:marTop w:val="0"/>
          <w:marBottom w:val="0"/>
          <w:divBdr>
            <w:top w:val="none" w:sz="0" w:space="0" w:color="auto"/>
            <w:left w:val="none" w:sz="0" w:space="0" w:color="auto"/>
            <w:bottom w:val="none" w:sz="0" w:space="0" w:color="auto"/>
            <w:right w:val="none" w:sz="0" w:space="0" w:color="auto"/>
          </w:divBdr>
        </w:div>
        <w:div w:id="927151765">
          <w:marLeft w:val="640"/>
          <w:marRight w:val="0"/>
          <w:marTop w:val="0"/>
          <w:marBottom w:val="0"/>
          <w:divBdr>
            <w:top w:val="none" w:sz="0" w:space="0" w:color="auto"/>
            <w:left w:val="none" w:sz="0" w:space="0" w:color="auto"/>
            <w:bottom w:val="none" w:sz="0" w:space="0" w:color="auto"/>
            <w:right w:val="none" w:sz="0" w:space="0" w:color="auto"/>
          </w:divBdr>
        </w:div>
        <w:div w:id="445083329">
          <w:marLeft w:val="640"/>
          <w:marRight w:val="0"/>
          <w:marTop w:val="0"/>
          <w:marBottom w:val="0"/>
          <w:divBdr>
            <w:top w:val="none" w:sz="0" w:space="0" w:color="auto"/>
            <w:left w:val="none" w:sz="0" w:space="0" w:color="auto"/>
            <w:bottom w:val="none" w:sz="0" w:space="0" w:color="auto"/>
            <w:right w:val="none" w:sz="0" w:space="0" w:color="auto"/>
          </w:divBdr>
        </w:div>
        <w:div w:id="369109533">
          <w:marLeft w:val="640"/>
          <w:marRight w:val="0"/>
          <w:marTop w:val="0"/>
          <w:marBottom w:val="0"/>
          <w:divBdr>
            <w:top w:val="none" w:sz="0" w:space="0" w:color="auto"/>
            <w:left w:val="none" w:sz="0" w:space="0" w:color="auto"/>
            <w:bottom w:val="none" w:sz="0" w:space="0" w:color="auto"/>
            <w:right w:val="none" w:sz="0" w:space="0" w:color="auto"/>
          </w:divBdr>
        </w:div>
        <w:div w:id="1038818217">
          <w:marLeft w:val="640"/>
          <w:marRight w:val="0"/>
          <w:marTop w:val="0"/>
          <w:marBottom w:val="0"/>
          <w:divBdr>
            <w:top w:val="none" w:sz="0" w:space="0" w:color="auto"/>
            <w:left w:val="none" w:sz="0" w:space="0" w:color="auto"/>
            <w:bottom w:val="none" w:sz="0" w:space="0" w:color="auto"/>
            <w:right w:val="none" w:sz="0" w:space="0" w:color="auto"/>
          </w:divBdr>
        </w:div>
        <w:div w:id="1024087692">
          <w:marLeft w:val="640"/>
          <w:marRight w:val="0"/>
          <w:marTop w:val="0"/>
          <w:marBottom w:val="0"/>
          <w:divBdr>
            <w:top w:val="none" w:sz="0" w:space="0" w:color="auto"/>
            <w:left w:val="none" w:sz="0" w:space="0" w:color="auto"/>
            <w:bottom w:val="none" w:sz="0" w:space="0" w:color="auto"/>
            <w:right w:val="none" w:sz="0" w:space="0" w:color="auto"/>
          </w:divBdr>
        </w:div>
        <w:div w:id="1660424981">
          <w:marLeft w:val="640"/>
          <w:marRight w:val="0"/>
          <w:marTop w:val="0"/>
          <w:marBottom w:val="0"/>
          <w:divBdr>
            <w:top w:val="none" w:sz="0" w:space="0" w:color="auto"/>
            <w:left w:val="none" w:sz="0" w:space="0" w:color="auto"/>
            <w:bottom w:val="none" w:sz="0" w:space="0" w:color="auto"/>
            <w:right w:val="none" w:sz="0" w:space="0" w:color="auto"/>
          </w:divBdr>
        </w:div>
        <w:div w:id="304821075">
          <w:marLeft w:val="640"/>
          <w:marRight w:val="0"/>
          <w:marTop w:val="0"/>
          <w:marBottom w:val="0"/>
          <w:divBdr>
            <w:top w:val="none" w:sz="0" w:space="0" w:color="auto"/>
            <w:left w:val="none" w:sz="0" w:space="0" w:color="auto"/>
            <w:bottom w:val="none" w:sz="0" w:space="0" w:color="auto"/>
            <w:right w:val="none" w:sz="0" w:space="0" w:color="auto"/>
          </w:divBdr>
        </w:div>
        <w:div w:id="308629144">
          <w:marLeft w:val="640"/>
          <w:marRight w:val="0"/>
          <w:marTop w:val="0"/>
          <w:marBottom w:val="0"/>
          <w:divBdr>
            <w:top w:val="none" w:sz="0" w:space="0" w:color="auto"/>
            <w:left w:val="none" w:sz="0" w:space="0" w:color="auto"/>
            <w:bottom w:val="none" w:sz="0" w:space="0" w:color="auto"/>
            <w:right w:val="none" w:sz="0" w:space="0" w:color="auto"/>
          </w:divBdr>
        </w:div>
        <w:div w:id="1012142610">
          <w:marLeft w:val="640"/>
          <w:marRight w:val="0"/>
          <w:marTop w:val="0"/>
          <w:marBottom w:val="0"/>
          <w:divBdr>
            <w:top w:val="none" w:sz="0" w:space="0" w:color="auto"/>
            <w:left w:val="none" w:sz="0" w:space="0" w:color="auto"/>
            <w:bottom w:val="none" w:sz="0" w:space="0" w:color="auto"/>
            <w:right w:val="none" w:sz="0" w:space="0" w:color="auto"/>
          </w:divBdr>
        </w:div>
        <w:div w:id="1151751269">
          <w:marLeft w:val="640"/>
          <w:marRight w:val="0"/>
          <w:marTop w:val="0"/>
          <w:marBottom w:val="0"/>
          <w:divBdr>
            <w:top w:val="none" w:sz="0" w:space="0" w:color="auto"/>
            <w:left w:val="none" w:sz="0" w:space="0" w:color="auto"/>
            <w:bottom w:val="none" w:sz="0" w:space="0" w:color="auto"/>
            <w:right w:val="none" w:sz="0" w:space="0" w:color="auto"/>
          </w:divBdr>
        </w:div>
        <w:div w:id="1214081430">
          <w:marLeft w:val="640"/>
          <w:marRight w:val="0"/>
          <w:marTop w:val="0"/>
          <w:marBottom w:val="0"/>
          <w:divBdr>
            <w:top w:val="none" w:sz="0" w:space="0" w:color="auto"/>
            <w:left w:val="none" w:sz="0" w:space="0" w:color="auto"/>
            <w:bottom w:val="none" w:sz="0" w:space="0" w:color="auto"/>
            <w:right w:val="none" w:sz="0" w:space="0" w:color="auto"/>
          </w:divBdr>
        </w:div>
        <w:div w:id="1118917328">
          <w:marLeft w:val="640"/>
          <w:marRight w:val="0"/>
          <w:marTop w:val="0"/>
          <w:marBottom w:val="0"/>
          <w:divBdr>
            <w:top w:val="none" w:sz="0" w:space="0" w:color="auto"/>
            <w:left w:val="none" w:sz="0" w:space="0" w:color="auto"/>
            <w:bottom w:val="none" w:sz="0" w:space="0" w:color="auto"/>
            <w:right w:val="none" w:sz="0" w:space="0" w:color="auto"/>
          </w:divBdr>
        </w:div>
      </w:divsChild>
    </w:div>
    <w:div w:id="323624701">
      <w:bodyDiv w:val="1"/>
      <w:marLeft w:val="0"/>
      <w:marRight w:val="0"/>
      <w:marTop w:val="0"/>
      <w:marBottom w:val="0"/>
      <w:divBdr>
        <w:top w:val="none" w:sz="0" w:space="0" w:color="auto"/>
        <w:left w:val="none" w:sz="0" w:space="0" w:color="auto"/>
        <w:bottom w:val="none" w:sz="0" w:space="0" w:color="auto"/>
        <w:right w:val="none" w:sz="0" w:space="0" w:color="auto"/>
      </w:divBdr>
      <w:divsChild>
        <w:div w:id="157694215">
          <w:marLeft w:val="640"/>
          <w:marRight w:val="0"/>
          <w:marTop w:val="0"/>
          <w:marBottom w:val="0"/>
          <w:divBdr>
            <w:top w:val="none" w:sz="0" w:space="0" w:color="auto"/>
            <w:left w:val="none" w:sz="0" w:space="0" w:color="auto"/>
            <w:bottom w:val="none" w:sz="0" w:space="0" w:color="auto"/>
            <w:right w:val="none" w:sz="0" w:space="0" w:color="auto"/>
          </w:divBdr>
        </w:div>
        <w:div w:id="1789547300">
          <w:marLeft w:val="640"/>
          <w:marRight w:val="0"/>
          <w:marTop w:val="0"/>
          <w:marBottom w:val="0"/>
          <w:divBdr>
            <w:top w:val="none" w:sz="0" w:space="0" w:color="auto"/>
            <w:left w:val="none" w:sz="0" w:space="0" w:color="auto"/>
            <w:bottom w:val="none" w:sz="0" w:space="0" w:color="auto"/>
            <w:right w:val="none" w:sz="0" w:space="0" w:color="auto"/>
          </w:divBdr>
        </w:div>
        <w:div w:id="809860382">
          <w:marLeft w:val="640"/>
          <w:marRight w:val="0"/>
          <w:marTop w:val="0"/>
          <w:marBottom w:val="0"/>
          <w:divBdr>
            <w:top w:val="none" w:sz="0" w:space="0" w:color="auto"/>
            <w:left w:val="none" w:sz="0" w:space="0" w:color="auto"/>
            <w:bottom w:val="none" w:sz="0" w:space="0" w:color="auto"/>
            <w:right w:val="none" w:sz="0" w:space="0" w:color="auto"/>
          </w:divBdr>
        </w:div>
        <w:div w:id="496114573">
          <w:marLeft w:val="640"/>
          <w:marRight w:val="0"/>
          <w:marTop w:val="0"/>
          <w:marBottom w:val="0"/>
          <w:divBdr>
            <w:top w:val="none" w:sz="0" w:space="0" w:color="auto"/>
            <w:left w:val="none" w:sz="0" w:space="0" w:color="auto"/>
            <w:bottom w:val="none" w:sz="0" w:space="0" w:color="auto"/>
            <w:right w:val="none" w:sz="0" w:space="0" w:color="auto"/>
          </w:divBdr>
        </w:div>
        <w:div w:id="72821244">
          <w:marLeft w:val="640"/>
          <w:marRight w:val="0"/>
          <w:marTop w:val="0"/>
          <w:marBottom w:val="0"/>
          <w:divBdr>
            <w:top w:val="none" w:sz="0" w:space="0" w:color="auto"/>
            <w:left w:val="none" w:sz="0" w:space="0" w:color="auto"/>
            <w:bottom w:val="none" w:sz="0" w:space="0" w:color="auto"/>
            <w:right w:val="none" w:sz="0" w:space="0" w:color="auto"/>
          </w:divBdr>
        </w:div>
        <w:div w:id="1198423017">
          <w:marLeft w:val="640"/>
          <w:marRight w:val="0"/>
          <w:marTop w:val="0"/>
          <w:marBottom w:val="0"/>
          <w:divBdr>
            <w:top w:val="none" w:sz="0" w:space="0" w:color="auto"/>
            <w:left w:val="none" w:sz="0" w:space="0" w:color="auto"/>
            <w:bottom w:val="none" w:sz="0" w:space="0" w:color="auto"/>
            <w:right w:val="none" w:sz="0" w:space="0" w:color="auto"/>
          </w:divBdr>
        </w:div>
        <w:div w:id="1283876421">
          <w:marLeft w:val="640"/>
          <w:marRight w:val="0"/>
          <w:marTop w:val="0"/>
          <w:marBottom w:val="0"/>
          <w:divBdr>
            <w:top w:val="none" w:sz="0" w:space="0" w:color="auto"/>
            <w:left w:val="none" w:sz="0" w:space="0" w:color="auto"/>
            <w:bottom w:val="none" w:sz="0" w:space="0" w:color="auto"/>
            <w:right w:val="none" w:sz="0" w:space="0" w:color="auto"/>
          </w:divBdr>
        </w:div>
        <w:div w:id="2132045098">
          <w:marLeft w:val="640"/>
          <w:marRight w:val="0"/>
          <w:marTop w:val="0"/>
          <w:marBottom w:val="0"/>
          <w:divBdr>
            <w:top w:val="none" w:sz="0" w:space="0" w:color="auto"/>
            <w:left w:val="none" w:sz="0" w:space="0" w:color="auto"/>
            <w:bottom w:val="none" w:sz="0" w:space="0" w:color="auto"/>
            <w:right w:val="none" w:sz="0" w:space="0" w:color="auto"/>
          </w:divBdr>
        </w:div>
        <w:div w:id="117066608">
          <w:marLeft w:val="640"/>
          <w:marRight w:val="0"/>
          <w:marTop w:val="0"/>
          <w:marBottom w:val="0"/>
          <w:divBdr>
            <w:top w:val="none" w:sz="0" w:space="0" w:color="auto"/>
            <w:left w:val="none" w:sz="0" w:space="0" w:color="auto"/>
            <w:bottom w:val="none" w:sz="0" w:space="0" w:color="auto"/>
            <w:right w:val="none" w:sz="0" w:space="0" w:color="auto"/>
          </w:divBdr>
        </w:div>
        <w:div w:id="720448844">
          <w:marLeft w:val="640"/>
          <w:marRight w:val="0"/>
          <w:marTop w:val="0"/>
          <w:marBottom w:val="0"/>
          <w:divBdr>
            <w:top w:val="none" w:sz="0" w:space="0" w:color="auto"/>
            <w:left w:val="none" w:sz="0" w:space="0" w:color="auto"/>
            <w:bottom w:val="none" w:sz="0" w:space="0" w:color="auto"/>
            <w:right w:val="none" w:sz="0" w:space="0" w:color="auto"/>
          </w:divBdr>
        </w:div>
        <w:div w:id="1545867352">
          <w:marLeft w:val="640"/>
          <w:marRight w:val="0"/>
          <w:marTop w:val="0"/>
          <w:marBottom w:val="0"/>
          <w:divBdr>
            <w:top w:val="none" w:sz="0" w:space="0" w:color="auto"/>
            <w:left w:val="none" w:sz="0" w:space="0" w:color="auto"/>
            <w:bottom w:val="none" w:sz="0" w:space="0" w:color="auto"/>
            <w:right w:val="none" w:sz="0" w:space="0" w:color="auto"/>
          </w:divBdr>
        </w:div>
        <w:div w:id="62023362">
          <w:marLeft w:val="640"/>
          <w:marRight w:val="0"/>
          <w:marTop w:val="0"/>
          <w:marBottom w:val="0"/>
          <w:divBdr>
            <w:top w:val="none" w:sz="0" w:space="0" w:color="auto"/>
            <w:left w:val="none" w:sz="0" w:space="0" w:color="auto"/>
            <w:bottom w:val="none" w:sz="0" w:space="0" w:color="auto"/>
            <w:right w:val="none" w:sz="0" w:space="0" w:color="auto"/>
          </w:divBdr>
        </w:div>
        <w:div w:id="1027022174">
          <w:marLeft w:val="640"/>
          <w:marRight w:val="0"/>
          <w:marTop w:val="0"/>
          <w:marBottom w:val="0"/>
          <w:divBdr>
            <w:top w:val="none" w:sz="0" w:space="0" w:color="auto"/>
            <w:left w:val="none" w:sz="0" w:space="0" w:color="auto"/>
            <w:bottom w:val="none" w:sz="0" w:space="0" w:color="auto"/>
            <w:right w:val="none" w:sz="0" w:space="0" w:color="auto"/>
          </w:divBdr>
        </w:div>
        <w:div w:id="576135677">
          <w:marLeft w:val="640"/>
          <w:marRight w:val="0"/>
          <w:marTop w:val="0"/>
          <w:marBottom w:val="0"/>
          <w:divBdr>
            <w:top w:val="none" w:sz="0" w:space="0" w:color="auto"/>
            <w:left w:val="none" w:sz="0" w:space="0" w:color="auto"/>
            <w:bottom w:val="none" w:sz="0" w:space="0" w:color="auto"/>
            <w:right w:val="none" w:sz="0" w:space="0" w:color="auto"/>
          </w:divBdr>
        </w:div>
        <w:div w:id="2037198169">
          <w:marLeft w:val="640"/>
          <w:marRight w:val="0"/>
          <w:marTop w:val="0"/>
          <w:marBottom w:val="0"/>
          <w:divBdr>
            <w:top w:val="none" w:sz="0" w:space="0" w:color="auto"/>
            <w:left w:val="none" w:sz="0" w:space="0" w:color="auto"/>
            <w:bottom w:val="none" w:sz="0" w:space="0" w:color="auto"/>
            <w:right w:val="none" w:sz="0" w:space="0" w:color="auto"/>
          </w:divBdr>
        </w:div>
        <w:div w:id="1126847020">
          <w:marLeft w:val="640"/>
          <w:marRight w:val="0"/>
          <w:marTop w:val="0"/>
          <w:marBottom w:val="0"/>
          <w:divBdr>
            <w:top w:val="none" w:sz="0" w:space="0" w:color="auto"/>
            <w:left w:val="none" w:sz="0" w:space="0" w:color="auto"/>
            <w:bottom w:val="none" w:sz="0" w:space="0" w:color="auto"/>
            <w:right w:val="none" w:sz="0" w:space="0" w:color="auto"/>
          </w:divBdr>
        </w:div>
        <w:div w:id="2138598641">
          <w:marLeft w:val="640"/>
          <w:marRight w:val="0"/>
          <w:marTop w:val="0"/>
          <w:marBottom w:val="0"/>
          <w:divBdr>
            <w:top w:val="none" w:sz="0" w:space="0" w:color="auto"/>
            <w:left w:val="none" w:sz="0" w:space="0" w:color="auto"/>
            <w:bottom w:val="none" w:sz="0" w:space="0" w:color="auto"/>
            <w:right w:val="none" w:sz="0" w:space="0" w:color="auto"/>
          </w:divBdr>
        </w:div>
        <w:div w:id="136915795">
          <w:marLeft w:val="640"/>
          <w:marRight w:val="0"/>
          <w:marTop w:val="0"/>
          <w:marBottom w:val="0"/>
          <w:divBdr>
            <w:top w:val="none" w:sz="0" w:space="0" w:color="auto"/>
            <w:left w:val="none" w:sz="0" w:space="0" w:color="auto"/>
            <w:bottom w:val="none" w:sz="0" w:space="0" w:color="auto"/>
            <w:right w:val="none" w:sz="0" w:space="0" w:color="auto"/>
          </w:divBdr>
        </w:div>
      </w:divsChild>
    </w:div>
    <w:div w:id="325017069">
      <w:bodyDiv w:val="1"/>
      <w:marLeft w:val="0"/>
      <w:marRight w:val="0"/>
      <w:marTop w:val="0"/>
      <w:marBottom w:val="0"/>
      <w:divBdr>
        <w:top w:val="none" w:sz="0" w:space="0" w:color="auto"/>
        <w:left w:val="none" w:sz="0" w:space="0" w:color="auto"/>
        <w:bottom w:val="none" w:sz="0" w:space="0" w:color="auto"/>
        <w:right w:val="none" w:sz="0" w:space="0" w:color="auto"/>
      </w:divBdr>
    </w:div>
    <w:div w:id="326709712">
      <w:bodyDiv w:val="1"/>
      <w:marLeft w:val="0"/>
      <w:marRight w:val="0"/>
      <w:marTop w:val="0"/>
      <w:marBottom w:val="0"/>
      <w:divBdr>
        <w:top w:val="none" w:sz="0" w:space="0" w:color="auto"/>
        <w:left w:val="none" w:sz="0" w:space="0" w:color="auto"/>
        <w:bottom w:val="none" w:sz="0" w:space="0" w:color="auto"/>
        <w:right w:val="none" w:sz="0" w:space="0" w:color="auto"/>
      </w:divBdr>
    </w:div>
    <w:div w:id="330334122">
      <w:bodyDiv w:val="1"/>
      <w:marLeft w:val="0"/>
      <w:marRight w:val="0"/>
      <w:marTop w:val="0"/>
      <w:marBottom w:val="0"/>
      <w:divBdr>
        <w:top w:val="none" w:sz="0" w:space="0" w:color="auto"/>
        <w:left w:val="none" w:sz="0" w:space="0" w:color="auto"/>
        <w:bottom w:val="none" w:sz="0" w:space="0" w:color="auto"/>
        <w:right w:val="none" w:sz="0" w:space="0" w:color="auto"/>
      </w:divBdr>
    </w:div>
    <w:div w:id="330450516">
      <w:bodyDiv w:val="1"/>
      <w:marLeft w:val="0"/>
      <w:marRight w:val="0"/>
      <w:marTop w:val="0"/>
      <w:marBottom w:val="0"/>
      <w:divBdr>
        <w:top w:val="none" w:sz="0" w:space="0" w:color="auto"/>
        <w:left w:val="none" w:sz="0" w:space="0" w:color="auto"/>
        <w:bottom w:val="none" w:sz="0" w:space="0" w:color="auto"/>
        <w:right w:val="none" w:sz="0" w:space="0" w:color="auto"/>
      </w:divBdr>
      <w:divsChild>
        <w:div w:id="576204949">
          <w:marLeft w:val="640"/>
          <w:marRight w:val="0"/>
          <w:marTop w:val="0"/>
          <w:marBottom w:val="0"/>
          <w:divBdr>
            <w:top w:val="none" w:sz="0" w:space="0" w:color="auto"/>
            <w:left w:val="none" w:sz="0" w:space="0" w:color="auto"/>
            <w:bottom w:val="none" w:sz="0" w:space="0" w:color="auto"/>
            <w:right w:val="none" w:sz="0" w:space="0" w:color="auto"/>
          </w:divBdr>
        </w:div>
        <w:div w:id="1542474239">
          <w:marLeft w:val="640"/>
          <w:marRight w:val="0"/>
          <w:marTop w:val="0"/>
          <w:marBottom w:val="0"/>
          <w:divBdr>
            <w:top w:val="none" w:sz="0" w:space="0" w:color="auto"/>
            <w:left w:val="none" w:sz="0" w:space="0" w:color="auto"/>
            <w:bottom w:val="none" w:sz="0" w:space="0" w:color="auto"/>
            <w:right w:val="none" w:sz="0" w:space="0" w:color="auto"/>
          </w:divBdr>
        </w:div>
        <w:div w:id="1602491210">
          <w:marLeft w:val="640"/>
          <w:marRight w:val="0"/>
          <w:marTop w:val="0"/>
          <w:marBottom w:val="0"/>
          <w:divBdr>
            <w:top w:val="none" w:sz="0" w:space="0" w:color="auto"/>
            <w:left w:val="none" w:sz="0" w:space="0" w:color="auto"/>
            <w:bottom w:val="none" w:sz="0" w:space="0" w:color="auto"/>
            <w:right w:val="none" w:sz="0" w:space="0" w:color="auto"/>
          </w:divBdr>
        </w:div>
        <w:div w:id="65037286">
          <w:marLeft w:val="640"/>
          <w:marRight w:val="0"/>
          <w:marTop w:val="0"/>
          <w:marBottom w:val="0"/>
          <w:divBdr>
            <w:top w:val="none" w:sz="0" w:space="0" w:color="auto"/>
            <w:left w:val="none" w:sz="0" w:space="0" w:color="auto"/>
            <w:bottom w:val="none" w:sz="0" w:space="0" w:color="auto"/>
            <w:right w:val="none" w:sz="0" w:space="0" w:color="auto"/>
          </w:divBdr>
        </w:div>
        <w:div w:id="397746310">
          <w:marLeft w:val="640"/>
          <w:marRight w:val="0"/>
          <w:marTop w:val="0"/>
          <w:marBottom w:val="0"/>
          <w:divBdr>
            <w:top w:val="none" w:sz="0" w:space="0" w:color="auto"/>
            <w:left w:val="none" w:sz="0" w:space="0" w:color="auto"/>
            <w:bottom w:val="none" w:sz="0" w:space="0" w:color="auto"/>
            <w:right w:val="none" w:sz="0" w:space="0" w:color="auto"/>
          </w:divBdr>
        </w:div>
        <w:div w:id="959605456">
          <w:marLeft w:val="640"/>
          <w:marRight w:val="0"/>
          <w:marTop w:val="0"/>
          <w:marBottom w:val="0"/>
          <w:divBdr>
            <w:top w:val="none" w:sz="0" w:space="0" w:color="auto"/>
            <w:left w:val="none" w:sz="0" w:space="0" w:color="auto"/>
            <w:bottom w:val="none" w:sz="0" w:space="0" w:color="auto"/>
            <w:right w:val="none" w:sz="0" w:space="0" w:color="auto"/>
          </w:divBdr>
        </w:div>
        <w:div w:id="1519537284">
          <w:marLeft w:val="640"/>
          <w:marRight w:val="0"/>
          <w:marTop w:val="0"/>
          <w:marBottom w:val="0"/>
          <w:divBdr>
            <w:top w:val="none" w:sz="0" w:space="0" w:color="auto"/>
            <w:left w:val="none" w:sz="0" w:space="0" w:color="auto"/>
            <w:bottom w:val="none" w:sz="0" w:space="0" w:color="auto"/>
            <w:right w:val="none" w:sz="0" w:space="0" w:color="auto"/>
          </w:divBdr>
        </w:div>
        <w:div w:id="285160924">
          <w:marLeft w:val="640"/>
          <w:marRight w:val="0"/>
          <w:marTop w:val="0"/>
          <w:marBottom w:val="0"/>
          <w:divBdr>
            <w:top w:val="none" w:sz="0" w:space="0" w:color="auto"/>
            <w:left w:val="none" w:sz="0" w:space="0" w:color="auto"/>
            <w:bottom w:val="none" w:sz="0" w:space="0" w:color="auto"/>
            <w:right w:val="none" w:sz="0" w:space="0" w:color="auto"/>
          </w:divBdr>
        </w:div>
        <w:div w:id="1341811542">
          <w:marLeft w:val="640"/>
          <w:marRight w:val="0"/>
          <w:marTop w:val="0"/>
          <w:marBottom w:val="0"/>
          <w:divBdr>
            <w:top w:val="none" w:sz="0" w:space="0" w:color="auto"/>
            <w:left w:val="none" w:sz="0" w:space="0" w:color="auto"/>
            <w:bottom w:val="none" w:sz="0" w:space="0" w:color="auto"/>
            <w:right w:val="none" w:sz="0" w:space="0" w:color="auto"/>
          </w:divBdr>
        </w:div>
        <w:div w:id="1855067879">
          <w:marLeft w:val="640"/>
          <w:marRight w:val="0"/>
          <w:marTop w:val="0"/>
          <w:marBottom w:val="0"/>
          <w:divBdr>
            <w:top w:val="none" w:sz="0" w:space="0" w:color="auto"/>
            <w:left w:val="none" w:sz="0" w:space="0" w:color="auto"/>
            <w:bottom w:val="none" w:sz="0" w:space="0" w:color="auto"/>
            <w:right w:val="none" w:sz="0" w:space="0" w:color="auto"/>
          </w:divBdr>
        </w:div>
        <w:div w:id="603616878">
          <w:marLeft w:val="640"/>
          <w:marRight w:val="0"/>
          <w:marTop w:val="0"/>
          <w:marBottom w:val="0"/>
          <w:divBdr>
            <w:top w:val="none" w:sz="0" w:space="0" w:color="auto"/>
            <w:left w:val="none" w:sz="0" w:space="0" w:color="auto"/>
            <w:bottom w:val="none" w:sz="0" w:space="0" w:color="auto"/>
            <w:right w:val="none" w:sz="0" w:space="0" w:color="auto"/>
          </w:divBdr>
        </w:div>
        <w:div w:id="42409314">
          <w:marLeft w:val="640"/>
          <w:marRight w:val="0"/>
          <w:marTop w:val="0"/>
          <w:marBottom w:val="0"/>
          <w:divBdr>
            <w:top w:val="none" w:sz="0" w:space="0" w:color="auto"/>
            <w:left w:val="none" w:sz="0" w:space="0" w:color="auto"/>
            <w:bottom w:val="none" w:sz="0" w:space="0" w:color="auto"/>
            <w:right w:val="none" w:sz="0" w:space="0" w:color="auto"/>
          </w:divBdr>
        </w:div>
        <w:div w:id="1288512188">
          <w:marLeft w:val="640"/>
          <w:marRight w:val="0"/>
          <w:marTop w:val="0"/>
          <w:marBottom w:val="0"/>
          <w:divBdr>
            <w:top w:val="none" w:sz="0" w:space="0" w:color="auto"/>
            <w:left w:val="none" w:sz="0" w:space="0" w:color="auto"/>
            <w:bottom w:val="none" w:sz="0" w:space="0" w:color="auto"/>
            <w:right w:val="none" w:sz="0" w:space="0" w:color="auto"/>
          </w:divBdr>
        </w:div>
        <w:div w:id="346760679">
          <w:marLeft w:val="640"/>
          <w:marRight w:val="0"/>
          <w:marTop w:val="0"/>
          <w:marBottom w:val="0"/>
          <w:divBdr>
            <w:top w:val="none" w:sz="0" w:space="0" w:color="auto"/>
            <w:left w:val="none" w:sz="0" w:space="0" w:color="auto"/>
            <w:bottom w:val="none" w:sz="0" w:space="0" w:color="auto"/>
            <w:right w:val="none" w:sz="0" w:space="0" w:color="auto"/>
          </w:divBdr>
        </w:div>
        <w:div w:id="833564893">
          <w:marLeft w:val="640"/>
          <w:marRight w:val="0"/>
          <w:marTop w:val="0"/>
          <w:marBottom w:val="0"/>
          <w:divBdr>
            <w:top w:val="none" w:sz="0" w:space="0" w:color="auto"/>
            <w:left w:val="none" w:sz="0" w:space="0" w:color="auto"/>
            <w:bottom w:val="none" w:sz="0" w:space="0" w:color="auto"/>
            <w:right w:val="none" w:sz="0" w:space="0" w:color="auto"/>
          </w:divBdr>
        </w:div>
        <w:div w:id="427427214">
          <w:marLeft w:val="640"/>
          <w:marRight w:val="0"/>
          <w:marTop w:val="0"/>
          <w:marBottom w:val="0"/>
          <w:divBdr>
            <w:top w:val="none" w:sz="0" w:space="0" w:color="auto"/>
            <w:left w:val="none" w:sz="0" w:space="0" w:color="auto"/>
            <w:bottom w:val="none" w:sz="0" w:space="0" w:color="auto"/>
            <w:right w:val="none" w:sz="0" w:space="0" w:color="auto"/>
          </w:divBdr>
        </w:div>
        <w:div w:id="744493105">
          <w:marLeft w:val="640"/>
          <w:marRight w:val="0"/>
          <w:marTop w:val="0"/>
          <w:marBottom w:val="0"/>
          <w:divBdr>
            <w:top w:val="none" w:sz="0" w:space="0" w:color="auto"/>
            <w:left w:val="none" w:sz="0" w:space="0" w:color="auto"/>
            <w:bottom w:val="none" w:sz="0" w:space="0" w:color="auto"/>
            <w:right w:val="none" w:sz="0" w:space="0" w:color="auto"/>
          </w:divBdr>
        </w:div>
        <w:div w:id="630206215">
          <w:marLeft w:val="640"/>
          <w:marRight w:val="0"/>
          <w:marTop w:val="0"/>
          <w:marBottom w:val="0"/>
          <w:divBdr>
            <w:top w:val="none" w:sz="0" w:space="0" w:color="auto"/>
            <w:left w:val="none" w:sz="0" w:space="0" w:color="auto"/>
            <w:bottom w:val="none" w:sz="0" w:space="0" w:color="auto"/>
            <w:right w:val="none" w:sz="0" w:space="0" w:color="auto"/>
          </w:divBdr>
        </w:div>
        <w:div w:id="1121998224">
          <w:marLeft w:val="640"/>
          <w:marRight w:val="0"/>
          <w:marTop w:val="0"/>
          <w:marBottom w:val="0"/>
          <w:divBdr>
            <w:top w:val="none" w:sz="0" w:space="0" w:color="auto"/>
            <w:left w:val="none" w:sz="0" w:space="0" w:color="auto"/>
            <w:bottom w:val="none" w:sz="0" w:space="0" w:color="auto"/>
            <w:right w:val="none" w:sz="0" w:space="0" w:color="auto"/>
          </w:divBdr>
        </w:div>
        <w:div w:id="198664143">
          <w:marLeft w:val="640"/>
          <w:marRight w:val="0"/>
          <w:marTop w:val="0"/>
          <w:marBottom w:val="0"/>
          <w:divBdr>
            <w:top w:val="none" w:sz="0" w:space="0" w:color="auto"/>
            <w:left w:val="none" w:sz="0" w:space="0" w:color="auto"/>
            <w:bottom w:val="none" w:sz="0" w:space="0" w:color="auto"/>
            <w:right w:val="none" w:sz="0" w:space="0" w:color="auto"/>
          </w:divBdr>
        </w:div>
        <w:div w:id="559950251">
          <w:marLeft w:val="640"/>
          <w:marRight w:val="0"/>
          <w:marTop w:val="0"/>
          <w:marBottom w:val="0"/>
          <w:divBdr>
            <w:top w:val="none" w:sz="0" w:space="0" w:color="auto"/>
            <w:left w:val="none" w:sz="0" w:space="0" w:color="auto"/>
            <w:bottom w:val="none" w:sz="0" w:space="0" w:color="auto"/>
            <w:right w:val="none" w:sz="0" w:space="0" w:color="auto"/>
          </w:divBdr>
        </w:div>
        <w:div w:id="531771660">
          <w:marLeft w:val="640"/>
          <w:marRight w:val="0"/>
          <w:marTop w:val="0"/>
          <w:marBottom w:val="0"/>
          <w:divBdr>
            <w:top w:val="none" w:sz="0" w:space="0" w:color="auto"/>
            <w:left w:val="none" w:sz="0" w:space="0" w:color="auto"/>
            <w:bottom w:val="none" w:sz="0" w:space="0" w:color="auto"/>
            <w:right w:val="none" w:sz="0" w:space="0" w:color="auto"/>
          </w:divBdr>
        </w:div>
        <w:div w:id="1014192598">
          <w:marLeft w:val="640"/>
          <w:marRight w:val="0"/>
          <w:marTop w:val="0"/>
          <w:marBottom w:val="0"/>
          <w:divBdr>
            <w:top w:val="none" w:sz="0" w:space="0" w:color="auto"/>
            <w:left w:val="none" w:sz="0" w:space="0" w:color="auto"/>
            <w:bottom w:val="none" w:sz="0" w:space="0" w:color="auto"/>
            <w:right w:val="none" w:sz="0" w:space="0" w:color="auto"/>
          </w:divBdr>
        </w:div>
        <w:div w:id="377358308">
          <w:marLeft w:val="640"/>
          <w:marRight w:val="0"/>
          <w:marTop w:val="0"/>
          <w:marBottom w:val="0"/>
          <w:divBdr>
            <w:top w:val="none" w:sz="0" w:space="0" w:color="auto"/>
            <w:left w:val="none" w:sz="0" w:space="0" w:color="auto"/>
            <w:bottom w:val="none" w:sz="0" w:space="0" w:color="auto"/>
            <w:right w:val="none" w:sz="0" w:space="0" w:color="auto"/>
          </w:divBdr>
        </w:div>
        <w:div w:id="858667853">
          <w:marLeft w:val="640"/>
          <w:marRight w:val="0"/>
          <w:marTop w:val="0"/>
          <w:marBottom w:val="0"/>
          <w:divBdr>
            <w:top w:val="none" w:sz="0" w:space="0" w:color="auto"/>
            <w:left w:val="none" w:sz="0" w:space="0" w:color="auto"/>
            <w:bottom w:val="none" w:sz="0" w:space="0" w:color="auto"/>
            <w:right w:val="none" w:sz="0" w:space="0" w:color="auto"/>
          </w:divBdr>
        </w:div>
      </w:divsChild>
    </w:div>
    <w:div w:id="331489373">
      <w:bodyDiv w:val="1"/>
      <w:marLeft w:val="0"/>
      <w:marRight w:val="0"/>
      <w:marTop w:val="0"/>
      <w:marBottom w:val="0"/>
      <w:divBdr>
        <w:top w:val="none" w:sz="0" w:space="0" w:color="auto"/>
        <w:left w:val="none" w:sz="0" w:space="0" w:color="auto"/>
        <w:bottom w:val="none" w:sz="0" w:space="0" w:color="auto"/>
        <w:right w:val="none" w:sz="0" w:space="0" w:color="auto"/>
      </w:divBdr>
    </w:div>
    <w:div w:id="351496600">
      <w:bodyDiv w:val="1"/>
      <w:marLeft w:val="0"/>
      <w:marRight w:val="0"/>
      <w:marTop w:val="0"/>
      <w:marBottom w:val="0"/>
      <w:divBdr>
        <w:top w:val="none" w:sz="0" w:space="0" w:color="auto"/>
        <w:left w:val="none" w:sz="0" w:space="0" w:color="auto"/>
        <w:bottom w:val="none" w:sz="0" w:space="0" w:color="auto"/>
        <w:right w:val="none" w:sz="0" w:space="0" w:color="auto"/>
      </w:divBdr>
    </w:div>
    <w:div w:id="352341455">
      <w:bodyDiv w:val="1"/>
      <w:marLeft w:val="0"/>
      <w:marRight w:val="0"/>
      <w:marTop w:val="0"/>
      <w:marBottom w:val="0"/>
      <w:divBdr>
        <w:top w:val="none" w:sz="0" w:space="0" w:color="auto"/>
        <w:left w:val="none" w:sz="0" w:space="0" w:color="auto"/>
        <w:bottom w:val="none" w:sz="0" w:space="0" w:color="auto"/>
        <w:right w:val="none" w:sz="0" w:space="0" w:color="auto"/>
      </w:divBdr>
      <w:divsChild>
        <w:div w:id="511653385">
          <w:marLeft w:val="640"/>
          <w:marRight w:val="0"/>
          <w:marTop w:val="0"/>
          <w:marBottom w:val="0"/>
          <w:divBdr>
            <w:top w:val="none" w:sz="0" w:space="0" w:color="auto"/>
            <w:left w:val="none" w:sz="0" w:space="0" w:color="auto"/>
            <w:bottom w:val="none" w:sz="0" w:space="0" w:color="auto"/>
            <w:right w:val="none" w:sz="0" w:space="0" w:color="auto"/>
          </w:divBdr>
        </w:div>
        <w:div w:id="359165071">
          <w:marLeft w:val="640"/>
          <w:marRight w:val="0"/>
          <w:marTop w:val="0"/>
          <w:marBottom w:val="0"/>
          <w:divBdr>
            <w:top w:val="none" w:sz="0" w:space="0" w:color="auto"/>
            <w:left w:val="none" w:sz="0" w:space="0" w:color="auto"/>
            <w:bottom w:val="none" w:sz="0" w:space="0" w:color="auto"/>
            <w:right w:val="none" w:sz="0" w:space="0" w:color="auto"/>
          </w:divBdr>
        </w:div>
        <w:div w:id="1398356048">
          <w:marLeft w:val="640"/>
          <w:marRight w:val="0"/>
          <w:marTop w:val="0"/>
          <w:marBottom w:val="0"/>
          <w:divBdr>
            <w:top w:val="none" w:sz="0" w:space="0" w:color="auto"/>
            <w:left w:val="none" w:sz="0" w:space="0" w:color="auto"/>
            <w:bottom w:val="none" w:sz="0" w:space="0" w:color="auto"/>
            <w:right w:val="none" w:sz="0" w:space="0" w:color="auto"/>
          </w:divBdr>
        </w:div>
        <w:div w:id="1781681854">
          <w:marLeft w:val="640"/>
          <w:marRight w:val="0"/>
          <w:marTop w:val="0"/>
          <w:marBottom w:val="0"/>
          <w:divBdr>
            <w:top w:val="none" w:sz="0" w:space="0" w:color="auto"/>
            <w:left w:val="none" w:sz="0" w:space="0" w:color="auto"/>
            <w:bottom w:val="none" w:sz="0" w:space="0" w:color="auto"/>
            <w:right w:val="none" w:sz="0" w:space="0" w:color="auto"/>
          </w:divBdr>
        </w:div>
        <w:div w:id="2135098382">
          <w:marLeft w:val="640"/>
          <w:marRight w:val="0"/>
          <w:marTop w:val="0"/>
          <w:marBottom w:val="0"/>
          <w:divBdr>
            <w:top w:val="none" w:sz="0" w:space="0" w:color="auto"/>
            <w:left w:val="none" w:sz="0" w:space="0" w:color="auto"/>
            <w:bottom w:val="none" w:sz="0" w:space="0" w:color="auto"/>
            <w:right w:val="none" w:sz="0" w:space="0" w:color="auto"/>
          </w:divBdr>
        </w:div>
        <w:div w:id="193925984">
          <w:marLeft w:val="640"/>
          <w:marRight w:val="0"/>
          <w:marTop w:val="0"/>
          <w:marBottom w:val="0"/>
          <w:divBdr>
            <w:top w:val="none" w:sz="0" w:space="0" w:color="auto"/>
            <w:left w:val="none" w:sz="0" w:space="0" w:color="auto"/>
            <w:bottom w:val="none" w:sz="0" w:space="0" w:color="auto"/>
            <w:right w:val="none" w:sz="0" w:space="0" w:color="auto"/>
          </w:divBdr>
        </w:div>
        <w:div w:id="1199512765">
          <w:marLeft w:val="640"/>
          <w:marRight w:val="0"/>
          <w:marTop w:val="0"/>
          <w:marBottom w:val="0"/>
          <w:divBdr>
            <w:top w:val="none" w:sz="0" w:space="0" w:color="auto"/>
            <w:left w:val="none" w:sz="0" w:space="0" w:color="auto"/>
            <w:bottom w:val="none" w:sz="0" w:space="0" w:color="auto"/>
            <w:right w:val="none" w:sz="0" w:space="0" w:color="auto"/>
          </w:divBdr>
        </w:div>
        <w:div w:id="217207546">
          <w:marLeft w:val="640"/>
          <w:marRight w:val="0"/>
          <w:marTop w:val="0"/>
          <w:marBottom w:val="0"/>
          <w:divBdr>
            <w:top w:val="none" w:sz="0" w:space="0" w:color="auto"/>
            <w:left w:val="none" w:sz="0" w:space="0" w:color="auto"/>
            <w:bottom w:val="none" w:sz="0" w:space="0" w:color="auto"/>
            <w:right w:val="none" w:sz="0" w:space="0" w:color="auto"/>
          </w:divBdr>
        </w:div>
        <w:div w:id="1757049158">
          <w:marLeft w:val="640"/>
          <w:marRight w:val="0"/>
          <w:marTop w:val="0"/>
          <w:marBottom w:val="0"/>
          <w:divBdr>
            <w:top w:val="none" w:sz="0" w:space="0" w:color="auto"/>
            <w:left w:val="none" w:sz="0" w:space="0" w:color="auto"/>
            <w:bottom w:val="none" w:sz="0" w:space="0" w:color="auto"/>
            <w:right w:val="none" w:sz="0" w:space="0" w:color="auto"/>
          </w:divBdr>
        </w:div>
        <w:div w:id="798231212">
          <w:marLeft w:val="640"/>
          <w:marRight w:val="0"/>
          <w:marTop w:val="0"/>
          <w:marBottom w:val="0"/>
          <w:divBdr>
            <w:top w:val="none" w:sz="0" w:space="0" w:color="auto"/>
            <w:left w:val="none" w:sz="0" w:space="0" w:color="auto"/>
            <w:bottom w:val="none" w:sz="0" w:space="0" w:color="auto"/>
            <w:right w:val="none" w:sz="0" w:space="0" w:color="auto"/>
          </w:divBdr>
        </w:div>
        <w:div w:id="1921790538">
          <w:marLeft w:val="640"/>
          <w:marRight w:val="0"/>
          <w:marTop w:val="0"/>
          <w:marBottom w:val="0"/>
          <w:divBdr>
            <w:top w:val="none" w:sz="0" w:space="0" w:color="auto"/>
            <w:left w:val="none" w:sz="0" w:space="0" w:color="auto"/>
            <w:bottom w:val="none" w:sz="0" w:space="0" w:color="auto"/>
            <w:right w:val="none" w:sz="0" w:space="0" w:color="auto"/>
          </w:divBdr>
        </w:div>
        <w:div w:id="1268777381">
          <w:marLeft w:val="640"/>
          <w:marRight w:val="0"/>
          <w:marTop w:val="0"/>
          <w:marBottom w:val="0"/>
          <w:divBdr>
            <w:top w:val="none" w:sz="0" w:space="0" w:color="auto"/>
            <w:left w:val="none" w:sz="0" w:space="0" w:color="auto"/>
            <w:bottom w:val="none" w:sz="0" w:space="0" w:color="auto"/>
            <w:right w:val="none" w:sz="0" w:space="0" w:color="auto"/>
          </w:divBdr>
        </w:div>
        <w:div w:id="258028163">
          <w:marLeft w:val="640"/>
          <w:marRight w:val="0"/>
          <w:marTop w:val="0"/>
          <w:marBottom w:val="0"/>
          <w:divBdr>
            <w:top w:val="none" w:sz="0" w:space="0" w:color="auto"/>
            <w:left w:val="none" w:sz="0" w:space="0" w:color="auto"/>
            <w:bottom w:val="none" w:sz="0" w:space="0" w:color="auto"/>
            <w:right w:val="none" w:sz="0" w:space="0" w:color="auto"/>
          </w:divBdr>
        </w:div>
        <w:div w:id="1517697545">
          <w:marLeft w:val="640"/>
          <w:marRight w:val="0"/>
          <w:marTop w:val="0"/>
          <w:marBottom w:val="0"/>
          <w:divBdr>
            <w:top w:val="none" w:sz="0" w:space="0" w:color="auto"/>
            <w:left w:val="none" w:sz="0" w:space="0" w:color="auto"/>
            <w:bottom w:val="none" w:sz="0" w:space="0" w:color="auto"/>
            <w:right w:val="none" w:sz="0" w:space="0" w:color="auto"/>
          </w:divBdr>
        </w:div>
        <w:div w:id="2114477227">
          <w:marLeft w:val="640"/>
          <w:marRight w:val="0"/>
          <w:marTop w:val="0"/>
          <w:marBottom w:val="0"/>
          <w:divBdr>
            <w:top w:val="none" w:sz="0" w:space="0" w:color="auto"/>
            <w:left w:val="none" w:sz="0" w:space="0" w:color="auto"/>
            <w:bottom w:val="none" w:sz="0" w:space="0" w:color="auto"/>
            <w:right w:val="none" w:sz="0" w:space="0" w:color="auto"/>
          </w:divBdr>
        </w:div>
        <w:div w:id="675577695">
          <w:marLeft w:val="640"/>
          <w:marRight w:val="0"/>
          <w:marTop w:val="0"/>
          <w:marBottom w:val="0"/>
          <w:divBdr>
            <w:top w:val="none" w:sz="0" w:space="0" w:color="auto"/>
            <w:left w:val="none" w:sz="0" w:space="0" w:color="auto"/>
            <w:bottom w:val="none" w:sz="0" w:space="0" w:color="auto"/>
            <w:right w:val="none" w:sz="0" w:space="0" w:color="auto"/>
          </w:divBdr>
        </w:div>
        <w:div w:id="2134591460">
          <w:marLeft w:val="640"/>
          <w:marRight w:val="0"/>
          <w:marTop w:val="0"/>
          <w:marBottom w:val="0"/>
          <w:divBdr>
            <w:top w:val="none" w:sz="0" w:space="0" w:color="auto"/>
            <w:left w:val="none" w:sz="0" w:space="0" w:color="auto"/>
            <w:bottom w:val="none" w:sz="0" w:space="0" w:color="auto"/>
            <w:right w:val="none" w:sz="0" w:space="0" w:color="auto"/>
          </w:divBdr>
        </w:div>
        <w:div w:id="463934122">
          <w:marLeft w:val="640"/>
          <w:marRight w:val="0"/>
          <w:marTop w:val="0"/>
          <w:marBottom w:val="0"/>
          <w:divBdr>
            <w:top w:val="none" w:sz="0" w:space="0" w:color="auto"/>
            <w:left w:val="none" w:sz="0" w:space="0" w:color="auto"/>
            <w:bottom w:val="none" w:sz="0" w:space="0" w:color="auto"/>
            <w:right w:val="none" w:sz="0" w:space="0" w:color="auto"/>
          </w:divBdr>
        </w:div>
        <w:div w:id="60367371">
          <w:marLeft w:val="640"/>
          <w:marRight w:val="0"/>
          <w:marTop w:val="0"/>
          <w:marBottom w:val="0"/>
          <w:divBdr>
            <w:top w:val="none" w:sz="0" w:space="0" w:color="auto"/>
            <w:left w:val="none" w:sz="0" w:space="0" w:color="auto"/>
            <w:bottom w:val="none" w:sz="0" w:space="0" w:color="auto"/>
            <w:right w:val="none" w:sz="0" w:space="0" w:color="auto"/>
          </w:divBdr>
        </w:div>
        <w:div w:id="478110140">
          <w:marLeft w:val="640"/>
          <w:marRight w:val="0"/>
          <w:marTop w:val="0"/>
          <w:marBottom w:val="0"/>
          <w:divBdr>
            <w:top w:val="none" w:sz="0" w:space="0" w:color="auto"/>
            <w:left w:val="none" w:sz="0" w:space="0" w:color="auto"/>
            <w:bottom w:val="none" w:sz="0" w:space="0" w:color="auto"/>
            <w:right w:val="none" w:sz="0" w:space="0" w:color="auto"/>
          </w:divBdr>
        </w:div>
      </w:divsChild>
    </w:div>
    <w:div w:id="354616449">
      <w:bodyDiv w:val="1"/>
      <w:marLeft w:val="0"/>
      <w:marRight w:val="0"/>
      <w:marTop w:val="0"/>
      <w:marBottom w:val="0"/>
      <w:divBdr>
        <w:top w:val="none" w:sz="0" w:space="0" w:color="auto"/>
        <w:left w:val="none" w:sz="0" w:space="0" w:color="auto"/>
        <w:bottom w:val="none" w:sz="0" w:space="0" w:color="auto"/>
        <w:right w:val="none" w:sz="0" w:space="0" w:color="auto"/>
      </w:divBdr>
      <w:divsChild>
        <w:div w:id="1335649170">
          <w:marLeft w:val="640"/>
          <w:marRight w:val="0"/>
          <w:marTop w:val="0"/>
          <w:marBottom w:val="0"/>
          <w:divBdr>
            <w:top w:val="none" w:sz="0" w:space="0" w:color="auto"/>
            <w:left w:val="none" w:sz="0" w:space="0" w:color="auto"/>
            <w:bottom w:val="none" w:sz="0" w:space="0" w:color="auto"/>
            <w:right w:val="none" w:sz="0" w:space="0" w:color="auto"/>
          </w:divBdr>
        </w:div>
        <w:div w:id="2007590036">
          <w:marLeft w:val="640"/>
          <w:marRight w:val="0"/>
          <w:marTop w:val="0"/>
          <w:marBottom w:val="0"/>
          <w:divBdr>
            <w:top w:val="none" w:sz="0" w:space="0" w:color="auto"/>
            <w:left w:val="none" w:sz="0" w:space="0" w:color="auto"/>
            <w:bottom w:val="none" w:sz="0" w:space="0" w:color="auto"/>
            <w:right w:val="none" w:sz="0" w:space="0" w:color="auto"/>
          </w:divBdr>
        </w:div>
        <w:div w:id="346951303">
          <w:marLeft w:val="640"/>
          <w:marRight w:val="0"/>
          <w:marTop w:val="0"/>
          <w:marBottom w:val="0"/>
          <w:divBdr>
            <w:top w:val="none" w:sz="0" w:space="0" w:color="auto"/>
            <w:left w:val="none" w:sz="0" w:space="0" w:color="auto"/>
            <w:bottom w:val="none" w:sz="0" w:space="0" w:color="auto"/>
            <w:right w:val="none" w:sz="0" w:space="0" w:color="auto"/>
          </w:divBdr>
        </w:div>
        <w:div w:id="1549225916">
          <w:marLeft w:val="640"/>
          <w:marRight w:val="0"/>
          <w:marTop w:val="0"/>
          <w:marBottom w:val="0"/>
          <w:divBdr>
            <w:top w:val="none" w:sz="0" w:space="0" w:color="auto"/>
            <w:left w:val="none" w:sz="0" w:space="0" w:color="auto"/>
            <w:bottom w:val="none" w:sz="0" w:space="0" w:color="auto"/>
            <w:right w:val="none" w:sz="0" w:space="0" w:color="auto"/>
          </w:divBdr>
        </w:div>
        <w:div w:id="203760063">
          <w:marLeft w:val="640"/>
          <w:marRight w:val="0"/>
          <w:marTop w:val="0"/>
          <w:marBottom w:val="0"/>
          <w:divBdr>
            <w:top w:val="none" w:sz="0" w:space="0" w:color="auto"/>
            <w:left w:val="none" w:sz="0" w:space="0" w:color="auto"/>
            <w:bottom w:val="none" w:sz="0" w:space="0" w:color="auto"/>
            <w:right w:val="none" w:sz="0" w:space="0" w:color="auto"/>
          </w:divBdr>
        </w:div>
        <w:div w:id="976450832">
          <w:marLeft w:val="640"/>
          <w:marRight w:val="0"/>
          <w:marTop w:val="0"/>
          <w:marBottom w:val="0"/>
          <w:divBdr>
            <w:top w:val="none" w:sz="0" w:space="0" w:color="auto"/>
            <w:left w:val="none" w:sz="0" w:space="0" w:color="auto"/>
            <w:bottom w:val="none" w:sz="0" w:space="0" w:color="auto"/>
            <w:right w:val="none" w:sz="0" w:space="0" w:color="auto"/>
          </w:divBdr>
        </w:div>
        <w:div w:id="23333416">
          <w:marLeft w:val="640"/>
          <w:marRight w:val="0"/>
          <w:marTop w:val="0"/>
          <w:marBottom w:val="0"/>
          <w:divBdr>
            <w:top w:val="none" w:sz="0" w:space="0" w:color="auto"/>
            <w:left w:val="none" w:sz="0" w:space="0" w:color="auto"/>
            <w:bottom w:val="none" w:sz="0" w:space="0" w:color="auto"/>
            <w:right w:val="none" w:sz="0" w:space="0" w:color="auto"/>
          </w:divBdr>
        </w:div>
        <w:div w:id="664239482">
          <w:marLeft w:val="640"/>
          <w:marRight w:val="0"/>
          <w:marTop w:val="0"/>
          <w:marBottom w:val="0"/>
          <w:divBdr>
            <w:top w:val="none" w:sz="0" w:space="0" w:color="auto"/>
            <w:left w:val="none" w:sz="0" w:space="0" w:color="auto"/>
            <w:bottom w:val="none" w:sz="0" w:space="0" w:color="auto"/>
            <w:right w:val="none" w:sz="0" w:space="0" w:color="auto"/>
          </w:divBdr>
        </w:div>
        <w:div w:id="1545949785">
          <w:marLeft w:val="640"/>
          <w:marRight w:val="0"/>
          <w:marTop w:val="0"/>
          <w:marBottom w:val="0"/>
          <w:divBdr>
            <w:top w:val="none" w:sz="0" w:space="0" w:color="auto"/>
            <w:left w:val="none" w:sz="0" w:space="0" w:color="auto"/>
            <w:bottom w:val="none" w:sz="0" w:space="0" w:color="auto"/>
            <w:right w:val="none" w:sz="0" w:space="0" w:color="auto"/>
          </w:divBdr>
        </w:div>
        <w:div w:id="1066103396">
          <w:marLeft w:val="640"/>
          <w:marRight w:val="0"/>
          <w:marTop w:val="0"/>
          <w:marBottom w:val="0"/>
          <w:divBdr>
            <w:top w:val="none" w:sz="0" w:space="0" w:color="auto"/>
            <w:left w:val="none" w:sz="0" w:space="0" w:color="auto"/>
            <w:bottom w:val="none" w:sz="0" w:space="0" w:color="auto"/>
            <w:right w:val="none" w:sz="0" w:space="0" w:color="auto"/>
          </w:divBdr>
        </w:div>
        <w:div w:id="583106496">
          <w:marLeft w:val="640"/>
          <w:marRight w:val="0"/>
          <w:marTop w:val="0"/>
          <w:marBottom w:val="0"/>
          <w:divBdr>
            <w:top w:val="none" w:sz="0" w:space="0" w:color="auto"/>
            <w:left w:val="none" w:sz="0" w:space="0" w:color="auto"/>
            <w:bottom w:val="none" w:sz="0" w:space="0" w:color="auto"/>
            <w:right w:val="none" w:sz="0" w:space="0" w:color="auto"/>
          </w:divBdr>
        </w:div>
        <w:div w:id="680473633">
          <w:marLeft w:val="640"/>
          <w:marRight w:val="0"/>
          <w:marTop w:val="0"/>
          <w:marBottom w:val="0"/>
          <w:divBdr>
            <w:top w:val="none" w:sz="0" w:space="0" w:color="auto"/>
            <w:left w:val="none" w:sz="0" w:space="0" w:color="auto"/>
            <w:bottom w:val="none" w:sz="0" w:space="0" w:color="auto"/>
            <w:right w:val="none" w:sz="0" w:space="0" w:color="auto"/>
          </w:divBdr>
        </w:div>
        <w:div w:id="1601721404">
          <w:marLeft w:val="640"/>
          <w:marRight w:val="0"/>
          <w:marTop w:val="0"/>
          <w:marBottom w:val="0"/>
          <w:divBdr>
            <w:top w:val="none" w:sz="0" w:space="0" w:color="auto"/>
            <w:left w:val="none" w:sz="0" w:space="0" w:color="auto"/>
            <w:bottom w:val="none" w:sz="0" w:space="0" w:color="auto"/>
            <w:right w:val="none" w:sz="0" w:space="0" w:color="auto"/>
          </w:divBdr>
        </w:div>
        <w:div w:id="566844163">
          <w:marLeft w:val="640"/>
          <w:marRight w:val="0"/>
          <w:marTop w:val="0"/>
          <w:marBottom w:val="0"/>
          <w:divBdr>
            <w:top w:val="none" w:sz="0" w:space="0" w:color="auto"/>
            <w:left w:val="none" w:sz="0" w:space="0" w:color="auto"/>
            <w:bottom w:val="none" w:sz="0" w:space="0" w:color="auto"/>
            <w:right w:val="none" w:sz="0" w:space="0" w:color="auto"/>
          </w:divBdr>
        </w:div>
        <w:div w:id="304047654">
          <w:marLeft w:val="640"/>
          <w:marRight w:val="0"/>
          <w:marTop w:val="0"/>
          <w:marBottom w:val="0"/>
          <w:divBdr>
            <w:top w:val="none" w:sz="0" w:space="0" w:color="auto"/>
            <w:left w:val="none" w:sz="0" w:space="0" w:color="auto"/>
            <w:bottom w:val="none" w:sz="0" w:space="0" w:color="auto"/>
            <w:right w:val="none" w:sz="0" w:space="0" w:color="auto"/>
          </w:divBdr>
        </w:div>
        <w:div w:id="1857769861">
          <w:marLeft w:val="640"/>
          <w:marRight w:val="0"/>
          <w:marTop w:val="0"/>
          <w:marBottom w:val="0"/>
          <w:divBdr>
            <w:top w:val="none" w:sz="0" w:space="0" w:color="auto"/>
            <w:left w:val="none" w:sz="0" w:space="0" w:color="auto"/>
            <w:bottom w:val="none" w:sz="0" w:space="0" w:color="auto"/>
            <w:right w:val="none" w:sz="0" w:space="0" w:color="auto"/>
          </w:divBdr>
        </w:div>
        <w:div w:id="1979456668">
          <w:marLeft w:val="640"/>
          <w:marRight w:val="0"/>
          <w:marTop w:val="0"/>
          <w:marBottom w:val="0"/>
          <w:divBdr>
            <w:top w:val="none" w:sz="0" w:space="0" w:color="auto"/>
            <w:left w:val="none" w:sz="0" w:space="0" w:color="auto"/>
            <w:bottom w:val="none" w:sz="0" w:space="0" w:color="auto"/>
            <w:right w:val="none" w:sz="0" w:space="0" w:color="auto"/>
          </w:divBdr>
        </w:div>
      </w:divsChild>
    </w:div>
    <w:div w:id="367997318">
      <w:bodyDiv w:val="1"/>
      <w:marLeft w:val="0"/>
      <w:marRight w:val="0"/>
      <w:marTop w:val="0"/>
      <w:marBottom w:val="0"/>
      <w:divBdr>
        <w:top w:val="none" w:sz="0" w:space="0" w:color="auto"/>
        <w:left w:val="none" w:sz="0" w:space="0" w:color="auto"/>
        <w:bottom w:val="none" w:sz="0" w:space="0" w:color="auto"/>
        <w:right w:val="none" w:sz="0" w:space="0" w:color="auto"/>
      </w:divBdr>
    </w:div>
    <w:div w:id="374431642">
      <w:bodyDiv w:val="1"/>
      <w:marLeft w:val="0"/>
      <w:marRight w:val="0"/>
      <w:marTop w:val="0"/>
      <w:marBottom w:val="0"/>
      <w:divBdr>
        <w:top w:val="none" w:sz="0" w:space="0" w:color="auto"/>
        <w:left w:val="none" w:sz="0" w:space="0" w:color="auto"/>
        <w:bottom w:val="none" w:sz="0" w:space="0" w:color="auto"/>
        <w:right w:val="none" w:sz="0" w:space="0" w:color="auto"/>
      </w:divBdr>
    </w:div>
    <w:div w:id="396246486">
      <w:bodyDiv w:val="1"/>
      <w:marLeft w:val="0"/>
      <w:marRight w:val="0"/>
      <w:marTop w:val="0"/>
      <w:marBottom w:val="0"/>
      <w:divBdr>
        <w:top w:val="none" w:sz="0" w:space="0" w:color="auto"/>
        <w:left w:val="none" w:sz="0" w:space="0" w:color="auto"/>
        <w:bottom w:val="none" w:sz="0" w:space="0" w:color="auto"/>
        <w:right w:val="none" w:sz="0" w:space="0" w:color="auto"/>
      </w:divBdr>
    </w:div>
    <w:div w:id="448816324">
      <w:bodyDiv w:val="1"/>
      <w:marLeft w:val="0"/>
      <w:marRight w:val="0"/>
      <w:marTop w:val="0"/>
      <w:marBottom w:val="0"/>
      <w:divBdr>
        <w:top w:val="none" w:sz="0" w:space="0" w:color="auto"/>
        <w:left w:val="none" w:sz="0" w:space="0" w:color="auto"/>
        <w:bottom w:val="none" w:sz="0" w:space="0" w:color="auto"/>
        <w:right w:val="none" w:sz="0" w:space="0" w:color="auto"/>
      </w:divBdr>
      <w:divsChild>
        <w:div w:id="889926307">
          <w:marLeft w:val="640"/>
          <w:marRight w:val="0"/>
          <w:marTop w:val="0"/>
          <w:marBottom w:val="0"/>
          <w:divBdr>
            <w:top w:val="none" w:sz="0" w:space="0" w:color="auto"/>
            <w:left w:val="none" w:sz="0" w:space="0" w:color="auto"/>
            <w:bottom w:val="none" w:sz="0" w:space="0" w:color="auto"/>
            <w:right w:val="none" w:sz="0" w:space="0" w:color="auto"/>
          </w:divBdr>
        </w:div>
        <w:div w:id="493037054">
          <w:marLeft w:val="640"/>
          <w:marRight w:val="0"/>
          <w:marTop w:val="0"/>
          <w:marBottom w:val="0"/>
          <w:divBdr>
            <w:top w:val="none" w:sz="0" w:space="0" w:color="auto"/>
            <w:left w:val="none" w:sz="0" w:space="0" w:color="auto"/>
            <w:bottom w:val="none" w:sz="0" w:space="0" w:color="auto"/>
            <w:right w:val="none" w:sz="0" w:space="0" w:color="auto"/>
          </w:divBdr>
        </w:div>
        <w:div w:id="445808341">
          <w:marLeft w:val="640"/>
          <w:marRight w:val="0"/>
          <w:marTop w:val="0"/>
          <w:marBottom w:val="0"/>
          <w:divBdr>
            <w:top w:val="none" w:sz="0" w:space="0" w:color="auto"/>
            <w:left w:val="none" w:sz="0" w:space="0" w:color="auto"/>
            <w:bottom w:val="none" w:sz="0" w:space="0" w:color="auto"/>
            <w:right w:val="none" w:sz="0" w:space="0" w:color="auto"/>
          </w:divBdr>
        </w:div>
        <w:div w:id="1576009737">
          <w:marLeft w:val="640"/>
          <w:marRight w:val="0"/>
          <w:marTop w:val="0"/>
          <w:marBottom w:val="0"/>
          <w:divBdr>
            <w:top w:val="none" w:sz="0" w:space="0" w:color="auto"/>
            <w:left w:val="none" w:sz="0" w:space="0" w:color="auto"/>
            <w:bottom w:val="none" w:sz="0" w:space="0" w:color="auto"/>
            <w:right w:val="none" w:sz="0" w:space="0" w:color="auto"/>
          </w:divBdr>
        </w:div>
        <w:div w:id="1579095479">
          <w:marLeft w:val="640"/>
          <w:marRight w:val="0"/>
          <w:marTop w:val="0"/>
          <w:marBottom w:val="0"/>
          <w:divBdr>
            <w:top w:val="none" w:sz="0" w:space="0" w:color="auto"/>
            <w:left w:val="none" w:sz="0" w:space="0" w:color="auto"/>
            <w:bottom w:val="none" w:sz="0" w:space="0" w:color="auto"/>
            <w:right w:val="none" w:sz="0" w:space="0" w:color="auto"/>
          </w:divBdr>
        </w:div>
        <w:div w:id="317390926">
          <w:marLeft w:val="640"/>
          <w:marRight w:val="0"/>
          <w:marTop w:val="0"/>
          <w:marBottom w:val="0"/>
          <w:divBdr>
            <w:top w:val="none" w:sz="0" w:space="0" w:color="auto"/>
            <w:left w:val="none" w:sz="0" w:space="0" w:color="auto"/>
            <w:bottom w:val="none" w:sz="0" w:space="0" w:color="auto"/>
            <w:right w:val="none" w:sz="0" w:space="0" w:color="auto"/>
          </w:divBdr>
        </w:div>
        <w:div w:id="657030685">
          <w:marLeft w:val="640"/>
          <w:marRight w:val="0"/>
          <w:marTop w:val="0"/>
          <w:marBottom w:val="0"/>
          <w:divBdr>
            <w:top w:val="none" w:sz="0" w:space="0" w:color="auto"/>
            <w:left w:val="none" w:sz="0" w:space="0" w:color="auto"/>
            <w:bottom w:val="none" w:sz="0" w:space="0" w:color="auto"/>
            <w:right w:val="none" w:sz="0" w:space="0" w:color="auto"/>
          </w:divBdr>
        </w:div>
        <w:div w:id="1291745947">
          <w:marLeft w:val="640"/>
          <w:marRight w:val="0"/>
          <w:marTop w:val="0"/>
          <w:marBottom w:val="0"/>
          <w:divBdr>
            <w:top w:val="none" w:sz="0" w:space="0" w:color="auto"/>
            <w:left w:val="none" w:sz="0" w:space="0" w:color="auto"/>
            <w:bottom w:val="none" w:sz="0" w:space="0" w:color="auto"/>
            <w:right w:val="none" w:sz="0" w:space="0" w:color="auto"/>
          </w:divBdr>
        </w:div>
        <w:div w:id="780342811">
          <w:marLeft w:val="640"/>
          <w:marRight w:val="0"/>
          <w:marTop w:val="0"/>
          <w:marBottom w:val="0"/>
          <w:divBdr>
            <w:top w:val="none" w:sz="0" w:space="0" w:color="auto"/>
            <w:left w:val="none" w:sz="0" w:space="0" w:color="auto"/>
            <w:bottom w:val="none" w:sz="0" w:space="0" w:color="auto"/>
            <w:right w:val="none" w:sz="0" w:space="0" w:color="auto"/>
          </w:divBdr>
        </w:div>
        <w:div w:id="518930766">
          <w:marLeft w:val="640"/>
          <w:marRight w:val="0"/>
          <w:marTop w:val="0"/>
          <w:marBottom w:val="0"/>
          <w:divBdr>
            <w:top w:val="none" w:sz="0" w:space="0" w:color="auto"/>
            <w:left w:val="none" w:sz="0" w:space="0" w:color="auto"/>
            <w:bottom w:val="none" w:sz="0" w:space="0" w:color="auto"/>
            <w:right w:val="none" w:sz="0" w:space="0" w:color="auto"/>
          </w:divBdr>
        </w:div>
        <w:div w:id="1956059368">
          <w:marLeft w:val="640"/>
          <w:marRight w:val="0"/>
          <w:marTop w:val="0"/>
          <w:marBottom w:val="0"/>
          <w:divBdr>
            <w:top w:val="none" w:sz="0" w:space="0" w:color="auto"/>
            <w:left w:val="none" w:sz="0" w:space="0" w:color="auto"/>
            <w:bottom w:val="none" w:sz="0" w:space="0" w:color="auto"/>
            <w:right w:val="none" w:sz="0" w:space="0" w:color="auto"/>
          </w:divBdr>
        </w:div>
        <w:div w:id="14384123">
          <w:marLeft w:val="640"/>
          <w:marRight w:val="0"/>
          <w:marTop w:val="0"/>
          <w:marBottom w:val="0"/>
          <w:divBdr>
            <w:top w:val="none" w:sz="0" w:space="0" w:color="auto"/>
            <w:left w:val="none" w:sz="0" w:space="0" w:color="auto"/>
            <w:bottom w:val="none" w:sz="0" w:space="0" w:color="auto"/>
            <w:right w:val="none" w:sz="0" w:space="0" w:color="auto"/>
          </w:divBdr>
        </w:div>
        <w:div w:id="1923945890">
          <w:marLeft w:val="640"/>
          <w:marRight w:val="0"/>
          <w:marTop w:val="0"/>
          <w:marBottom w:val="0"/>
          <w:divBdr>
            <w:top w:val="none" w:sz="0" w:space="0" w:color="auto"/>
            <w:left w:val="none" w:sz="0" w:space="0" w:color="auto"/>
            <w:bottom w:val="none" w:sz="0" w:space="0" w:color="auto"/>
            <w:right w:val="none" w:sz="0" w:space="0" w:color="auto"/>
          </w:divBdr>
        </w:div>
        <w:div w:id="1784420559">
          <w:marLeft w:val="640"/>
          <w:marRight w:val="0"/>
          <w:marTop w:val="0"/>
          <w:marBottom w:val="0"/>
          <w:divBdr>
            <w:top w:val="none" w:sz="0" w:space="0" w:color="auto"/>
            <w:left w:val="none" w:sz="0" w:space="0" w:color="auto"/>
            <w:bottom w:val="none" w:sz="0" w:space="0" w:color="auto"/>
            <w:right w:val="none" w:sz="0" w:space="0" w:color="auto"/>
          </w:divBdr>
        </w:div>
        <w:div w:id="1015152989">
          <w:marLeft w:val="640"/>
          <w:marRight w:val="0"/>
          <w:marTop w:val="0"/>
          <w:marBottom w:val="0"/>
          <w:divBdr>
            <w:top w:val="none" w:sz="0" w:space="0" w:color="auto"/>
            <w:left w:val="none" w:sz="0" w:space="0" w:color="auto"/>
            <w:bottom w:val="none" w:sz="0" w:space="0" w:color="auto"/>
            <w:right w:val="none" w:sz="0" w:space="0" w:color="auto"/>
          </w:divBdr>
        </w:div>
        <w:div w:id="1409378380">
          <w:marLeft w:val="640"/>
          <w:marRight w:val="0"/>
          <w:marTop w:val="0"/>
          <w:marBottom w:val="0"/>
          <w:divBdr>
            <w:top w:val="none" w:sz="0" w:space="0" w:color="auto"/>
            <w:left w:val="none" w:sz="0" w:space="0" w:color="auto"/>
            <w:bottom w:val="none" w:sz="0" w:space="0" w:color="auto"/>
            <w:right w:val="none" w:sz="0" w:space="0" w:color="auto"/>
          </w:divBdr>
        </w:div>
        <w:div w:id="1135028687">
          <w:marLeft w:val="640"/>
          <w:marRight w:val="0"/>
          <w:marTop w:val="0"/>
          <w:marBottom w:val="0"/>
          <w:divBdr>
            <w:top w:val="none" w:sz="0" w:space="0" w:color="auto"/>
            <w:left w:val="none" w:sz="0" w:space="0" w:color="auto"/>
            <w:bottom w:val="none" w:sz="0" w:space="0" w:color="auto"/>
            <w:right w:val="none" w:sz="0" w:space="0" w:color="auto"/>
          </w:divBdr>
        </w:div>
        <w:div w:id="117457137">
          <w:marLeft w:val="640"/>
          <w:marRight w:val="0"/>
          <w:marTop w:val="0"/>
          <w:marBottom w:val="0"/>
          <w:divBdr>
            <w:top w:val="none" w:sz="0" w:space="0" w:color="auto"/>
            <w:left w:val="none" w:sz="0" w:space="0" w:color="auto"/>
            <w:bottom w:val="none" w:sz="0" w:space="0" w:color="auto"/>
            <w:right w:val="none" w:sz="0" w:space="0" w:color="auto"/>
          </w:divBdr>
        </w:div>
        <w:div w:id="1722244235">
          <w:marLeft w:val="640"/>
          <w:marRight w:val="0"/>
          <w:marTop w:val="0"/>
          <w:marBottom w:val="0"/>
          <w:divBdr>
            <w:top w:val="none" w:sz="0" w:space="0" w:color="auto"/>
            <w:left w:val="none" w:sz="0" w:space="0" w:color="auto"/>
            <w:bottom w:val="none" w:sz="0" w:space="0" w:color="auto"/>
            <w:right w:val="none" w:sz="0" w:space="0" w:color="auto"/>
          </w:divBdr>
        </w:div>
        <w:div w:id="1966741103">
          <w:marLeft w:val="640"/>
          <w:marRight w:val="0"/>
          <w:marTop w:val="0"/>
          <w:marBottom w:val="0"/>
          <w:divBdr>
            <w:top w:val="none" w:sz="0" w:space="0" w:color="auto"/>
            <w:left w:val="none" w:sz="0" w:space="0" w:color="auto"/>
            <w:bottom w:val="none" w:sz="0" w:space="0" w:color="auto"/>
            <w:right w:val="none" w:sz="0" w:space="0" w:color="auto"/>
          </w:divBdr>
        </w:div>
        <w:div w:id="671956026">
          <w:marLeft w:val="640"/>
          <w:marRight w:val="0"/>
          <w:marTop w:val="0"/>
          <w:marBottom w:val="0"/>
          <w:divBdr>
            <w:top w:val="none" w:sz="0" w:space="0" w:color="auto"/>
            <w:left w:val="none" w:sz="0" w:space="0" w:color="auto"/>
            <w:bottom w:val="none" w:sz="0" w:space="0" w:color="auto"/>
            <w:right w:val="none" w:sz="0" w:space="0" w:color="auto"/>
          </w:divBdr>
        </w:div>
        <w:div w:id="328556428">
          <w:marLeft w:val="640"/>
          <w:marRight w:val="0"/>
          <w:marTop w:val="0"/>
          <w:marBottom w:val="0"/>
          <w:divBdr>
            <w:top w:val="none" w:sz="0" w:space="0" w:color="auto"/>
            <w:left w:val="none" w:sz="0" w:space="0" w:color="auto"/>
            <w:bottom w:val="none" w:sz="0" w:space="0" w:color="auto"/>
            <w:right w:val="none" w:sz="0" w:space="0" w:color="auto"/>
          </w:divBdr>
        </w:div>
      </w:divsChild>
    </w:div>
    <w:div w:id="490678394">
      <w:bodyDiv w:val="1"/>
      <w:marLeft w:val="0"/>
      <w:marRight w:val="0"/>
      <w:marTop w:val="0"/>
      <w:marBottom w:val="0"/>
      <w:divBdr>
        <w:top w:val="none" w:sz="0" w:space="0" w:color="auto"/>
        <w:left w:val="none" w:sz="0" w:space="0" w:color="auto"/>
        <w:bottom w:val="none" w:sz="0" w:space="0" w:color="auto"/>
        <w:right w:val="none" w:sz="0" w:space="0" w:color="auto"/>
      </w:divBdr>
    </w:div>
    <w:div w:id="500049508">
      <w:bodyDiv w:val="1"/>
      <w:marLeft w:val="0"/>
      <w:marRight w:val="0"/>
      <w:marTop w:val="0"/>
      <w:marBottom w:val="0"/>
      <w:divBdr>
        <w:top w:val="none" w:sz="0" w:space="0" w:color="auto"/>
        <w:left w:val="none" w:sz="0" w:space="0" w:color="auto"/>
        <w:bottom w:val="none" w:sz="0" w:space="0" w:color="auto"/>
        <w:right w:val="none" w:sz="0" w:space="0" w:color="auto"/>
      </w:divBdr>
      <w:divsChild>
        <w:div w:id="1144129111">
          <w:marLeft w:val="640"/>
          <w:marRight w:val="0"/>
          <w:marTop w:val="0"/>
          <w:marBottom w:val="0"/>
          <w:divBdr>
            <w:top w:val="none" w:sz="0" w:space="0" w:color="auto"/>
            <w:left w:val="none" w:sz="0" w:space="0" w:color="auto"/>
            <w:bottom w:val="none" w:sz="0" w:space="0" w:color="auto"/>
            <w:right w:val="none" w:sz="0" w:space="0" w:color="auto"/>
          </w:divBdr>
        </w:div>
        <w:div w:id="1211726074">
          <w:marLeft w:val="640"/>
          <w:marRight w:val="0"/>
          <w:marTop w:val="0"/>
          <w:marBottom w:val="0"/>
          <w:divBdr>
            <w:top w:val="none" w:sz="0" w:space="0" w:color="auto"/>
            <w:left w:val="none" w:sz="0" w:space="0" w:color="auto"/>
            <w:bottom w:val="none" w:sz="0" w:space="0" w:color="auto"/>
            <w:right w:val="none" w:sz="0" w:space="0" w:color="auto"/>
          </w:divBdr>
        </w:div>
        <w:div w:id="977151525">
          <w:marLeft w:val="640"/>
          <w:marRight w:val="0"/>
          <w:marTop w:val="0"/>
          <w:marBottom w:val="0"/>
          <w:divBdr>
            <w:top w:val="none" w:sz="0" w:space="0" w:color="auto"/>
            <w:left w:val="none" w:sz="0" w:space="0" w:color="auto"/>
            <w:bottom w:val="none" w:sz="0" w:space="0" w:color="auto"/>
            <w:right w:val="none" w:sz="0" w:space="0" w:color="auto"/>
          </w:divBdr>
        </w:div>
        <w:div w:id="2112817536">
          <w:marLeft w:val="640"/>
          <w:marRight w:val="0"/>
          <w:marTop w:val="0"/>
          <w:marBottom w:val="0"/>
          <w:divBdr>
            <w:top w:val="none" w:sz="0" w:space="0" w:color="auto"/>
            <w:left w:val="none" w:sz="0" w:space="0" w:color="auto"/>
            <w:bottom w:val="none" w:sz="0" w:space="0" w:color="auto"/>
            <w:right w:val="none" w:sz="0" w:space="0" w:color="auto"/>
          </w:divBdr>
        </w:div>
        <w:div w:id="12154335">
          <w:marLeft w:val="640"/>
          <w:marRight w:val="0"/>
          <w:marTop w:val="0"/>
          <w:marBottom w:val="0"/>
          <w:divBdr>
            <w:top w:val="none" w:sz="0" w:space="0" w:color="auto"/>
            <w:left w:val="none" w:sz="0" w:space="0" w:color="auto"/>
            <w:bottom w:val="none" w:sz="0" w:space="0" w:color="auto"/>
            <w:right w:val="none" w:sz="0" w:space="0" w:color="auto"/>
          </w:divBdr>
        </w:div>
        <w:div w:id="680863914">
          <w:marLeft w:val="640"/>
          <w:marRight w:val="0"/>
          <w:marTop w:val="0"/>
          <w:marBottom w:val="0"/>
          <w:divBdr>
            <w:top w:val="none" w:sz="0" w:space="0" w:color="auto"/>
            <w:left w:val="none" w:sz="0" w:space="0" w:color="auto"/>
            <w:bottom w:val="none" w:sz="0" w:space="0" w:color="auto"/>
            <w:right w:val="none" w:sz="0" w:space="0" w:color="auto"/>
          </w:divBdr>
        </w:div>
        <w:div w:id="590167345">
          <w:marLeft w:val="640"/>
          <w:marRight w:val="0"/>
          <w:marTop w:val="0"/>
          <w:marBottom w:val="0"/>
          <w:divBdr>
            <w:top w:val="none" w:sz="0" w:space="0" w:color="auto"/>
            <w:left w:val="none" w:sz="0" w:space="0" w:color="auto"/>
            <w:bottom w:val="none" w:sz="0" w:space="0" w:color="auto"/>
            <w:right w:val="none" w:sz="0" w:space="0" w:color="auto"/>
          </w:divBdr>
        </w:div>
        <w:div w:id="210001471">
          <w:marLeft w:val="640"/>
          <w:marRight w:val="0"/>
          <w:marTop w:val="0"/>
          <w:marBottom w:val="0"/>
          <w:divBdr>
            <w:top w:val="none" w:sz="0" w:space="0" w:color="auto"/>
            <w:left w:val="none" w:sz="0" w:space="0" w:color="auto"/>
            <w:bottom w:val="none" w:sz="0" w:space="0" w:color="auto"/>
            <w:right w:val="none" w:sz="0" w:space="0" w:color="auto"/>
          </w:divBdr>
        </w:div>
        <w:div w:id="1217356849">
          <w:marLeft w:val="640"/>
          <w:marRight w:val="0"/>
          <w:marTop w:val="0"/>
          <w:marBottom w:val="0"/>
          <w:divBdr>
            <w:top w:val="none" w:sz="0" w:space="0" w:color="auto"/>
            <w:left w:val="none" w:sz="0" w:space="0" w:color="auto"/>
            <w:bottom w:val="none" w:sz="0" w:space="0" w:color="auto"/>
            <w:right w:val="none" w:sz="0" w:space="0" w:color="auto"/>
          </w:divBdr>
        </w:div>
        <w:div w:id="1153830812">
          <w:marLeft w:val="640"/>
          <w:marRight w:val="0"/>
          <w:marTop w:val="0"/>
          <w:marBottom w:val="0"/>
          <w:divBdr>
            <w:top w:val="none" w:sz="0" w:space="0" w:color="auto"/>
            <w:left w:val="none" w:sz="0" w:space="0" w:color="auto"/>
            <w:bottom w:val="none" w:sz="0" w:space="0" w:color="auto"/>
            <w:right w:val="none" w:sz="0" w:space="0" w:color="auto"/>
          </w:divBdr>
        </w:div>
        <w:div w:id="1561091469">
          <w:marLeft w:val="640"/>
          <w:marRight w:val="0"/>
          <w:marTop w:val="0"/>
          <w:marBottom w:val="0"/>
          <w:divBdr>
            <w:top w:val="none" w:sz="0" w:space="0" w:color="auto"/>
            <w:left w:val="none" w:sz="0" w:space="0" w:color="auto"/>
            <w:bottom w:val="none" w:sz="0" w:space="0" w:color="auto"/>
            <w:right w:val="none" w:sz="0" w:space="0" w:color="auto"/>
          </w:divBdr>
        </w:div>
        <w:div w:id="143664458">
          <w:marLeft w:val="640"/>
          <w:marRight w:val="0"/>
          <w:marTop w:val="0"/>
          <w:marBottom w:val="0"/>
          <w:divBdr>
            <w:top w:val="none" w:sz="0" w:space="0" w:color="auto"/>
            <w:left w:val="none" w:sz="0" w:space="0" w:color="auto"/>
            <w:bottom w:val="none" w:sz="0" w:space="0" w:color="auto"/>
            <w:right w:val="none" w:sz="0" w:space="0" w:color="auto"/>
          </w:divBdr>
        </w:div>
        <w:div w:id="472335711">
          <w:marLeft w:val="640"/>
          <w:marRight w:val="0"/>
          <w:marTop w:val="0"/>
          <w:marBottom w:val="0"/>
          <w:divBdr>
            <w:top w:val="none" w:sz="0" w:space="0" w:color="auto"/>
            <w:left w:val="none" w:sz="0" w:space="0" w:color="auto"/>
            <w:bottom w:val="none" w:sz="0" w:space="0" w:color="auto"/>
            <w:right w:val="none" w:sz="0" w:space="0" w:color="auto"/>
          </w:divBdr>
        </w:div>
        <w:div w:id="1818035701">
          <w:marLeft w:val="640"/>
          <w:marRight w:val="0"/>
          <w:marTop w:val="0"/>
          <w:marBottom w:val="0"/>
          <w:divBdr>
            <w:top w:val="none" w:sz="0" w:space="0" w:color="auto"/>
            <w:left w:val="none" w:sz="0" w:space="0" w:color="auto"/>
            <w:bottom w:val="none" w:sz="0" w:space="0" w:color="auto"/>
            <w:right w:val="none" w:sz="0" w:space="0" w:color="auto"/>
          </w:divBdr>
        </w:div>
        <w:div w:id="591014238">
          <w:marLeft w:val="640"/>
          <w:marRight w:val="0"/>
          <w:marTop w:val="0"/>
          <w:marBottom w:val="0"/>
          <w:divBdr>
            <w:top w:val="none" w:sz="0" w:space="0" w:color="auto"/>
            <w:left w:val="none" w:sz="0" w:space="0" w:color="auto"/>
            <w:bottom w:val="none" w:sz="0" w:space="0" w:color="auto"/>
            <w:right w:val="none" w:sz="0" w:space="0" w:color="auto"/>
          </w:divBdr>
        </w:div>
      </w:divsChild>
    </w:div>
    <w:div w:id="508984302">
      <w:bodyDiv w:val="1"/>
      <w:marLeft w:val="0"/>
      <w:marRight w:val="0"/>
      <w:marTop w:val="0"/>
      <w:marBottom w:val="0"/>
      <w:divBdr>
        <w:top w:val="none" w:sz="0" w:space="0" w:color="auto"/>
        <w:left w:val="none" w:sz="0" w:space="0" w:color="auto"/>
        <w:bottom w:val="none" w:sz="0" w:space="0" w:color="auto"/>
        <w:right w:val="none" w:sz="0" w:space="0" w:color="auto"/>
      </w:divBdr>
    </w:div>
    <w:div w:id="524245740">
      <w:bodyDiv w:val="1"/>
      <w:marLeft w:val="0"/>
      <w:marRight w:val="0"/>
      <w:marTop w:val="0"/>
      <w:marBottom w:val="0"/>
      <w:divBdr>
        <w:top w:val="none" w:sz="0" w:space="0" w:color="auto"/>
        <w:left w:val="none" w:sz="0" w:space="0" w:color="auto"/>
        <w:bottom w:val="none" w:sz="0" w:space="0" w:color="auto"/>
        <w:right w:val="none" w:sz="0" w:space="0" w:color="auto"/>
      </w:divBdr>
    </w:div>
    <w:div w:id="530580637">
      <w:bodyDiv w:val="1"/>
      <w:marLeft w:val="0"/>
      <w:marRight w:val="0"/>
      <w:marTop w:val="0"/>
      <w:marBottom w:val="0"/>
      <w:divBdr>
        <w:top w:val="none" w:sz="0" w:space="0" w:color="auto"/>
        <w:left w:val="none" w:sz="0" w:space="0" w:color="auto"/>
        <w:bottom w:val="none" w:sz="0" w:space="0" w:color="auto"/>
        <w:right w:val="none" w:sz="0" w:space="0" w:color="auto"/>
      </w:divBdr>
    </w:div>
    <w:div w:id="536704297">
      <w:bodyDiv w:val="1"/>
      <w:marLeft w:val="0"/>
      <w:marRight w:val="0"/>
      <w:marTop w:val="0"/>
      <w:marBottom w:val="0"/>
      <w:divBdr>
        <w:top w:val="none" w:sz="0" w:space="0" w:color="auto"/>
        <w:left w:val="none" w:sz="0" w:space="0" w:color="auto"/>
        <w:bottom w:val="none" w:sz="0" w:space="0" w:color="auto"/>
        <w:right w:val="none" w:sz="0" w:space="0" w:color="auto"/>
      </w:divBdr>
    </w:div>
    <w:div w:id="591201131">
      <w:bodyDiv w:val="1"/>
      <w:marLeft w:val="0"/>
      <w:marRight w:val="0"/>
      <w:marTop w:val="0"/>
      <w:marBottom w:val="0"/>
      <w:divBdr>
        <w:top w:val="none" w:sz="0" w:space="0" w:color="auto"/>
        <w:left w:val="none" w:sz="0" w:space="0" w:color="auto"/>
        <w:bottom w:val="none" w:sz="0" w:space="0" w:color="auto"/>
        <w:right w:val="none" w:sz="0" w:space="0" w:color="auto"/>
      </w:divBdr>
    </w:div>
    <w:div w:id="606617220">
      <w:bodyDiv w:val="1"/>
      <w:marLeft w:val="0"/>
      <w:marRight w:val="0"/>
      <w:marTop w:val="0"/>
      <w:marBottom w:val="0"/>
      <w:divBdr>
        <w:top w:val="none" w:sz="0" w:space="0" w:color="auto"/>
        <w:left w:val="none" w:sz="0" w:space="0" w:color="auto"/>
        <w:bottom w:val="none" w:sz="0" w:space="0" w:color="auto"/>
        <w:right w:val="none" w:sz="0" w:space="0" w:color="auto"/>
      </w:divBdr>
      <w:divsChild>
        <w:div w:id="1233394124">
          <w:marLeft w:val="640"/>
          <w:marRight w:val="0"/>
          <w:marTop w:val="0"/>
          <w:marBottom w:val="0"/>
          <w:divBdr>
            <w:top w:val="none" w:sz="0" w:space="0" w:color="auto"/>
            <w:left w:val="none" w:sz="0" w:space="0" w:color="auto"/>
            <w:bottom w:val="none" w:sz="0" w:space="0" w:color="auto"/>
            <w:right w:val="none" w:sz="0" w:space="0" w:color="auto"/>
          </w:divBdr>
        </w:div>
        <w:div w:id="912735187">
          <w:marLeft w:val="640"/>
          <w:marRight w:val="0"/>
          <w:marTop w:val="0"/>
          <w:marBottom w:val="0"/>
          <w:divBdr>
            <w:top w:val="none" w:sz="0" w:space="0" w:color="auto"/>
            <w:left w:val="none" w:sz="0" w:space="0" w:color="auto"/>
            <w:bottom w:val="none" w:sz="0" w:space="0" w:color="auto"/>
            <w:right w:val="none" w:sz="0" w:space="0" w:color="auto"/>
          </w:divBdr>
        </w:div>
        <w:div w:id="514198741">
          <w:marLeft w:val="640"/>
          <w:marRight w:val="0"/>
          <w:marTop w:val="0"/>
          <w:marBottom w:val="0"/>
          <w:divBdr>
            <w:top w:val="none" w:sz="0" w:space="0" w:color="auto"/>
            <w:left w:val="none" w:sz="0" w:space="0" w:color="auto"/>
            <w:bottom w:val="none" w:sz="0" w:space="0" w:color="auto"/>
            <w:right w:val="none" w:sz="0" w:space="0" w:color="auto"/>
          </w:divBdr>
        </w:div>
        <w:div w:id="1566842665">
          <w:marLeft w:val="640"/>
          <w:marRight w:val="0"/>
          <w:marTop w:val="0"/>
          <w:marBottom w:val="0"/>
          <w:divBdr>
            <w:top w:val="none" w:sz="0" w:space="0" w:color="auto"/>
            <w:left w:val="none" w:sz="0" w:space="0" w:color="auto"/>
            <w:bottom w:val="none" w:sz="0" w:space="0" w:color="auto"/>
            <w:right w:val="none" w:sz="0" w:space="0" w:color="auto"/>
          </w:divBdr>
        </w:div>
        <w:div w:id="1921594447">
          <w:marLeft w:val="640"/>
          <w:marRight w:val="0"/>
          <w:marTop w:val="0"/>
          <w:marBottom w:val="0"/>
          <w:divBdr>
            <w:top w:val="none" w:sz="0" w:space="0" w:color="auto"/>
            <w:left w:val="none" w:sz="0" w:space="0" w:color="auto"/>
            <w:bottom w:val="none" w:sz="0" w:space="0" w:color="auto"/>
            <w:right w:val="none" w:sz="0" w:space="0" w:color="auto"/>
          </w:divBdr>
        </w:div>
        <w:div w:id="1272971851">
          <w:marLeft w:val="640"/>
          <w:marRight w:val="0"/>
          <w:marTop w:val="0"/>
          <w:marBottom w:val="0"/>
          <w:divBdr>
            <w:top w:val="none" w:sz="0" w:space="0" w:color="auto"/>
            <w:left w:val="none" w:sz="0" w:space="0" w:color="auto"/>
            <w:bottom w:val="none" w:sz="0" w:space="0" w:color="auto"/>
            <w:right w:val="none" w:sz="0" w:space="0" w:color="auto"/>
          </w:divBdr>
        </w:div>
        <w:div w:id="2068414331">
          <w:marLeft w:val="640"/>
          <w:marRight w:val="0"/>
          <w:marTop w:val="0"/>
          <w:marBottom w:val="0"/>
          <w:divBdr>
            <w:top w:val="none" w:sz="0" w:space="0" w:color="auto"/>
            <w:left w:val="none" w:sz="0" w:space="0" w:color="auto"/>
            <w:bottom w:val="none" w:sz="0" w:space="0" w:color="auto"/>
            <w:right w:val="none" w:sz="0" w:space="0" w:color="auto"/>
          </w:divBdr>
        </w:div>
        <w:div w:id="1137187572">
          <w:marLeft w:val="640"/>
          <w:marRight w:val="0"/>
          <w:marTop w:val="0"/>
          <w:marBottom w:val="0"/>
          <w:divBdr>
            <w:top w:val="none" w:sz="0" w:space="0" w:color="auto"/>
            <w:left w:val="none" w:sz="0" w:space="0" w:color="auto"/>
            <w:bottom w:val="none" w:sz="0" w:space="0" w:color="auto"/>
            <w:right w:val="none" w:sz="0" w:space="0" w:color="auto"/>
          </w:divBdr>
        </w:div>
        <w:div w:id="221525361">
          <w:marLeft w:val="640"/>
          <w:marRight w:val="0"/>
          <w:marTop w:val="0"/>
          <w:marBottom w:val="0"/>
          <w:divBdr>
            <w:top w:val="none" w:sz="0" w:space="0" w:color="auto"/>
            <w:left w:val="none" w:sz="0" w:space="0" w:color="auto"/>
            <w:bottom w:val="none" w:sz="0" w:space="0" w:color="auto"/>
            <w:right w:val="none" w:sz="0" w:space="0" w:color="auto"/>
          </w:divBdr>
        </w:div>
        <w:div w:id="1035889737">
          <w:marLeft w:val="640"/>
          <w:marRight w:val="0"/>
          <w:marTop w:val="0"/>
          <w:marBottom w:val="0"/>
          <w:divBdr>
            <w:top w:val="none" w:sz="0" w:space="0" w:color="auto"/>
            <w:left w:val="none" w:sz="0" w:space="0" w:color="auto"/>
            <w:bottom w:val="none" w:sz="0" w:space="0" w:color="auto"/>
            <w:right w:val="none" w:sz="0" w:space="0" w:color="auto"/>
          </w:divBdr>
        </w:div>
        <w:div w:id="1694768010">
          <w:marLeft w:val="640"/>
          <w:marRight w:val="0"/>
          <w:marTop w:val="0"/>
          <w:marBottom w:val="0"/>
          <w:divBdr>
            <w:top w:val="none" w:sz="0" w:space="0" w:color="auto"/>
            <w:left w:val="none" w:sz="0" w:space="0" w:color="auto"/>
            <w:bottom w:val="none" w:sz="0" w:space="0" w:color="auto"/>
            <w:right w:val="none" w:sz="0" w:space="0" w:color="auto"/>
          </w:divBdr>
        </w:div>
        <w:div w:id="247884323">
          <w:marLeft w:val="640"/>
          <w:marRight w:val="0"/>
          <w:marTop w:val="0"/>
          <w:marBottom w:val="0"/>
          <w:divBdr>
            <w:top w:val="none" w:sz="0" w:space="0" w:color="auto"/>
            <w:left w:val="none" w:sz="0" w:space="0" w:color="auto"/>
            <w:bottom w:val="none" w:sz="0" w:space="0" w:color="auto"/>
            <w:right w:val="none" w:sz="0" w:space="0" w:color="auto"/>
          </w:divBdr>
        </w:div>
        <w:div w:id="1905483420">
          <w:marLeft w:val="640"/>
          <w:marRight w:val="0"/>
          <w:marTop w:val="0"/>
          <w:marBottom w:val="0"/>
          <w:divBdr>
            <w:top w:val="none" w:sz="0" w:space="0" w:color="auto"/>
            <w:left w:val="none" w:sz="0" w:space="0" w:color="auto"/>
            <w:bottom w:val="none" w:sz="0" w:space="0" w:color="auto"/>
            <w:right w:val="none" w:sz="0" w:space="0" w:color="auto"/>
          </w:divBdr>
        </w:div>
        <w:div w:id="974021872">
          <w:marLeft w:val="640"/>
          <w:marRight w:val="0"/>
          <w:marTop w:val="0"/>
          <w:marBottom w:val="0"/>
          <w:divBdr>
            <w:top w:val="none" w:sz="0" w:space="0" w:color="auto"/>
            <w:left w:val="none" w:sz="0" w:space="0" w:color="auto"/>
            <w:bottom w:val="none" w:sz="0" w:space="0" w:color="auto"/>
            <w:right w:val="none" w:sz="0" w:space="0" w:color="auto"/>
          </w:divBdr>
        </w:div>
        <w:div w:id="1716663908">
          <w:marLeft w:val="640"/>
          <w:marRight w:val="0"/>
          <w:marTop w:val="0"/>
          <w:marBottom w:val="0"/>
          <w:divBdr>
            <w:top w:val="none" w:sz="0" w:space="0" w:color="auto"/>
            <w:left w:val="none" w:sz="0" w:space="0" w:color="auto"/>
            <w:bottom w:val="none" w:sz="0" w:space="0" w:color="auto"/>
            <w:right w:val="none" w:sz="0" w:space="0" w:color="auto"/>
          </w:divBdr>
        </w:div>
        <w:div w:id="945580837">
          <w:marLeft w:val="640"/>
          <w:marRight w:val="0"/>
          <w:marTop w:val="0"/>
          <w:marBottom w:val="0"/>
          <w:divBdr>
            <w:top w:val="none" w:sz="0" w:space="0" w:color="auto"/>
            <w:left w:val="none" w:sz="0" w:space="0" w:color="auto"/>
            <w:bottom w:val="none" w:sz="0" w:space="0" w:color="auto"/>
            <w:right w:val="none" w:sz="0" w:space="0" w:color="auto"/>
          </w:divBdr>
        </w:div>
        <w:div w:id="142740995">
          <w:marLeft w:val="640"/>
          <w:marRight w:val="0"/>
          <w:marTop w:val="0"/>
          <w:marBottom w:val="0"/>
          <w:divBdr>
            <w:top w:val="none" w:sz="0" w:space="0" w:color="auto"/>
            <w:left w:val="none" w:sz="0" w:space="0" w:color="auto"/>
            <w:bottom w:val="none" w:sz="0" w:space="0" w:color="auto"/>
            <w:right w:val="none" w:sz="0" w:space="0" w:color="auto"/>
          </w:divBdr>
        </w:div>
        <w:div w:id="404839380">
          <w:marLeft w:val="640"/>
          <w:marRight w:val="0"/>
          <w:marTop w:val="0"/>
          <w:marBottom w:val="0"/>
          <w:divBdr>
            <w:top w:val="none" w:sz="0" w:space="0" w:color="auto"/>
            <w:left w:val="none" w:sz="0" w:space="0" w:color="auto"/>
            <w:bottom w:val="none" w:sz="0" w:space="0" w:color="auto"/>
            <w:right w:val="none" w:sz="0" w:space="0" w:color="auto"/>
          </w:divBdr>
        </w:div>
        <w:div w:id="2119526776">
          <w:marLeft w:val="640"/>
          <w:marRight w:val="0"/>
          <w:marTop w:val="0"/>
          <w:marBottom w:val="0"/>
          <w:divBdr>
            <w:top w:val="none" w:sz="0" w:space="0" w:color="auto"/>
            <w:left w:val="none" w:sz="0" w:space="0" w:color="auto"/>
            <w:bottom w:val="none" w:sz="0" w:space="0" w:color="auto"/>
            <w:right w:val="none" w:sz="0" w:space="0" w:color="auto"/>
          </w:divBdr>
        </w:div>
        <w:div w:id="1096905587">
          <w:marLeft w:val="640"/>
          <w:marRight w:val="0"/>
          <w:marTop w:val="0"/>
          <w:marBottom w:val="0"/>
          <w:divBdr>
            <w:top w:val="none" w:sz="0" w:space="0" w:color="auto"/>
            <w:left w:val="none" w:sz="0" w:space="0" w:color="auto"/>
            <w:bottom w:val="none" w:sz="0" w:space="0" w:color="auto"/>
            <w:right w:val="none" w:sz="0" w:space="0" w:color="auto"/>
          </w:divBdr>
        </w:div>
        <w:div w:id="722410372">
          <w:marLeft w:val="640"/>
          <w:marRight w:val="0"/>
          <w:marTop w:val="0"/>
          <w:marBottom w:val="0"/>
          <w:divBdr>
            <w:top w:val="none" w:sz="0" w:space="0" w:color="auto"/>
            <w:left w:val="none" w:sz="0" w:space="0" w:color="auto"/>
            <w:bottom w:val="none" w:sz="0" w:space="0" w:color="auto"/>
            <w:right w:val="none" w:sz="0" w:space="0" w:color="auto"/>
          </w:divBdr>
        </w:div>
        <w:div w:id="605046192">
          <w:marLeft w:val="640"/>
          <w:marRight w:val="0"/>
          <w:marTop w:val="0"/>
          <w:marBottom w:val="0"/>
          <w:divBdr>
            <w:top w:val="none" w:sz="0" w:space="0" w:color="auto"/>
            <w:left w:val="none" w:sz="0" w:space="0" w:color="auto"/>
            <w:bottom w:val="none" w:sz="0" w:space="0" w:color="auto"/>
            <w:right w:val="none" w:sz="0" w:space="0" w:color="auto"/>
          </w:divBdr>
        </w:div>
        <w:div w:id="277377185">
          <w:marLeft w:val="640"/>
          <w:marRight w:val="0"/>
          <w:marTop w:val="0"/>
          <w:marBottom w:val="0"/>
          <w:divBdr>
            <w:top w:val="none" w:sz="0" w:space="0" w:color="auto"/>
            <w:left w:val="none" w:sz="0" w:space="0" w:color="auto"/>
            <w:bottom w:val="none" w:sz="0" w:space="0" w:color="auto"/>
            <w:right w:val="none" w:sz="0" w:space="0" w:color="auto"/>
          </w:divBdr>
        </w:div>
        <w:div w:id="1822115091">
          <w:marLeft w:val="640"/>
          <w:marRight w:val="0"/>
          <w:marTop w:val="0"/>
          <w:marBottom w:val="0"/>
          <w:divBdr>
            <w:top w:val="none" w:sz="0" w:space="0" w:color="auto"/>
            <w:left w:val="none" w:sz="0" w:space="0" w:color="auto"/>
            <w:bottom w:val="none" w:sz="0" w:space="0" w:color="auto"/>
            <w:right w:val="none" w:sz="0" w:space="0" w:color="auto"/>
          </w:divBdr>
        </w:div>
        <w:div w:id="221452003">
          <w:marLeft w:val="640"/>
          <w:marRight w:val="0"/>
          <w:marTop w:val="0"/>
          <w:marBottom w:val="0"/>
          <w:divBdr>
            <w:top w:val="none" w:sz="0" w:space="0" w:color="auto"/>
            <w:left w:val="none" w:sz="0" w:space="0" w:color="auto"/>
            <w:bottom w:val="none" w:sz="0" w:space="0" w:color="auto"/>
            <w:right w:val="none" w:sz="0" w:space="0" w:color="auto"/>
          </w:divBdr>
        </w:div>
      </w:divsChild>
    </w:div>
    <w:div w:id="623732825">
      <w:bodyDiv w:val="1"/>
      <w:marLeft w:val="0"/>
      <w:marRight w:val="0"/>
      <w:marTop w:val="0"/>
      <w:marBottom w:val="0"/>
      <w:divBdr>
        <w:top w:val="none" w:sz="0" w:space="0" w:color="auto"/>
        <w:left w:val="none" w:sz="0" w:space="0" w:color="auto"/>
        <w:bottom w:val="none" w:sz="0" w:space="0" w:color="auto"/>
        <w:right w:val="none" w:sz="0" w:space="0" w:color="auto"/>
      </w:divBdr>
      <w:divsChild>
        <w:div w:id="1104150929">
          <w:marLeft w:val="640"/>
          <w:marRight w:val="0"/>
          <w:marTop w:val="0"/>
          <w:marBottom w:val="0"/>
          <w:divBdr>
            <w:top w:val="none" w:sz="0" w:space="0" w:color="auto"/>
            <w:left w:val="none" w:sz="0" w:space="0" w:color="auto"/>
            <w:bottom w:val="none" w:sz="0" w:space="0" w:color="auto"/>
            <w:right w:val="none" w:sz="0" w:space="0" w:color="auto"/>
          </w:divBdr>
        </w:div>
        <w:div w:id="403071381">
          <w:marLeft w:val="640"/>
          <w:marRight w:val="0"/>
          <w:marTop w:val="0"/>
          <w:marBottom w:val="0"/>
          <w:divBdr>
            <w:top w:val="none" w:sz="0" w:space="0" w:color="auto"/>
            <w:left w:val="none" w:sz="0" w:space="0" w:color="auto"/>
            <w:bottom w:val="none" w:sz="0" w:space="0" w:color="auto"/>
            <w:right w:val="none" w:sz="0" w:space="0" w:color="auto"/>
          </w:divBdr>
        </w:div>
        <w:div w:id="629478475">
          <w:marLeft w:val="640"/>
          <w:marRight w:val="0"/>
          <w:marTop w:val="0"/>
          <w:marBottom w:val="0"/>
          <w:divBdr>
            <w:top w:val="none" w:sz="0" w:space="0" w:color="auto"/>
            <w:left w:val="none" w:sz="0" w:space="0" w:color="auto"/>
            <w:bottom w:val="none" w:sz="0" w:space="0" w:color="auto"/>
            <w:right w:val="none" w:sz="0" w:space="0" w:color="auto"/>
          </w:divBdr>
        </w:div>
        <w:div w:id="124547559">
          <w:marLeft w:val="640"/>
          <w:marRight w:val="0"/>
          <w:marTop w:val="0"/>
          <w:marBottom w:val="0"/>
          <w:divBdr>
            <w:top w:val="none" w:sz="0" w:space="0" w:color="auto"/>
            <w:left w:val="none" w:sz="0" w:space="0" w:color="auto"/>
            <w:bottom w:val="none" w:sz="0" w:space="0" w:color="auto"/>
            <w:right w:val="none" w:sz="0" w:space="0" w:color="auto"/>
          </w:divBdr>
        </w:div>
        <w:div w:id="1685010123">
          <w:marLeft w:val="640"/>
          <w:marRight w:val="0"/>
          <w:marTop w:val="0"/>
          <w:marBottom w:val="0"/>
          <w:divBdr>
            <w:top w:val="none" w:sz="0" w:space="0" w:color="auto"/>
            <w:left w:val="none" w:sz="0" w:space="0" w:color="auto"/>
            <w:bottom w:val="none" w:sz="0" w:space="0" w:color="auto"/>
            <w:right w:val="none" w:sz="0" w:space="0" w:color="auto"/>
          </w:divBdr>
        </w:div>
        <w:div w:id="869757492">
          <w:marLeft w:val="640"/>
          <w:marRight w:val="0"/>
          <w:marTop w:val="0"/>
          <w:marBottom w:val="0"/>
          <w:divBdr>
            <w:top w:val="none" w:sz="0" w:space="0" w:color="auto"/>
            <w:left w:val="none" w:sz="0" w:space="0" w:color="auto"/>
            <w:bottom w:val="none" w:sz="0" w:space="0" w:color="auto"/>
            <w:right w:val="none" w:sz="0" w:space="0" w:color="auto"/>
          </w:divBdr>
        </w:div>
        <w:div w:id="1565069175">
          <w:marLeft w:val="640"/>
          <w:marRight w:val="0"/>
          <w:marTop w:val="0"/>
          <w:marBottom w:val="0"/>
          <w:divBdr>
            <w:top w:val="none" w:sz="0" w:space="0" w:color="auto"/>
            <w:left w:val="none" w:sz="0" w:space="0" w:color="auto"/>
            <w:bottom w:val="none" w:sz="0" w:space="0" w:color="auto"/>
            <w:right w:val="none" w:sz="0" w:space="0" w:color="auto"/>
          </w:divBdr>
        </w:div>
        <w:div w:id="1239679359">
          <w:marLeft w:val="640"/>
          <w:marRight w:val="0"/>
          <w:marTop w:val="0"/>
          <w:marBottom w:val="0"/>
          <w:divBdr>
            <w:top w:val="none" w:sz="0" w:space="0" w:color="auto"/>
            <w:left w:val="none" w:sz="0" w:space="0" w:color="auto"/>
            <w:bottom w:val="none" w:sz="0" w:space="0" w:color="auto"/>
            <w:right w:val="none" w:sz="0" w:space="0" w:color="auto"/>
          </w:divBdr>
        </w:div>
        <w:div w:id="1668051657">
          <w:marLeft w:val="640"/>
          <w:marRight w:val="0"/>
          <w:marTop w:val="0"/>
          <w:marBottom w:val="0"/>
          <w:divBdr>
            <w:top w:val="none" w:sz="0" w:space="0" w:color="auto"/>
            <w:left w:val="none" w:sz="0" w:space="0" w:color="auto"/>
            <w:bottom w:val="none" w:sz="0" w:space="0" w:color="auto"/>
            <w:right w:val="none" w:sz="0" w:space="0" w:color="auto"/>
          </w:divBdr>
        </w:div>
        <w:div w:id="920678590">
          <w:marLeft w:val="640"/>
          <w:marRight w:val="0"/>
          <w:marTop w:val="0"/>
          <w:marBottom w:val="0"/>
          <w:divBdr>
            <w:top w:val="none" w:sz="0" w:space="0" w:color="auto"/>
            <w:left w:val="none" w:sz="0" w:space="0" w:color="auto"/>
            <w:bottom w:val="none" w:sz="0" w:space="0" w:color="auto"/>
            <w:right w:val="none" w:sz="0" w:space="0" w:color="auto"/>
          </w:divBdr>
        </w:div>
        <w:div w:id="1430202490">
          <w:marLeft w:val="640"/>
          <w:marRight w:val="0"/>
          <w:marTop w:val="0"/>
          <w:marBottom w:val="0"/>
          <w:divBdr>
            <w:top w:val="none" w:sz="0" w:space="0" w:color="auto"/>
            <w:left w:val="none" w:sz="0" w:space="0" w:color="auto"/>
            <w:bottom w:val="none" w:sz="0" w:space="0" w:color="auto"/>
            <w:right w:val="none" w:sz="0" w:space="0" w:color="auto"/>
          </w:divBdr>
        </w:div>
        <w:div w:id="1855609001">
          <w:marLeft w:val="640"/>
          <w:marRight w:val="0"/>
          <w:marTop w:val="0"/>
          <w:marBottom w:val="0"/>
          <w:divBdr>
            <w:top w:val="none" w:sz="0" w:space="0" w:color="auto"/>
            <w:left w:val="none" w:sz="0" w:space="0" w:color="auto"/>
            <w:bottom w:val="none" w:sz="0" w:space="0" w:color="auto"/>
            <w:right w:val="none" w:sz="0" w:space="0" w:color="auto"/>
          </w:divBdr>
        </w:div>
        <w:div w:id="1728600196">
          <w:marLeft w:val="640"/>
          <w:marRight w:val="0"/>
          <w:marTop w:val="0"/>
          <w:marBottom w:val="0"/>
          <w:divBdr>
            <w:top w:val="none" w:sz="0" w:space="0" w:color="auto"/>
            <w:left w:val="none" w:sz="0" w:space="0" w:color="auto"/>
            <w:bottom w:val="none" w:sz="0" w:space="0" w:color="auto"/>
            <w:right w:val="none" w:sz="0" w:space="0" w:color="auto"/>
          </w:divBdr>
        </w:div>
        <w:div w:id="1554854179">
          <w:marLeft w:val="640"/>
          <w:marRight w:val="0"/>
          <w:marTop w:val="0"/>
          <w:marBottom w:val="0"/>
          <w:divBdr>
            <w:top w:val="none" w:sz="0" w:space="0" w:color="auto"/>
            <w:left w:val="none" w:sz="0" w:space="0" w:color="auto"/>
            <w:bottom w:val="none" w:sz="0" w:space="0" w:color="auto"/>
            <w:right w:val="none" w:sz="0" w:space="0" w:color="auto"/>
          </w:divBdr>
        </w:div>
        <w:div w:id="413361283">
          <w:marLeft w:val="640"/>
          <w:marRight w:val="0"/>
          <w:marTop w:val="0"/>
          <w:marBottom w:val="0"/>
          <w:divBdr>
            <w:top w:val="none" w:sz="0" w:space="0" w:color="auto"/>
            <w:left w:val="none" w:sz="0" w:space="0" w:color="auto"/>
            <w:bottom w:val="none" w:sz="0" w:space="0" w:color="auto"/>
            <w:right w:val="none" w:sz="0" w:space="0" w:color="auto"/>
          </w:divBdr>
        </w:div>
        <w:div w:id="380326978">
          <w:marLeft w:val="640"/>
          <w:marRight w:val="0"/>
          <w:marTop w:val="0"/>
          <w:marBottom w:val="0"/>
          <w:divBdr>
            <w:top w:val="none" w:sz="0" w:space="0" w:color="auto"/>
            <w:left w:val="none" w:sz="0" w:space="0" w:color="auto"/>
            <w:bottom w:val="none" w:sz="0" w:space="0" w:color="auto"/>
            <w:right w:val="none" w:sz="0" w:space="0" w:color="auto"/>
          </w:divBdr>
        </w:div>
        <w:div w:id="168838202">
          <w:marLeft w:val="640"/>
          <w:marRight w:val="0"/>
          <w:marTop w:val="0"/>
          <w:marBottom w:val="0"/>
          <w:divBdr>
            <w:top w:val="none" w:sz="0" w:space="0" w:color="auto"/>
            <w:left w:val="none" w:sz="0" w:space="0" w:color="auto"/>
            <w:bottom w:val="none" w:sz="0" w:space="0" w:color="auto"/>
            <w:right w:val="none" w:sz="0" w:space="0" w:color="auto"/>
          </w:divBdr>
        </w:div>
        <w:div w:id="223567314">
          <w:marLeft w:val="640"/>
          <w:marRight w:val="0"/>
          <w:marTop w:val="0"/>
          <w:marBottom w:val="0"/>
          <w:divBdr>
            <w:top w:val="none" w:sz="0" w:space="0" w:color="auto"/>
            <w:left w:val="none" w:sz="0" w:space="0" w:color="auto"/>
            <w:bottom w:val="none" w:sz="0" w:space="0" w:color="auto"/>
            <w:right w:val="none" w:sz="0" w:space="0" w:color="auto"/>
          </w:divBdr>
        </w:div>
        <w:div w:id="1611012754">
          <w:marLeft w:val="640"/>
          <w:marRight w:val="0"/>
          <w:marTop w:val="0"/>
          <w:marBottom w:val="0"/>
          <w:divBdr>
            <w:top w:val="none" w:sz="0" w:space="0" w:color="auto"/>
            <w:left w:val="none" w:sz="0" w:space="0" w:color="auto"/>
            <w:bottom w:val="none" w:sz="0" w:space="0" w:color="auto"/>
            <w:right w:val="none" w:sz="0" w:space="0" w:color="auto"/>
          </w:divBdr>
        </w:div>
        <w:div w:id="1634287921">
          <w:marLeft w:val="640"/>
          <w:marRight w:val="0"/>
          <w:marTop w:val="0"/>
          <w:marBottom w:val="0"/>
          <w:divBdr>
            <w:top w:val="none" w:sz="0" w:space="0" w:color="auto"/>
            <w:left w:val="none" w:sz="0" w:space="0" w:color="auto"/>
            <w:bottom w:val="none" w:sz="0" w:space="0" w:color="auto"/>
            <w:right w:val="none" w:sz="0" w:space="0" w:color="auto"/>
          </w:divBdr>
        </w:div>
        <w:div w:id="374886633">
          <w:marLeft w:val="640"/>
          <w:marRight w:val="0"/>
          <w:marTop w:val="0"/>
          <w:marBottom w:val="0"/>
          <w:divBdr>
            <w:top w:val="none" w:sz="0" w:space="0" w:color="auto"/>
            <w:left w:val="none" w:sz="0" w:space="0" w:color="auto"/>
            <w:bottom w:val="none" w:sz="0" w:space="0" w:color="auto"/>
            <w:right w:val="none" w:sz="0" w:space="0" w:color="auto"/>
          </w:divBdr>
        </w:div>
      </w:divsChild>
    </w:div>
    <w:div w:id="627125742">
      <w:bodyDiv w:val="1"/>
      <w:marLeft w:val="0"/>
      <w:marRight w:val="0"/>
      <w:marTop w:val="0"/>
      <w:marBottom w:val="0"/>
      <w:divBdr>
        <w:top w:val="none" w:sz="0" w:space="0" w:color="auto"/>
        <w:left w:val="none" w:sz="0" w:space="0" w:color="auto"/>
        <w:bottom w:val="none" w:sz="0" w:space="0" w:color="auto"/>
        <w:right w:val="none" w:sz="0" w:space="0" w:color="auto"/>
      </w:divBdr>
    </w:div>
    <w:div w:id="634872219">
      <w:bodyDiv w:val="1"/>
      <w:marLeft w:val="0"/>
      <w:marRight w:val="0"/>
      <w:marTop w:val="0"/>
      <w:marBottom w:val="0"/>
      <w:divBdr>
        <w:top w:val="none" w:sz="0" w:space="0" w:color="auto"/>
        <w:left w:val="none" w:sz="0" w:space="0" w:color="auto"/>
        <w:bottom w:val="none" w:sz="0" w:space="0" w:color="auto"/>
        <w:right w:val="none" w:sz="0" w:space="0" w:color="auto"/>
      </w:divBdr>
      <w:divsChild>
        <w:div w:id="1669939832">
          <w:marLeft w:val="640"/>
          <w:marRight w:val="0"/>
          <w:marTop w:val="0"/>
          <w:marBottom w:val="0"/>
          <w:divBdr>
            <w:top w:val="none" w:sz="0" w:space="0" w:color="auto"/>
            <w:left w:val="none" w:sz="0" w:space="0" w:color="auto"/>
            <w:bottom w:val="none" w:sz="0" w:space="0" w:color="auto"/>
            <w:right w:val="none" w:sz="0" w:space="0" w:color="auto"/>
          </w:divBdr>
        </w:div>
        <w:div w:id="48188063">
          <w:marLeft w:val="640"/>
          <w:marRight w:val="0"/>
          <w:marTop w:val="0"/>
          <w:marBottom w:val="0"/>
          <w:divBdr>
            <w:top w:val="none" w:sz="0" w:space="0" w:color="auto"/>
            <w:left w:val="none" w:sz="0" w:space="0" w:color="auto"/>
            <w:bottom w:val="none" w:sz="0" w:space="0" w:color="auto"/>
            <w:right w:val="none" w:sz="0" w:space="0" w:color="auto"/>
          </w:divBdr>
        </w:div>
        <w:div w:id="1595357900">
          <w:marLeft w:val="640"/>
          <w:marRight w:val="0"/>
          <w:marTop w:val="0"/>
          <w:marBottom w:val="0"/>
          <w:divBdr>
            <w:top w:val="none" w:sz="0" w:space="0" w:color="auto"/>
            <w:left w:val="none" w:sz="0" w:space="0" w:color="auto"/>
            <w:bottom w:val="none" w:sz="0" w:space="0" w:color="auto"/>
            <w:right w:val="none" w:sz="0" w:space="0" w:color="auto"/>
          </w:divBdr>
        </w:div>
        <w:div w:id="1321930246">
          <w:marLeft w:val="640"/>
          <w:marRight w:val="0"/>
          <w:marTop w:val="0"/>
          <w:marBottom w:val="0"/>
          <w:divBdr>
            <w:top w:val="none" w:sz="0" w:space="0" w:color="auto"/>
            <w:left w:val="none" w:sz="0" w:space="0" w:color="auto"/>
            <w:bottom w:val="none" w:sz="0" w:space="0" w:color="auto"/>
            <w:right w:val="none" w:sz="0" w:space="0" w:color="auto"/>
          </w:divBdr>
        </w:div>
        <w:div w:id="367142368">
          <w:marLeft w:val="640"/>
          <w:marRight w:val="0"/>
          <w:marTop w:val="0"/>
          <w:marBottom w:val="0"/>
          <w:divBdr>
            <w:top w:val="none" w:sz="0" w:space="0" w:color="auto"/>
            <w:left w:val="none" w:sz="0" w:space="0" w:color="auto"/>
            <w:bottom w:val="none" w:sz="0" w:space="0" w:color="auto"/>
            <w:right w:val="none" w:sz="0" w:space="0" w:color="auto"/>
          </w:divBdr>
        </w:div>
        <w:div w:id="45686929">
          <w:marLeft w:val="640"/>
          <w:marRight w:val="0"/>
          <w:marTop w:val="0"/>
          <w:marBottom w:val="0"/>
          <w:divBdr>
            <w:top w:val="none" w:sz="0" w:space="0" w:color="auto"/>
            <w:left w:val="none" w:sz="0" w:space="0" w:color="auto"/>
            <w:bottom w:val="none" w:sz="0" w:space="0" w:color="auto"/>
            <w:right w:val="none" w:sz="0" w:space="0" w:color="auto"/>
          </w:divBdr>
        </w:div>
        <w:div w:id="2099328485">
          <w:marLeft w:val="640"/>
          <w:marRight w:val="0"/>
          <w:marTop w:val="0"/>
          <w:marBottom w:val="0"/>
          <w:divBdr>
            <w:top w:val="none" w:sz="0" w:space="0" w:color="auto"/>
            <w:left w:val="none" w:sz="0" w:space="0" w:color="auto"/>
            <w:bottom w:val="none" w:sz="0" w:space="0" w:color="auto"/>
            <w:right w:val="none" w:sz="0" w:space="0" w:color="auto"/>
          </w:divBdr>
        </w:div>
        <w:div w:id="964116689">
          <w:marLeft w:val="640"/>
          <w:marRight w:val="0"/>
          <w:marTop w:val="0"/>
          <w:marBottom w:val="0"/>
          <w:divBdr>
            <w:top w:val="none" w:sz="0" w:space="0" w:color="auto"/>
            <w:left w:val="none" w:sz="0" w:space="0" w:color="auto"/>
            <w:bottom w:val="none" w:sz="0" w:space="0" w:color="auto"/>
            <w:right w:val="none" w:sz="0" w:space="0" w:color="auto"/>
          </w:divBdr>
        </w:div>
        <w:div w:id="583807861">
          <w:marLeft w:val="640"/>
          <w:marRight w:val="0"/>
          <w:marTop w:val="0"/>
          <w:marBottom w:val="0"/>
          <w:divBdr>
            <w:top w:val="none" w:sz="0" w:space="0" w:color="auto"/>
            <w:left w:val="none" w:sz="0" w:space="0" w:color="auto"/>
            <w:bottom w:val="none" w:sz="0" w:space="0" w:color="auto"/>
            <w:right w:val="none" w:sz="0" w:space="0" w:color="auto"/>
          </w:divBdr>
        </w:div>
        <w:div w:id="915819737">
          <w:marLeft w:val="640"/>
          <w:marRight w:val="0"/>
          <w:marTop w:val="0"/>
          <w:marBottom w:val="0"/>
          <w:divBdr>
            <w:top w:val="none" w:sz="0" w:space="0" w:color="auto"/>
            <w:left w:val="none" w:sz="0" w:space="0" w:color="auto"/>
            <w:bottom w:val="none" w:sz="0" w:space="0" w:color="auto"/>
            <w:right w:val="none" w:sz="0" w:space="0" w:color="auto"/>
          </w:divBdr>
        </w:div>
        <w:div w:id="945964310">
          <w:marLeft w:val="640"/>
          <w:marRight w:val="0"/>
          <w:marTop w:val="0"/>
          <w:marBottom w:val="0"/>
          <w:divBdr>
            <w:top w:val="none" w:sz="0" w:space="0" w:color="auto"/>
            <w:left w:val="none" w:sz="0" w:space="0" w:color="auto"/>
            <w:bottom w:val="none" w:sz="0" w:space="0" w:color="auto"/>
            <w:right w:val="none" w:sz="0" w:space="0" w:color="auto"/>
          </w:divBdr>
        </w:div>
        <w:div w:id="1888757219">
          <w:marLeft w:val="640"/>
          <w:marRight w:val="0"/>
          <w:marTop w:val="0"/>
          <w:marBottom w:val="0"/>
          <w:divBdr>
            <w:top w:val="none" w:sz="0" w:space="0" w:color="auto"/>
            <w:left w:val="none" w:sz="0" w:space="0" w:color="auto"/>
            <w:bottom w:val="none" w:sz="0" w:space="0" w:color="auto"/>
            <w:right w:val="none" w:sz="0" w:space="0" w:color="auto"/>
          </w:divBdr>
        </w:div>
        <w:div w:id="252711269">
          <w:marLeft w:val="640"/>
          <w:marRight w:val="0"/>
          <w:marTop w:val="0"/>
          <w:marBottom w:val="0"/>
          <w:divBdr>
            <w:top w:val="none" w:sz="0" w:space="0" w:color="auto"/>
            <w:left w:val="none" w:sz="0" w:space="0" w:color="auto"/>
            <w:bottom w:val="none" w:sz="0" w:space="0" w:color="auto"/>
            <w:right w:val="none" w:sz="0" w:space="0" w:color="auto"/>
          </w:divBdr>
        </w:div>
        <w:div w:id="1697120963">
          <w:marLeft w:val="640"/>
          <w:marRight w:val="0"/>
          <w:marTop w:val="0"/>
          <w:marBottom w:val="0"/>
          <w:divBdr>
            <w:top w:val="none" w:sz="0" w:space="0" w:color="auto"/>
            <w:left w:val="none" w:sz="0" w:space="0" w:color="auto"/>
            <w:bottom w:val="none" w:sz="0" w:space="0" w:color="auto"/>
            <w:right w:val="none" w:sz="0" w:space="0" w:color="auto"/>
          </w:divBdr>
        </w:div>
        <w:div w:id="2064282311">
          <w:marLeft w:val="640"/>
          <w:marRight w:val="0"/>
          <w:marTop w:val="0"/>
          <w:marBottom w:val="0"/>
          <w:divBdr>
            <w:top w:val="none" w:sz="0" w:space="0" w:color="auto"/>
            <w:left w:val="none" w:sz="0" w:space="0" w:color="auto"/>
            <w:bottom w:val="none" w:sz="0" w:space="0" w:color="auto"/>
            <w:right w:val="none" w:sz="0" w:space="0" w:color="auto"/>
          </w:divBdr>
        </w:div>
        <w:div w:id="1733963357">
          <w:marLeft w:val="640"/>
          <w:marRight w:val="0"/>
          <w:marTop w:val="0"/>
          <w:marBottom w:val="0"/>
          <w:divBdr>
            <w:top w:val="none" w:sz="0" w:space="0" w:color="auto"/>
            <w:left w:val="none" w:sz="0" w:space="0" w:color="auto"/>
            <w:bottom w:val="none" w:sz="0" w:space="0" w:color="auto"/>
            <w:right w:val="none" w:sz="0" w:space="0" w:color="auto"/>
          </w:divBdr>
        </w:div>
        <w:div w:id="940994722">
          <w:marLeft w:val="640"/>
          <w:marRight w:val="0"/>
          <w:marTop w:val="0"/>
          <w:marBottom w:val="0"/>
          <w:divBdr>
            <w:top w:val="none" w:sz="0" w:space="0" w:color="auto"/>
            <w:left w:val="none" w:sz="0" w:space="0" w:color="auto"/>
            <w:bottom w:val="none" w:sz="0" w:space="0" w:color="auto"/>
            <w:right w:val="none" w:sz="0" w:space="0" w:color="auto"/>
          </w:divBdr>
        </w:div>
        <w:div w:id="291521265">
          <w:marLeft w:val="640"/>
          <w:marRight w:val="0"/>
          <w:marTop w:val="0"/>
          <w:marBottom w:val="0"/>
          <w:divBdr>
            <w:top w:val="none" w:sz="0" w:space="0" w:color="auto"/>
            <w:left w:val="none" w:sz="0" w:space="0" w:color="auto"/>
            <w:bottom w:val="none" w:sz="0" w:space="0" w:color="auto"/>
            <w:right w:val="none" w:sz="0" w:space="0" w:color="auto"/>
          </w:divBdr>
        </w:div>
      </w:divsChild>
    </w:div>
    <w:div w:id="656299109">
      <w:bodyDiv w:val="1"/>
      <w:marLeft w:val="0"/>
      <w:marRight w:val="0"/>
      <w:marTop w:val="0"/>
      <w:marBottom w:val="0"/>
      <w:divBdr>
        <w:top w:val="none" w:sz="0" w:space="0" w:color="auto"/>
        <w:left w:val="none" w:sz="0" w:space="0" w:color="auto"/>
        <w:bottom w:val="none" w:sz="0" w:space="0" w:color="auto"/>
        <w:right w:val="none" w:sz="0" w:space="0" w:color="auto"/>
      </w:divBdr>
    </w:div>
    <w:div w:id="657029138">
      <w:bodyDiv w:val="1"/>
      <w:marLeft w:val="0"/>
      <w:marRight w:val="0"/>
      <w:marTop w:val="0"/>
      <w:marBottom w:val="0"/>
      <w:divBdr>
        <w:top w:val="none" w:sz="0" w:space="0" w:color="auto"/>
        <w:left w:val="none" w:sz="0" w:space="0" w:color="auto"/>
        <w:bottom w:val="none" w:sz="0" w:space="0" w:color="auto"/>
        <w:right w:val="none" w:sz="0" w:space="0" w:color="auto"/>
      </w:divBdr>
    </w:div>
    <w:div w:id="667683260">
      <w:bodyDiv w:val="1"/>
      <w:marLeft w:val="0"/>
      <w:marRight w:val="0"/>
      <w:marTop w:val="0"/>
      <w:marBottom w:val="0"/>
      <w:divBdr>
        <w:top w:val="none" w:sz="0" w:space="0" w:color="auto"/>
        <w:left w:val="none" w:sz="0" w:space="0" w:color="auto"/>
        <w:bottom w:val="none" w:sz="0" w:space="0" w:color="auto"/>
        <w:right w:val="none" w:sz="0" w:space="0" w:color="auto"/>
      </w:divBdr>
    </w:div>
    <w:div w:id="681469038">
      <w:bodyDiv w:val="1"/>
      <w:marLeft w:val="0"/>
      <w:marRight w:val="0"/>
      <w:marTop w:val="0"/>
      <w:marBottom w:val="0"/>
      <w:divBdr>
        <w:top w:val="none" w:sz="0" w:space="0" w:color="auto"/>
        <w:left w:val="none" w:sz="0" w:space="0" w:color="auto"/>
        <w:bottom w:val="none" w:sz="0" w:space="0" w:color="auto"/>
        <w:right w:val="none" w:sz="0" w:space="0" w:color="auto"/>
      </w:divBdr>
      <w:divsChild>
        <w:div w:id="421878775">
          <w:marLeft w:val="640"/>
          <w:marRight w:val="0"/>
          <w:marTop w:val="0"/>
          <w:marBottom w:val="0"/>
          <w:divBdr>
            <w:top w:val="none" w:sz="0" w:space="0" w:color="auto"/>
            <w:left w:val="none" w:sz="0" w:space="0" w:color="auto"/>
            <w:bottom w:val="none" w:sz="0" w:space="0" w:color="auto"/>
            <w:right w:val="none" w:sz="0" w:space="0" w:color="auto"/>
          </w:divBdr>
          <w:divsChild>
            <w:div w:id="188643107">
              <w:marLeft w:val="0"/>
              <w:marRight w:val="0"/>
              <w:marTop w:val="0"/>
              <w:marBottom w:val="0"/>
              <w:divBdr>
                <w:top w:val="none" w:sz="0" w:space="0" w:color="auto"/>
                <w:left w:val="none" w:sz="0" w:space="0" w:color="auto"/>
                <w:bottom w:val="none" w:sz="0" w:space="0" w:color="auto"/>
                <w:right w:val="none" w:sz="0" w:space="0" w:color="auto"/>
              </w:divBdr>
              <w:divsChild>
                <w:div w:id="1520856146">
                  <w:marLeft w:val="640"/>
                  <w:marRight w:val="0"/>
                  <w:marTop w:val="0"/>
                  <w:marBottom w:val="0"/>
                  <w:divBdr>
                    <w:top w:val="none" w:sz="0" w:space="0" w:color="auto"/>
                    <w:left w:val="none" w:sz="0" w:space="0" w:color="auto"/>
                    <w:bottom w:val="none" w:sz="0" w:space="0" w:color="auto"/>
                    <w:right w:val="none" w:sz="0" w:space="0" w:color="auto"/>
                  </w:divBdr>
                </w:div>
                <w:div w:id="525604262">
                  <w:marLeft w:val="640"/>
                  <w:marRight w:val="0"/>
                  <w:marTop w:val="0"/>
                  <w:marBottom w:val="0"/>
                  <w:divBdr>
                    <w:top w:val="none" w:sz="0" w:space="0" w:color="auto"/>
                    <w:left w:val="none" w:sz="0" w:space="0" w:color="auto"/>
                    <w:bottom w:val="none" w:sz="0" w:space="0" w:color="auto"/>
                    <w:right w:val="none" w:sz="0" w:space="0" w:color="auto"/>
                  </w:divBdr>
                </w:div>
                <w:div w:id="2114935517">
                  <w:marLeft w:val="640"/>
                  <w:marRight w:val="0"/>
                  <w:marTop w:val="0"/>
                  <w:marBottom w:val="0"/>
                  <w:divBdr>
                    <w:top w:val="none" w:sz="0" w:space="0" w:color="auto"/>
                    <w:left w:val="none" w:sz="0" w:space="0" w:color="auto"/>
                    <w:bottom w:val="none" w:sz="0" w:space="0" w:color="auto"/>
                    <w:right w:val="none" w:sz="0" w:space="0" w:color="auto"/>
                  </w:divBdr>
                </w:div>
                <w:div w:id="2078551878">
                  <w:marLeft w:val="640"/>
                  <w:marRight w:val="0"/>
                  <w:marTop w:val="0"/>
                  <w:marBottom w:val="0"/>
                  <w:divBdr>
                    <w:top w:val="none" w:sz="0" w:space="0" w:color="auto"/>
                    <w:left w:val="none" w:sz="0" w:space="0" w:color="auto"/>
                    <w:bottom w:val="none" w:sz="0" w:space="0" w:color="auto"/>
                    <w:right w:val="none" w:sz="0" w:space="0" w:color="auto"/>
                  </w:divBdr>
                </w:div>
                <w:div w:id="386802285">
                  <w:marLeft w:val="640"/>
                  <w:marRight w:val="0"/>
                  <w:marTop w:val="0"/>
                  <w:marBottom w:val="0"/>
                  <w:divBdr>
                    <w:top w:val="none" w:sz="0" w:space="0" w:color="auto"/>
                    <w:left w:val="none" w:sz="0" w:space="0" w:color="auto"/>
                    <w:bottom w:val="none" w:sz="0" w:space="0" w:color="auto"/>
                    <w:right w:val="none" w:sz="0" w:space="0" w:color="auto"/>
                  </w:divBdr>
                </w:div>
                <w:div w:id="1235972785">
                  <w:marLeft w:val="640"/>
                  <w:marRight w:val="0"/>
                  <w:marTop w:val="0"/>
                  <w:marBottom w:val="0"/>
                  <w:divBdr>
                    <w:top w:val="none" w:sz="0" w:space="0" w:color="auto"/>
                    <w:left w:val="none" w:sz="0" w:space="0" w:color="auto"/>
                    <w:bottom w:val="none" w:sz="0" w:space="0" w:color="auto"/>
                    <w:right w:val="none" w:sz="0" w:space="0" w:color="auto"/>
                  </w:divBdr>
                </w:div>
                <w:div w:id="392974668">
                  <w:marLeft w:val="640"/>
                  <w:marRight w:val="0"/>
                  <w:marTop w:val="0"/>
                  <w:marBottom w:val="0"/>
                  <w:divBdr>
                    <w:top w:val="none" w:sz="0" w:space="0" w:color="auto"/>
                    <w:left w:val="none" w:sz="0" w:space="0" w:color="auto"/>
                    <w:bottom w:val="none" w:sz="0" w:space="0" w:color="auto"/>
                    <w:right w:val="none" w:sz="0" w:space="0" w:color="auto"/>
                  </w:divBdr>
                </w:div>
                <w:div w:id="1682315474">
                  <w:marLeft w:val="640"/>
                  <w:marRight w:val="0"/>
                  <w:marTop w:val="0"/>
                  <w:marBottom w:val="0"/>
                  <w:divBdr>
                    <w:top w:val="none" w:sz="0" w:space="0" w:color="auto"/>
                    <w:left w:val="none" w:sz="0" w:space="0" w:color="auto"/>
                    <w:bottom w:val="none" w:sz="0" w:space="0" w:color="auto"/>
                    <w:right w:val="none" w:sz="0" w:space="0" w:color="auto"/>
                  </w:divBdr>
                </w:div>
                <w:div w:id="1328366277">
                  <w:marLeft w:val="640"/>
                  <w:marRight w:val="0"/>
                  <w:marTop w:val="0"/>
                  <w:marBottom w:val="0"/>
                  <w:divBdr>
                    <w:top w:val="none" w:sz="0" w:space="0" w:color="auto"/>
                    <w:left w:val="none" w:sz="0" w:space="0" w:color="auto"/>
                    <w:bottom w:val="none" w:sz="0" w:space="0" w:color="auto"/>
                    <w:right w:val="none" w:sz="0" w:space="0" w:color="auto"/>
                  </w:divBdr>
                </w:div>
                <w:div w:id="198323012">
                  <w:marLeft w:val="640"/>
                  <w:marRight w:val="0"/>
                  <w:marTop w:val="0"/>
                  <w:marBottom w:val="0"/>
                  <w:divBdr>
                    <w:top w:val="none" w:sz="0" w:space="0" w:color="auto"/>
                    <w:left w:val="none" w:sz="0" w:space="0" w:color="auto"/>
                    <w:bottom w:val="none" w:sz="0" w:space="0" w:color="auto"/>
                    <w:right w:val="none" w:sz="0" w:space="0" w:color="auto"/>
                  </w:divBdr>
                </w:div>
                <w:div w:id="1589382423">
                  <w:marLeft w:val="640"/>
                  <w:marRight w:val="0"/>
                  <w:marTop w:val="0"/>
                  <w:marBottom w:val="0"/>
                  <w:divBdr>
                    <w:top w:val="none" w:sz="0" w:space="0" w:color="auto"/>
                    <w:left w:val="none" w:sz="0" w:space="0" w:color="auto"/>
                    <w:bottom w:val="none" w:sz="0" w:space="0" w:color="auto"/>
                    <w:right w:val="none" w:sz="0" w:space="0" w:color="auto"/>
                  </w:divBdr>
                </w:div>
                <w:div w:id="1147285302">
                  <w:marLeft w:val="640"/>
                  <w:marRight w:val="0"/>
                  <w:marTop w:val="0"/>
                  <w:marBottom w:val="0"/>
                  <w:divBdr>
                    <w:top w:val="none" w:sz="0" w:space="0" w:color="auto"/>
                    <w:left w:val="none" w:sz="0" w:space="0" w:color="auto"/>
                    <w:bottom w:val="none" w:sz="0" w:space="0" w:color="auto"/>
                    <w:right w:val="none" w:sz="0" w:space="0" w:color="auto"/>
                  </w:divBdr>
                </w:div>
                <w:div w:id="1245189032">
                  <w:marLeft w:val="640"/>
                  <w:marRight w:val="0"/>
                  <w:marTop w:val="0"/>
                  <w:marBottom w:val="0"/>
                  <w:divBdr>
                    <w:top w:val="none" w:sz="0" w:space="0" w:color="auto"/>
                    <w:left w:val="none" w:sz="0" w:space="0" w:color="auto"/>
                    <w:bottom w:val="none" w:sz="0" w:space="0" w:color="auto"/>
                    <w:right w:val="none" w:sz="0" w:space="0" w:color="auto"/>
                  </w:divBdr>
                </w:div>
                <w:div w:id="752552064">
                  <w:marLeft w:val="640"/>
                  <w:marRight w:val="0"/>
                  <w:marTop w:val="0"/>
                  <w:marBottom w:val="0"/>
                  <w:divBdr>
                    <w:top w:val="none" w:sz="0" w:space="0" w:color="auto"/>
                    <w:left w:val="none" w:sz="0" w:space="0" w:color="auto"/>
                    <w:bottom w:val="none" w:sz="0" w:space="0" w:color="auto"/>
                    <w:right w:val="none" w:sz="0" w:space="0" w:color="auto"/>
                  </w:divBdr>
                </w:div>
                <w:div w:id="265307963">
                  <w:marLeft w:val="640"/>
                  <w:marRight w:val="0"/>
                  <w:marTop w:val="0"/>
                  <w:marBottom w:val="0"/>
                  <w:divBdr>
                    <w:top w:val="none" w:sz="0" w:space="0" w:color="auto"/>
                    <w:left w:val="none" w:sz="0" w:space="0" w:color="auto"/>
                    <w:bottom w:val="none" w:sz="0" w:space="0" w:color="auto"/>
                    <w:right w:val="none" w:sz="0" w:space="0" w:color="auto"/>
                  </w:divBdr>
                </w:div>
                <w:div w:id="1222447740">
                  <w:marLeft w:val="640"/>
                  <w:marRight w:val="0"/>
                  <w:marTop w:val="0"/>
                  <w:marBottom w:val="0"/>
                  <w:divBdr>
                    <w:top w:val="none" w:sz="0" w:space="0" w:color="auto"/>
                    <w:left w:val="none" w:sz="0" w:space="0" w:color="auto"/>
                    <w:bottom w:val="none" w:sz="0" w:space="0" w:color="auto"/>
                    <w:right w:val="none" w:sz="0" w:space="0" w:color="auto"/>
                  </w:divBdr>
                </w:div>
                <w:div w:id="461382341">
                  <w:marLeft w:val="640"/>
                  <w:marRight w:val="0"/>
                  <w:marTop w:val="0"/>
                  <w:marBottom w:val="0"/>
                  <w:divBdr>
                    <w:top w:val="none" w:sz="0" w:space="0" w:color="auto"/>
                    <w:left w:val="none" w:sz="0" w:space="0" w:color="auto"/>
                    <w:bottom w:val="none" w:sz="0" w:space="0" w:color="auto"/>
                    <w:right w:val="none" w:sz="0" w:space="0" w:color="auto"/>
                  </w:divBdr>
                </w:div>
                <w:div w:id="70200445">
                  <w:marLeft w:val="640"/>
                  <w:marRight w:val="0"/>
                  <w:marTop w:val="0"/>
                  <w:marBottom w:val="0"/>
                  <w:divBdr>
                    <w:top w:val="none" w:sz="0" w:space="0" w:color="auto"/>
                    <w:left w:val="none" w:sz="0" w:space="0" w:color="auto"/>
                    <w:bottom w:val="none" w:sz="0" w:space="0" w:color="auto"/>
                    <w:right w:val="none" w:sz="0" w:space="0" w:color="auto"/>
                  </w:divBdr>
                </w:div>
                <w:div w:id="1350717038">
                  <w:marLeft w:val="640"/>
                  <w:marRight w:val="0"/>
                  <w:marTop w:val="0"/>
                  <w:marBottom w:val="0"/>
                  <w:divBdr>
                    <w:top w:val="none" w:sz="0" w:space="0" w:color="auto"/>
                    <w:left w:val="none" w:sz="0" w:space="0" w:color="auto"/>
                    <w:bottom w:val="none" w:sz="0" w:space="0" w:color="auto"/>
                    <w:right w:val="none" w:sz="0" w:space="0" w:color="auto"/>
                  </w:divBdr>
                </w:div>
                <w:div w:id="1622304622">
                  <w:marLeft w:val="640"/>
                  <w:marRight w:val="0"/>
                  <w:marTop w:val="0"/>
                  <w:marBottom w:val="0"/>
                  <w:divBdr>
                    <w:top w:val="none" w:sz="0" w:space="0" w:color="auto"/>
                    <w:left w:val="none" w:sz="0" w:space="0" w:color="auto"/>
                    <w:bottom w:val="none" w:sz="0" w:space="0" w:color="auto"/>
                    <w:right w:val="none" w:sz="0" w:space="0" w:color="auto"/>
                  </w:divBdr>
                </w:div>
                <w:div w:id="313341070">
                  <w:marLeft w:val="640"/>
                  <w:marRight w:val="0"/>
                  <w:marTop w:val="0"/>
                  <w:marBottom w:val="0"/>
                  <w:divBdr>
                    <w:top w:val="none" w:sz="0" w:space="0" w:color="auto"/>
                    <w:left w:val="none" w:sz="0" w:space="0" w:color="auto"/>
                    <w:bottom w:val="none" w:sz="0" w:space="0" w:color="auto"/>
                    <w:right w:val="none" w:sz="0" w:space="0" w:color="auto"/>
                  </w:divBdr>
                </w:div>
                <w:div w:id="1399093310">
                  <w:marLeft w:val="640"/>
                  <w:marRight w:val="0"/>
                  <w:marTop w:val="0"/>
                  <w:marBottom w:val="0"/>
                  <w:divBdr>
                    <w:top w:val="none" w:sz="0" w:space="0" w:color="auto"/>
                    <w:left w:val="none" w:sz="0" w:space="0" w:color="auto"/>
                    <w:bottom w:val="none" w:sz="0" w:space="0" w:color="auto"/>
                    <w:right w:val="none" w:sz="0" w:space="0" w:color="auto"/>
                  </w:divBdr>
                </w:div>
                <w:div w:id="448278166">
                  <w:marLeft w:val="640"/>
                  <w:marRight w:val="0"/>
                  <w:marTop w:val="0"/>
                  <w:marBottom w:val="0"/>
                  <w:divBdr>
                    <w:top w:val="none" w:sz="0" w:space="0" w:color="auto"/>
                    <w:left w:val="none" w:sz="0" w:space="0" w:color="auto"/>
                    <w:bottom w:val="none" w:sz="0" w:space="0" w:color="auto"/>
                    <w:right w:val="none" w:sz="0" w:space="0" w:color="auto"/>
                  </w:divBdr>
                </w:div>
                <w:div w:id="1380546005">
                  <w:marLeft w:val="640"/>
                  <w:marRight w:val="0"/>
                  <w:marTop w:val="0"/>
                  <w:marBottom w:val="0"/>
                  <w:divBdr>
                    <w:top w:val="none" w:sz="0" w:space="0" w:color="auto"/>
                    <w:left w:val="none" w:sz="0" w:space="0" w:color="auto"/>
                    <w:bottom w:val="none" w:sz="0" w:space="0" w:color="auto"/>
                    <w:right w:val="none" w:sz="0" w:space="0" w:color="auto"/>
                  </w:divBdr>
                </w:div>
                <w:div w:id="586965980">
                  <w:marLeft w:val="640"/>
                  <w:marRight w:val="0"/>
                  <w:marTop w:val="0"/>
                  <w:marBottom w:val="0"/>
                  <w:divBdr>
                    <w:top w:val="none" w:sz="0" w:space="0" w:color="auto"/>
                    <w:left w:val="none" w:sz="0" w:space="0" w:color="auto"/>
                    <w:bottom w:val="none" w:sz="0" w:space="0" w:color="auto"/>
                    <w:right w:val="none" w:sz="0" w:space="0" w:color="auto"/>
                  </w:divBdr>
                </w:div>
                <w:div w:id="83965544">
                  <w:marLeft w:val="640"/>
                  <w:marRight w:val="0"/>
                  <w:marTop w:val="0"/>
                  <w:marBottom w:val="0"/>
                  <w:divBdr>
                    <w:top w:val="none" w:sz="0" w:space="0" w:color="auto"/>
                    <w:left w:val="none" w:sz="0" w:space="0" w:color="auto"/>
                    <w:bottom w:val="none" w:sz="0" w:space="0" w:color="auto"/>
                    <w:right w:val="none" w:sz="0" w:space="0" w:color="auto"/>
                  </w:divBdr>
                </w:div>
                <w:div w:id="1055203978">
                  <w:marLeft w:val="640"/>
                  <w:marRight w:val="0"/>
                  <w:marTop w:val="0"/>
                  <w:marBottom w:val="0"/>
                  <w:divBdr>
                    <w:top w:val="none" w:sz="0" w:space="0" w:color="auto"/>
                    <w:left w:val="none" w:sz="0" w:space="0" w:color="auto"/>
                    <w:bottom w:val="none" w:sz="0" w:space="0" w:color="auto"/>
                    <w:right w:val="none" w:sz="0" w:space="0" w:color="auto"/>
                  </w:divBdr>
                </w:div>
              </w:divsChild>
            </w:div>
            <w:div w:id="1038510385">
              <w:marLeft w:val="0"/>
              <w:marRight w:val="0"/>
              <w:marTop w:val="0"/>
              <w:marBottom w:val="0"/>
              <w:divBdr>
                <w:top w:val="none" w:sz="0" w:space="0" w:color="auto"/>
                <w:left w:val="none" w:sz="0" w:space="0" w:color="auto"/>
                <w:bottom w:val="none" w:sz="0" w:space="0" w:color="auto"/>
                <w:right w:val="none" w:sz="0" w:space="0" w:color="auto"/>
              </w:divBdr>
              <w:divsChild>
                <w:div w:id="1030447487">
                  <w:marLeft w:val="640"/>
                  <w:marRight w:val="0"/>
                  <w:marTop w:val="0"/>
                  <w:marBottom w:val="0"/>
                  <w:divBdr>
                    <w:top w:val="none" w:sz="0" w:space="0" w:color="auto"/>
                    <w:left w:val="none" w:sz="0" w:space="0" w:color="auto"/>
                    <w:bottom w:val="none" w:sz="0" w:space="0" w:color="auto"/>
                    <w:right w:val="none" w:sz="0" w:space="0" w:color="auto"/>
                  </w:divBdr>
                </w:div>
                <w:div w:id="1472871327">
                  <w:marLeft w:val="640"/>
                  <w:marRight w:val="0"/>
                  <w:marTop w:val="0"/>
                  <w:marBottom w:val="0"/>
                  <w:divBdr>
                    <w:top w:val="none" w:sz="0" w:space="0" w:color="auto"/>
                    <w:left w:val="none" w:sz="0" w:space="0" w:color="auto"/>
                    <w:bottom w:val="none" w:sz="0" w:space="0" w:color="auto"/>
                    <w:right w:val="none" w:sz="0" w:space="0" w:color="auto"/>
                  </w:divBdr>
                </w:div>
                <w:div w:id="1406562513">
                  <w:marLeft w:val="640"/>
                  <w:marRight w:val="0"/>
                  <w:marTop w:val="0"/>
                  <w:marBottom w:val="0"/>
                  <w:divBdr>
                    <w:top w:val="none" w:sz="0" w:space="0" w:color="auto"/>
                    <w:left w:val="none" w:sz="0" w:space="0" w:color="auto"/>
                    <w:bottom w:val="none" w:sz="0" w:space="0" w:color="auto"/>
                    <w:right w:val="none" w:sz="0" w:space="0" w:color="auto"/>
                  </w:divBdr>
                </w:div>
                <w:div w:id="726878653">
                  <w:marLeft w:val="640"/>
                  <w:marRight w:val="0"/>
                  <w:marTop w:val="0"/>
                  <w:marBottom w:val="0"/>
                  <w:divBdr>
                    <w:top w:val="none" w:sz="0" w:space="0" w:color="auto"/>
                    <w:left w:val="none" w:sz="0" w:space="0" w:color="auto"/>
                    <w:bottom w:val="none" w:sz="0" w:space="0" w:color="auto"/>
                    <w:right w:val="none" w:sz="0" w:space="0" w:color="auto"/>
                  </w:divBdr>
                </w:div>
                <w:div w:id="2078167416">
                  <w:marLeft w:val="640"/>
                  <w:marRight w:val="0"/>
                  <w:marTop w:val="0"/>
                  <w:marBottom w:val="0"/>
                  <w:divBdr>
                    <w:top w:val="none" w:sz="0" w:space="0" w:color="auto"/>
                    <w:left w:val="none" w:sz="0" w:space="0" w:color="auto"/>
                    <w:bottom w:val="none" w:sz="0" w:space="0" w:color="auto"/>
                    <w:right w:val="none" w:sz="0" w:space="0" w:color="auto"/>
                  </w:divBdr>
                </w:div>
                <w:div w:id="61681448">
                  <w:marLeft w:val="640"/>
                  <w:marRight w:val="0"/>
                  <w:marTop w:val="0"/>
                  <w:marBottom w:val="0"/>
                  <w:divBdr>
                    <w:top w:val="none" w:sz="0" w:space="0" w:color="auto"/>
                    <w:left w:val="none" w:sz="0" w:space="0" w:color="auto"/>
                    <w:bottom w:val="none" w:sz="0" w:space="0" w:color="auto"/>
                    <w:right w:val="none" w:sz="0" w:space="0" w:color="auto"/>
                  </w:divBdr>
                </w:div>
                <w:div w:id="634334235">
                  <w:marLeft w:val="640"/>
                  <w:marRight w:val="0"/>
                  <w:marTop w:val="0"/>
                  <w:marBottom w:val="0"/>
                  <w:divBdr>
                    <w:top w:val="none" w:sz="0" w:space="0" w:color="auto"/>
                    <w:left w:val="none" w:sz="0" w:space="0" w:color="auto"/>
                    <w:bottom w:val="none" w:sz="0" w:space="0" w:color="auto"/>
                    <w:right w:val="none" w:sz="0" w:space="0" w:color="auto"/>
                  </w:divBdr>
                </w:div>
                <w:div w:id="443578424">
                  <w:marLeft w:val="640"/>
                  <w:marRight w:val="0"/>
                  <w:marTop w:val="0"/>
                  <w:marBottom w:val="0"/>
                  <w:divBdr>
                    <w:top w:val="none" w:sz="0" w:space="0" w:color="auto"/>
                    <w:left w:val="none" w:sz="0" w:space="0" w:color="auto"/>
                    <w:bottom w:val="none" w:sz="0" w:space="0" w:color="auto"/>
                    <w:right w:val="none" w:sz="0" w:space="0" w:color="auto"/>
                  </w:divBdr>
                </w:div>
                <w:div w:id="751202222">
                  <w:marLeft w:val="640"/>
                  <w:marRight w:val="0"/>
                  <w:marTop w:val="0"/>
                  <w:marBottom w:val="0"/>
                  <w:divBdr>
                    <w:top w:val="none" w:sz="0" w:space="0" w:color="auto"/>
                    <w:left w:val="none" w:sz="0" w:space="0" w:color="auto"/>
                    <w:bottom w:val="none" w:sz="0" w:space="0" w:color="auto"/>
                    <w:right w:val="none" w:sz="0" w:space="0" w:color="auto"/>
                  </w:divBdr>
                </w:div>
                <w:div w:id="169024457">
                  <w:marLeft w:val="640"/>
                  <w:marRight w:val="0"/>
                  <w:marTop w:val="0"/>
                  <w:marBottom w:val="0"/>
                  <w:divBdr>
                    <w:top w:val="none" w:sz="0" w:space="0" w:color="auto"/>
                    <w:left w:val="none" w:sz="0" w:space="0" w:color="auto"/>
                    <w:bottom w:val="none" w:sz="0" w:space="0" w:color="auto"/>
                    <w:right w:val="none" w:sz="0" w:space="0" w:color="auto"/>
                  </w:divBdr>
                </w:div>
                <w:div w:id="2061899772">
                  <w:marLeft w:val="640"/>
                  <w:marRight w:val="0"/>
                  <w:marTop w:val="0"/>
                  <w:marBottom w:val="0"/>
                  <w:divBdr>
                    <w:top w:val="none" w:sz="0" w:space="0" w:color="auto"/>
                    <w:left w:val="none" w:sz="0" w:space="0" w:color="auto"/>
                    <w:bottom w:val="none" w:sz="0" w:space="0" w:color="auto"/>
                    <w:right w:val="none" w:sz="0" w:space="0" w:color="auto"/>
                  </w:divBdr>
                </w:div>
                <w:div w:id="861625647">
                  <w:marLeft w:val="640"/>
                  <w:marRight w:val="0"/>
                  <w:marTop w:val="0"/>
                  <w:marBottom w:val="0"/>
                  <w:divBdr>
                    <w:top w:val="none" w:sz="0" w:space="0" w:color="auto"/>
                    <w:left w:val="none" w:sz="0" w:space="0" w:color="auto"/>
                    <w:bottom w:val="none" w:sz="0" w:space="0" w:color="auto"/>
                    <w:right w:val="none" w:sz="0" w:space="0" w:color="auto"/>
                  </w:divBdr>
                </w:div>
                <w:div w:id="1813016412">
                  <w:marLeft w:val="640"/>
                  <w:marRight w:val="0"/>
                  <w:marTop w:val="0"/>
                  <w:marBottom w:val="0"/>
                  <w:divBdr>
                    <w:top w:val="none" w:sz="0" w:space="0" w:color="auto"/>
                    <w:left w:val="none" w:sz="0" w:space="0" w:color="auto"/>
                    <w:bottom w:val="none" w:sz="0" w:space="0" w:color="auto"/>
                    <w:right w:val="none" w:sz="0" w:space="0" w:color="auto"/>
                  </w:divBdr>
                </w:div>
                <w:div w:id="1266115811">
                  <w:marLeft w:val="640"/>
                  <w:marRight w:val="0"/>
                  <w:marTop w:val="0"/>
                  <w:marBottom w:val="0"/>
                  <w:divBdr>
                    <w:top w:val="none" w:sz="0" w:space="0" w:color="auto"/>
                    <w:left w:val="none" w:sz="0" w:space="0" w:color="auto"/>
                    <w:bottom w:val="none" w:sz="0" w:space="0" w:color="auto"/>
                    <w:right w:val="none" w:sz="0" w:space="0" w:color="auto"/>
                  </w:divBdr>
                </w:div>
                <w:div w:id="1974870688">
                  <w:marLeft w:val="640"/>
                  <w:marRight w:val="0"/>
                  <w:marTop w:val="0"/>
                  <w:marBottom w:val="0"/>
                  <w:divBdr>
                    <w:top w:val="none" w:sz="0" w:space="0" w:color="auto"/>
                    <w:left w:val="none" w:sz="0" w:space="0" w:color="auto"/>
                    <w:bottom w:val="none" w:sz="0" w:space="0" w:color="auto"/>
                    <w:right w:val="none" w:sz="0" w:space="0" w:color="auto"/>
                  </w:divBdr>
                </w:div>
                <w:div w:id="1433085548">
                  <w:marLeft w:val="640"/>
                  <w:marRight w:val="0"/>
                  <w:marTop w:val="0"/>
                  <w:marBottom w:val="0"/>
                  <w:divBdr>
                    <w:top w:val="none" w:sz="0" w:space="0" w:color="auto"/>
                    <w:left w:val="none" w:sz="0" w:space="0" w:color="auto"/>
                    <w:bottom w:val="none" w:sz="0" w:space="0" w:color="auto"/>
                    <w:right w:val="none" w:sz="0" w:space="0" w:color="auto"/>
                  </w:divBdr>
                </w:div>
                <w:div w:id="129976608">
                  <w:marLeft w:val="640"/>
                  <w:marRight w:val="0"/>
                  <w:marTop w:val="0"/>
                  <w:marBottom w:val="0"/>
                  <w:divBdr>
                    <w:top w:val="none" w:sz="0" w:space="0" w:color="auto"/>
                    <w:left w:val="none" w:sz="0" w:space="0" w:color="auto"/>
                    <w:bottom w:val="none" w:sz="0" w:space="0" w:color="auto"/>
                    <w:right w:val="none" w:sz="0" w:space="0" w:color="auto"/>
                  </w:divBdr>
                </w:div>
                <w:div w:id="2006664342">
                  <w:marLeft w:val="640"/>
                  <w:marRight w:val="0"/>
                  <w:marTop w:val="0"/>
                  <w:marBottom w:val="0"/>
                  <w:divBdr>
                    <w:top w:val="none" w:sz="0" w:space="0" w:color="auto"/>
                    <w:left w:val="none" w:sz="0" w:space="0" w:color="auto"/>
                    <w:bottom w:val="none" w:sz="0" w:space="0" w:color="auto"/>
                    <w:right w:val="none" w:sz="0" w:space="0" w:color="auto"/>
                  </w:divBdr>
                </w:div>
                <w:div w:id="1120220882">
                  <w:marLeft w:val="640"/>
                  <w:marRight w:val="0"/>
                  <w:marTop w:val="0"/>
                  <w:marBottom w:val="0"/>
                  <w:divBdr>
                    <w:top w:val="none" w:sz="0" w:space="0" w:color="auto"/>
                    <w:left w:val="none" w:sz="0" w:space="0" w:color="auto"/>
                    <w:bottom w:val="none" w:sz="0" w:space="0" w:color="auto"/>
                    <w:right w:val="none" w:sz="0" w:space="0" w:color="auto"/>
                  </w:divBdr>
                </w:div>
                <w:div w:id="647513292">
                  <w:marLeft w:val="640"/>
                  <w:marRight w:val="0"/>
                  <w:marTop w:val="0"/>
                  <w:marBottom w:val="0"/>
                  <w:divBdr>
                    <w:top w:val="none" w:sz="0" w:space="0" w:color="auto"/>
                    <w:left w:val="none" w:sz="0" w:space="0" w:color="auto"/>
                    <w:bottom w:val="none" w:sz="0" w:space="0" w:color="auto"/>
                    <w:right w:val="none" w:sz="0" w:space="0" w:color="auto"/>
                  </w:divBdr>
                </w:div>
                <w:div w:id="1728141147">
                  <w:marLeft w:val="640"/>
                  <w:marRight w:val="0"/>
                  <w:marTop w:val="0"/>
                  <w:marBottom w:val="0"/>
                  <w:divBdr>
                    <w:top w:val="none" w:sz="0" w:space="0" w:color="auto"/>
                    <w:left w:val="none" w:sz="0" w:space="0" w:color="auto"/>
                    <w:bottom w:val="none" w:sz="0" w:space="0" w:color="auto"/>
                    <w:right w:val="none" w:sz="0" w:space="0" w:color="auto"/>
                  </w:divBdr>
                </w:div>
                <w:div w:id="1875846921">
                  <w:marLeft w:val="640"/>
                  <w:marRight w:val="0"/>
                  <w:marTop w:val="0"/>
                  <w:marBottom w:val="0"/>
                  <w:divBdr>
                    <w:top w:val="none" w:sz="0" w:space="0" w:color="auto"/>
                    <w:left w:val="none" w:sz="0" w:space="0" w:color="auto"/>
                    <w:bottom w:val="none" w:sz="0" w:space="0" w:color="auto"/>
                    <w:right w:val="none" w:sz="0" w:space="0" w:color="auto"/>
                  </w:divBdr>
                </w:div>
                <w:div w:id="701904884">
                  <w:marLeft w:val="640"/>
                  <w:marRight w:val="0"/>
                  <w:marTop w:val="0"/>
                  <w:marBottom w:val="0"/>
                  <w:divBdr>
                    <w:top w:val="none" w:sz="0" w:space="0" w:color="auto"/>
                    <w:left w:val="none" w:sz="0" w:space="0" w:color="auto"/>
                    <w:bottom w:val="none" w:sz="0" w:space="0" w:color="auto"/>
                    <w:right w:val="none" w:sz="0" w:space="0" w:color="auto"/>
                  </w:divBdr>
                </w:div>
                <w:div w:id="659844671">
                  <w:marLeft w:val="640"/>
                  <w:marRight w:val="0"/>
                  <w:marTop w:val="0"/>
                  <w:marBottom w:val="0"/>
                  <w:divBdr>
                    <w:top w:val="none" w:sz="0" w:space="0" w:color="auto"/>
                    <w:left w:val="none" w:sz="0" w:space="0" w:color="auto"/>
                    <w:bottom w:val="none" w:sz="0" w:space="0" w:color="auto"/>
                    <w:right w:val="none" w:sz="0" w:space="0" w:color="auto"/>
                  </w:divBdr>
                </w:div>
                <w:div w:id="502429253">
                  <w:marLeft w:val="640"/>
                  <w:marRight w:val="0"/>
                  <w:marTop w:val="0"/>
                  <w:marBottom w:val="0"/>
                  <w:divBdr>
                    <w:top w:val="none" w:sz="0" w:space="0" w:color="auto"/>
                    <w:left w:val="none" w:sz="0" w:space="0" w:color="auto"/>
                    <w:bottom w:val="none" w:sz="0" w:space="0" w:color="auto"/>
                    <w:right w:val="none" w:sz="0" w:space="0" w:color="auto"/>
                  </w:divBdr>
                </w:div>
                <w:div w:id="1719357882">
                  <w:marLeft w:val="640"/>
                  <w:marRight w:val="0"/>
                  <w:marTop w:val="0"/>
                  <w:marBottom w:val="0"/>
                  <w:divBdr>
                    <w:top w:val="none" w:sz="0" w:space="0" w:color="auto"/>
                    <w:left w:val="none" w:sz="0" w:space="0" w:color="auto"/>
                    <w:bottom w:val="none" w:sz="0" w:space="0" w:color="auto"/>
                    <w:right w:val="none" w:sz="0" w:space="0" w:color="auto"/>
                  </w:divBdr>
                </w:div>
                <w:div w:id="1613702558">
                  <w:marLeft w:val="640"/>
                  <w:marRight w:val="0"/>
                  <w:marTop w:val="0"/>
                  <w:marBottom w:val="0"/>
                  <w:divBdr>
                    <w:top w:val="none" w:sz="0" w:space="0" w:color="auto"/>
                    <w:left w:val="none" w:sz="0" w:space="0" w:color="auto"/>
                    <w:bottom w:val="none" w:sz="0" w:space="0" w:color="auto"/>
                    <w:right w:val="none" w:sz="0" w:space="0" w:color="auto"/>
                  </w:divBdr>
                </w:div>
              </w:divsChild>
            </w:div>
            <w:div w:id="450244235">
              <w:marLeft w:val="0"/>
              <w:marRight w:val="0"/>
              <w:marTop w:val="0"/>
              <w:marBottom w:val="0"/>
              <w:divBdr>
                <w:top w:val="none" w:sz="0" w:space="0" w:color="auto"/>
                <w:left w:val="none" w:sz="0" w:space="0" w:color="auto"/>
                <w:bottom w:val="none" w:sz="0" w:space="0" w:color="auto"/>
                <w:right w:val="none" w:sz="0" w:space="0" w:color="auto"/>
              </w:divBdr>
              <w:divsChild>
                <w:div w:id="1965378852">
                  <w:marLeft w:val="640"/>
                  <w:marRight w:val="0"/>
                  <w:marTop w:val="0"/>
                  <w:marBottom w:val="0"/>
                  <w:divBdr>
                    <w:top w:val="none" w:sz="0" w:space="0" w:color="auto"/>
                    <w:left w:val="none" w:sz="0" w:space="0" w:color="auto"/>
                    <w:bottom w:val="none" w:sz="0" w:space="0" w:color="auto"/>
                    <w:right w:val="none" w:sz="0" w:space="0" w:color="auto"/>
                  </w:divBdr>
                </w:div>
                <w:div w:id="225381308">
                  <w:marLeft w:val="640"/>
                  <w:marRight w:val="0"/>
                  <w:marTop w:val="0"/>
                  <w:marBottom w:val="0"/>
                  <w:divBdr>
                    <w:top w:val="none" w:sz="0" w:space="0" w:color="auto"/>
                    <w:left w:val="none" w:sz="0" w:space="0" w:color="auto"/>
                    <w:bottom w:val="none" w:sz="0" w:space="0" w:color="auto"/>
                    <w:right w:val="none" w:sz="0" w:space="0" w:color="auto"/>
                  </w:divBdr>
                </w:div>
                <w:div w:id="812258109">
                  <w:marLeft w:val="640"/>
                  <w:marRight w:val="0"/>
                  <w:marTop w:val="0"/>
                  <w:marBottom w:val="0"/>
                  <w:divBdr>
                    <w:top w:val="none" w:sz="0" w:space="0" w:color="auto"/>
                    <w:left w:val="none" w:sz="0" w:space="0" w:color="auto"/>
                    <w:bottom w:val="none" w:sz="0" w:space="0" w:color="auto"/>
                    <w:right w:val="none" w:sz="0" w:space="0" w:color="auto"/>
                  </w:divBdr>
                </w:div>
                <w:div w:id="403770429">
                  <w:marLeft w:val="640"/>
                  <w:marRight w:val="0"/>
                  <w:marTop w:val="0"/>
                  <w:marBottom w:val="0"/>
                  <w:divBdr>
                    <w:top w:val="none" w:sz="0" w:space="0" w:color="auto"/>
                    <w:left w:val="none" w:sz="0" w:space="0" w:color="auto"/>
                    <w:bottom w:val="none" w:sz="0" w:space="0" w:color="auto"/>
                    <w:right w:val="none" w:sz="0" w:space="0" w:color="auto"/>
                  </w:divBdr>
                </w:div>
                <w:div w:id="81223215">
                  <w:marLeft w:val="640"/>
                  <w:marRight w:val="0"/>
                  <w:marTop w:val="0"/>
                  <w:marBottom w:val="0"/>
                  <w:divBdr>
                    <w:top w:val="none" w:sz="0" w:space="0" w:color="auto"/>
                    <w:left w:val="none" w:sz="0" w:space="0" w:color="auto"/>
                    <w:bottom w:val="none" w:sz="0" w:space="0" w:color="auto"/>
                    <w:right w:val="none" w:sz="0" w:space="0" w:color="auto"/>
                  </w:divBdr>
                </w:div>
                <w:div w:id="1342778713">
                  <w:marLeft w:val="640"/>
                  <w:marRight w:val="0"/>
                  <w:marTop w:val="0"/>
                  <w:marBottom w:val="0"/>
                  <w:divBdr>
                    <w:top w:val="none" w:sz="0" w:space="0" w:color="auto"/>
                    <w:left w:val="none" w:sz="0" w:space="0" w:color="auto"/>
                    <w:bottom w:val="none" w:sz="0" w:space="0" w:color="auto"/>
                    <w:right w:val="none" w:sz="0" w:space="0" w:color="auto"/>
                  </w:divBdr>
                </w:div>
                <w:div w:id="955529506">
                  <w:marLeft w:val="640"/>
                  <w:marRight w:val="0"/>
                  <w:marTop w:val="0"/>
                  <w:marBottom w:val="0"/>
                  <w:divBdr>
                    <w:top w:val="none" w:sz="0" w:space="0" w:color="auto"/>
                    <w:left w:val="none" w:sz="0" w:space="0" w:color="auto"/>
                    <w:bottom w:val="none" w:sz="0" w:space="0" w:color="auto"/>
                    <w:right w:val="none" w:sz="0" w:space="0" w:color="auto"/>
                  </w:divBdr>
                </w:div>
                <w:div w:id="1654721398">
                  <w:marLeft w:val="640"/>
                  <w:marRight w:val="0"/>
                  <w:marTop w:val="0"/>
                  <w:marBottom w:val="0"/>
                  <w:divBdr>
                    <w:top w:val="none" w:sz="0" w:space="0" w:color="auto"/>
                    <w:left w:val="none" w:sz="0" w:space="0" w:color="auto"/>
                    <w:bottom w:val="none" w:sz="0" w:space="0" w:color="auto"/>
                    <w:right w:val="none" w:sz="0" w:space="0" w:color="auto"/>
                  </w:divBdr>
                </w:div>
                <w:div w:id="713624027">
                  <w:marLeft w:val="640"/>
                  <w:marRight w:val="0"/>
                  <w:marTop w:val="0"/>
                  <w:marBottom w:val="0"/>
                  <w:divBdr>
                    <w:top w:val="none" w:sz="0" w:space="0" w:color="auto"/>
                    <w:left w:val="none" w:sz="0" w:space="0" w:color="auto"/>
                    <w:bottom w:val="none" w:sz="0" w:space="0" w:color="auto"/>
                    <w:right w:val="none" w:sz="0" w:space="0" w:color="auto"/>
                  </w:divBdr>
                </w:div>
                <w:div w:id="502937111">
                  <w:marLeft w:val="640"/>
                  <w:marRight w:val="0"/>
                  <w:marTop w:val="0"/>
                  <w:marBottom w:val="0"/>
                  <w:divBdr>
                    <w:top w:val="none" w:sz="0" w:space="0" w:color="auto"/>
                    <w:left w:val="none" w:sz="0" w:space="0" w:color="auto"/>
                    <w:bottom w:val="none" w:sz="0" w:space="0" w:color="auto"/>
                    <w:right w:val="none" w:sz="0" w:space="0" w:color="auto"/>
                  </w:divBdr>
                </w:div>
                <w:div w:id="561403949">
                  <w:marLeft w:val="640"/>
                  <w:marRight w:val="0"/>
                  <w:marTop w:val="0"/>
                  <w:marBottom w:val="0"/>
                  <w:divBdr>
                    <w:top w:val="none" w:sz="0" w:space="0" w:color="auto"/>
                    <w:left w:val="none" w:sz="0" w:space="0" w:color="auto"/>
                    <w:bottom w:val="none" w:sz="0" w:space="0" w:color="auto"/>
                    <w:right w:val="none" w:sz="0" w:space="0" w:color="auto"/>
                  </w:divBdr>
                </w:div>
                <w:div w:id="1668362300">
                  <w:marLeft w:val="640"/>
                  <w:marRight w:val="0"/>
                  <w:marTop w:val="0"/>
                  <w:marBottom w:val="0"/>
                  <w:divBdr>
                    <w:top w:val="none" w:sz="0" w:space="0" w:color="auto"/>
                    <w:left w:val="none" w:sz="0" w:space="0" w:color="auto"/>
                    <w:bottom w:val="none" w:sz="0" w:space="0" w:color="auto"/>
                    <w:right w:val="none" w:sz="0" w:space="0" w:color="auto"/>
                  </w:divBdr>
                </w:div>
                <w:div w:id="225646183">
                  <w:marLeft w:val="640"/>
                  <w:marRight w:val="0"/>
                  <w:marTop w:val="0"/>
                  <w:marBottom w:val="0"/>
                  <w:divBdr>
                    <w:top w:val="none" w:sz="0" w:space="0" w:color="auto"/>
                    <w:left w:val="none" w:sz="0" w:space="0" w:color="auto"/>
                    <w:bottom w:val="none" w:sz="0" w:space="0" w:color="auto"/>
                    <w:right w:val="none" w:sz="0" w:space="0" w:color="auto"/>
                  </w:divBdr>
                </w:div>
                <w:div w:id="42098649">
                  <w:marLeft w:val="640"/>
                  <w:marRight w:val="0"/>
                  <w:marTop w:val="0"/>
                  <w:marBottom w:val="0"/>
                  <w:divBdr>
                    <w:top w:val="none" w:sz="0" w:space="0" w:color="auto"/>
                    <w:left w:val="none" w:sz="0" w:space="0" w:color="auto"/>
                    <w:bottom w:val="none" w:sz="0" w:space="0" w:color="auto"/>
                    <w:right w:val="none" w:sz="0" w:space="0" w:color="auto"/>
                  </w:divBdr>
                </w:div>
                <w:div w:id="766190815">
                  <w:marLeft w:val="640"/>
                  <w:marRight w:val="0"/>
                  <w:marTop w:val="0"/>
                  <w:marBottom w:val="0"/>
                  <w:divBdr>
                    <w:top w:val="none" w:sz="0" w:space="0" w:color="auto"/>
                    <w:left w:val="none" w:sz="0" w:space="0" w:color="auto"/>
                    <w:bottom w:val="none" w:sz="0" w:space="0" w:color="auto"/>
                    <w:right w:val="none" w:sz="0" w:space="0" w:color="auto"/>
                  </w:divBdr>
                </w:div>
                <w:div w:id="262424099">
                  <w:marLeft w:val="640"/>
                  <w:marRight w:val="0"/>
                  <w:marTop w:val="0"/>
                  <w:marBottom w:val="0"/>
                  <w:divBdr>
                    <w:top w:val="none" w:sz="0" w:space="0" w:color="auto"/>
                    <w:left w:val="none" w:sz="0" w:space="0" w:color="auto"/>
                    <w:bottom w:val="none" w:sz="0" w:space="0" w:color="auto"/>
                    <w:right w:val="none" w:sz="0" w:space="0" w:color="auto"/>
                  </w:divBdr>
                </w:div>
                <w:div w:id="1236739181">
                  <w:marLeft w:val="640"/>
                  <w:marRight w:val="0"/>
                  <w:marTop w:val="0"/>
                  <w:marBottom w:val="0"/>
                  <w:divBdr>
                    <w:top w:val="none" w:sz="0" w:space="0" w:color="auto"/>
                    <w:left w:val="none" w:sz="0" w:space="0" w:color="auto"/>
                    <w:bottom w:val="none" w:sz="0" w:space="0" w:color="auto"/>
                    <w:right w:val="none" w:sz="0" w:space="0" w:color="auto"/>
                  </w:divBdr>
                </w:div>
                <w:div w:id="168834138">
                  <w:marLeft w:val="640"/>
                  <w:marRight w:val="0"/>
                  <w:marTop w:val="0"/>
                  <w:marBottom w:val="0"/>
                  <w:divBdr>
                    <w:top w:val="none" w:sz="0" w:space="0" w:color="auto"/>
                    <w:left w:val="none" w:sz="0" w:space="0" w:color="auto"/>
                    <w:bottom w:val="none" w:sz="0" w:space="0" w:color="auto"/>
                    <w:right w:val="none" w:sz="0" w:space="0" w:color="auto"/>
                  </w:divBdr>
                </w:div>
                <w:div w:id="71201896">
                  <w:marLeft w:val="640"/>
                  <w:marRight w:val="0"/>
                  <w:marTop w:val="0"/>
                  <w:marBottom w:val="0"/>
                  <w:divBdr>
                    <w:top w:val="none" w:sz="0" w:space="0" w:color="auto"/>
                    <w:left w:val="none" w:sz="0" w:space="0" w:color="auto"/>
                    <w:bottom w:val="none" w:sz="0" w:space="0" w:color="auto"/>
                    <w:right w:val="none" w:sz="0" w:space="0" w:color="auto"/>
                  </w:divBdr>
                </w:div>
                <w:div w:id="1899970111">
                  <w:marLeft w:val="640"/>
                  <w:marRight w:val="0"/>
                  <w:marTop w:val="0"/>
                  <w:marBottom w:val="0"/>
                  <w:divBdr>
                    <w:top w:val="none" w:sz="0" w:space="0" w:color="auto"/>
                    <w:left w:val="none" w:sz="0" w:space="0" w:color="auto"/>
                    <w:bottom w:val="none" w:sz="0" w:space="0" w:color="auto"/>
                    <w:right w:val="none" w:sz="0" w:space="0" w:color="auto"/>
                  </w:divBdr>
                </w:div>
                <w:div w:id="410347659">
                  <w:marLeft w:val="640"/>
                  <w:marRight w:val="0"/>
                  <w:marTop w:val="0"/>
                  <w:marBottom w:val="0"/>
                  <w:divBdr>
                    <w:top w:val="none" w:sz="0" w:space="0" w:color="auto"/>
                    <w:left w:val="none" w:sz="0" w:space="0" w:color="auto"/>
                    <w:bottom w:val="none" w:sz="0" w:space="0" w:color="auto"/>
                    <w:right w:val="none" w:sz="0" w:space="0" w:color="auto"/>
                  </w:divBdr>
                </w:div>
                <w:div w:id="830413171">
                  <w:marLeft w:val="640"/>
                  <w:marRight w:val="0"/>
                  <w:marTop w:val="0"/>
                  <w:marBottom w:val="0"/>
                  <w:divBdr>
                    <w:top w:val="none" w:sz="0" w:space="0" w:color="auto"/>
                    <w:left w:val="none" w:sz="0" w:space="0" w:color="auto"/>
                    <w:bottom w:val="none" w:sz="0" w:space="0" w:color="auto"/>
                    <w:right w:val="none" w:sz="0" w:space="0" w:color="auto"/>
                  </w:divBdr>
                </w:div>
                <w:div w:id="1534347036">
                  <w:marLeft w:val="640"/>
                  <w:marRight w:val="0"/>
                  <w:marTop w:val="0"/>
                  <w:marBottom w:val="0"/>
                  <w:divBdr>
                    <w:top w:val="none" w:sz="0" w:space="0" w:color="auto"/>
                    <w:left w:val="none" w:sz="0" w:space="0" w:color="auto"/>
                    <w:bottom w:val="none" w:sz="0" w:space="0" w:color="auto"/>
                    <w:right w:val="none" w:sz="0" w:space="0" w:color="auto"/>
                  </w:divBdr>
                </w:div>
                <w:div w:id="621613295">
                  <w:marLeft w:val="640"/>
                  <w:marRight w:val="0"/>
                  <w:marTop w:val="0"/>
                  <w:marBottom w:val="0"/>
                  <w:divBdr>
                    <w:top w:val="none" w:sz="0" w:space="0" w:color="auto"/>
                    <w:left w:val="none" w:sz="0" w:space="0" w:color="auto"/>
                    <w:bottom w:val="none" w:sz="0" w:space="0" w:color="auto"/>
                    <w:right w:val="none" w:sz="0" w:space="0" w:color="auto"/>
                  </w:divBdr>
                </w:div>
                <w:div w:id="603732102">
                  <w:marLeft w:val="640"/>
                  <w:marRight w:val="0"/>
                  <w:marTop w:val="0"/>
                  <w:marBottom w:val="0"/>
                  <w:divBdr>
                    <w:top w:val="none" w:sz="0" w:space="0" w:color="auto"/>
                    <w:left w:val="none" w:sz="0" w:space="0" w:color="auto"/>
                    <w:bottom w:val="none" w:sz="0" w:space="0" w:color="auto"/>
                    <w:right w:val="none" w:sz="0" w:space="0" w:color="auto"/>
                  </w:divBdr>
                </w:div>
                <w:div w:id="2102674447">
                  <w:marLeft w:val="640"/>
                  <w:marRight w:val="0"/>
                  <w:marTop w:val="0"/>
                  <w:marBottom w:val="0"/>
                  <w:divBdr>
                    <w:top w:val="none" w:sz="0" w:space="0" w:color="auto"/>
                    <w:left w:val="none" w:sz="0" w:space="0" w:color="auto"/>
                    <w:bottom w:val="none" w:sz="0" w:space="0" w:color="auto"/>
                    <w:right w:val="none" w:sz="0" w:space="0" w:color="auto"/>
                  </w:divBdr>
                </w:div>
              </w:divsChild>
            </w:div>
            <w:div w:id="927812565">
              <w:marLeft w:val="0"/>
              <w:marRight w:val="0"/>
              <w:marTop w:val="0"/>
              <w:marBottom w:val="0"/>
              <w:divBdr>
                <w:top w:val="none" w:sz="0" w:space="0" w:color="auto"/>
                <w:left w:val="none" w:sz="0" w:space="0" w:color="auto"/>
                <w:bottom w:val="none" w:sz="0" w:space="0" w:color="auto"/>
                <w:right w:val="none" w:sz="0" w:space="0" w:color="auto"/>
              </w:divBdr>
              <w:divsChild>
                <w:div w:id="1726370996">
                  <w:marLeft w:val="640"/>
                  <w:marRight w:val="0"/>
                  <w:marTop w:val="0"/>
                  <w:marBottom w:val="0"/>
                  <w:divBdr>
                    <w:top w:val="none" w:sz="0" w:space="0" w:color="auto"/>
                    <w:left w:val="none" w:sz="0" w:space="0" w:color="auto"/>
                    <w:bottom w:val="none" w:sz="0" w:space="0" w:color="auto"/>
                    <w:right w:val="none" w:sz="0" w:space="0" w:color="auto"/>
                  </w:divBdr>
                </w:div>
                <w:div w:id="787508900">
                  <w:marLeft w:val="640"/>
                  <w:marRight w:val="0"/>
                  <w:marTop w:val="0"/>
                  <w:marBottom w:val="0"/>
                  <w:divBdr>
                    <w:top w:val="none" w:sz="0" w:space="0" w:color="auto"/>
                    <w:left w:val="none" w:sz="0" w:space="0" w:color="auto"/>
                    <w:bottom w:val="none" w:sz="0" w:space="0" w:color="auto"/>
                    <w:right w:val="none" w:sz="0" w:space="0" w:color="auto"/>
                  </w:divBdr>
                </w:div>
                <w:div w:id="938222375">
                  <w:marLeft w:val="640"/>
                  <w:marRight w:val="0"/>
                  <w:marTop w:val="0"/>
                  <w:marBottom w:val="0"/>
                  <w:divBdr>
                    <w:top w:val="none" w:sz="0" w:space="0" w:color="auto"/>
                    <w:left w:val="none" w:sz="0" w:space="0" w:color="auto"/>
                    <w:bottom w:val="none" w:sz="0" w:space="0" w:color="auto"/>
                    <w:right w:val="none" w:sz="0" w:space="0" w:color="auto"/>
                  </w:divBdr>
                </w:div>
                <w:div w:id="815099598">
                  <w:marLeft w:val="640"/>
                  <w:marRight w:val="0"/>
                  <w:marTop w:val="0"/>
                  <w:marBottom w:val="0"/>
                  <w:divBdr>
                    <w:top w:val="none" w:sz="0" w:space="0" w:color="auto"/>
                    <w:left w:val="none" w:sz="0" w:space="0" w:color="auto"/>
                    <w:bottom w:val="none" w:sz="0" w:space="0" w:color="auto"/>
                    <w:right w:val="none" w:sz="0" w:space="0" w:color="auto"/>
                  </w:divBdr>
                </w:div>
                <w:div w:id="2127113865">
                  <w:marLeft w:val="640"/>
                  <w:marRight w:val="0"/>
                  <w:marTop w:val="0"/>
                  <w:marBottom w:val="0"/>
                  <w:divBdr>
                    <w:top w:val="none" w:sz="0" w:space="0" w:color="auto"/>
                    <w:left w:val="none" w:sz="0" w:space="0" w:color="auto"/>
                    <w:bottom w:val="none" w:sz="0" w:space="0" w:color="auto"/>
                    <w:right w:val="none" w:sz="0" w:space="0" w:color="auto"/>
                  </w:divBdr>
                </w:div>
                <w:div w:id="1136990225">
                  <w:marLeft w:val="640"/>
                  <w:marRight w:val="0"/>
                  <w:marTop w:val="0"/>
                  <w:marBottom w:val="0"/>
                  <w:divBdr>
                    <w:top w:val="none" w:sz="0" w:space="0" w:color="auto"/>
                    <w:left w:val="none" w:sz="0" w:space="0" w:color="auto"/>
                    <w:bottom w:val="none" w:sz="0" w:space="0" w:color="auto"/>
                    <w:right w:val="none" w:sz="0" w:space="0" w:color="auto"/>
                  </w:divBdr>
                </w:div>
                <w:div w:id="1624455493">
                  <w:marLeft w:val="640"/>
                  <w:marRight w:val="0"/>
                  <w:marTop w:val="0"/>
                  <w:marBottom w:val="0"/>
                  <w:divBdr>
                    <w:top w:val="none" w:sz="0" w:space="0" w:color="auto"/>
                    <w:left w:val="none" w:sz="0" w:space="0" w:color="auto"/>
                    <w:bottom w:val="none" w:sz="0" w:space="0" w:color="auto"/>
                    <w:right w:val="none" w:sz="0" w:space="0" w:color="auto"/>
                  </w:divBdr>
                </w:div>
                <w:div w:id="341320875">
                  <w:marLeft w:val="640"/>
                  <w:marRight w:val="0"/>
                  <w:marTop w:val="0"/>
                  <w:marBottom w:val="0"/>
                  <w:divBdr>
                    <w:top w:val="none" w:sz="0" w:space="0" w:color="auto"/>
                    <w:left w:val="none" w:sz="0" w:space="0" w:color="auto"/>
                    <w:bottom w:val="none" w:sz="0" w:space="0" w:color="auto"/>
                    <w:right w:val="none" w:sz="0" w:space="0" w:color="auto"/>
                  </w:divBdr>
                </w:div>
                <w:div w:id="1181777514">
                  <w:marLeft w:val="640"/>
                  <w:marRight w:val="0"/>
                  <w:marTop w:val="0"/>
                  <w:marBottom w:val="0"/>
                  <w:divBdr>
                    <w:top w:val="none" w:sz="0" w:space="0" w:color="auto"/>
                    <w:left w:val="none" w:sz="0" w:space="0" w:color="auto"/>
                    <w:bottom w:val="none" w:sz="0" w:space="0" w:color="auto"/>
                    <w:right w:val="none" w:sz="0" w:space="0" w:color="auto"/>
                  </w:divBdr>
                </w:div>
                <w:div w:id="1569925419">
                  <w:marLeft w:val="640"/>
                  <w:marRight w:val="0"/>
                  <w:marTop w:val="0"/>
                  <w:marBottom w:val="0"/>
                  <w:divBdr>
                    <w:top w:val="none" w:sz="0" w:space="0" w:color="auto"/>
                    <w:left w:val="none" w:sz="0" w:space="0" w:color="auto"/>
                    <w:bottom w:val="none" w:sz="0" w:space="0" w:color="auto"/>
                    <w:right w:val="none" w:sz="0" w:space="0" w:color="auto"/>
                  </w:divBdr>
                </w:div>
                <w:div w:id="2040737123">
                  <w:marLeft w:val="640"/>
                  <w:marRight w:val="0"/>
                  <w:marTop w:val="0"/>
                  <w:marBottom w:val="0"/>
                  <w:divBdr>
                    <w:top w:val="none" w:sz="0" w:space="0" w:color="auto"/>
                    <w:left w:val="none" w:sz="0" w:space="0" w:color="auto"/>
                    <w:bottom w:val="none" w:sz="0" w:space="0" w:color="auto"/>
                    <w:right w:val="none" w:sz="0" w:space="0" w:color="auto"/>
                  </w:divBdr>
                </w:div>
                <w:div w:id="1092704535">
                  <w:marLeft w:val="640"/>
                  <w:marRight w:val="0"/>
                  <w:marTop w:val="0"/>
                  <w:marBottom w:val="0"/>
                  <w:divBdr>
                    <w:top w:val="none" w:sz="0" w:space="0" w:color="auto"/>
                    <w:left w:val="none" w:sz="0" w:space="0" w:color="auto"/>
                    <w:bottom w:val="none" w:sz="0" w:space="0" w:color="auto"/>
                    <w:right w:val="none" w:sz="0" w:space="0" w:color="auto"/>
                  </w:divBdr>
                </w:div>
                <w:div w:id="1898930564">
                  <w:marLeft w:val="640"/>
                  <w:marRight w:val="0"/>
                  <w:marTop w:val="0"/>
                  <w:marBottom w:val="0"/>
                  <w:divBdr>
                    <w:top w:val="none" w:sz="0" w:space="0" w:color="auto"/>
                    <w:left w:val="none" w:sz="0" w:space="0" w:color="auto"/>
                    <w:bottom w:val="none" w:sz="0" w:space="0" w:color="auto"/>
                    <w:right w:val="none" w:sz="0" w:space="0" w:color="auto"/>
                  </w:divBdr>
                </w:div>
                <w:div w:id="591864513">
                  <w:marLeft w:val="640"/>
                  <w:marRight w:val="0"/>
                  <w:marTop w:val="0"/>
                  <w:marBottom w:val="0"/>
                  <w:divBdr>
                    <w:top w:val="none" w:sz="0" w:space="0" w:color="auto"/>
                    <w:left w:val="none" w:sz="0" w:space="0" w:color="auto"/>
                    <w:bottom w:val="none" w:sz="0" w:space="0" w:color="auto"/>
                    <w:right w:val="none" w:sz="0" w:space="0" w:color="auto"/>
                  </w:divBdr>
                </w:div>
                <w:div w:id="1442340521">
                  <w:marLeft w:val="640"/>
                  <w:marRight w:val="0"/>
                  <w:marTop w:val="0"/>
                  <w:marBottom w:val="0"/>
                  <w:divBdr>
                    <w:top w:val="none" w:sz="0" w:space="0" w:color="auto"/>
                    <w:left w:val="none" w:sz="0" w:space="0" w:color="auto"/>
                    <w:bottom w:val="none" w:sz="0" w:space="0" w:color="auto"/>
                    <w:right w:val="none" w:sz="0" w:space="0" w:color="auto"/>
                  </w:divBdr>
                </w:div>
                <w:div w:id="357661743">
                  <w:marLeft w:val="640"/>
                  <w:marRight w:val="0"/>
                  <w:marTop w:val="0"/>
                  <w:marBottom w:val="0"/>
                  <w:divBdr>
                    <w:top w:val="none" w:sz="0" w:space="0" w:color="auto"/>
                    <w:left w:val="none" w:sz="0" w:space="0" w:color="auto"/>
                    <w:bottom w:val="none" w:sz="0" w:space="0" w:color="auto"/>
                    <w:right w:val="none" w:sz="0" w:space="0" w:color="auto"/>
                  </w:divBdr>
                </w:div>
                <w:div w:id="1113983702">
                  <w:marLeft w:val="640"/>
                  <w:marRight w:val="0"/>
                  <w:marTop w:val="0"/>
                  <w:marBottom w:val="0"/>
                  <w:divBdr>
                    <w:top w:val="none" w:sz="0" w:space="0" w:color="auto"/>
                    <w:left w:val="none" w:sz="0" w:space="0" w:color="auto"/>
                    <w:bottom w:val="none" w:sz="0" w:space="0" w:color="auto"/>
                    <w:right w:val="none" w:sz="0" w:space="0" w:color="auto"/>
                  </w:divBdr>
                </w:div>
                <w:div w:id="1228103948">
                  <w:marLeft w:val="640"/>
                  <w:marRight w:val="0"/>
                  <w:marTop w:val="0"/>
                  <w:marBottom w:val="0"/>
                  <w:divBdr>
                    <w:top w:val="none" w:sz="0" w:space="0" w:color="auto"/>
                    <w:left w:val="none" w:sz="0" w:space="0" w:color="auto"/>
                    <w:bottom w:val="none" w:sz="0" w:space="0" w:color="auto"/>
                    <w:right w:val="none" w:sz="0" w:space="0" w:color="auto"/>
                  </w:divBdr>
                </w:div>
                <w:div w:id="502938475">
                  <w:marLeft w:val="640"/>
                  <w:marRight w:val="0"/>
                  <w:marTop w:val="0"/>
                  <w:marBottom w:val="0"/>
                  <w:divBdr>
                    <w:top w:val="none" w:sz="0" w:space="0" w:color="auto"/>
                    <w:left w:val="none" w:sz="0" w:space="0" w:color="auto"/>
                    <w:bottom w:val="none" w:sz="0" w:space="0" w:color="auto"/>
                    <w:right w:val="none" w:sz="0" w:space="0" w:color="auto"/>
                  </w:divBdr>
                </w:div>
                <w:div w:id="2135321491">
                  <w:marLeft w:val="640"/>
                  <w:marRight w:val="0"/>
                  <w:marTop w:val="0"/>
                  <w:marBottom w:val="0"/>
                  <w:divBdr>
                    <w:top w:val="none" w:sz="0" w:space="0" w:color="auto"/>
                    <w:left w:val="none" w:sz="0" w:space="0" w:color="auto"/>
                    <w:bottom w:val="none" w:sz="0" w:space="0" w:color="auto"/>
                    <w:right w:val="none" w:sz="0" w:space="0" w:color="auto"/>
                  </w:divBdr>
                </w:div>
                <w:div w:id="397943322">
                  <w:marLeft w:val="640"/>
                  <w:marRight w:val="0"/>
                  <w:marTop w:val="0"/>
                  <w:marBottom w:val="0"/>
                  <w:divBdr>
                    <w:top w:val="none" w:sz="0" w:space="0" w:color="auto"/>
                    <w:left w:val="none" w:sz="0" w:space="0" w:color="auto"/>
                    <w:bottom w:val="none" w:sz="0" w:space="0" w:color="auto"/>
                    <w:right w:val="none" w:sz="0" w:space="0" w:color="auto"/>
                  </w:divBdr>
                </w:div>
                <w:div w:id="1071469687">
                  <w:marLeft w:val="640"/>
                  <w:marRight w:val="0"/>
                  <w:marTop w:val="0"/>
                  <w:marBottom w:val="0"/>
                  <w:divBdr>
                    <w:top w:val="none" w:sz="0" w:space="0" w:color="auto"/>
                    <w:left w:val="none" w:sz="0" w:space="0" w:color="auto"/>
                    <w:bottom w:val="none" w:sz="0" w:space="0" w:color="auto"/>
                    <w:right w:val="none" w:sz="0" w:space="0" w:color="auto"/>
                  </w:divBdr>
                </w:div>
                <w:div w:id="1982146822">
                  <w:marLeft w:val="640"/>
                  <w:marRight w:val="0"/>
                  <w:marTop w:val="0"/>
                  <w:marBottom w:val="0"/>
                  <w:divBdr>
                    <w:top w:val="none" w:sz="0" w:space="0" w:color="auto"/>
                    <w:left w:val="none" w:sz="0" w:space="0" w:color="auto"/>
                    <w:bottom w:val="none" w:sz="0" w:space="0" w:color="auto"/>
                    <w:right w:val="none" w:sz="0" w:space="0" w:color="auto"/>
                  </w:divBdr>
                </w:div>
                <w:div w:id="1422021557">
                  <w:marLeft w:val="640"/>
                  <w:marRight w:val="0"/>
                  <w:marTop w:val="0"/>
                  <w:marBottom w:val="0"/>
                  <w:divBdr>
                    <w:top w:val="none" w:sz="0" w:space="0" w:color="auto"/>
                    <w:left w:val="none" w:sz="0" w:space="0" w:color="auto"/>
                    <w:bottom w:val="none" w:sz="0" w:space="0" w:color="auto"/>
                    <w:right w:val="none" w:sz="0" w:space="0" w:color="auto"/>
                  </w:divBdr>
                </w:div>
                <w:div w:id="1610044930">
                  <w:marLeft w:val="640"/>
                  <w:marRight w:val="0"/>
                  <w:marTop w:val="0"/>
                  <w:marBottom w:val="0"/>
                  <w:divBdr>
                    <w:top w:val="none" w:sz="0" w:space="0" w:color="auto"/>
                    <w:left w:val="none" w:sz="0" w:space="0" w:color="auto"/>
                    <w:bottom w:val="none" w:sz="0" w:space="0" w:color="auto"/>
                    <w:right w:val="none" w:sz="0" w:space="0" w:color="auto"/>
                  </w:divBdr>
                </w:div>
              </w:divsChild>
            </w:div>
            <w:div w:id="692148791">
              <w:marLeft w:val="0"/>
              <w:marRight w:val="0"/>
              <w:marTop w:val="0"/>
              <w:marBottom w:val="0"/>
              <w:divBdr>
                <w:top w:val="none" w:sz="0" w:space="0" w:color="auto"/>
                <w:left w:val="none" w:sz="0" w:space="0" w:color="auto"/>
                <w:bottom w:val="none" w:sz="0" w:space="0" w:color="auto"/>
                <w:right w:val="none" w:sz="0" w:space="0" w:color="auto"/>
              </w:divBdr>
              <w:divsChild>
                <w:div w:id="2060283542">
                  <w:marLeft w:val="640"/>
                  <w:marRight w:val="0"/>
                  <w:marTop w:val="0"/>
                  <w:marBottom w:val="0"/>
                  <w:divBdr>
                    <w:top w:val="none" w:sz="0" w:space="0" w:color="auto"/>
                    <w:left w:val="none" w:sz="0" w:space="0" w:color="auto"/>
                    <w:bottom w:val="none" w:sz="0" w:space="0" w:color="auto"/>
                    <w:right w:val="none" w:sz="0" w:space="0" w:color="auto"/>
                  </w:divBdr>
                </w:div>
                <w:div w:id="494036529">
                  <w:marLeft w:val="640"/>
                  <w:marRight w:val="0"/>
                  <w:marTop w:val="0"/>
                  <w:marBottom w:val="0"/>
                  <w:divBdr>
                    <w:top w:val="none" w:sz="0" w:space="0" w:color="auto"/>
                    <w:left w:val="none" w:sz="0" w:space="0" w:color="auto"/>
                    <w:bottom w:val="none" w:sz="0" w:space="0" w:color="auto"/>
                    <w:right w:val="none" w:sz="0" w:space="0" w:color="auto"/>
                  </w:divBdr>
                </w:div>
                <w:div w:id="2074423821">
                  <w:marLeft w:val="640"/>
                  <w:marRight w:val="0"/>
                  <w:marTop w:val="0"/>
                  <w:marBottom w:val="0"/>
                  <w:divBdr>
                    <w:top w:val="none" w:sz="0" w:space="0" w:color="auto"/>
                    <w:left w:val="none" w:sz="0" w:space="0" w:color="auto"/>
                    <w:bottom w:val="none" w:sz="0" w:space="0" w:color="auto"/>
                    <w:right w:val="none" w:sz="0" w:space="0" w:color="auto"/>
                  </w:divBdr>
                </w:div>
                <w:div w:id="882525356">
                  <w:marLeft w:val="640"/>
                  <w:marRight w:val="0"/>
                  <w:marTop w:val="0"/>
                  <w:marBottom w:val="0"/>
                  <w:divBdr>
                    <w:top w:val="none" w:sz="0" w:space="0" w:color="auto"/>
                    <w:left w:val="none" w:sz="0" w:space="0" w:color="auto"/>
                    <w:bottom w:val="none" w:sz="0" w:space="0" w:color="auto"/>
                    <w:right w:val="none" w:sz="0" w:space="0" w:color="auto"/>
                  </w:divBdr>
                </w:div>
                <w:div w:id="448861882">
                  <w:marLeft w:val="640"/>
                  <w:marRight w:val="0"/>
                  <w:marTop w:val="0"/>
                  <w:marBottom w:val="0"/>
                  <w:divBdr>
                    <w:top w:val="none" w:sz="0" w:space="0" w:color="auto"/>
                    <w:left w:val="none" w:sz="0" w:space="0" w:color="auto"/>
                    <w:bottom w:val="none" w:sz="0" w:space="0" w:color="auto"/>
                    <w:right w:val="none" w:sz="0" w:space="0" w:color="auto"/>
                  </w:divBdr>
                </w:div>
                <w:div w:id="1607345173">
                  <w:marLeft w:val="640"/>
                  <w:marRight w:val="0"/>
                  <w:marTop w:val="0"/>
                  <w:marBottom w:val="0"/>
                  <w:divBdr>
                    <w:top w:val="none" w:sz="0" w:space="0" w:color="auto"/>
                    <w:left w:val="none" w:sz="0" w:space="0" w:color="auto"/>
                    <w:bottom w:val="none" w:sz="0" w:space="0" w:color="auto"/>
                    <w:right w:val="none" w:sz="0" w:space="0" w:color="auto"/>
                  </w:divBdr>
                </w:div>
                <w:div w:id="1322588758">
                  <w:marLeft w:val="640"/>
                  <w:marRight w:val="0"/>
                  <w:marTop w:val="0"/>
                  <w:marBottom w:val="0"/>
                  <w:divBdr>
                    <w:top w:val="none" w:sz="0" w:space="0" w:color="auto"/>
                    <w:left w:val="none" w:sz="0" w:space="0" w:color="auto"/>
                    <w:bottom w:val="none" w:sz="0" w:space="0" w:color="auto"/>
                    <w:right w:val="none" w:sz="0" w:space="0" w:color="auto"/>
                  </w:divBdr>
                </w:div>
                <w:div w:id="1975679002">
                  <w:marLeft w:val="640"/>
                  <w:marRight w:val="0"/>
                  <w:marTop w:val="0"/>
                  <w:marBottom w:val="0"/>
                  <w:divBdr>
                    <w:top w:val="none" w:sz="0" w:space="0" w:color="auto"/>
                    <w:left w:val="none" w:sz="0" w:space="0" w:color="auto"/>
                    <w:bottom w:val="none" w:sz="0" w:space="0" w:color="auto"/>
                    <w:right w:val="none" w:sz="0" w:space="0" w:color="auto"/>
                  </w:divBdr>
                </w:div>
                <w:div w:id="980617470">
                  <w:marLeft w:val="640"/>
                  <w:marRight w:val="0"/>
                  <w:marTop w:val="0"/>
                  <w:marBottom w:val="0"/>
                  <w:divBdr>
                    <w:top w:val="none" w:sz="0" w:space="0" w:color="auto"/>
                    <w:left w:val="none" w:sz="0" w:space="0" w:color="auto"/>
                    <w:bottom w:val="none" w:sz="0" w:space="0" w:color="auto"/>
                    <w:right w:val="none" w:sz="0" w:space="0" w:color="auto"/>
                  </w:divBdr>
                </w:div>
                <w:div w:id="205025770">
                  <w:marLeft w:val="640"/>
                  <w:marRight w:val="0"/>
                  <w:marTop w:val="0"/>
                  <w:marBottom w:val="0"/>
                  <w:divBdr>
                    <w:top w:val="none" w:sz="0" w:space="0" w:color="auto"/>
                    <w:left w:val="none" w:sz="0" w:space="0" w:color="auto"/>
                    <w:bottom w:val="none" w:sz="0" w:space="0" w:color="auto"/>
                    <w:right w:val="none" w:sz="0" w:space="0" w:color="auto"/>
                  </w:divBdr>
                </w:div>
                <w:div w:id="1156842675">
                  <w:marLeft w:val="640"/>
                  <w:marRight w:val="0"/>
                  <w:marTop w:val="0"/>
                  <w:marBottom w:val="0"/>
                  <w:divBdr>
                    <w:top w:val="none" w:sz="0" w:space="0" w:color="auto"/>
                    <w:left w:val="none" w:sz="0" w:space="0" w:color="auto"/>
                    <w:bottom w:val="none" w:sz="0" w:space="0" w:color="auto"/>
                    <w:right w:val="none" w:sz="0" w:space="0" w:color="auto"/>
                  </w:divBdr>
                </w:div>
                <w:div w:id="1109470278">
                  <w:marLeft w:val="640"/>
                  <w:marRight w:val="0"/>
                  <w:marTop w:val="0"/>
                  <w:marBottom w:val="0"/>
                  <w:divBdr>
                    <w:top w:val="none" w:sz="0" w:space="0" w:color="auto"/>
                    <w:left w:val="none" w:sz="0" w:space="0" w:color="auto"/>
                    <w:bottom w:val="none" w:sz="0" w:space="0" w:color="auto"/>
                    <w:right w:val="none" w:sz="0" w:space="0" w:color="auto"/>
                  </w:divBdr>
                </w:div>
                <w:div w:id="7946217">
                  <w:marLeft w:val="640"/>
                  <w:marRight w:val="0"/>
                  <w:marTop w:val="0"/>
                  <w:marBottom w:val="0"/>
                  <w:divBdr>
                    <w:top w:val="none" w:sz="0" w:space="0" w:color="auto"/>
                    <w:left w:val="none" w:sz="0" w:space="0" w:color="auto"/>
                    <w:bottom w:val="none" w:sz="0" w:space="0" w:color="auto"/>
                    <w:right w:val="none" w:sz="0" w:space="0" w:color="auto"/>
                  </w:divBdr>
                </w:div>
                <w:div w:id="2017295752">
                  <w:marLeft w:val="640"/>
                  <w:marRight w:val="0"/>
                  <w:marTop w:val="0"/>
                  <w:marBottom w:val="0"/>
                  <w:divBdr>
                    <w:top w:val="none" w:sz="0" w:space="0" w:color="auto"/>
                    <w:left w:val="none" w:sz="0" w:space="0" w:color="auto"/>
                    <w:bottom w:val="none" w:sz="0" w:space="0" w:color="auto"/>
                    <w:right w:val="none" w:sz="0" w:space="0" w:color="auto"/>
                  </w:divBdr>
                </w:div>
                <w:div w:id="1910112257">
                  <w:marLeft w:val="640"/>
                  <w:marRight w:val="0"/>
                  <w:marTop w:val="0"/>
                  <w:marBottom w:val="0"/>
                  <w:divBdr>
                    <w:top w:val="none" w:sz="0" w:space="0" w:color="auto"/>
                    <w:left w:val="none" w:sz="0" w:space="0" w:color="auto"/>
                    <w:bottom w:val="none" w:sz="0" w:space="0" w:color="auto"/>
                    <w:right w:val="none" w:sz="0" w:space="0" w:color="auto"/>
                  </w:divBdr>
                </w:div>
                <w:div w:id="464466252">
                  <w:marLeft w:val="640"/>
                  <w:marRight w:val="0"/>
                  <w:marTop w:val="0"/>
                  <w:marBottom w:val="0"/>
                  <w:divBdr>
                    <w:top w:val="none" w:sz="0" w:space="0" w:color="auto"/>
                    <w:left w:val="none" w:sz="0" w:space="0" w:color="auto"/>
                    <w:bottom w:val="none" w:sz="0" w:space="0" w:color="auto"/>
                    <w:right w:val="none" w:sz="0" w:space="0" w:color="auto"/>
                  </w:divBdr>
                </w:div>
                <w:div w:id="874544924">
                  <w:marLeft w:val="640"/>
                  <w:marRight w:val="0"/>
                  <w:marTop w:val="0"/>
                  <w:marBottom w:val="0"/>
                  <w:divBdr>
                    <w:top w:val="none" w:sz="0" w:space="0" w:color="auto"/>
                    <w:left w:val="none" w:sz="0" w:space="0" w:color="auto"/>
                    <w:bottom w:val="none" w:sz="0" w:space="0" w:color="auto"/>
                    <w:right w:val="none" w:sz="0" w:space="0" w:color="auto"/>
                  </w:divBdr>
                </w:div>
                <w:div w:id="1963538411">
                  <w:marLeft w:val="640"/>
                  <w:marRight w:val="0"/>
                  <w:marTop w:val="0"/>
                  <w:marBottom w:val="0"/>
                  <w:divBdr>
                    <w:top w:val="none" w:sz="0" w:space="0" w:color="auto"/>
                    <w:left w:val="none" w:sz="0" w:space="0" w:color="auto"/>
                    <w:bottom w:val="none" w:sz="0" w:space="0" w:color="auto"/>
                    <w:right w:val="none" w:sz="0" w:space="0" w:color="auto"/>
                  </w:divBdr>
                </w:div>
                <w:div w:id="1099831471">
                  <w:marLeft w:val="640"/>
                  <w:marRight w:val="0"/>
                  <w:marTop w:val="0"/>
                  <w:marBottom w:val="0"/>
                  <w:divBdr>
                    <w:top w:val="none" w:sz="0" w:space="0" w:color="auto"/>
                    <w:left w:val="none" w:sz="0" w:space="0" w:color="auto"/>
                    <w:bottom w:val="none" w:sz="0" w:space="0" w:color="auto"/>
                    <w:right w:val="none" w:sz="0" w:space="0" w:color="auto"/>
                  </w:divBdr>
                </w:div>
                <w:div w:id="2075929768">
                  <w:marLeft w:val="640"/>
                  <w:marRight w:val="0"/>
                  <w:marTop w:val="0"/>
                  <w:marBottom w:val="0"/>
                  <w:divBdr>
                    <w:top w:val="none" w:sz="0" w:space="0" w:color="auto"/>
                    <w:left w:val="none" w:sz="0" w:space="0" w:color="auto"/>
                    <w:bottom w:val="none" w:sz="0" w:space="0" w:color="auto"/>
                    <w:right w:val="none" w:sz="0" w:space="0" w:color="auto"/>
                  </w:divBdr>
                </w:div>
                <w:div w:id="899748998">
                  <w:marLeft w:val="640"/>
                  <w:marRight w:val="0"/>
                  <w:marTop w:val="0"/>
                  <w:marBottom w:val="0"/>
                  <w:divBdr>
                    <w:top w:val="none" w:sz="0" w:space="0" w:color="auto"/>
                    <w:left w:val="none" w:sz="0" w:space="0" w:color="auto"/>
                    <w:bottom w:val="none" w:sz="0" w:space="0" w:color="auto"/>
                    <w:right w:val="none" w:sz="0" w:space="0" w:color="auto"/>
                  </w:divBdr>
                </w:div>
                <w:div w:id="1759131918">
                  <w:marLeft w:val="640"/>
                  <w:marRight w:val="0"/>
                  <w:marTop w:val="0"/>
                  <w:marBottom w:val="0"/>
                  <w:divBdr>
                    <w:top w:val="none" w:sz="0" w:space="0" w:color="auto"/>
                    <w:left w:val="none" w:sz="0" w:space="0" w:color="auto"/>
                    <w:bottom w:val="none" w:sz="0" w:space="0" w:color="auto"/>
                    <w:right w:val="none" w:sz="0" w:space="0" w:color="auto"/>
                  </w:divBdr>
                </w:div>
                <w:div w:id="1978679908">
                  <w:marLeft w:val="640"/>
                  <w:marRight w:val="0"/>
                  <w:marTop w:val="0"/>
                  <w:marBottom w:val="0"/>
                  <w:divBdr>
                    <w:top w:val="none" w:sz="0" w:space="0" w:color="auto"/>
                    <w:left w:val="none" w:sz="0" w:space="0" w:color="auto"/>
                    <w:bottom w:val="none" w:sz="0" w:space="0" w:color="auto"/>
                    <w:right w:val="none" w:sz="0" w:space="0" w:color="auto"/>
                  </w:divBdr>
                </w:div>
                <w:div w:id="230310778">
                  <w:marLeft w:val="640"/>
                  <w:marRight w:val="0"/>
                  <w:marTop w:val="0"/>
                  <w:marBottom w:val="0"/>
                  <w:divBdr>
                    <w:top w:val="none" w:sz="0" w:space="0" w:color="auto"/>
                    <w:left w:val="none" w:sz="0" w:space="0" w:color="auto"/>
                    <w:bottom w:val="none" w:sz="0" w:space="0" w:color="auto"/>
                    <w:right w:val="none" w:sz="0" w:space="0" w:color="auto"/>
                  </w:divBdr>
                </w:div>
                <w:div w:id="789516607">
                  <w:marLeft w:val="640"/>
                  <w:marRight w:val="0"/>
                  <w:marTop w:val="0"/>
                  <w:marBottom w:val="0"/>
                  <w:divBdr>
                    <w:top w:val="none" w:sz="0" w:space="0" w:color="auto"/>
                    <w:left w:val="none" w:sz="0" w:space="0" w:color="auto"/>
                    <w:bottom w:val="none" w:sz="0" w:space="0" w:color="auto"/>
                    <w:right w:val="none" w:sz="0" w:space="0" w:color="auto"/>
                  </w:divBdr>
                </w:div>
                <w:div w:id="464276533">
                  <w:marLeft w:val="640"/>
                  <w:marRight w:val="0"/>
                  <w:marTop w:val="0"/>
                  <w:marBottom w:val="0"/>
                  <w:divBdr>
                    <w:top w:val="none" w:sz="0" w:space="0" w:color="auto"/>
                    <w:left w:val="none" w:sz="0" w:space="0" w:color="auto"/>
                    <w:bottom w:val="none" w:sz="0" w:space="0" w:color="auto"/>
                    <w:right w:val="none" w:sz="0" w:space="0" w:color="auto"/>
                  </w:divBdr>
                </w:div>
              </w:divsChild>
            </w:div>
            <w:div w:id="1119180434">
              <w:marLeft w:val="0"/>
              <w:marRight w:val="0"/>
              <w:marTop w:val="0"/>
              <w:marBottom w:val="0"/>
              <w:divBdr>
                <w:top w:val="none" w:sz="0" w:space="0" w:color="auto"/>
                <w:left w:val="none" w:sz="0" w:space="0" w:color="auto"/>
                <w:bottom w:val="none" w:sz="0" w:space="0" w:color="auto"/>
                <w:right w:val="none" w:sz="0" w:space="0" w:color="auto"/>
              </w:divBdr>
              <w:divsChild>
                <w:div w:id="865867751">
                  <w:marLeft w:val="640"/>
                  <w:marRight w:val="0"/>
                  <w:marTop w:val="0"/>
                  <w:marBottom w:val="0"/>
                  <w:divBdr>
                    <w:top w:val="none" w:sz="0" w:space="0" w:color="auto"/>
                    <w:left w:val="none" w:sz="0" w:space="0" w:color="auto"/>
                    <w:bottom w:val="none" w:sz="0" w:space="0" w:color="auto"/>
                    <w:right w:val="none" w:sz="0" w:space="0" w:color="auto"/>
                  </w:divBdr>
                </w:div>
                <w:div w:id="2029481880">
                  <w:marLeft w:val="640"/>
                  <w:marRight w:val="0"/>
                  <w:marTop w:val="0"/>
                  <w:marBottom w:val="0"/>
                  <w:divBdr>
                    <w:top w:val="none" w:sz="0" w:space="0" w:color="auto"/>
                    <w:left w:val="none" w:sz="0" w:space="0" w:color="auto"/>
                    <w:bottom w:val="none" w:sz="0" w:space="0" w:color="auto"/>
                    <w:right w:val="none" w:sz="0" w:space="0" w:color="auto"/>
                  </w:divBdr>
                </w:div>
                <w:div w:id="1207370386">
                  <w:marLeft w:val="640"/>
                  <w:marRight w:val="0"/>
                  <w:marTop w:val="0"/>
                  <w:marBottom w:val="0"/>
                  <w:divBdr>
                    <w:top w:val="none" w:sz="0" w:space="0" w:color="auto"/>
                    <w:left w:val="none" w:sz="0" w:space="0" w:color="auto"/>
                    <w:bottom w:val="none" w:sz="0" w:space="0" w:color="auto"/>
                    <w:right w:val="none" w:sz="0" w:space="0" w:color="auto"/>
                  </w:divBdr>
                </w:div>
                <w:div w:id="350377892">
                  <w:marLeft w:val="640"/>
                  <w:marRight w:val="0"/>
                  <w:marTop w:val="0"/>
                  <w:marBottom w:val="0"/>
                  <w:divBdr>
                    <w:top w:val="none" w:sz="0" w:space="0" w:color="auto"/>
                    <w:left w:val="none" w:sz="0" w:space="0" w:color="auto"/>
                    <w:bottom w:val="none" w:sz="0" w:space="0" w:color="auto"/>
                    <w:right w:val="none" w:sz="0" w:space="0" w:color="auto"/>
                  </w:divBdr>
                </w:div>
                <w:div w:id="1545603133">
                  <w:marLeft w:val="640"/>
                  <w:marRight w:val="0"/>
                  <w:marTop w:val="0"/>
                  <w:marBottom w:val="0"/>
                  <w:divBdr>
                    <w:top w:val="none" w:sz="0" w:space="0" w:color="auto"/>
                    <w:left w:val="none" w:sz="0" w:space="0" w:color="auto"/>
                    <w:bottom w:val="none" w:sz="0" w:space="0" w:color="auto"/>
                    <w:right w:val="none" w:sz="0" w:space="0" w:color="auto"/>
                  </w:divBdr>
                </w:div>
                <w:div w:id="249387103">
                  <w:marLeft w:val="640"/>
                  <w:marRight w:val="0"/>
                  <w:marTop w:val="0"/>
                  <w:marBottom w:val="0"/>
                  <w:divBdr>
                    <w:top w:val="none" w:sz="0" w:space="0" w:color="auto"/>
                    <w:left w:val="none" w:sz="0" w:space="0" w:color="auto"/>
                    <w:bottom w:val="none" w:sz="0" w:space="0" w:color="auto"/>
                    <w:right w:val="none" w:sz="0" w:space="0" w:color="auto"/>
                  </w:divBdr>
                </w:div>
                <w:div w:id="1228759735">
                  <w:marLeft w:val="640"/>
                  <w:marRight w:val="0"/>
                  <w:marTop w:val="0"/>
                  <w:marBottom w:val="0"/>
                  <w:divBdr>
                    <w:top w:val="none" w:sz="0" w:space="0" w:color="auto"/>
                    <w:left w:val="none" w:sz="0" w:space="0" w:color="auto"/>
                    <w:bottom w:val="none" w:sz="0" w:space="0" w:color="auto"/>
                    <w:right w:val="none" w:sz="0" w:space="0" w:color="auto"/>
                  </w:divBdr>
                </w:div>
                <w:div w:id="483351476">
                  <w:marLeft w:val="640"/>
                  <w:marRight w:val="0"/>
                  <w:marTop w:val="0"/>
                  <w:marBottom w:val="0"/>
                  <w:divBdr>
                    <w:top w:val="none" w:sz="0" w:space="0" w:color="auto"/>
                    <w:left w:val="none" w:sz="0" w:space="0" w:color="auto"/>
                    <w:bottom w:val="none" w:sz="0" w:space="0" w:color="auto"/>
                    <w:right w:val="none" w:sz="0" w:space="0" w:color="auto"/>
                  </w:divBdr>
                </w:div>
                <w:div w:id="1010257582">
                  <w:marLeft w:val="640"/>
                  <w:marRight w:val="0"/>
                  <w:marTop w:val="0"/>
                  <w:marBottom w:val="0"/>
                  <w:divBdr>
                    <w:top w:val="none" w:sz="0" w:space="0" w:color="auto"/>
                    <w:left w:val="none" w:sz="0" w:space="0" w:color="auto"/>
                    <w:bottom w:val="none" w:sz="0" w:space="0" w:color="auto"/>
                    <w:right w:val="none" w:sz="0" w:space="0" w:color="auto"/>
                  </w:divBdr>
                </w:div>
                <w:div w:id="217404861">
                  <w:marLeft w:val="640"/>
                  <w:marRight w:val="0"/>
                  <w:marTop w:val="0"/>
                  <w:marBottom w:val="0"/>
                  <w:divBdr>
                    <w:top w:val="none" w:sz="0" w:space="0" w:color="auto"/>
                    <w:left w:val="none" w:sz="0" w:space="0" w:color="auto"/>
                    <w:bottom w:val="none" w:sz="0" w:space="0" w:color="auto"/>
                    <w:right w:val="none" w:sz="0" w:space="0" w:color="auto"/>
                  </w:divBdr>
                </w:div>
                <w:div w:id="1489052076">
                  <w:marLeft w:val="640"/>
                  <w:marRight w:val="0"/>
                  <w:marTop w:val="0"/>
                  <w:marBottom w:val="0"/>
                  <w:divBdr>
                    <w:top w:val="none" w:sz="0" w:space="0" w:color="auto"/>
                    <w:left w:val="none" w:sz="0" w:space="0" w:color="auto"/>
                    <w:bottom w:val="none" w:sz="0" w:space="0" w:color="auto"/>
                    <w:right w:val="none" w:sz="0" w:space="0" w:color="auto"/>
                  </w:divBdr>
                </w:div>
                <w:div w:id="1442071448">
                  <w:marLeft w:val="640"/>
                  <w:marRight w:val="0"/>
                  <w:marTop w:val="0"/>
                  <w:marBottom w:val="0"/>
                  <w:divBdr>
                    <w:top w:val="none" w:sz="0" w:space="0" w:color="auto"/>
                    <w:left w:val="none" w:sz="0" w:space="0" w:color="auto"/>
                    <w:bottom w:val="none" w:sz="0" w:space="0" w:color="auto"/>
                    <w:right w:val="none" w:sz="0" w:space="0" w:color="auto"/>
                  </w:divBdr>
                </w:div>
                <w:div w:id="1060175955">
                  <w:marLeft w:val="640"/>
                  <w:marRight w:val="0"/>
                  <w:marTop w:val="0"/>
                  <w:marBottom w:val="0"/>
                  <w:divBdr>
                    <w:top w:val="none" w:sz="0" w:space="0" w:color="auto"/>
                    <w:left w:val="none" w:sz="0" w:space="0" w:color="auto"/>
                    <w:bottom w:val="none" w:sz="0" w:space="0" w:color="auto"/>
                    <w:right w:val="none" w:sz="0" w:space="0" w:color="auto"/>
                  </w:divBdr>
                </w:div>
                <w:div w:id="86969024">
                  <w:marLeft w:val="640"/>
                  <w:marRight w:val="0"/>
                  <w:marTop w:val="0"/>
                  <w:marBottom w:val="0"/>
                  <w:divBdr>
                    <w:top w:val="none" w:sz="0" w:space="0" w:color="auto"/>
                    <w:left w:val="none" w:sz="0" w:space="0" w:color="auto"/>
                    <w:bottom w:val="none" w:sz="0" w:space="0" w:color="auto"/>
                    <w:right w:val="none" w:sz="0" w:space="0" w:color="auto"/>
                  </w:divBdr>
                </w:div>
                <w:div w:id="39746315">
                  <w:marLeft w:val="640"/>
                  <w:marRight w:val="0"/>
                  <w:marTop w:val="0"/>
                  <w:marBottom w:val="0"/>
                  <w:divBdr>
                    <w:top w:val="none" w:sz="0" w:space="0" w:color="auto"/>
                    <w:left w:val="none" w:sz="0" w:space="0" w:color="auto"/>
                    <w:bottom w:val="none" w:sz="0" w:space="0" w:color="auto"/>
                    <w:right w:val="none" w:sz="0" w:space="0" w:color="auto"/>
                  </w:divBdr>
                </w:div>
                <w:div w:id="2006200788">
                  <w:marLeft w:val="640"/>
                  <w:marRight w:val="0"/>
                  <w:marTop w:val="0"/>
                  <w:marBottom w:val="0"/>
                  <w:divBdr>
                    <w:top w:val="none" w:sz="0" w:space="0" w:color="auto"/>
                    <w:left w:val="none" w:sz="0" w:space="0" w:color="auto"/>
                    <w:bottom w:val="none" w:sz="0" w:space="0" w:color="auto"/>
                    <w:right w:val="none" w:sz="0" w:space="0" w:color="auto"/>
                  </w:divBdr>
                </w:div>
                <w:div w:id="660549004">
                  <w:marLeft w:val="640"/>
                  <w:marRight w:val="0"/>
                  <w:marTop w:val="0"/>
                  <w:marBottom w:val="0"/>
                  <w:divBdr>
                    <w:top w:val="none" w:sz="0" w:space="0" w:color="auto"/>
                    <w:left w:val="none" w:sz="0" w:space="0" w:color="auto"/>
                    <w:bottom w:val="none" w:sz="0" w:space="0" w:color="auto"/>
                    <w:right w:val="none" w:sz="0" w:space="0" w:color="auto"/>
                  </w:divBdr>
                </w:div>
                <w:div w:id="1493990019">
                  <w:marLeft w:val="640"/>
                  <w:marRight w:val="0"/>
                  <w:marTop w:val="0"/>
                  <w:marBottom w:val="0"/>
                  <w:divBdr>
                    <w:top w:val="none" w:sz="0" w:space="0" w:color="auto"/>
                    <w:left w:val="none" w:sz="0" w:space="0" w:color="auto"/>
                    <w:bottom w:val="none" w:sz="0" w:space="0" w:color="auto"/>
                    <w:right w:val="none" w:sz="0" w:space="0" w:color="auto"/>
                  </w:divBdr>
                </w:div>
                <w:div w:id="383724081">
                  <w:marLeft w:val="640"/>
                  <w:marRight w:val="0"/>
                  <w:marTop w:val="0"/>
                  <w:marBottom w:val="0"/>
                  <w:divBdr>
                    <w:top w:val="none" w:sz="0" w:space="0" w:color="auto"/>
                    <w:left w:val="none" w:sz="0" w:space="0" w:color="auto"/>
                    <w:bottom w:val="none" w:sz="0" w:space="0" w:color="auto"/>
                    <w:right w:val="none" w:sz="0" w:space="0" w:color="auto"/>
                  </w:divBdr>
                </w:div>
                <w:div w:id="870991075">
                  <w:marLeft w:val="640"/>
                  <w:marRight w:val="0"/>
                  <w:marTop w:val="0"/>
                  <w:marBottom w:val="0"/>
                  <w:divBdr>
                    <w:top w:val="none" w:sz="0" w:space="0" w:color="auto"/>
                    <w:left w:val="none" w:sz="0" w:space="0" w:color="auto"/>
                    <w:bottom w:val="none" w:sz="0" w:space="0" w:color="auto"/>
                    <w:right w:val="none" w:sz="0" w:space="0" w:color="auto"/>
                  </w:divBdr>
                </w:div>
                <w:div w:id="1352609970">
                  <w:marLeft w:val="640"/>
                  <w:marRight w:val="0"/>
                  <w:marTop w:val="0"/>
                  <w:marBottom w:val="0"/>
                  <w:divBdr>
                    <w:top w:val="none" w:sz="0" w:space="0" w:color="auto"/>
                    <w:left w:val="none" w:sz="0" w:space="0" w:color="auto"/>
                    <w:bottom w:val="none" w:sz="0" w:space="0" w:color="auto"/>
                    <w:right w:val="none" w:sz="0" w:space="0" w:color="auto"/>
                  </w:divBdr>
                </w:div>
                <w:div w:id="906526287">
                  <w:marLeft w:val="640"/>
                  <w:marRight w:val="0"/>
                  <w:marTop w:val="0"/>
                  <w:marBottom w:val="0"/>
                  <w:divBdr>
                    <w:top w:val="none" w:sz="0" w:space="0" w:color="auto"/>
                    <w:left w:val="none" w:sz="0" w:space="0" w:color="auto"/>
                    <w:bottom w:val="none" w:sz="0" w:space="0" w:color="auto"/>
                    <w:right w:val="none" w:sz="0" w:space="0" w:color="auto"/>
                  </w:divBdr>
                </w:div>
                <w:div w:id="977882724">
                  <w:marLeft w:val="640"/>
                  <w:marRight w:val="0"/>
                  <w:marTop w:val="0"/>
                  <w:marBottom w:val="0"/>
                  <w:divBdr>
                    <w:top w:val="none" w:sz="0" w:space="0" w:color="auto"/>
                    <w:left w:val="none" w:sz="0" w:space="0" w:color="auto"/>
                    <w:bottom w:val="none" w:sz="0" w:space="0" w:color="auto"/>
                    <w:right w:val="none" w:sz="0" w:space="0" w:color="auto"/>
                  </w:divBdr>
                </w:div>
                <w:div w:id="2073771330">
                  <w:marLeft w:val="640"/>
                  <w:marRight w:val="0"/>
                  <w:marTop w:val="0"/>
                  <w:marBottom w:val="0"/>
                  <w:divBdr>
                    <w:top w:val="none" w:sz="0" w:space="0" w:color="auto"/>
                    <w:left w:val="none" w:sz="0" w:space="0" w:color="auto"/>
                    <w:bottom w:val="none" w:sz="0" w:space="0" w:color="auto"/>
                    <w:right w:val="none" w:sz="0" w:space="0" w:color="auto"/>
                  </w:divBdr>
                </w:div>
                <w:div w:id="416092983">
                  <w:marLeft w:val="640"/>
                  <w:marRight w:val="0"/>
                  <w:marTop w:val="0"/>
                  <w:marBottom w:val="0"/>
                  <w:divBdr>
                    <w:top w:val="none" w:sz="0" w:space="0" w:color="auto"/>
                    <w:left w:val="none" w:sz="0" w:space="0" w:color="auto"/>
                    <w:bottom w:val="none" w:sz="0" w:space="0" w:color="auto"/>
                    <w:right w:val="none" w:sz="0" w:space="0" w:color="auto"/>
                  </w:divBdr>
                </w:div>
                <w:div w:id="718092872">
                  <w:marLeft w:val="640"/>
                  <w:marRight w:val="0"/>
                  <w:marTop w:val="0"/>
                  <w:marBottom w:val="0"/>
                  <w:divBdr>
                    <w:top w:val="none" w:sz="0" w:space="0" w:color="auto"/>
                    <w:left w:val="none" w:sz="0" w:space="0" w:color="auto"/>
                    <w:bottom w:val="none" w:sz="0" w:space="0" w:color="auto"/>
                    <w:right w:val="none" w:sz="0" w:space="0" w:color="auto"/>
                  </w:divBdr>
                </w:div>
                <w:div w:id="1834948965">
                  <w:marLeft w:val="640"/>
                  <w:marRight w:val="0"/>
                  <w:marTop w:val="0"/>
                  <w:marBottom w:val="0"/>
                  <w:divBdr>
                    <w:top w:val="none" w:sz="0" w:space="0" w:color="auto"/>
                    <w:left w:val="none" w:sz="0" w:space="0" w:color="auto"/>
                    <w:bottom w:val="none" w:sz="0" w:space="0" w:color="auto"/>
                    <w:right w:val="none" w:sz="0" w:space="0" w:color="auto"/>
                  </w:divBdr>
                </w:div>
              </w:divsChild>
            </w:div>
            <w:div w:id="1152411890">
              <w:marLeft w:val="0"/>
              <w:marRight w:val="0"/>
              <w:marTop w:val="0"/>
              <w:marBottom w:val="0"/>
              <w:divBdr>
                <w:top w:val="none" w:sz="0" w:space="0" w:color="auto"/>
                <w:left w:val="none" w:sz="0" w:space="0" w:color="auto"/>
                <w:bottom w:val="none" w:sz="0" w:space="0" w:color="auto"/>
                <w:right w:val="none" w:sz="0" w:space="0" w:color="auto"/>
              </w:divBdr>
              <w:divsChild>
                <w:div w:id="23748352">
                  <w:marLeft w:val="640"/>
                  <w:marRight w:val="0"/>
                  <w:marTop w:val="0"/>
                  <w:marBottom w:val="0"/>
                  <w:divBdr>
                    <w:top w:val="none" w:sz="0" w:space="0" w:color="auto"/>
                    <w:left w:val="none" w:sz="0" w:space="0" w:color="auto"/>
                    <w:bottom w:val="none" w:sz="0" w:space="0" w:color="auto"/>
                    <w:right w:val="none" w:sz="0" w:space="0" w:color="auto"/>
                  </w:divBdr>
                </w:div>
                <w:div w:id="756752541">
                  <w:marLeft w:val="640"/>
                  <w:marRight w:val="0"/>
                  <w:marTop w:val="0"/>
                  <w:marBottom w:val="0"/>
                  <w:divBdr>
                    <w:top w:val="none" w:sz="0" w:space="0" w:color="auto"/>
                    <w:left w:val="none" w:sz="0" w:space="0" w:color="auto"/>
                    <w:bottom w:val="none" w:sz="0" w:space="0" w:color="auto"/>
                    <w:right w:val="none" w:sz="0" w:space="0" w:color="auto"/>
                  </w:divBdr>
                </w:div>
                <w:div w:id="914433883">
                  <w:marLeft w:val="640"/>
                  <w:marRight w:val="0"/>
                  <w:marTop w:val="0"/>
                  <w:marBottom w:val="0"/>
                  <w:divBdr>
                    <w:top w:val="none" w:sz="0" w:space="0" w:color="auto"/>
                    <w:left w:val="none" w:sz="0" w:space="0" w:color="auto"/>
                    <w:bottom w:val="none" w:sz="0" w:space="0" w:color="auto"/>
                    <w:right w:val="none" w:sz="0" w:space="0" w:color="auto"/>
                  </w:divBdr>
                </w:div>
                <w:div w:id="1550610643">
                  <w:marLeft w:val="640"/>
                  <w:marRight w:val="0"/>
                  <w:marTop w:val="0"/>
                  <w:marBottom w:val="0"/>
                  <w:divBdr>
                    <w:top w:val="none" w:sz="0" w:space="0" w:color="auto"/>
                    <w:left w:val="none" w:sz="0" w:space="0" w:color="auto"/>
                    <w:bottom w:val="none" w:sz="0" w:space="0" w:color="auto"/>
                    <w:right w:val="none" w:sz="0" w:space="0" w:color="auto"/>
                  </w:divBdr>
                </w:div>
                <w:div w:id="2022318492">
                  <w:marLeft w:val="640"/>
                  <w:marRight w:val="0"/>
                  <w:marTop w:val="0"/>
                  <w:marBottom w:val="0"/>
                  <w:divBdr>
                    <w:top w:val="none" w:sz="0" w:space="0" w:color="auto"/>
                    <w:left w:val="none" w:sz="0" w:space="0" w:color="auto"/>
                    <w:bottom w:val="none" w:sz="0" w:space="0" w:color="auto"/>
                    <w:right w:val="none" w:sz="0" w:space="0" w:color="auto"/>
                  </w:divBdr>
                </w:div>
                <w:div w:id="1709798601">
                  <w:marLeft w:val="640"/>
                  <w:marRight w:val="0"/>
                  <w:marTop w:val="0"/>
                  <w:marBottom w:val="0"/>
                  <w:divBdr>
                    <w:top w:val="none" w:sz="0" w:space="0" w:color="auto"/>
                    <w:left w:val="none" w:sz="0" w:space="0" w:color="auto"/>
                    <w:bottom w:val="none" w:sz="0" w:space="0" w:color="auto"/>
                    <w:right w:val="none" w:sz="0" w:space="0" w:color="auto"/>
                  </w:divBdr>
                </w:div>
                <w:div w:id="2036886362">
                  <w:marLeft w:val="640"/>
                  <w:marRight w:val="0"/>
                  <w:marTop w:val="0"/>
                  <w:marBottom w:val="0"/>
                  <w:divBdr>
                    <w:top w:val="none" w:sz="0" w:space="0" w:color="auto"/>
                    <w:left w:val="none" w:sz="0" w:space="0" w:color="auto"/>
                    <w:bottom w:val="none" w:sz="0" w:space="0" w:color="auto"/>
                    <w:right w:val="none" w:sz="0" w:space="0" w:color="auto"/>
                  </w:divBdr>
                </w:div>
                <w:div w:id="2133862120">
                  <w:marLeft w:val="640"/>
                  <w:marRight w:val="0"/>
                  <w:marTop w:val="0"/>
                  <w:marBottom w:val="0"/>
                  <w:divBdr>
                    <w:top w:val="none" w:sz="0" w:space="0" w:color="auto"/>
                    <w:left w:val="none" w:sz="0" w:space="0" w:color="auto"/>
                    <w:bottom w:val="none" w:sz="0" w:space="0" w:color="auto"/>
                    <w:right w:val="none" w:sz="0" w:space="0" w:color="auto"/>
                  </w:divBdr>
                </w:div>
                <w:div w:id="434905737">
                  <w:marLeft w:val="640"/>
                  <w:marRight w:val="0"/>
                  <w:marTop w:val="0"/>
                  <w:marBottom w:val="0"/>
                  <w:divBdr>
                    <w:top w:val="none" w:sz="0" w:space="0" w:color="auto"/>
                    <w:left w:val="none" w:sz="0" w:space="0" w:color="auto"/>
                    <w:bottom w:val="none" w:sz="0" w:space="0" w:color="auto"/>
                    <w:right w:val="none" w:sz="0" w:space="0" w:color="auto"/>
                  </w:divBdr>
                </w:div>
                <w:div w:id="1708020386">
                  <w:marLeft w:val="640"/>
                  <w:marRight w:val="0"/>
                  <w:marTop w:val="0"/>
                  <w:marBottom w:val="0"/>
                  <w:divBdr>
                    <w:top w:val="none" w:sz="0" w:space="0" w:color="auto"/>
                    <w:left w:val="none" w:sz="0" w:space="0" w:color="auto"/>
                    <w:bottom w:val="none" w:sz="0" w:space="0" w:color="auto"/>
                    <w:right w:val="none" w:sz="0" w:space="0" w:color="auto"/>
                  </w:divBdr>
                </w:div>
                <w:div w:id="986931544">
                  <w:marLeft w:val="640"/>
                  <w:marRight w:val="0"/>
                  <w:marTop w:val="0"/>
                  <w:marBottom w:val="0"/>
                  <w:divBdr>
                    <w:top w:val="none" w:sz="0" w:space="0" w:color="auto"/>
                    <w:left w:val="none" w:sz="0" w:space="0" w:color="auto"/>
                    <w:bottom w:val="none" w:sz="0" w:space="0" w:color="auto"/>
                    <w:right w:val="none" w:sz="0" w:space="0" w:color="auto"/>
                  </w:divBdr>
                </w:div>
                <w:div w:id="190579472">
                  <w:marLeft w:val="640"/>
                  <w:marRight w:val="0"/>
                  <w:marTop w:val="0"/>
                  <w:marBottom w:val="0"/>
                  <w:divBdr>
                    <w:top w:val="none" w:sz="0" w:space="0" w:color="auto"/>
                    <w:left w:val="none" w:sz="0" w:space="0" w:color="auto"/>
                    <w:bottom w:val="none" w:sz="0" w:space="0" w:color="auto"/>
                    <w:right w:val="none" w:sz="0" w:space="0" w:color="auto"/>
                  </w:divBdr>
                </w:div>
                <w:div w:id="378210143">
                  <w:marLeft w:val="640"/>
                  <w:marRight w:val="0"/>
                  <w:marTop w:val="0"/>
                  <w:marBottom w:val="0"/>
                  <w:divBdr>
                    <w:top w:val="none" w:sz="0" w:space="0" w:color="auto"/>
                    <w:left w:val="none" w:sz="0" w:space="0" w:color="auto"/>
                    <w:bottom w:val="none" w:sz="0" w:space="0" w:color="auto"/>
                    <w:right w:val="none" w:sz="0" w:space="0" w:color="auto"/>
                  </w:divBdr>
                </w:div>
                <w:div w:id="1066337004">
                  <w:marLeft w:val="640"/>
                  <w:marRight w:val="0"/>
                  <w:marTop w:val="0"/>
                  <w:marBottom w:val="0"/>
                  <w:divBdr>
                    <w:top w:val="none" w:sz="0" w:space="0" w:color="auto"/>
                    <w:left w:val="none" w:sz="0" w:space="0" w:color="auto"/>
                    <w:bottom w:val="none" w:sz="0" w:space="0" w:color="auto"/>
                    <w:right w:val="none" w:sz="0" w:space="0" w:color="auto"/>
                  </w:divBdr>
                </w:div>
                <w:div w:id="755900302">
                  <w:marLeft w:val="640"/>
                  <w:marRight w:val="0"/>
                  <w:marTop w:val="0"/>
                  <w:marBottom w:val="0"/>
                  <w:divBdr>
                    <w:top w:val="none" w:sz="0" w:space="0" w:color="auto"/>
                    <w:left w:val="none" w:sz="0" w:space="0" w:color="auto"/>
                    <w:bottom w:val="none" w:sz="0" w:space="0" w:color="auto"/>
                    <w:right w:val="none" w:sz="0" w:space="0" w:color="auto"/>
                  </w:divBdr>
                </w:div>
                <w:div w:id="756483347">
                  <w:marLeft w:val="640"/>
                  <w:marRight w:val="0"/>
                  <w:marTop w:val="0"/>
                  <w:marBottom w:val="0"/>
                  <w:divBdr>
                    <w:top w:val="none" w:sz="0" w:space="0" w:color="auto"/>
                    <w:left w:val="none" w:sz="0" w:space="0" w:color="auto"/>
                    <w:bottom w:val="none" w:sz="0" w:space="0" w:color="auto"/>
                    <w:right w:val="none" w:sz="0" w:space="0" w:color="auto"/>
                  </w:divBdr>
                </w:div>
                <w:div w:id="1017847063">
                  <w:marLeft w:val="640"/>
                  <w:marRight w:val="0"/>
                  <w:marTop w:val="0"/>
                  <w:marBottom w:val="0"/>
                  <w:divBdr>
                    <w:top w:val="none" w:sz="0" w:space="0" w:color="auto"/>
                    <w:left w:val="none" w:sz="0" w:space="0" w:color="auto"/>
                    <w:bottom w:val="none" w:sz="0" w:space="0" w:color="auto"/>
                    <w:right w:val="none" w:sz="0" w:space="0" w:color="auto"/>
                  </w:divBdr>
                </w:div>
                <w:div w:id="351995272">
                  <w:marLeft w:val="640"/>
                  <w:marRight w:val="0"/>
                  <w:marTop w:val="0"/>
                  <w:marBottom w:val="0"/>
                  <w:divBdr>
                    <w:top w:val="none" w:sz="0" w:space="0" w:color="auto"/>
                    <w:left w:val="none" w:sz="0" w:space="0" w:color="auto"/>
                    <w:bottom w:val="none" w:sz="0" w:space="0" w:color="auto"/>
                    <w:right w:val="none" w:sz="0" w:space="0" w:color="auto"/>
                  </w:divBdr>
                </w:div>
                <w:div w:id="934553183">
                  <w:marLeft w:val="640"/>
                  <w:marRight w:val="0"/>
                  <w:marTop w:val="0"/>
                  <w:marBottom w:val="0"/>
                  <w:divBdr>
                    <w:top w:val="none" w:sz="0" w:space="0" w:color="auto"/>
                    <w:left w:val="none" w:sz="0" w:space="0" w:color="auto"/>
                    <w:bottom w:val="none" w:sz="0" w:space="0" w:color="auto"/>
                    <w:right w:val="none" w:sz="0" w:space="0" w:color="auto"/>
                  </w:divBdr>
                </w:div>
                <w:div w:id="404449403">
                  <w:marLeft w:val="640"/>
                  <w:marRight w:val="0"/>
                  <w:marTop w:val="0"/>
                  <w:marBottom w:val="0"/>
                  <w:divBdr>
                    <w:top w:val="none" w:sz="0" w:space="0" w:color="auto"/>
                    <w:left w:val="none" w:sz="0" w:space="0" w:color="auto"/>
                    <w:bottom w:val="none" w:sz="0" w:space="0" w:color="auto"/>
                    <w:right w:val="none" w:sz="0" w:space="0" w:color="auto"/>
                  </w:divBdr>
                </w:div>
                <w:div w:id="1360855731">
                  <w:marLeft w:val="640"/>
                  <w:marRight w:val="0"/>
                  <w:marTop w:val="0"/>
                  <w:marBottom w:val="0"/>
                  <w:divBdr>
                    <w:top w:val="none" w:sz="0" w:space="0" w:color="auto"/>
                    <w:left w:val="none" w:sz="0" w:space="0" w:color="auto"/>
                    <w:bottom w:val="none" w:sz="0" w:space="0" w:color="auto"/>
                    <w:right w:val="none" w:sz="0" w:space="0" w:color="auto"/>
                  </w:divBdr>
                </w:div>
                <w:div w:id="679697332">
                  <w:marLeft w:val="640"/>
                  <w:marRight w:val="0"/>
                  <w:marTop w:val="0"/>
                  <w:marBottom w:val="0"/>
                  <w:divBdr>
                    <w:top w:val="none" w:sz="0" w:space="0" w:color="auto"/>
                    <w:left w:val="none" w:sz="0" w:space="0" w:color="auto"/>
                    <w:bottom w:val="none" w:sz="0" w:space="0" w:color="auto"/>
                    <w:right w:val="none" w:sz="0" w:space="0" w:color="auto"/>
                  </w:divBdr>
                </w:div>
                <w:div w:id="748889681">
                  <w:marLeft w:val="640"/>
                  <w:marRight w:val="0"/>
                  <w:marTop w:val="0"/>
                  <w:marBottom w:val="0"/>
                  <w:divBdr>
                    <w:top w:val="none" w:sz="0" w:space="0" w:color="auto"/>
                    <w:left w:val="none" w:sz="0" w:space="0" w:color="auto"/>
                    <w:bottom w:val="none" w:sz="0" w:space="0" w:color="auto"/>
                    <w:right w:val="none" w:sz="0" w:space="0" w:color="auto"/>
                  </w:divBdr>
                </w:div>
                <w:div w:id="24599291">
                  <w:marLeft w:val="640"/>
                  <w:marRight w:val="0"/>
                  <w:marTop w:val="0"/>
                  <w:marBottom w:val="0"/>
                  <w:divBdr>
                    <w:top w:val="none" w:sz="0" w:space="0" w:color="auto"/>
                    <w:left w:val="none" w:sz="0" w:space="0" w:color="auto"/>
                    <w:bottom w:val="none" w:sz="0" w:space="0" w:color="auto"/>
                    <w:right w:val="none" w:sz="0" w:space="0" w:color="auto"/>
                  </w:divBdr>
                </w:div>
                <w:div w:id="1751612877">
                  <w:marLeft w:val="640"/>
                  <w:marRight w:val="0"/>
                  <w:marTop w:val="0"/>
                  <w:marBottom w:val="0"/>
                  <w:divBdr>
                    <w:top w:val="none" w:sz="0" w:space="0" w:color="auto"/>
                    <w:left w:val="none" w:sz="0" w:space="0" w:color="auto"/>
                    <w:bottom w:val="none" w:sz="0" w:space="0" w:color="auto"/>
                    <w:right w:val="none" w:sz="0" w:space="0" w:color="auto"/>
                  </w:divBdr>
                </w:div>
                <w:div w:id="1224483297">
                  <w:marLeft w:val="640"/>
                  <w:marRight w:val="0"/>
                  <w:marTop w:val="0"/>
                  <w:marBottom w:val="0"/>
                  <w:divBdr>
                    <w:top w:val="none" w:sz="0" w:space="0" w:color="auto"/>
                    <w:left w:val="none" w:sz="0" w:space="0" w:color="auto"/>
                    <w:bottom w:val="none" w:sz="0" w:space="0" w:color="auto"/>
                    <w:right w:val="none" w:sz="0" w:space="0" w:color="auto"/>
                  </w:divBdr>
                </w:div>
              </w:divsChild>
            </w:div>
            <w:div w:id="270823283">
              <w:marLeft w:val="0"/>
              <w:marRight w:val="0"/>
              <w:marTop w:val="0"/>
              <w:marBottom w:val="0"/>
              <w:divBdr>
                <w:top w:val="none" w:sz="0" w:space="0" w:color="auto"/>
                <w:left w:val="none" w:sz="0" w:space="0" w:color="auto"/>
                <w:bottom w:val="none" w:sz="0" w:space="0" w:color="auto"/>
                <w:right w:val="none" w:sz="0" w:space="0" w:color="auto"/>
              </w:divBdr>
              <w:divsChild>
                <w:div w:id="1582642802">
                  <w:marLeft w:val="640"/>
                  <w:marRight w:val="0"/>
                  <w:marTop w:val="0"/>
                  <w:marBottom w:val="0"/>
                  <w:divBdr>
                    <w:top w:val="none" w:sz="0" w:space="0" w:color="auto"/>
                    <w:left w:val="none" w:sz="0" w:space="0" w:color="auto"/>
                    <w:bottom w:val="none" w:sz="0" w:space="0" w:color="auto"/>
                    <w:right w:val="none" w:sz="0" w:space="0" w:color="auto"/>
                  </w:divBdr>
                </w:div>
                <w:div w:id="1337422682">
                  <w:marLeft w:val="640"/>
                  <w:marRight w:val="0"/>
                  <w:marTop w:val="0"/>
                  <w:marBottom w:val="0"/>
                  <w:divBdr>
                    <w:top w:val="none" w:sz="0" w:space="0" w:color="auto"/>
                    <w:left w:val="none" w:sz="0" w:space="0" w:color="auto"/>
                    <w:bottom w:val="none" w:sz="0" w:space="0" w:color="auto"/>
                    <w:right w:val="none" w:sz="0" w:space="0" w:color="auto"/>
                  </w:divBdr>
                </w:div>
                <w:div w:id="1903523403">
                  <w:marLeft w:val="640"/>
                  <w:marRight w:val="0"/>
                  <w:marTop w:val="0"/>
                  <w:marBottom w:val="0"/>
                  <w:divBdr>
                    <w:top w:val="none" w:sz="0" w:space="0" w:color="auto"/>
                    <w:left w:val="none" w:sz="0" w:space="0" w:color="auto"/>
                    <w:bottom w:val="none" w:sz="0" w:space="0" w:color="auto"/>
                    <w:right w:val="none" w:sz="0" w:space="0" w:color="auto"/>
                  </w:divBdr>
                </w:div>
                <w:div w:id="1205673074">
                  <w:marLeft w:val="640"/>
                  <w:marRight w:val="0"/>
                  <w:marTop w:val="0"/>
                  <w:marBottom w:val="0"/>
                  <w:divBdr>
                    <w:top w:val="none" w:sz="0" w:space="0" w:color="auto"/>
                    <w:left w:val="none" w:sz="0" w:space="0" w:color="auto"/>
                    <w:bottom w:val="none" w:sz="0" w:space="0" w:color="auto"/>
                    <w:right w:val="none" w:sz="0" w:space="0" w:color="auto"/>
                  </w:divBdr>
                </w:div>
                <w:div w:id="1054160573">
                  <w:marLeft w:val="640"/>
                  <w:marRight w:val="0"/>
                  <w:marTop w:val="0"/>
                  <w:marBottom w:val="0"/>
                  <w:divBdr>
                    <w:top w:val="none" w:sz="0" w:space="0" w:color="auto"/>
                    <w:left w:val="none" w:sz="0" w:space="0" w:color="auto"/>
                    <w:bottom w:val="none" w:sz="0" w:space="0" w:color="auto"/>
                    <w:right w:val="none" w:sz="0" w:space="0" w:color="auto"/>
                  </w:divBdr>
                </w:div>
                <w:div w:id="25836510">
                  <w:marLeft w:val="640"/>
                  <w:marRight w:val="0"/>
                  <w:marTop w:val="0"/>
                  <w:marBottom w:val="0"/>
                  <w:divBdr>
                    <w:top w:val="none" w:sz="0" w:space="0" w:color="auto"/>
                    <w:left w:val="none" w:sz="0" w:space="0" w:color="auto"/>
                    <w:bottom w:val="none" w:sz="0" w:space="0" w:color="auto"/>
                    <w:right w:val="none" w:sz="0" w:space="0" w:color="auto"/>
                  </w:divBdr>
                </w:div>
                <w:div w:id="1001200655">
                  <w:marLeft w:val="640"/>
                  <w:marRight w:val="0"/>
                  <w:marTop w:val="0"/>
                  <w:marBottom w:val="0"/>
                  <w:divBdr>
                    <w:top w:val="none" w:sz="0" w:space="0" w:color="auto"/>
                    <w:left w:val="none" w:sz="0" w:space="0" w:color="auto"/>
                    <w:bottom w:val="none" w:sz="0" w:space="0" w:color="auto"/>
                    <w:right w:val="none" w:sz="0" w:space="0" w:color="auto"/>
                  </w:divBdr>
                </w:div>
                <w:div w:id="2068532788">
                  <w:marLeft w:val="640"/>
                  <w:marRight w:val="0"/>
                  <w:marTop w:val="0"/>
                  <w:marBottom w:val="0"/>
                  <w:divBdr>
                    <w:top w:val="none" w:sz="0" w:space="0" w:color="auto"/>
                    <w:left w:val="none" w:sz="0" w:space="0" w:color="auto"/>
                    <w:bottom w:val="none" w:sz="0" w:space="0" w:color="auto"/>
                    <w:right w:val="none" w:sz="0" w:space="0" w:color="auto"/>
                  </w:divBdr>
                </w:div>
                <w:div w:id="1361665412">
                  <w:marLeft w:val="640"/>
                  <w:marRight w:val="0"/>
                  <w:marTop w:val="0"/>
                  <w:marBottom w:val="0"/>
                  <w:divBdr>
                    <w:top w:val="none" w:sz="0" w:space="0" w:color="auto"/>
                    <w:left w:val="none" w:sz="0" w:space="0" w:color="auto"/>
                    <w:bottom w:val="none" w:sz="0" w:space="0" w:color="auto"/>
                    <w:right w:val="none" w:sz="0" w:space="0" w:color="auto"/>
                  </w:divBdr>
                </w:div>
                <w:div w:id="623117596">
                  <w:marLeft w:val="640"/>
                  <w:marRight w:val="0"/>
                  <w:marTop w:val="0"/>
                  <w:marBottom w:val="0"/>
                  <w:divBdr>
                    <w:top w:val="none" w:sz="0" w:space="0" w:color="auto"/>
                    <w:left w:val="none" w:sz="0" w:space="0" w:color="auto"/>
                    <w:bottom w:val="none" w:sz="0" w:space="0" w:color="auto"/>
                    <w:right w:val="none" w:sz="0" w:space="0" w:color="auto"/>
                  </w:divBdr>
                </w:div>
                <w:div w:id="531304370">
                  <w:marLeft w:val="640"/>
                  <w:marRight w:val="0"/>
                  <w:marTop w:val="0"/>
                  <w:marBottom w:val="0"/>
                  <w:divBdr>
                    <w:top w:val="none" w:sz="0" w:space="0" w:color="auto"/>
                    <w:left w:val="none" w:sz="0" w:space="0" w:color="auto"/>
                    <w:bottom w:val="none" w:sz="0" w:space="0" w:color="auto"/>
                    <w:right w:val="none" w:sz="0" w:space="0" w:color="auto"/>
                  </w:divBdr>
                </w:div>
                <w:div w:id="796021748">
                  <w:marLeft w:val="640"/>
                  <w:marRight w:val="0"/>
                  <w:marTop w:val="0"/>
                  <w:marBottom w:val="0"/>
                  <w:divBdr>
                    <w:top w:val="none" w:sz="0" w:space="0" w:color="auto"/>
                    <w:left w:val="none" w:sz="0" w:space="0" w:color="auto"/>
                    <w:bottom w:val="none" w:sz="0" w:space="0" w:color="auto"/>
                    <w:right w:val="none" w:sz="0" w:space="0" w:color="auto"/>
                  </w:divBdr>
                </w:div>
                <w:div w:id="1784686114">
                  <w:marLeft w:val="640"/>
                  <w:marRight w:val="0"/>
                  <w:marTop w:val="0"/>
                  <w:marBottom w:val="0"/>
                  <w:divBdr>
                    <w:top w:val="none" w:sz="0" w:space="0" w:color="auto"/>
                    <w:left w:val="none" w:sz="0" w:space="0" w:color="auto"/>
                    <w:bottom w:val="none" w:sz="0" w:space="0" w:color="auto"/>
                    <w:right w:val="none" w:sz="0" w:space="0" w:color="auto"/>
                  </w:divBdr>
                </w:div>
                <w:div w:id="142091126">
                  <w:marLeft w:val="640"/>
                  <w:marRight w:val="0"/>
                  <w:marTop w:val="0"/>
                  <w:marBottom w:val="0"/>
                  <w:divBdr>
                    <w:top w:val="none" w:sz="0" w:space="0" w:color="auto"/>
                    <w:left w:val="none" w:sz="0" w:space="0" w:color="auto"/>
                    <w:bottom w:val="none" w:sz="0" w:space="0" w:color="auto"/>
                    <w:right w:val="none" w:sz="0" w:space="0" w:color="auto"/>
                  </w:divBdr>
                </w:div>
                <w:div w:id="1764453669">
                  <w:marLeft w:val="640"/>
                  <w:marRight w:val="0"/>
                  <w:marTop w:val="0"/>
                  <w:marBottom w:val="0"/>
                  <w:divBdr>
                    <w:top w:val="none" w:sz="0" w:space="0" w:color="auto"/>
                    <w:left w:val="none" w:sz="0" w:space="0" w:color="auto"/>
                    <w:bottom w:val="none" w:sz="0" w:space="0" w:color="auto"/>
                    <w:right w:val="none" w:sz="0" w:space="0" w:color="auto"/>
                  </w:divBdr>
                </w:div>
                <w:div w:id="1379629689">
                  <w:marLeft w:val="640"/>
                  <w:marRight w:val="0"/>
                  <w:marTop w:val="0"/>
                  <w:marBottom w:val="0"/>
                  <w:divBdr>
                    <w:top w:val="none" w:sz="0" w:space="0" w:color="auto"/>
                    <w:left w:val="none" w:sz="0" w:space="0" w:color="auto"/>
                    <w:bottom w:val="none" w:sz="0" w:space="0" w:color="auto"/>
                    <w:right w:val="none" w:sz="0" w:space="0" w:color="auto"/>
                  </w:divBdr>
                </w:div>
                <w:div w:id="557281741">
                  <w:marLeft w:val="640"/>
                  <w:marRight w:val="0"/>
                  <w:marTop w:val="0"/>
                  <w:marBottom w:val="0"/>
                  <w:divBdr>
                    <w:top w:val="none" w:sz="0" w:space="0" w:color="auto"/>
                    <w:left w:val="none" w:sz="0" w:space="0" w:color="auto"/>
                    <w:bottom w:val="none" w:sz="0" w:space="0" w:color="auto"/>
                    <w:right w:val="none" w:sz="0" w:space="0" w:color="auto"/>
                  </w:divBdr>
                </w:div>
                <w:div w:id="34547663">
                  <w:marLeft w:val="640"/>
                  <w:marRight w:val="0"/>
                  <w:marTop w:val="0"/>
                  <w:marBottom w:val="0"/>
                  <w:divBdr>
                    <w:top w:val="none" w:sz="0" w:space="0" w:color="auto"/>
                    <w:left w:val="none" w:sz="0" w:space="0" w:color="auto"/>
                    <w:bottom w:val="none" w:sz="0" w:space="0" w:color="auto"/>
                    <w:right w:val="none" w:sz="0" w:space="0" w:color="auto"/>
                  </w:divBdr>
                </w:div>
                <w:div w:id="1391146557">
                  <w:marLeft w:val="640"/>
                  <w:marRight w:val="0"/>
                  <w:marTop w:val="0"/>
                  <w:marBottom w:val="0"/>
                  <w:divBdr>
                    <w:top w:val="none" w:sz="0" w:space="0" w:color="auto"/>
                    <w:left w:val="none" w:sz="0" w:space="0" w:color="auto"/>
                    <w:bottom w:val="none" w:sz="0" w:space="0" w:color="auto"/>
                    <w:right w:val="none" w:sz="0" w:space="0" w:color="auto"/>
                  </w:divBdr>
                </w:div>
                <w:div w:id="1587878518">
                  <w:marLeft w:val="640"/>
                  <w:marRight w:val="0"/>
                  <w:marTop w:val="0"/>
                  <w:marBottom w:val="0"/>
                  <w:divBdr>
                    <w:top w:val="none" w:sz="0" w:space="0" w:color="auto"/>
                    <w:left w:val="none" w:sz="0" w:space="0" w:color="auto"/>
                    <w:bottom w:val="none" w:sz="0" w:space="0" w:color="auto"/>
                    <w:right w:val="none" w:sz="0" w:space="0" w:color="auto"/>
                  </w:divBdr>
                </w:div>
                <w:div w:id="526985632">
                  <w:marLeft w:val="640"/>
                  <w:marRight w:val="0"/>
                  <w:marTop w:val="0"/>
                  <w:marBottom w:val="0"/>
                  <w:divBdr>
                    <w:top w:val="none" w:sz="0" w:space="0" w:color="auto"/>
                    <w:left w:val="none" w:sz="0" w:space="0" w:color="auto"/>
                    <w:bottom w:val="none" w:sz="0" w:space="0" w:color="auto"/>
                    <w:right w:val="none" w:sz="0" w:space="0" w:color="auto"/>
                  </w:divBdr>
                </w:div>
                <w:div w:id="1716663305">
                  <w:marLeft w:val="640"/>
                  <w:marRight w:val="0"/>
                  <w:marTop w:val="0"/>
                  <w:marBottom w:val="0"/>
                  <w:divBdr>
                    <w:top w:val="none" w:sz="0" w:space="0" w:color="auto"/>
                    <w:left w:val="none" w:sz="0" w:space="0" w:color="auto"/>
                    <w:bottom w:val="none" w:sz="0" w:space="0" w:color="auto"/>
                    <w:right w:val="none" w:sz="0" w:space="0" w:color="auto"/>
                  </w:divBdr>
                </w:div>
                <w:div w:id="1426270626">
                  <w:marLeft w:val="640"/>
                  <w:marRight w:val="0"/>
                  <w:marTop w:val="0"/>
                  <w:marBottom w:val="0"/>
                  <w:divBdr>
                    <w:top w:val="none" w:sz="0" w:space="0" w:color="auto"/>
                    <w:left w:val="none" w:sz="0" w:space="0" w:color="auto"/>
                    <w:bottom w:val="none" w:sz="0" w:space="0" w:color="auto"/>
                    <w:right w:val="none" w:sz="0" w:space="0" w:color="auto"/>
                  </w:divBdr>
                </w:div>
                <w:div w:id="963846276">
                  <w:marLeft w:val="640"/>
                  <w:marRight w:val="0"/>
                  <w:marTop w:val="0"/>
                  <w:marBottom w:val="0"/>
                  <w:divBdr>
                    <w:top w:val="none" w:sz="0" w:space="0" w:color="auto"/>
                    <w:left w:val="none" w:sz="0" w:space="0" w:color="auto"/>
                    <w:bottom w:val="none" w:sz="0" w:space="0" w:color="auto"/>
                    <w:right w:val="none" w:sz="0" w:space="0" w:color="auto"/>
                  </w:divBdr>
                </w:div>
                <w:div w:id="1882478497">
                  <w:marLeft w:val="640"/>
                  <w:marRight w:val="0"/>
                  <w:marTop w:val="0"/>
                  <w:marBottom w:val="0"/>
                  <w:divBdr>
                    <w:top w:val="none" w:sz="0" w:space="0" w:color="auto"/>
                    <w:left w:val="none" w:sz="0" w:space="0" w:color="auto"/>
                    <w:bottom w:val="none" w:sz="0" w:space="0" w:color="auto"/>
                    <w:right w:val="none" w:sz="0" w:space="0" w:color="auto"/>
                  </w:divBdr>
                </w:div>
                <w:div w:id="1530989482">
                  <w:marLeft w:val="640"/>
                  <w:marRight w:val="0"/>
                  <w:marTop w:val="0"/>
                  <w:marBottom w:val="0"/>
                  <w:divBdr>
                    <w:top w:val="none" w:sz="0" w:space="0" w:color="auto"/>
                    <w:left w:val="none" w:sz="0" w:space="0" w:color="auto"/>
                    <w:bottom w:val="none" w:sz="0" w:space="0" w:color="auto"/>
                    <w:right w:val="none" w:sz="0" w:space="0" w:color="auto"/>
                  </w:divBdr>
                </w:div>
                <w:div w:id="150104972">
                  <w:marLeft w:val="640"/>
                  <w:marRight w:val="0"/>
                  <w:marTop w:val="0"/>
                  <w:marBottom w:val="0"/>
                  <w:divBdr>
                    <w:top w:val="none" w:sz="0" w:space="0" w:color="auto"/>
                    <w:left w:val="none" w:sz="0" w:space="0" w:color="auto"/>
                    <w:bottom w:val="none" w:sz="0" w:space="0" w:color="auto"/>
                    <w:right w:val="none" w:sz="0" w:space="0" w:color="auto"/>
                  </w:divBdr>
                </w:div>
              </w:divsChild>
            </w:div>
            <w:div w:id="193929634">
              <w:marLeft w:val="0"/>
              <w:marRight w:val="0"/>
              <w:marTop w:val="0"/>
              <w:marBottom w:val="0"/>
              <w:divBdr>
                <w:top w:val="none" w:sz="0" w:space="0" w:color="auto"/>
                <w:left w:val="none" w:sz="0" w:space="0" w:color="auto"/>
                <w:bottom w:val="none" w:sz="0" w:space="0" w:color="auto"/>
                <w:right w:val="none" w:sz="0" w:space="0" w:color="auto"/>
              </w:divBdr>
              <w:divsChild>
                <w:div w:id="636879309">
                  <w:marLeft w:val="640"/>
                  <w:marRight w:val="0"/>
                  <w:marTop w:val="0"/>
                  <w:marBottom w:val="0"/>
                  <w:divBdr>
                    <w:top w:val="none" w:sz="0" w:space="0" w:color="auto"/>
                    <w:left w:val="none" w:sz="0" w:space="0" w:color="auto"/>
                    <w:bottom w:val="none" w:sz="0" w:space="0" w:color="auto"/>
                    <w:right w:val="none" w:sz="0" w:space="0" w:color="auto"/>
                  </w:divBdr>
                </w:div>
                <w:div w:id="601643294">
                  <w:marLeft w:val="640"/>
                  <w:marRight w:val="0"/>
                  <w:marTop w:val="0"/>
                  <w:marBottom w:val="0"/>
                  <w:divBdr>
                    <w:top w:val="none" w:sz="0" w:space="0" w:color="auto"/>
                    <w:left w:val="none" w:sz="0" w:space="0" w:color="auto"/>
                    <w:bottom w:val="none" w:sz="0" w:space="0" w:color="auto"/>
                    <w:right w:val="none" w:sz="0" w:space="0" w:color="auto"/>
                  </w:divBdr>
                </w:div>
                <w:div w:id="105392640">
                  <w:marLeft w:val="640"/>
                  <w:marRight w:val="0"/>
                  <w:marTop w:val="0"/>
                  <w:marBottom w:val="0"/>
                  <w:divBdr>
                    <w:top w:val="none" w:sz="0" w:space="0" w:color="auto"/>
                    <w:left w:val="none" w:sz="0" w:space="0" w:color="auto"/>
                    <w:bottom w:val="none" w:sz="0" w:space="0" w:color="auto"/>
                    <w:right w:val="none" w:sz="0" w:space="0" w:color="auto"/>
                  </w:divBdr>
                </w:div>
                <w:div w:id="1298796254">
                  <w:marLeft w:val="640"/>
                  <w:marRight w:val="0"/>
                  <w:marTop w:val="0"/>
                  <w:marBottom w:val="0"/>
                  <w:divBdr>
                    <w:top w:val="none" w:sz="0" w:space="0" w:color="auto"/>
                    <w:left w:val="none" w:sz="0" w:space="0" w:color="auto"/>
                    <w:bottom w:val="none" w:sz="0" w:space="0" w:color="auto"/>
                    <w:right w:val="none" w:sz="0" w:space="0" w:color="auto"/>
                  </w:divBdr>
                </w:div>
                <w:div w:id="1848132282">
                  <w:marLeft w:val="640"/>
                  <w:marRight w:val="0"/>
                  <w:marTop w:val="0"/>
                  <w:marBottom w:val="0"/>
                  <w:divBdr>
                    <w:top w:val="none" w:sz="0" w:space="0" w:color="auto"/>
                    <w:left w:val="none" w:sz="0" w:space="0" w:color="auto"/>
                    <w:bottom w:val="none" w:sz="0" w:space="0" w:color="auto"/>
                    <w:right w:val="none" w:sz="0" w:space="0" w:color="auto"/>
                  </w:divBdr>
                </w:div>
                <w:div w:id="2010474559">
                  <w:marLeft w:val="640"/>
                  <w:marRight w:val="0"/>
                  <w:marTop w:val="0"/>
                  <w:marBottom w:val="0"/>
                  <w:divBdr>
                    <w:top w:val="none" w:sz="0" w:space="0" w:color="auto"/>
                    <w:left w:val="none" w:sz="0" w:space="0" w:color="auto"/>
                    <w:bottom w:val="none" w:sz="0" w:space="0" w:color="auto"/>
                    <w:right w:val="none" w:sz="0" w:space="0" w:color="auto"/>
                  </w:divBdr>
                </w:div>
                <w:div w:id="1793209429">
                  <w:marLeft w:val="640"/>
                  <w:marRight w:val="0"/>
                  <w:marTop w:val="0"/>
                  <w:marBottom w:val="0"/>
                  <w:divBdr>
                    <w:top w:val="none" w:sz="0" w:space="0" w:color="auto"/>
                    <w:left w:val="none" w:sz="0" w:space="0" w:color="auto"/>
                    <w:bottom w:val="none" w:sz="0" w:space="0" w:color="auto"/>
                    <w:right w:val="none" w:sz="0" w:space="0" w:color="auto"/>
                  </w:divBdr>
                </w:div>
                <w:div w:id="711883719">
                  <w:marLeft w:val="640"/>
                  <w:marRight w:val="0"/>
                  <w:marTop w:val="0"/>
                  <w:marBottom w:val="0"/>
                  <w:divBdr>
                    <w:top w:val="none" w:sz="0" w:space="0" w:color="auto"/>
                    <w:left w:val="none" w:sz="0" w:space="0" w:color="auto"/>
                    <w:bottom w:val="none" w:sz="0" w:space="0" w:color="auto"/>
                    <w:right w:val="none" w:sz="0" w:space="0" w:color="auto"/>
                  </w:divBdr>
                </w:div>
                <w:div w:id="480536749">
                  <w:marLeft w:val="640"/>
                  <w:marRight w:val="0"/>
                  <w:marTop w:val="0"/>
                  <w:marBottom w:val="0"/>
                  <w:divBdr>
                    <w:top w:val="none" w:sz="0" w:space="0" w:color="auto"/>
                    <w:left w:val="none" w:sz="0" w:space="0" w:color="auto"/>
                    <w:bottom w:val="none" w:sz="0" w:space="0" w:color="auto"/>
                    <w:right w:val="none" w:sz="0" w:space="0" w:color="auto"/>
                  </w:divBdr>
                </w:div>
                <w:div w:id="1376127014">
                  <w:marLeft w:val="640"/>
                  <w:marRight w:val="0"/>
                  <w:marTop w:val="0"/>
                  <w:marBottom w:val="0"/>
                  <w:divBdr>
                    <w:top w:val="none" w:sz="0" w:space="0" w:color="auto"/>
                    <w:left w:val="none" w:sz="0" w:space="0" w:color="auto"/>
                    <w:bottom w:val="none" w:sz="0" w:space="0" w:color="auto"/>
                    <w:right w:val="none" w:sz="0" w:space="0" w:color="auto"/>
                  </w:divBdr>
                </w:div>
                <w:div w:id="439953317">
                  <w:marLeft w:val="640"/>
                  <w:marRight w:val="0"/>
                  <w:marTop w:val="0"/>
                  <w:marBottom w:val="0"/>
                  <w:divBdr>
                    <w:top w:val="none" w:sz="0" w:space="0" w:color="auto"/>
                    <w:left w:val="none" w:sz="0" w:space="0" w:color="auto"/>
                    <w:bottom w:val="none" w:sz="0" w:space="0" w:color="auto"/>
                    <w:right w:val="none" w:sz="0" w:space="0" w:color="auto"/>
                  </w:divBdr>
                </w:div>
                <w:div w:id="2056659055">
                  <w:marLeft w:val="640"/>
                  <w:marRight w:val="0"/>
                  <w:marTop w:val="0"/>
                  <w:marBottom w:val="0"/>
                  <w:divBdr>
                    <w:top w:val="none" w:sz="0" w:space="0" w:color="auto"/>
                    <w:left w:val="none" w:sz="0" w:space="0" w:color="auto"/>
                    <w:bottom w:val="none" w:sz="0" w:space="0" w:color="auto"/>
                    <w:right w:val="none" w:sz="0" w:space="0" w:color="auto"/>
                  </w:divBdr>
                </w:div>
                <w:div w:id="1377268536">
                  <w:marLeft w:val="640"/>
                  <w:marRight w:val="0"/>
                  <w:marTop w:val="0"/>
                  <w:marBottom w:val="0"/>
                  <w:divBdr>
                    <w:top w:val="none" w:sz="0" w:space="0" w:color="auto"/>
                    <w:left w:val="none" w:sz="0" w:space="0" w:color="auto"/>
                    <w:bottom w:val="none" w:sz="0" w:space="0" w:color="auto"/>
                    <w:right w:val="none" w:sz="0" w:space="0" w:color="auto"/>
                  </w:divBdr>
                </w:div>
                <w:div w:id="1349601305">
                  <w:marLeft w:val="640"/>
                  <w:marRight w:val="0"/>
                  <w:marTop w:val="0"/>
                  <w:marBottom w:val="0"/>
                  <w:divBdr>
                    <w:top w:val="none" w:sz="0" w:space="0" w:color="auto"/>
                    <w:left w:val="none" w:sz="0" w:space="0" w:color="auto"/>
                    <w:bottom w:val="none" w:sz="0" w:space="0" w:color="auto"/>
                    <w:right w:val="none" w:sz="0" w:space="0" w:color="auto"/>
                  </w:divBdr>
                </w:div>
                <w:div w:id="379286488">
                  <w:marLeft w:val="640"/>
                  <w:marRight w:val="0"/>
                  <w:marTop w:val="0"/>
                  <w:marBottom w:val="0"/>
                  <w:divBdr>
                    <w:top w:val="none" w:sz="0" w:space="0" w:color="auto"/>
                    <w:left w:val="none" w:sz="0" w:space="0" w:color="auto"/>
                    <w:bottom w:val="none" w:sz="0" w:space="0" w:color="auto"/>
                    <w:right w:val="none" w:sz="0" w:space="0" w:color="auto"/>
                  </w:divBdr>
                </w:div>
                <w:div w:id="1458832784">
                  <w:marLeft w:val="640"/>
                  <w:marRight w:val="0"/>
                  <w:marTop w:val="0"/>
                  <w:marBottom w:val="0"/>
                  <w:divBdr>
                    <w:top w:val="none" w:sz="0" w:space="0" w:color="auto"/>
                    <w:left w:val="none" w:sz="0" w:space="0" w:color="auto"/>
                    <w:bottom w:val="none" w:sz="0" w:space="0" w:color="auto"/>
                    <w:right w:val="none" w:sz="0" w:space="0" w:color="auto"/>
                  </w:divBdr>
                </w:div>
                <w:div w:id="1570114716">
                  <w:marLeft w:val="640"/>
                  <w:marRight w:val="0"/>
                  <w:marTop w:val="0"/>
                  <w:marBottom w:val="0"/>
                  <w:divBdr>
                    <w:top w:val="none" w:sz="0" w:space="0" w:color="auto"/>
                    <w:left w:val="none" w:sz="0" w:space="0" w:color="auto"/>
                    <w:bottom w:val="none" w:sz="0" w:space="0" w:color="auto"/>
                    <w:right w:val="none" w:sz="0" w:space="0" w:color="auto"/>
                  </w:divBdr>
                </w:div>
                <w:div w:id="1279681304">
                  <w:marLeft w:val="640"/>
                  <w:marRight w:val="0"/>
                  <w:marTop w:val="0"/>
                  <w:marBottom w:val="0"/>
                  <w:divBdr>
                    <w:top w:val="none" w:sz="0" w:space="0" w:color="auto"/>
                    <w:left w:val="none" w:sz="0" w:space="0" w:color="auto"/>
                    <w:bottom w:val="none" w:sz="0" w:space="0" w:color="auto"/>
                    <w:right w:val="none" w:sz="0" w:space="0" w:color="auto"/>
                  </w:divBdr>
                </w:div>
                <w:div w:id="577835411">
                  <w:marLeft w:val="640"/>
                  <w:marRight w:val="0"/>
                  <w:marTop w:val="0"/>
                  <w:marBottom w:val="0"/>
                  <w:divBdr>
                    <w:top w:val="none" w:sz="0" w:space="0" w:color="auto"/>
                    <w:left w:val="none" w:sz="0" w:space="0" w:color="auto"/>
                    <w:bottom w:val="none" w:sz="0" w:space="0" w:color="auto"/>
                    <w:right w:val="none" w:sz="0" w:space="0" w:color="auto"/>
                  </w:divBdr>
                </w:div>
                <w:div w:id="1020207508">
                  <w:marLeft w:val="640"/>
                  <w:marRight w:val="0"/>
                  <w:marTop w:val="0"/>
                  <w:marBottom w:val="0"/>
                  <w:divBdr>
                    <w:top w:val="none" w:sz="0" w:space="0" w:color="auto"/>
                    <w:left w:val="none" w:sz="0" w:space="0" w:color="auto"/>
                    <w:bottom w:val="none" w:sz="0" w:space="0" w:color="auto"/>
                    <w:right w:val="none" w:sz="0" w:space="0" w:color="auto"/>
                  </w:divBdr>
                </w:div>
                <w:div w:id="697851411">
                  <w:marLeft w:val="640"/>
                  <w:marRight w:val="0"/>
                  <w:marTop w:val="0"/>
                  <w:marBottom w:val="0"/>
                  <w:divBdr>
                    <w:top w:val="none" w:sz="0" w:space="0" w:color="auto"/>
                    <w:left w:val="none" w:sz="0" w:space="0" w:color="auto"/>
                    <w:bottom w:val="none" w:sz="0" w:space="0" w:color="auto"/>
                    <w:right w:val="none" w:sz="0" w:space="0" w:color="auto"/>
                  </w:divBdr>
                </w:div>
                <w:div w:id="775177675">
                  <w:marLeft w:val="640"/>
                  <w:marRight w:val="0"/>
                  <w:marTop w:val="0"/>
                  <w:marBottom w:val="0"/>
                  <w:divBdr>
                    <w:top w:val="none" w:sz="0" w:space="0" w:color="auto"/>
                    <w:left w:val="none" w:sz="0" w:space="0" w:color="auto"/>
                    <w:bottom w:val="none" w:sz="0" w:space="0" w:color="auto"/>
                    <w:right w:val="none" w:sz="0" w:space="0" w:color="auto"/>
                  </w:divBdr>
                </w:div>
                <w:div w:id="750081978">
                  <w:marLeft w:val="640"/>
                  <w:marRight w:val="0"/>
                  <w:marTop w:val="0"/>
                  <w:marBottom w:val="0"/>
                  <w:divBdr>
                    <w:top w:val="none" w:sz="0" w:space="0" w:color="auto"/>
                    <w:left w:val="none" w:sz="0" w:space="0" w:color="auto"/>
                    <w:bottom w:val="none" w:sz="0" w:space="0" w:color="auto"/>
                    <w:right w:val="none" w:sz="0" w:space="0" w:color="auto"/>
                  </w:divBdr>
                </w:div>
                <w:div w:id="365109682">
                  <w:marLeft w:val="640"/>
                  <w:marRight w:val="0"/>
                  <w:marTop w:val="0"/>
                  <w:marBottom w:val="0"/>
                  <w:divBdr>
                    <w:top w:val="none" w:sz="0" w:space="0" w:color="auto"/>
                    <w:left w:val="none" w:sz="0" w:space="0" w:color="auto"/>
                    <w:bottom w:val="none" w:sz="0" w:space="0" w:color="auto"/>
                    <w:right w:val="none" w:sz="0" w:space="0" w:color="auto"/>
                  </w:divBdr>
                </w:div>
                <w:div w:id="725683809">
                  <w:marLeft w:val="640"/>
                  <w:marRight w:val="0"/>
                  <w:marTop w:val="0"/>
                  <w:marBottom w:val="0"/>
                  <w:divBdr>
                    <w:top w:val="none" w:sz="0" w:space="0" w:color="auto"/>
                    <w:left w:val="none" w:sz="0" w:space="0" w:color="auto"/>
                    <w:bottom w:val="none" w:sz="0" w:space="0" w:color="auto"/>
                    <w:right w:val="none" w:sz="0" w:space="0" w:color="auto"/>
                  </w:divBdr>
                </w:div>
                <w:div w:id="497429063">
                  <w:marLeft w:val="640"/>
                  <w:marRight w:val="0"/>
                  <w:marTop w:val="0"/>
                  <w:marBottom w:val="0"/>
                  <w:divBdr>
                    <w:top w:val="none" w:sz="0" w:space="0" w:color="auto"/>
                    <w:left w:val="none" w:sz="0" w:space="0" w:color="auto"/>
                    <w:bottom w:val="none" w:sz="0" w:space="0" w:color="auto"/>
                    <w:right w:val="none" w:sz="0" w:space="0" w:color="auto"/>
                  </w:divBdr>
                </w:div>
              </w:divsChild>
            </w:div>
            <w:div w:id="679233899">
              <w:marLeft w:val="0"/>
              <w:marRight w:val="0"/>
              <w:marTop w:val="0"/>
              <w:marBottom w:val="0"/>
              <w:divBdr>
                <w:top w:val="none" w:sz="0" w:space="0" w:color="auto"/>
                <w:left w:val="none" w:sz="0" w:space="0" w:color="auto"/>
                <w:bottom w:val="none" w:sz="0" w:space="0" w:color="auto"/>
                <w:right w:val="none" w:sz="0" w:space="0" w:color="auto"/>
              </w:divBdr>
              <w:divsChild>
                <w:div w:id="1546481984">
                  <w:marLeft w:val="640"/>
                  <w:marRight w:val="0"/>
                  <w:marTop w:val="0"/>
                  <w:marBottom w:val="0"/>
                  <w:divBdr>
                    <w:top w:val="none" w:sz="0" w:space="0" w:color="auto"/>
                    <w:left w:val="none" w:sz="0" w:space="0" w:color="auto"/>
                    <w:bottom w:val="none" w:sz="0" w:space="0" w:color="auto"/>
                    <w:right w:val="none" w:sz="0" w:space="0" w:color="auto"/>
                  </w:divBdr>
                </w:div>
                <w:div w:id="1034691573">
                  <w:marLeft w:val="640"/>
                  <w:marRight w:val="0"/>
                  <w:marTop w:val="0"/>
                  <w:marBottom w:val="0"/>
                  <w:divBdr>
                    <w:top w:val="none" w:sz="0" w:space="0" w:color="auto"/>
                    <w:left w:val="none" w:sz="0" w:space="0" w:color="auto"/>
                    <w:bottom w:val="none" w:sz="0" w:space="0" w:color="auto"/>
                    <w:right w:val="none" w:sz="0" w:space="0" w:color="auto"/>
                  </w:divBdr>
                </w:div>
                <w:div w:id="45570390">
                  <w:marLeft w:val="640"/>
                  <w:marRight w:val="0"/>
                  <w:marTop w:val="0"/>
                  <w:marBottom w:val="0"/>
                  <w:divBdr>
                    <w:top w:val="none" w:sz="0" w:space="0" w:color="auto"/>
                    <w:left w:val="none" w:sz="0" w:space="0" w:color="auto"/>
                    <w:bottom w:val="none" w:sz="0" w:space="0" w:color="auto"/>
                    <w:right w:val="none" w:sz="0" w:space="0" w:color="auto"/>
                  </w:divBdr>
                </w:div>
                <w:div w:id="1369909858">
                  <w:marLeft w:val="640"/>
                  <w:marRight w:val="0"/>
                  <w:marTop w:val="0"/>
                  <w:marBottom w:val="0"/>
                  <w:divBdr>
                    <w:top w:val="none" w:sz="0" w:space="0" w:color="auto"/>
                    <w:left w:val="none" w:sz="0" w:space="0" w:color="auto"/>
                    <w:bottom w:val="none" w:sz="0" w:space="0" w:color="auto"/>
                    <w:right w:val="none" w:sz="0" w:space="0" w:color="auto"/>
                  </w:divBdr>
                </w:div>
                <w:div w:id="373888332">
                  <w:marLeft w:val="640"/>
                  <w:marRight w:val="0"/>
                  <w:marTop w:val="0"/>
                  <w:marBottom w:val="0"/>
                  <w:divBdr>
                    <w:top w:val="none" w:sz="0" w:space="0" w:color="auto"/>
                    <w:left w:val="none" w:sz="0" w:space="0" w:color="auto"/>
                    <w:bottom w:val="none" w:sz="0" w:space="0" w:color="auto"/>
                    <w:right w:val="none" w:sz="0" w:space="0" w:color="auto"/>
                  </w:divBdr>
                </w:div>
                <w:div w:id="229268378">
                  <w:marLeft w:val="640"/>
                  <w:marRight w:val="0"/>
                  <w:marTop w:val="0"/>
                  <w:marBottom w:val="0"/>
                  <w:divBdr>
                    <w:top w:val="none" w:sz="0" w:space="0" w:color="auto"/>
                    <w:left w:val="none" w:sz="0" w:space="0" w:color="auto"/>
                    <w:bottom w:val="none" w:sz="0" w:space="0" w:color="auto"/>
                    <w:right w:val="none" w:sz="0" w:space="0" w:color="auto"/>
                  </w:divBdr>
                </w:div>
                <w:div w:id="1138377479">
                  <w:marLeft w:val="640"/>
                  <w:marRight w:val="0"/>
                  <w:marTop w:val="0"/>
                  <w:marBottom w:val="0"/>
                  <w:divBdr>
                    <w:top w:val="none" w:sz="0" w:space="0" w:color="auto"/>
                    <w:left w:val="none" w:sz="0" w:space="0" w:color="auto"/>
                    <w:bottom w:val="none" w:sz="0" w:space="0" w:color="auto"/>
                    <w:right w:val="none" w:sz="0" w:space="0" w:color="auto"/>
                  </w:divBdr>
                </w:div>
                <w:div w:id="2056931226">
                  <w:marLeft w:val="640"/>
                  <w:marRight w:val="0"/>
                  <w:marTop w:val="0"/>
                  <w:marBottom w:val="0"/>
                  <w:divBdr>
                    <w:top w:val="none" w:sz="0" w:space="0" w:color="auto"/>
                    <w:left w:val="none" w:sz="0" w:space="0" w:color="auto"/>
                    <w:bottom w:val="none" w:sz="0" w:space="0" w:color="auto"/>
                    <w:right w:val="none" w:sz="0" w:space="0" w:color="auto"/>
                  </w:divBdr>
                </w:div>
                <w:div w:id="158927051">
                  <w:marLeft w:val="640"/>
                  <w:marRight w:val="0"/>
                  <w:marTop w:val="0"/>
                  <w:marBottom w:val="0"/>
                  <w:divBdr>
                    <w:top w:val="none" w:sz="0" w:space="0" w:color="auto"/>
                    <w:left w:val="none" w:sz="0" w:space="0" w:color="auto"/>
                    <w:bottom w:val="none" w:sz="0" w:space="0" w:color="auto"/>
                    <w:right w:val="none" w:sz="0" w:space="0" w:color="auto"/>
                  </w:divBdr>
                </w:div>
                <w:div w:id="1481842142">
                  <w:marLeft w:val="640"/>
                  <w:marRight w:val="0"/>
                  <w:marTop w:val="0"/>
                  <w:marBottom w:val="0"/>
                  <w:divBdr>
                    <w:top w:val="none" w:sz="0" w:space="0" w:color="auto"/>
                    <w:left w:val="none" w:sz="0" w:space="0" w:color="auto"/>
                    <w:bottom w:val="none" w:sz="0" w:space="0" w:color="auto"/>
                    <w:right w:val="none" w:sz="0" w:space="0" w:color="auto"/>
                  </w:divBdr>
                </w:div>
                <w:div w:id="1315257126">
                  <w:marLeft w:val="640"/>
                  <w:marRight w:val="0"/>
                  <w:marTop w:val="0"/>
                  <w:marBottom w:val="0"/>
                  <w:divBdr>
                    <w:top w:val="none" w:sz="0" w:space="0" w:color="auto"/>
                    <w:left w:val="none" w:sz="0" w:space="0" w:color="auto"/>
                    <w:bottom w:val="none" w:sz="0" w:space="0" w:color="auto"/>
                    <w:right w:val="none" w:sz="0" w:space="0" w:color="auto"/>
                  </w:divBdr>
                </w:div>
                <w:div w:id="806242236">
                  <w:marLeft w:val="640"/>
                  <w:marRight w:val="0"/>
                  <w:marTop w:val="0"/>
                  <w:marBottom w:val="0"/>
                  <w:divBdr>
                    <w:top w:val="none" w:sz="0" w:space="0" w:color="auto"/>
                    <w:left w:val="none" w:sz="0" w:space="0" w:color="auto"/>
                    <w:bottom w:val="none" w:sz="0" w:space="0" w:color="auto"/>
                    <w:right w:val="none" w:sz="0" w:space="0" w:color="auto"/>
                  </w:divBdr>
                </w:div>
                <w:div w:id="303395125">
                  <w:marLeft w:val="640"/>
                  <w:marRight w:val="0"/>
                  <w:marTop w:val="0"/>
                  <w:marBottom w:val="0"/>
                  <w:divBdr>
                    <w:top w:val="none" w:sz="0" w:space="0" w:color="auto"/>
                    <w:left w:val="none" w:sz="0" w:space="0" w:color="auto"/>
                    <w:bottom w:val="none" w:sz="0" w:space="0" w:color="auto"/>
                    <w:right w:val="none" w:sz="0" w:space="0" w:color="auto"/>
                  </w:divBdr>
                </w:div>
                <w:div w:id="905338398">
                  <w:marLeft w:val="640"/>
                  <w:marRight w:val="0"/>
                  <w:marTop w:val="0"/>
                  <w:marBottom w:val="0"/>
                  <w:divBdr>
                    <w:top w:val="none" w:sz="0" w:space="0" w:color="auto"/>
                    <w:left w:val="none" w:sz="0" w:space="0" w:color="auto"/>
                    <w:bottom w:val="none" w:sz="0" w:space="0" w:color="auto"/>
                    <w:right w:val="none" w:sz="0" w:space="0" w:color="auto"/>
                  </w:divBdr>
                </w:div>
                <w:div w:id="1272590206">
                  <w:marLeft w:val="640"/>
                  <w:marRight w:val="0"/>
                  <w:marTop w:val="0"/>
                  <w:marBottom w:val="0"/>
                  <w:divBdr>
                    <w:top w:val="none" w:sz="0" w:space="0" w:color="auto"/>
                    <w:left w:val="none" w:sz="0" w:space="0" w:color="auto"/>
                    <w:bottom w:val="none" w:sz="0" w:space="0" w:color="auto"/>
                    <w:right w:val="none" w:sz="0" w:space="0" w:color="auto"/>
                  </w:divBdr>
                </w:div>
                <w:div w:id="252279512">
                  <w:marLeft w:val="640"/>
                  <w:marRight w:val="0"/>
                  <w:marTop w:val="0"/>
                  <w:marBottom w:val="0"/>
                  <w:divBdr>
                    <w:top w:val="none" w:sz="0" w:space="0" w:color="auto"/>
                    <w:left w:val="none" w:sz="0" w:space="0" w:color="auto"/>
                    <w:bottom w:val="none" w:sz="0" w:space="0" w:color="auto"/>
                    <w:right w:val="none" w:sz="0" w:space="0" w:color="auto"/>
                  </w:divBdr>
                </w:div>
                <w:div w:id="1595479306">
                  <w:marLeft w:val="640"/>
                  <w:marRight w:val="0"/>
                  <w:marTop w:val="0"/>
                  <w:marBottom w:val="0"/>
                  <w:divBdr>
                    <w:top w:val="none" w:sz="0" w:space="0" w:color="auto"/>
                    <w:left w:val="none" w:sz="0" w:space="0" w:color="auto"/>
                    <w:bottom w:val="none" w:sz="0" w:space="0" w:color="auto"/>
                    <w:right w:val="none" w:sz="0" w:space="0" w:color="auto"/>
                  </w:divBdr>
                </w:div>
                <w:div w:id="540628283">
                  <w:marLeft w:val="640"/>
                  <w:marRight w:val="0"/>
                  <w:marTop w:val="0"/>
                  <w:marBottom w:val="0"/>
                  <w:divBdr>
                    <w:top w:val="none" w:sz="0" w:space="0" w:color="auto"/>
                    <w:left w:val="none" w:sz="0" w:space="0" w:color="auto"/>
                    <w:bottom w:val="none" w:sz="0" w:space="0" w:color="auto"/>
                    <w:right w:val="none" w:sz="0" w:space="0" w:color="auto"/>
                  </w:divBdr>
                </w:div>
                <w:div w:id="1586453739">
                  <w:marLeft w:val="640"/>
                  <w:marRight w:val="0"/>
                  <w:marTop w:val="0"/>
                  <w:marBottom w:val="0"/>
                  <w:divBdr>
                    <w:top w:val="none" w:sz="0" w:space="0" w:color="auto"/>
                    <w:left w:val="none" w:sz="0" w:space="0" w:color="auto"/>
                    <w:bottom w:val="none" w:sz="0" w:space="0" w:color="auto"/>
                    <w:right w:val="none" w:sz="0" w:space="0" w:color="auto"/>
                  </w:divBdr>
                </w:div>
                <w:div w:id="1513951073">
                  <w:marLeft w:val="640"/>
                  <w:marRight w:val="0"/>
                  <w:marTop w:val="0"/>
                  <w:marBottom w:val="0"/>
                  <w:divBdr>
                    <w:top w:val="none" w:sz="0" w:space="0" w:color="auto"/>
                    <w:left w:val="none" w:sz="0" w:space="0" w:color="auto"/>
                    <w:bottom w:val="none" w:sz="0" w:space="0" w:color="auto"/>
                    <w:right w:val="none" w:sz="0" w:space="0" w:color="auto"/>
                  </w:divBdr>
                </w:div>
                <w:div w:id="112677420">
                  <w:marLeft w:val="640"/>
                  <w:marRight w:val="0"/>
                  <w:marTop w:val="0"/>
                  <w:marBottom w:val="0"/>
                  <w:divBdr>
                    <w:top w:val="none" w:sz="0" w:space="0" w:color="auto"/>
                    <w:left w:val="none" w:sz="0" w:space="0" w:color="auto"/>
                    <w:bottom w:val="none" w:sz="0" w:space="0" w:color="auto"/>
                    <w:right w:val="none" w:sz="0" w:space="0" w:color="auto"/>
                  </w:divBdr>
                </w:div>
                <w:div w:id="334693054">
                  <w:marLeft w:val="640"/>
                  <w:marRight w:val="0"/>
                  <w:marTop w:val="0"/>
                  <w:marBottom w:val="0"/>
                  <w:divBdr>
                    <w:top w:val="none" w:sz="0" w:space="0" w:color="auto"/>
                    <w:left w:val="none" w:sz="0" w:space="0" w:color="auto"/>
                    <w:bottom w:val="none" w:sz="0" w:space="0" w:color="auto"/>
                    <w:right w:val="none" w:sz="0" w:space="0" w:color="auto"/>
                  </w:divBdr>
                </w:div>
                <w:div w:id="1014385509">
                  <w:marLeft w:val="640"/>
                  <w:marRight w:val="0"/>
                  <w:marTop w:val="0"/>
                  <w:marBottom w:val="0"/>
                  <w:divBdr>
                    <w:top w:val="none" w:sz="0" w:space="0" w:color="auto"/>
                    <w:left w:val="none" w:sz="0" w:space="0" w:color="auto"/>
                    <w:bottom w:val="none" w:sz="0" w:space="0" w:color="auto"/>
                    <w:right w:val="none" w:sz="0" w:space="0" w:color="auto"/>
                  </w:divBdr>
                </w:div>
                <w:div w:id="6367885">
                  <w:marLeft w:val="640"/>
                  <w:marRight w:val="0"/>
                  <w:marTop w:val="0"/>
                  <w:marBottom w:val="0"/>
                  <w:divBdr>
                    <w:top w:val="none" w:sz="0" w:space="0" w:color="auto"/>
                    <w:left w:val="none" w:sz="0" w:space="0" w:color="auto"/>
                    <w:bottom w:val="none" w:sz="0" w:space="0" w:color="auto"/>
                    <w:right w:val="none" w:sz="0" w:space="0" w:color="auto"/>
                  </w:divBdr>
                </w:div>
                <w:div w:id="86510951">
                  <w:marLeft w:val="640"/>
                  <w:marRight w:val="0"/>
                  <w:marTop w:val="0"/>
                  <w:marBottom w:val="0"/>
                  <w:divBdr>
                    <w:top w:val="none" w:sz="0" w:space="0" w:color="auto"/>
                    <w:left w:val="none" w:sz="0" w:space="0" w:color="auto"/>
                    <w:bottom w:val="none" w:sz="0" w:space="0" w:color="auto"/>
                    <w:right w:val="none" w:sz="0" w:space="0" w:color="auto"/>
                  </w:divBdr>
                </w:div>
                <w:div w:id="744961676">
                  <w:marLeft w:val="640"/>
                  <w:marRight w:val="0"/>
                  <w:marTop w:val="0"/>
                  <w:marBottom w:val="0"/>
                  <w:divBdr>
                    <w:top w:val="none" w:sz="0" w:space="0" w:color="auto"/>
                    <w:left w:val="none" w:sz="0" w:space="0" w:color="auto"/>
                    <w:bottom w:val="none" w:sz="0" w:space="0" w:color="auto"/>
                    <w:right w:val="none" w:sz="0" w:space="0" w:color="auto"/>
                  </w:divBdr>
                </w:div>
              </w:divsChild>
            </w:div>
            <w:div w:id="911157457">
              <w:marLeft w:val="0"/>
              <w:marRight w:val="0"/>
              <w:marTop w:val="0"/>
              <w:marBottom w:val="0"/>
              <w:divBdr>
                <w:top w:val="none" w:sz="0" w:space="0" w:color="auto"/>
                <w:left w:val="none" w:sz="0" w:space="0" w:color="auto"/>
                <w:bottom w:val="none" w:sz="0" w:space="0" w:color="auto"/>
                <w:right w:val="none" w:sz="0" w:space="0" w:color="auto"/>
              </w:divBdr>
              <w:divsChild>
                <w:div w:id="862524262">
                  <w:marLeft w:val="640"/>
                  <w:marRight w:val="0"/>
                  <w:marTop w:val="0"/>
                  <w:marBottom w:val="0"/>
                  <w:divBdr>
                    <w:top w:val="none" w:sz="0" w:space="0" w:color="auto"/>
                    <w:left w:val="none" w:sz="0" w:space="0" w:color="auto"/>
                    <w:bottom w:val="none" w:sz="0" w:space="0" w:color="auto"/>
                    <w:right w:val="none" w:sz="0" w:space="0" w:color="auto"/>
                  </w:divBdr>
                </w:div>
                <w:div w:id="928847591">
                  <w:marLeft w:val="640"/>
                  <w:marRight w:val="0"/>
                  <w:marTop w:val="0"/>
                  <w:marBottom w:val="0"/>
                  <w:divBdr>
                    <w:top w:val="none" w:sz="0" w:space="0" w:color="auto"/>
                    <w:left w:val="none" w:sz="0" w:space="0" w:color="auto"/>
                    <w:bottom w:val="none" w:sz="0" w:space="0" w:color="auto"/>
                    <w:right w:val="none" w:sz="0" w:space="0" w:color="auto"/>
                  </w:divBdr>
                </w:div>
                <w:div w:id="697201038">
                  <w:marLeft w:val="640"/>
                  <w:marRight w:val="0"/>
                  <w:marTop w:val="0"/>
                  <w:marBottom w:val="0"/>
                  <w:divBdr>
                    <w:top w:val="none" w:sz="0" w:space="0" w:color="auto"/>
                    <w:left w:val="none" w:sz="0" w:space="0" w:color="auto"/>
                    <w:bottom w:val="none" w:sz="0" w:space="0" w:color="auto"/>
                    <w:right w:val="none" w:sz="0" w:space="0" w:color="auto"/>
                  </w:divBdr>
                </w:div>
                <w:div w:id="1982224258">
                  <w:marLeft w:val="640"/>
                  <w:marRight w:val="0"/>
                  <w:marTop w:val="0"/>
                  <w:marBottom w:val="0"/>
                  <w:divBdr>
                    <w:top w:val="none" w:sz="0" w:space="0" w:color="auto"/>
                    <w:left w:val="none" w:sz="0" w:space="0" w:color="auto"/>
                    <w:bottom w:val="none" w:sz="0" w:space="0" w:color="auto"/>
                    <w:right w:val="none" w:sz="0" w:space="0" w:color="auto"/>
                  </w:divBdr>
                </w:div>
                <w:div w:id="1145466684">
                  <w:marLeft w:val="640"/>
                  <w:marRight w:val="0"/>
                  <w:marTop w:val="0"/>
                  <w:marBottom w:val="0"/>
                  <w:divBdr>
                    <w:top w:val="none" w:sz="0" w:space="0" w:color="auto"/>
                    <w:left w:val="none" w:sz="0" w:space="0" w:color="auto"/>
                    <w:bottom w:val="none" w:sz="0" w:space="0" w:color="auto"/>
                    <w:right w:val="none" w:sz="0" w:space="0" w:color="auto"/>
                  </w:divBdr>
                </w:div>
                <w:div w:id="1831214939">
                  <w:marLeft w:val="640"/>
                  <w:marRight w:val="0"/>
                  <w:marTop w:val="0"/>
                  <w:marBottom w:val="0"/>
                  <w:divBdr>
                    <w:top w:val="none" w:sz="0" w:space="0" w:color="auto"/>
                    <w:left w:val="none" w:sz="0" w:space="0" w:color="auto"/>
                    <w:bottom w:val="none" w:sz="0" w:space="0" w:color="auto"/>
                    <w:right w:val="none" w:sz="0" w:space="0" w:color="auto"/>
                  </w:divBdr>
                </w:div>
                <w:div w:id="1856964029">
                  <w:marLeft w:val="640"/>
                  <w:marRight w:val="0"/>
                  <w:marTop w:val="0"/>
                  <w:marBottom w:val="0"/>
                  <w:divBdr>
                    <w:top w:val="none" w:sz="0" w:space="0" w:color="auto"/>
                    <w:left w:val="none" w:sz="0" w:space="0" w:color="auto"/>
                    <w:bottom w:val="none" w:sz="0" w:space="0" w:color="auto"/>
                    <w:right w:val="none" w:sz="0" w:space="0" w:color="auto"/>
                  </w:divBdr>
                </w:div>
                <w:div w:id="873998879">
                  <w:marLeft w:val="640"/>
                  <w:marRight w:val="0"/>
                  <w:marTop w:val="0"/>
                  <w:marBottom w:val="0"/>
                  <w:divBdr>
                    <w:top w:val="none" w:sz="0" w:space="0" w:color="auto"/>
                    <w:left w:val="none" w:sz="0" w:space="0" w:color="auto"/>
                    <w:bottom w:val="none" w:sz="0" w:space="0" w:color="auto"/>
                    <w:right w:val="none" w:sz="0" w:space="0" w:color="auto"/>
                  </w:divBdr>
                </w:div>
                <w:div w:id="66150509">
                  <w:marLeft w:val="640"/>
                  <w:marRight w:val="0"/>
                  <w:marTop w:val="0"/>
                  <w:marBottom w:val="0"/>
                  <w:divBdr>
                    <w:top w:val="none" w:sz="0" w:space="0" w:color="auto"/>
                    <w:left w:val="none" w:sz="0" w:space="0" w:color="auto"/>
                    <w:bottom w:val="none" w:sz="0" w:space="0" w:color="auto"/>
                    <w:right w:val="none" w:sz="0" w:space="0" w:color="auto"/>
                  </w:divBdr>
                </w:div>
                <w:div w:id="1266695329">
                  <w:marLeft w:val="640"/>
                  <w:marRight w:val="0"/>
                  <w:marTop w:val="0"/>
                  <w:marBottom w:val="0"/>
                  <w:divBdr>
                    <w:top w:val="none" w:sz="0" w:space="0" w:color="auto"/>
                    <w:left w:val="none" w:sz="0" w:space="0" w:color="auto"/>
                    <w:bottom w:val="none" w:sz="0" w:space="0" w:color="auto"/>
                    <w:right w:val="none" w:sz="0" w:space="0" w:color="auto"/>
                  </w:divBdr>
                </w:div>
                <w:div w:id="2036882353">
                  <w:marLeft w:val="640"/>
                  <w:marRight w:val="0"/>
                  <w:marTop w:val="0"/>
                  <w:marBottom w:val="0"/>
                  <w:divBdr>
                    <w:top w:val="none" w:sz="0" w:space="0" w:color="auto"/>
                    <w:left w:val="none" w:sz="0" w:space="0" w:color="auto"/>
                    <w:bottom w:val="none" w:sz="0" w:space="0" w:color="auto"/>
                    <w:right w:val="none" w:sz="0" w:space="0" w:color="auto"/>
                  </w:divBdr>
                </w:div>
                <w:div w:id="869538110">
                  <w:marLeft w:val="640"/>
                  <w:marRight w:val="0"/>
                  <w:marTop w:val="0"/>
                  <w:marBottom w:val="0"/>
                  <w:divBdr>
                    <w:top w:val="none" w:sz="0" w:space="0" w:color="auto"/>
                    <w:left w:val="none" w:sz="0" w:space="0" w:color="auto"/>
                    <w:bottom w:val="none" w:sz="0" w:space="0" w:color="auto"/>
                    <w:right w:val="none" w:sz="0" w:space="0" w:color="auto"/>
                  </w:divBdr>
                </w:div>
                <w:div w:id="1554194774">
                  <w:marLeft w:val="640"/>
                  <w:marRight w:val="0"/>
                  <w:marTop w:val="0"/>
                  <w:marBottom w:val="0"/>
                  <w:divBdr>
                    <w:top w:val="none" w:sz="0" w:space="0" w:color="auto"/>
                    <w:left w:val="none" w:sz="0" w:space="0" w:color="auto"/>
                    <w:bottom w:val="none" w:sz="0" w:space="0" w:color="auto"/>
                    <w:right w:val="none" w:sz="0" w:space="0" w:color="auto"/>
                  </w:divBdr>
                </w:div>
                <w:div w:id="1658654440">
                  <w:marLeft w:val="640"/>
                  <w:marRight w:val="0"/>
                  <w:marTop w:val="0"/>
                  <w:marBottom w:val="0"/>
                  <w:divBdr>
                    <w:top w:val="none" w:sz="0" w:space="0" w:color="auto"/>
                    <w:left w:val="none" w:sz="0" w:space="0" w:color="auto"/>
                    <w:bottom w:val="none" w:sz="0" w:space="0" w:color="auto"/>
                    <w:right w:val="none" w:sz="0" w:space="0" w:color="auto"/>
                  </w:divBdr>
                </w:div>
                <w:div w:id="1844514964">
                  <w:marLeft w:val="640"/>
                  <w:marRight w:val="0"/>
                  <w:marTop w:val="0"/>
                  <w:marBottom w:val="0"/>
                  <w:divBdr>
                    <w:top w:val="none" w:sz="0" w:space="0" w:color="auto"/>
                    <w:left w:val="none" w:sz="0" w:space="0" w:color="auto"/>
                    <w:bottom w:val="none" w:sz="0" w:space="0" w:color="auto"/>
                    <w:right w:val="none" w:sz="0" w:space="0" w:color="auto"/>
                  </w:divBdr>
                </w:div>
                <w:div w:id="167063646">
                  <w:marLeft w:val="640"/>
                  <w:marRight w:val="0"/>
                  <w:marTop w:val="0"/>
                  <w:marBottom w:val="0"/>
                  <w:divBdr>
                    <w:top w:val="none" w:sz="0" w:space="0" w:color="auto"/>
                    <w:left w:val="none" w:sz="0" w:space="0" w:color="auto"/>
                    <w:bottom w:val="none" w:sz="0" w:space="0" w:color="auto"/>
                    <w:right w:val="none" w:sz="0" w:space="0" w:color="auto"/>
                  </w:divBdr>
                </w:div>
                <w:div w:id="660081063">
                  <w:marLeft w:val="640"/>
                  <w:marRight w:val="0"/>
                  <w:marTop w:val="0"/>
                  <w:marBottom w:val="0"/>
                  <w:divBdr>
                    <w:top w:val="none" w:sz="0" w:space="0" w:color="auto"/>
                    <w:left w:val="none" w:sz="0" w:space="0" w:color="auto"/>
                    <w:bottom w:val="none" w:sz="0" w:space="0" w:color="auto"/>
                    <w:right w:val="none" w:sz="0" w:space="0" w:color="auto"/>
                  </w:divBdr>
                </w:div>
                <w:div w:id="1394426269">
                  <w:marLeft w:val="640"/>
                  <w:marRight w:val="0"/>
                  <w:marTop w:val="0"/>
                  <w:marBottom w:val="0"/>
                  <w:divBdr>
                    <w:top w:val="none" w:sz="0" w:space="0" w:color="auto"/>
                    <w:left w:val="none" w:sz="0" w:space="0" w:color="auto"/>
                    <w:bottom w:val="none" w:sz="0" w:space="0" w:color="auto"/>
                    <w:right w:val="none" w:sz="0" w:space="0" w:color="auto"/>
                  </w:divBdr>
                </w:div>
                <w:div w:id="1140419751">
                  <w:marLeft w:val="640"/>
                  <w:marRight w:val="0"/>
                  <w:marTop w:val="0"/>
                  <w:marBottom w:val="0"/>
                  <w:divBdr>
                    <w:top w:val="none" w:sz="0" w:space="0" w:color="auto"/>
                    <w:left w:val="none" w:sz="0" w:space="0" w:color="auto"/>
                    <w:bottom w:val="none" w:sz="0" w:space="0" w:color="auto"/>
                    <w:right w:val="none" w:sz="0" w:space="0" w:color="auto"/>
                  </w:divBdr>
                </w:div>
                <w:div w:id="2052726998">
                  <w:marLeft w:val="640"/>
                  <w:marRight w:val="0"/>
                  <w:marTop w:val="0"/>
                  <w:marBottom w:val="0"/>
                  <w:divBdr>
                    <w:top w:val="none" w:sz="0" w:space="0" w:color="auto"/>
                    <w:left w:val="none" w:sz="0" w:space="0" w:color="auto"/>
                    <w:bottom w:val="none" w:sz="0" w:space="0" w:color="auto"/>
                    <w:right w:val="none" w:sz="0" w:space="0" w:color="auto"/>
                  </w:divBdr>
                </w:div>
                <w:div w:id="1023825109">
                  <w:marLeft w:val="640"/>
                  <w:marRight w:val="0"/>
                  <w:marTop w:val="0"/>
                  <w:marBottom w:val="0"/>
                  <w:divBdr>
                    <w:top w:val="none" w:sz="0" w:space="0" w:color="auto"/>
                    <w:left w:val="none" w:sz="0" w:space="0" w:color="auto"/>
                    <w:bottom w:val="none" w:sz="0" w:space="0" w:color="auto"/>
                    <w:right w:val="none" w:sz="0" w:space="0" w:color="auto"/>
                  </w:divBdr>
                </w:div>
                <w:div w:id="522014129">
                  <w:marLeft w:val="640"/>
                  <w:marRight w:val="0"/>
                  <w:marTop w:val="0"/>
                  <w:marBottom w:val="0"/>
                  <w:divBdr>
                    <w:top w:val="none" w:sz="0" w:space="0" w:color="auto"/>
                    <w:left w:val="none" w:sz="0" w:space="0" w:color="auto"/>
                    <w:bottom w:val="none" w:sz="0" w:space="0" w:color="auto"/>
                    <w:right w:val="none" w:sz="0" w:space="0" w:color="auto"/>
                  </w:divBdr>
                </w:div>
                <w:div w:id="556741419">
                  <w:marLeft w:val="640"/>
                  <w:marRight w:val="0"/>
                  <w:marTop w:val="0"/>
                  <w:marBottom w:val="0"/>
                  <w:divBdr>
                    <w:top w:val="none" w:sz="0" w:space="0" w:color="auto"/>
                    <w:left w:val="none" w:sz="0" w:space="0" w:color="auto"/>
                    <w:bottom w:val="none" w:sz="0" w:space="0" w:color="auto"/>
                    <w:right w:val="none" w:sz="0" w:space="0" w:color="auto"/>
                  </w:divBdr>
                </w:div>
                <w:div w:id="88894297">
                  <w:marLeft w:val="640"/>
                  <w:marRight w:val="0"/>
                  <w:marTop w:val="0"/>
                  <w:marBottom w:val="0"/>
                  <w:divBdr>
                    <w:top w:val="none" w:sz="0" w:space="0" w:color="auto"/>
                    <w:left w:val="none" w:sz="0" w:space="0" w:color="auto"/>
                    <w:bottom w:val="none" w:sz="0" w:space="0" w:color="auto"/>
                    <w:right w:val="none" w:sz="0" w:space="0" w:color="auto"/>
                  </w:divBdr>
                </w:div>
                <w:div w:id="1528714512">
                  <w:marLeft w:val="640"/>
                  <w:marRight w:val="0"/>
                  <w:marTop w:val="0"/>
                  <w:marBottom w:val="0"/>
                  <w:divBdr>
                    <w:top w:val="none" w:sz="0" w:space="0" w:color="auto"/>
                    <w:left w:val="none" w:sz="0" w:space="0" w:color="auto"/>
                    <w:bottom w:val="none" w:sz="0" w:space="0" w:color="auto"/>
                    <w:right w:val="none" w:sz="0" w:space="0" w:color="auto"/>
                  </w:divBdr>
                </w:div>
                <w:div w:id="2023626515">
                  <w:marLeft w:val="640"/>
                  <w:marRight w:val="0"/>
                  <w:marTop w:val="0"/>
                  <w:marBottom w:val="0"/>
                  <w:divBdr>
                    <w:top w:val="none" w:sz="0" w:space="0" w:color="auto"/>
                    <w:left w:val="none" w:sz="0" w:space="0" w:color="auto"/>
                    <w:bottom w:val="none" w:sz="0" w:space="0" w:color="auto"/>
                    <w:right w:val="none" w:sz="0" w:space="0" w:color="auto"/>
                  </w:divBdr>
                </w:div>
              </w:divsChild>
            </w:div>
            <w:div w:id="173693553">
              <w:marLeft w:val="0"/>
              <w:marRight w:val="0"/>
              <w:marTop w:val="0"/>
              <w:marBottom w:val="0"/>
              <w:divBdr>
                <w:top w:val="none" w:sz="0" w:space="0" w:color="auto"/>
                <w:left w:val="none" w:sz="0" w:space="0" w:color="auto"/>
                <w:bottom w:val="none" w:sz="0" w:space="0" w:color="auto"/>
                <w:right w:val="none" w:sz="0" w:space="0" w:color="auto"/>
              </w:divBdr>
              <w:divsChild>
                <w:div w:id="1624190843">
                  <w:marLeft w:val="640"/>
                  <w:marRight w:val="0"/>
                  <w:marTop w:val="0"/>
                  <w:marBottom w:val="0"/>
                  <w:divBdr>
                    <w:top w:val="none" w:sz="0" w:space="0" w:color="auto"/>
                    <w:left w:val="none" w:sz="0" w:space="0" w:color="auto"/>
                    <w:bottom w:val="none" w:sz="0" w:space="0" w:color="auto"/>
                    <w:right w:val="none" w:sz="0" w:space="0" w:color="auto"/>
                  </w:divBdr>
                </w:div>
                <w:div w:id="604046944">
                  <w:marLeft w:val="640"/>
                  <w:marRight w:val="0"/>
                  <w:marTop w:val="0"/>
                  <w:marBottom w:val="0"/>
                  <w:divBdr>
                    <w:top w:val="none" w:sz="0" w:space="0" w:color="auto"/>
                    <w:left w:val="none" w:sz="0" w:space="0" w:color="auto"/>
                    <w:bottom w:val="none" w:sz="0" w:space="0" w:color="auto"/>
                    <w:right w:val="none" w:sz="0" w:space="0" w:color="auto"/>
                  </w:divBdr>
                </w:div>
                <w:div w:id="709766266">
                  <w:marLeft w:val="640"/>
                  <w:marRight w:val="0"/>
                  <w:marTop w:val="0"/>
                  <w:marBottom w:val="0"/>
                  <w:divBdr>
                    <w:top w:val="none" w:sz="0" w:space="0" w:color="auto"/>
                    <w:left w:val="none" w:sz="0" w:space="0" w:color="auto"/>
                    <w:bottom w:val="none" w:sz="0" w:space="0" w:color="auto"/>
                    <w:right w:val="none" w:sz="0" w:space="0" w:color="auto"/>
                  </w:divBdr>
                </w:div>
                <w:div w:id="1520969052">
                  <w:marLeft w:val="640"/>
                  <w:marRight w:val="0"/>
                  <w:marTop w:val="0"/>
                  <w:marBottom w:val="0"/>
                  <w:divBdr>
                    <w:top w:val="none" w:sz="0" w:space="0" w:color="auto"/>
                    <w:left w:val="none" w:sz="0" w:space="0" w:color="auto"/>
                    <w:bottom w:val="none" w:sz="0" w:space="0" w:color="auto"/>
                    <w:right w:val="none" w:sz="0" w:space="0" w:color="auto"/>
                  </w:divBdr>
                </w:div>
                <w:div w:id="1477144698">
                  <w:marLeft w:val="640"/>
                  <w:marRight w:val="0"/>
                  <w:marTop w:val="0"/>
                  <w:marBottom w:val="0"/>
                  <w:divBdr>
                    <w:top w:val="none" w:sz="0" w:space="0" w:color="auto"/>
                    <w:left w:val="none" w:sz="0" w:space="0" w:color="auto"/>
                    <w:bottom w:val="none" w:sz="0" w:space="0" w:color="auto"/>
                    <w:right w:val="none" w:sz="0" w:space="0" w:color="auto"/>
                  </w:divBdr>
                </w:div>
                <w:div w:id="511064356">
                  <w:marLeft w:val="640"/>
                  <w:marRight w:val="0"/>
                  <w:marTop w:val="0"/>
                  <w:marBottom w:val="0"/>
                  <w:divBdr>
                    <w:top w:val="none" w:sz="0" w:space="0" w:color="auto"/>
                    <w:left w:val="none" w:sz="0" w:space="0" w:color="auto"/>
                    <w:bottom w:val="none" w:sz="0" w:space="0" w:color="auto"/>
                    <w:right w:val="none" w:sz="0" w:space="0" w:color="auto"/>
                  </w:divBdr>
                </w:div>
                <w:div w:id="712997118">
                  <w:marLeft w:val="640"/>
                  <w:marRight w:val="0"/>
                  <w:marTop w:val="0"/>
                  <w:marBottom w:val="0"/>
                  <w:divBdr>
                    <w:top w:val="none" w:sz="0" w:space="0" w:color="auto"/>
                    <w:left w:val="none" w:sz="0" w:space="0" w:color="auto"/>
                    <w:bottom w:val="none" w:sz="0" w:space="0" w:color="auto"/>
                    <w:right w:val="none" w:sz="0" w:space="0" w:color="auto"/>
                  </w:divBdr>
                </w:div>
                <w:div w:id="1133404711">
                  <w:marLeft w:val="640"/>
                  <w:marRight w:val="0"/>
                  <w:marTop w:val="0"/>
                  <w:marBottom w:val="0"/>
                  <w:divBdr>
                    <w:top w:val="none" w:sz="0" w:space="0" w:color="auto"/>
                    <w:left w:val="none" w:sz="0" w:space="0" w:color="auto"/>
                    <w:bottom w:val="none" w:sz="0" w:space="0" w:color="auto"/>
                    <w:right w:val="none" w:sz="0" w:space="0" w:color="auto"/>
                  </w:divBdr>
                </w:div>
                <w:div w:id="113183288">
                  <w:marLeft w:val="640"/>
                  <w:marRight w:val="0"/>
                  <w:marTop w:val="0"/>
                  <w:marBottom w:val="0"/>
                  <w:divBdr>
                    <w:top w:val="none" w:sz="0" w:space="0" w:color="auto"/>
                    <w:left w:val="none" w:sz="0" w:space="0" w:color="auto"/>
                    <w:bottom w:val="none" w:sz="0" w:space="0" w:color="auto"/>
                    <w:right w:val="none" w:sz="0" w:space="0" w:color="auto"/>
                  </w:divBdr>
                </w:div>
                <w:div w:id="362246033">
                  <w:marLeft w:val="640"/>
                  <w:marRight w:val="0"/>
                  <w:marTop w:val="0"/>
                  <w:marBottom w:val="0"/>
                  <w:divBdr>
                    <w:top w:val="none" w:sz="0" w:space="0" w:color="auto"/>
                    <w:left w:val="none" w:sz="0" w:space="0" w:color="auto"/>
                    <w:bottom w:val="none" w:sz="0" w:space="0" w:color="auto"/>
                    <w:right w:val="none" w:sz="0" w:space="0" w:color="auto"/>
                  </w:divBdr>
                </w:div>
                <w:div w:id="751585733">
                  <w:marLeft w:val="640"/>
                  <w:marRight w:val="0"/>
                  <w:marTop w:val="0"/>
                  <w:marBottom w:val="0"/>
                  <w:divBdr>
                    <w:top w:val="none" w:sz="0" w:space="0" w:color="auto"/>
                    <w:left w:val="none" w:sz="0" w:space="0" w:color="auto"/>
                    <w:bottom w:val="none" w:sz="0" w:space="0" w:color="auto"/>
                    <w:right w:val="none" w:sz="0" w:space="0" w:color="auto"/>
                  </w:divBdr>
                </w:div>
                <w:div w:id="492256280">
                  <w:marLeft w:val="640"/>
                  <w:marRight w:val="0"/>
                  <w:marTop w:val="0"/>
                  <w:marBottom w:val="0"/>
                  <w:divBdr>
                    <w:top w:val="none" w:sz="0" w:space="0" w:color="auto"/>
                    <w:left w:val="none" w:sz="0" w:space="0" w:color="auto"/>
                    <w:bottom w:val="none" w:sz="0" w:space="0" w:color="auto"/>
                    <w:right w:val="none" w:sz="0" w:space="0" w:color="auto"/>
                  </w:divBdr>
                </w:div>
                <w:div w:id="2125802554">
                  <w:marLeft w:val="640"/>
                  <w:marRight w:val="0"/>
                  <w:marTop w:val="0"/>
                  <w:marBottom w:val="0"/>
                  <w:divBdr>
                    <w:top w:val="none" w:sz="0" w:space="0" w:color="auto"/>
                    <w:left w:val="none" w:sz="0" w:space="0" w:color="auto"/>
                    <w:bottom w:val="none" w:sz="0" w:space="0" w:color="auto"/>
                    <w:right w:val="none" w:sz="0" w:space="0" w:color="auto"/>
                  </w:divBdr>
                </w:div>
                <w:div w:id="891425594">
                  <w:marLeft w:val="640"/>
                  <w:marRight w:val="0"/>
                  <w:marTop w:val="0"/>
                  <w:marBottom w:val="0"/>
                  <w:divBdr>
                    <w:top w:val="none" w:sz="0" w:space="0" w:color="auto"/>
                    <w:left w:val="none" w:sz="0" w:space="0" w:color="auto"/>
                    <w:bottom w:val="none" w:sz="0" w:space="0" w:color="auto"/>
                    <w:right w:val="none" w:sz="0" w:space="0" w:color="auto"/>
                  </w:divBdr>
                </w:div>
                <w:div w:id="400295512">
                  <w:marLeft w:val="640"/>
                  <w:marRight w:val="0"/>
                  <w:marTop w:val="0"/>
                  <w:marBottom w:val="0"/>
                  <w:divBdr>
                    <w:top w:val="none" w:sz="0" w:space="0" w:color="auto"/>
                    <w:left w:val="none" w:sz="0" w:space="0" w:color="auto"/>
                    <w:bottom w:val="none" w:sz="0" w:space="0" w:color="auto"/>
                    <w:right w:val="none" w:sz="0" w:space="0" w:color="auto"/>
                  </w:divBdr>
                </w:div>
                <w:div w:id="2022392326">
                  <w:marLeft w:val="640"/>
                  <w:marRight w:val="0"/>
                  <w:marTop w:val="0"/>
                  <w:marBottom w:val="0"/>
                  <w:divBdr>
                    <w:top w:val="none" w:sz="0" w:space="0" w:color="auto"/>
                    <w:left w:val="none" w:sz="0" w:space="0" w:color="auto"/>
                    <w:bottom w:val="none" w:sz="0" w:space="0" w:color="auto"/>
                    <w:right w:val="none" w:sz="0" w:space="0" w:color="auto"/>
                  </w:divBdr>
                </w:div>
                <w:div w:id="2101754595">
                  <w:marLeft w:val="640"/>
                  <w:marRight w:val="0"/>
                  <w:marTop w:val="0"/>
                  <w:marBottom w:val="0"/>
                  <w:divBdr>
                    <w:top w:val="none" w:sz="0" w:space="0" w:color="auto"/>
                    <w:left w:val="none" w:sz="0" w:space="0" w:color="auto"/>
                    <w:bottom w:val="none" w:sz="0" w:space="0" w:color="auto"/>
                    <w:right w:val="none" w:sz="0" w:space="0" w:color="auto"/>
                  </w:divBdr>
                </w:div>
                <w:div w:id="1045956616">
                  <w:marLeft w:val="640"/>
                  <w:marRight w:val="0"/>
                  <w:marTop w:val="0"/>
                  <w:marBottom w:val="0"/>
                  <w:divBdr>
                    <w:top w:val="none" w:sz="0" w:space="0" w:color="auto"/>
                    <w:left w:val="none" w:sz="0" w:space="0" w:color="auto"/>
                    <w:bottom w:val="none" w:sz="0" w:space="0" w:color="auto"/>
                    <w:right w:val="none" w:sz="0" w:space="0" w:color="auto"/>
                  </w:divBdr>
                </w:div>
                <w:div w:id="563681113">
                  <w:marLeft w:val="640"/>
                  <w:marRight w:val="0"/>
                  <w:marTop w:val="0"/>
                  <w:marBottom w:val="0"/>
                  <w:divBdr>
                    <w:top w:val="none" w:sz="0" w:space="0" w:color="auto"/>
                    <w:left w:val="none" w:sz="0" w:space="0" w:color="auto"/>
                    <w:bottom w:val="none" w:sz="0" w:space="0" w:color="auto"/>
                    <w:right w:val="none" w:sz="0" w:space="0" w:color="auto"/>
                  </w:divBdr>
                </w:div>
                <w:div w:id="1251504516">
                  <w:marLeft w:val="640"/>
                  <w:marRight w:val="0"/>
                  <w:marTop w:val="0"/>
                  <w:marBottom w:val="0"/>
                  <w:divBdr>
                    <w:top w:val="none" w:sz="0" w:space="0" w:color="auto"/>
                    <w:left w:val="none" w:sz="0" w:space="0" w:color="auto"/>
                    <w:bottom w:val="none" w:sz="0" w:space="0" w:color="auto"/>
                    <w:right w:val="none" w:sz="0" w:space="0" w:color="auto"/>
                  </w:divBdr>
                </w:div>
                <w:div w:id="1932473769">
                  <w:marLeft w:val="640"/>
                  <w:marRight w:val="0"/>
                  <w:marTop w:val="0"/>
                  <w:marBottom w:val="0"/>
                  <w:divBdr>
                    <w:top w:val="none" w:sz="0" w:space="0" w:color="auto"/>
                    <w:left w:val="none" w:sz="0" w:space="0" w:color="auto"/>
                    <w:bottom w:val="none" w:sz="0" w:space="0" w:color="auto"/>
                    <w:right w:val="none" w:sz="0" w:space="0" w:color="auto"/>
                  </w:divBdr>
                </w:div>
                <w:div w:id="885795012">
                  <w:marLeft w:val="640"/>
                  <w:marRight w:val="0"/>
                  <w:marTop w:val="0"/>
                  <w:marBottom w:val="0"/>
                  <w:divBdr>
                    <w:top w:val="none" w:sz="0" w:space="0" w:color="auto"/>
                    <w:left w:val="none" w:sz="0" w:space="0" w:color="auto"/>
                    <w:bottom w:val="none" w:sz="0" w:space="0" w:color="auto"/>
                    <w:right w:val="none" w:sz="0" w:space="0" w:color="auto"/>
                  </w:divBdr>
                </w:div>
                <w:div w:id="1983998461">
                  <w:marLeft w:val="640"/>
                  <w:marRight w:val="0"/>
                  <w:marTop w:val="0"/>
                  <w:marBottom w:val="0"/>
                  <w:divBdr>
                    <w:top w:val="none" w:sz="0" w:space="0" w:color="auto"/>
                    <w:left w:val="none" w:sz="0" w:space="0" w:color="auto"/>
                    <w:bottom w:val="none" w:sz="0" w:space="0" w:color="auto"/>
                    <w:right w:val="none" w:sz="0" w:space="0" w:color="auto"/>
                  </w:divBdr>
                </w:div>
                <w:div w:id="743453194">
                  <w:marLeft w:val="640"/>
                  <w:marRight w:val="0"/>
                  <w:marTop w:val="0"/>
                  <w:marBottom w:val="0"/>
                  <w:divBdr>
                    <w:top w:val="none" w:sz="0" w:space="0" w:color="auto"/>
                    <w:left w:val="none" w:sz="0" w:space="0" w:color="auto"/>
                    <w:bottom w:val="none" w:sz="0" w:space="0" w:color="auto"/>
                    <w:right w:val="none" w:sz="0" w:space="0" w:color="auto"/>
                  </w:divBdr>
                </w:div>
                <w:div w:id="1292129371">
                  <w:marLeft w:val="640"/>
                  <w:marRight w:val="0"/>
                  <w:marTop w:val="0"/>
                  <w:marBottom w:val="0"/>
                  <w:divBdr>
                    <w:top w:val="none" w:sz="0" w:space="0" w:color="auto"/>
                    <w:left w:val="none" w:sz="0" w:space="0" w:color="auto"/>
                    <w:bottom w:val="none" w:sz="0" w:space="0" w:color="auto"/>
                    <w:right w:val="none" w:sz="0" w:space="0" w:color="auto"/>
                  </w:divBdr>
                </w:div>
                <w:div w:id="1152139422">
                  <w:marLeft w:val="640"/>
                  <w:marRight w:val="0"/>
                  <w:marTop w:val="0"/>
                  <w:marBottom w:val="0"/>
                  <w:divBdr>
                    <w:top w:val="none" w:sz="0" w:space="0" w:color="auto"/>
                    <w:left w:val="none" w:sz="0" w:space="0" w:color="auto"/>
                    <w:bottom w:val="none" w:sz="0" w:space="0" w:color="auto"/>
                    <w:right w:val="none" w:sz="0" w:space="0" w:color="auto"/>
                  </w:divBdr>
                </w:div>
                <w:div w:id="91323521">
                  <w:marLeft w:val="640"/>
                  <w:marRight w:val="0"/>
                  <w:marTop w:val="0"/>
                  <w:marBottom w:val="0"/>
                  <w:divBdr>
                    <w:top w:val="none" w:sz="0" w:space="0" w:color="auto"/>
                    <w:left w:val="none" w:sz="0" w:space="0" w:color="auto"/>
                    <w:bottom w:val="none" w:sz="0" w:space="0" w:color="auto"/>
                    <w:right w:val="none" w:sz="0" w:space="0" w:color="auto"/>
                  </w:divBdr>
                </w:div>
              </w:divsChild>
            </w:div>
            <w:div w:id="1323241526">
              <w:marLeft w:val="0"/>
              <w:marRight w:val="0"/>
              <w:marTop w:val="0"/>
              <w:marBottom w:val="0"/>
              <w:divBdr>
                <w:top w:val="none" w:sz="0" w:space="0" w:color="auto"/>
                <w:left w:val="none" w:sz="0" w:space="0" w:color="auto"/>
                <w:bottom w:val="none" w:sz="0" w:space="0" w:color="auto"/>
                <w:right w:val="none" w:sz="0" w:space="0" w:color="auto"/>
              </w:divBdr>
              <w:divsChild>
                <w:div w:id="1950119231">
                  <w:marLeft w:val="640"/>
                  <w:marRight w:val="0"/>
                  <w:marTop w:val="0"/>
                  <w:marBottom w:val="0"/>
                  <w:divBdr>
                    <w:top w:val="none" w:sz="0" w:space="0" w:color="auto"/>
                    <w:left w:val="none" w:sz="0" w:space="0" w:color="auto"/>
                    <w:bottom w:val="none" w:sz="0" w:space="0" w:color="auto"/>
                    <w:right w:val="none" w:sz="0" w:space="0" w:color="auto"/>
                  </w:divBdr>
                </w:div>
                <w:div w:id="412581677">
                  <w:marLeft w:val="640"/>
                  <w:marRight w:val="0"/>
                  <w:marTop w:val="0"/>
                  <w:marBottom w:val="0"/>
                  <w:divBdr>
                    <w:top w:val="none" w:sz="0" w:space="0" w:color="auto"/>
                    <w:left w:val="none" w:sz="0" w:space="0" w:color="auto"/>
                    <w:bottom w:val="none" w:sz="0" w:space="0" w:color="auto"/>
                    <w:right w:val="none" w:sz="0" w:space="0" w:color="auto"/>
                  </w:divBdr>
                </w:div>
                <w:div w:id="236942778">
                  <w:marLeft w:val="640"/>
                  <w:marRight w:val="0"/>
                  <w:marTop w:val="0"/>
                  <w:marBottom w:val="0"/>
                  <w:divBdr>
                    <w:top w:val="none" w:sz="0" w:space="0" w:color="auto"/>
                    <w:left w:val="none" w:sz="0" w:space="0" w:color="auto"/>
                    <w:bottom w:val="none" w:sz="0" w:space="0" w:color="auto"/>
                    <w:right w:val="none" w:sz="0" w:space="0" w:color="auto"/>
                  </w:divBdr>
                </w:div>
                <w:div w:id="238248437">
                  <w:marLeft w:val="640"/>
                  <w:marRight w:val="0"/>
                  <w:marTop w:val="0"/>
                  <w:marBottom w:val="0"/>
                  <w:divBdr>
                    <w:top w:val="none" w:sz="0" w:space="0" w:color="auto"/>
                    <w:left w:val="none" w:sz="0" w:space="0" w:color="auto"/>
                    <w:bottom w:val="none" w:sz="0" w:space="0" w:color="auto"/>
                    <w:right w:val="none" w:sz="0" w:space="0" w:color="auto"/>
                  </w:divBdr>
                </w:div>
                <w:div w:id="154613951">
                  <w:marLeft w:val="640"/>
                  <w:marRight w:val="0"/>
                  <w:marTop w:val="0"/>
                  <w:marBottom w:val="0"/>
                  <w:divBdr>
                    <w:top w:val="none" w:sz="0" w:space="0" w:color="auto"/>
                    <w:left w:val="none" w:sz="0" w:space="0" w:color="auto"/>
                    <w:bottom w:val="none" w:sz="0" w:space="0" w:color="auto"/>
                    <w:right w:val="none" w:sz="0" w:space="0" w:color="auto"/>
                  </w:divBdr>
                </w:div>
                <w:div w:id="244269990">
                  <w:marLeft w:val="640"/>
                  <w:marRight w:val="0"/>
                  <w:marTop w:val="0"/>
                  <w:marBottom w:val="0"/>
                  <w:divBdr>
                    <w:top w:val="none" w:sz="0" w:space="0" w:color="auto"/>
                    <w:left w:val="none" w:sz="0" w:space="0" w:color="auto"/>
                    <w:bottom w:val="none" w:sz="0" w:space="0" w:color="auto"/>
                    <w:right w:val="none" w:sz="0" w:space="0" w:color="auto"/>
                  </w:divBdr>
                </w:div>
                <w:div w:id="1222324599">
                  <w:marLeft w:val="640"/>
                  <w:marRight w:val="0"/>
                  <w:marTop w:val="0"/>
                  <w:marBottom w:val="0"/>
                  <w:divBdr>
                    <w:top w:val="none" w:sz="0" w:space="0" w:color="auto"/>
                    <w:left w:val="none" w:sz="0" w:space="0" w:color="auto"/>
                    <w:bottom w:val="none" w:sz="0" w:space="0" w:color="auto"/>
                    <w:right w:val="none" w:sz="0" w:space="0" w:color="auto"/>
                  </w:divBdr>
                </w:div>
                <w:div w:id="745079044">
                  <w:marLeft w:val="640"/>
                  <w:marRight w:val="0"/>
                  <w:marTop w:val="0"/>
                  <w:marBottom w:val="0"/>
                  <w:divBdr>
                    <w:top w:val="none" w:sz="0" w:space="0" w:color="auto"/>
                    <w:left w:val="none" w:sz="0" w:space="0" w:color="auto"/>
                    <w:bottom w:val="none" w:sz="0" w:space="0" w:color="auto"/>
                    <w:right w:val="none" w:sz="0" w:space="0" w:color="auto"/>
                  </w:divBdr>
                </w:div>
                <w:div w:id="2119442397">
                  <w:marLeft w:val="640"/>
                  <w:marRight w:val="0"/>
                  <w:marTop w:val="0"/>
                  <w:marBottom w:val="0"/>
                  <w:divBdr>
                    <w:top w:val="none" w:sz="0" w:space="0" w:color="auto"/>
                    <w:left w:val="none" w:sz="0" w:space="0" w:color="auto"/>
                    <w:bottom w:val="none" w:sz="0" w:space="0" w:color="auto"/>
                    <w:right w:val="none" w:sz="0" w:space="0" w:color="auto"/>
                  </w:divBdr>
                </w:div>
                <w:div w:id="1980307529">
                  <w:marLeft w:val="640"/>
                  <w:marRight w:val="0"/>
                  <w:marTop w:val="0"/>
                  <w:marBottom w:val="0"/>
                  <w:divBdr>
                    <w:top w:val="none" w:sz="0" w:space="0" w:color="auto"/>
                    <w:left w:val="none" w:sz="0" w:space="0" w:color="auto"/>
                    <w:bottom w:val="none" w:sz="0" w:space="0" w:color="auto"/>
                    <w:right w:val="none" w:sz="0" w:space="0" w:color="auto"/>
                  </w:divBdr>
                </w:div>
                <w:div w:id="1130712100">
                  <w:marLeft w:val="640"/>
                  <w:marRight w:val="0"/>
                  <w:marTop w:val="0"/>
                  <w:marBottom w:val="0"/>
                  <w:divBdr>
                    <w:top w:val="none" w:sz="0" w:space="0" w:color="auto"/>
                    <w:left w:val="none" w:sz="0" w:space="0" w:color="auto"/>
                    <w:bottom w:val="none" w:sz="0" w:space="0" w:color="auto"/>
                    <w:right w:val="none" w:sz="0" w:space="0" w:color="auto"/>
                  </w:divBdr>
                </w:div>
                <w:div w:id="336927021">
                  <w:marLeft w:val="640"/>
                  <w:marRight w:val="0"/>
                  <w:marTop w:val="0"/>
                  <w:marBottom w:val="0"/>
                  <w:divBdr>
                    <w:top w:val="none" w:sz="0" w:space="0" w:color="auto"/>
                    <w:left w:val="none" w:sz="0" w:space="0" w:color="auto"/>
                    <w:bottom w:val="none" w:sz="0" w:space="0" w:color="auto"/>
                    <w:right w:val="none" w:sz="0" w:space="0" w:color="auto"/>
                  </w:divBdr>
                </w:div>
                <w:div w:id="1846363447">
                  <w:marLeft w:val="640"/>
                  <w:marRight w:val="0"/>
                  <w:marTop w:val="0"/>
                  <w:marBottom w:val="0"/>
                  <w:divBdr>
                    <w:top w:val="none" w:sz="0" w:space="0" w:color="auto"/>
                    <w:left w:val="none" w:sz="0" w:space="0" w:color="auto"/>
                    <w:bottom w:val="none" w:sz="0" w:space="0" w:color="auto"/>
                    <w:right w:val="none" w:sz="0" w:space="0" w:color="auto"/>
                  </w:divBdr>
                </w:div>
                <w:div w:id="1638684837">
                  <w:marLeft w:val="640"/>
                  <w:marRight w:val="0"/>
                  <w:marTop w:val="0"/>
                  <w:marBottom w:val="0"/>
                  <w:divBdr>
                    <w:top w:val="none" w:sz="0" w:space="0" w:color="auto"/>
                    <w:left w:val="none" w:sz="0" w:space="0" w:color="auto"/>
                    <w:bottom w:val="none" w:sz="0" w:space="0" w:color="auto"/>
                    <w:right w:val="none" w:sz="0" w:space="0" w:color="auto"/>
                  </w:divBdr>
                </w:div>
                <w:div w:id="1696076956">
                  <w:marLeft w:val="640"/>
                  <w:marRight w:val="0"/>
                  <w:marTop w:val="0"/>
                  <w:marBottom w:val="0"/>
                  <w:divBdr>
                    <w:top w:val="none" w:sz="0" w:space="0" w:color="auto"/>
                    <w:left w:val="none" w:sz="0" w:space="0" w:color="auto"/>
                    <w:bottom w:val="none" w:sz="0" w:space="0" w:color="auto"/>
                    <w:right w:val="none" w:sz="0" w:space="0" w:color="auto"/>
                  </w:divBdr>
                </w:div>
                <w:div w:id="952829568">
                  <w:marLeft w:val="640"/>
                  <w:marRight w:val="0"/>
                  <w:marTop w:val="0"/>
                  <w:marBottom w:val="0"/>
                  <w:divBdr>
                    <w:top w:val="none" w:sz="0" w:space="0" w:color="auto"/>
                    <w:left w:val="none" w:sz="0" w:space="0" w:color="auto"/>
                    <w:bottom w:val="none" w:sz="0" w:space="0" w:color="auto"/>
                    <w:right w:val="none" w:sz="0" w:space="0" w:color="auto"/>
                  </w:divBdr>
                </w:div>
                <w:div w:id="1518078356">
                  <w:marLeft w:val="640"/>
                  <w:marRight w:val="0"/>
                  <w:marTop w:val="0"/>
                  <w:marBottom w:val="0"/>
                  <w:divBdr>
                    <w:top w:val="none" w:sz="0" w:space="0" w:color="auto"/>
                    <w:left w:val="none" w:sz="0" w:space="0" w:color="auto"/>
                    <w:bottom w:val="none" w:sz="0" w:space="0" w:color="auto"/>
                    <w:right w:val="none" w:sz="0" w:space="0" w:color="auto"/>
                  </w:divBdr>
                </w:div>
                <w:div w:id="1875845480">
                  <w:marLeft w:val="640"/>
                  <w:marRight w:val="0"/>
                  <w:marTop w:val="0"/>
                  <w:marBottom w:val="0"/>
                  <w:divBdr>
                    <w:top w:val="none" w:sz="0" w:space="0" w:color="auto"/>
                    <w:left w:val="none" w:sz="0" w:space="0" w:color="auto"/>
                    <w:bottom w:val="none" w:sz="0" w:space="0" w:color="auto"/>
                    <w:right w:val="none" w:sz="0" w:space="0" w:color="auto"/>
                  </w:divBdr>
                </w:div>
                <w:div w:id="532304199">
                  <w:marLeft w:val="640"/>
                  <w:marRight w:val="0"/>
                  <w:marTop w:val="0"/>
                  <w:marBottom w:val="0"/>
                  <w:divBdr>
                    <w:top w:val="none" w:sz="0" w:space="0" w:color="auto"/>
                    <w:left w:val="none" w:sz="0" w:space="0" w:color="auto"/>
                    <w:bottom w:val="none" w:sz="0" w:space="0" w:color="auto"/>
                    <w:right w:val="none" w:sz="0" w:space="0" w:color="auto"/>
                  </w:divBdr>
                </w:div>
                <w:div w:id="605310982">
                  <w:marLeft w:val="640"/>
                  <w:marRight w:val="0"/>
                  <w:marTop w:val="0"/>
                  <w:marBottom w:val="0"/>
                  <w:divBdr>
                    <w:top w:val="none" w:sz="0" w:space="0" w:color="auto"/>
                    <w:left w:val="none" w:sz="0" w:space="0" w:color="auto"/>
                    <w:bottom w:val="none" w:sz="0" w:space="0" w:color="auto"/>
                    <w:right w:val="none" w:sz="0" w:space="0" w:color="auto"/>
                  </w:divBdr>
                </w:div>
                <w:div w:id="691300726">
                  <w:marLeft w:val="640"/>
                  <w:marRight w:val="0"/>
                  <w:marTop w:val="0"/>
                  <w:marBottom w:val="0"/>
                  <w:divBdr>
                    <w:top w:val="none" w:sz="0" w:space="0" w:color="auto"/>
                    <w:left w:val="none" w:sz="0" w:space="0" w:color="auto"/>
                    <w:bottom w:val="none" w:sz="0" w:space="0" w:color="auto"/>
                    <w:right w:val="none" w:sz="0" w:space="0" w:color="auto"/>
                  </w:divBdr>
                </w:div>
                <w:div w:id="232396794">
                  <w:marLeft w:val="640"/>
                  <w:marRight w:val="0"/>
                  <w:marTop w:val="0"/>
                  <w:marBottom w:val="0"/>
                  <w:divBdr>
                    <w:top w:val="none" w:sz="0" w:space="0" w:color="auto"/>
                    <w:left w:val="none" w:sz="0" w:space="0" w:color="auto"/>
                    <w:bottom w:val="none" w:sz="0" w:space="0" w:color="auto"/>
                    <w:right w:val="none" w:sz="0" w:space="0" w:color="auto"/>
                  </w:divBdr>
                </w:div>
                <w:div w:id="1886526450">
                  <w:marLeft w:val="640"/>
                  <w:marRight w:val="0"/>
                  <w:marTop w:val="0"/>
                  <w:marBottom w:val="0"/>
                  <w:divBdr>
                    <w:top w:val="none" w:sz="0" w:space="0" w:color="auto"/>
                    <w:left w:val="none" w:sz="0" w:space="0" w:color="auto"/>
                    <w:bottom w:val="none" w:sz="0" w:space="0" w:color="auto"/>
                    <w:right w:val="none" w:sz="0" w:space="0" w:color="auto"/>
                  </w:divBdr>
                </w:div>
                <w:div w:id="868372784">
                  <w:marLeft w:val="640"/>
                  <w:marRight w:val="0"/>
                  <w:marTop w:val="0"/>
                  <w:marBottom w:val="0"/>
                  <w:divBdr>
                    <w:top w:val="none" w:sz="0" w:space="0" w:color="auto"/>
                    <w:left w:val="none" w:sz="0" w:space="0" w:color="auto"/>
                    <w:bottom w:val="none" w:sz="0" w:space="0" w:color="auto"/>
                    <w:right w:val="none" w:sz="0" w:space="0" w:color="auto"/>
                  </w:divBdr>
                </w:div>
                <w:div w:id="753630085">
                  <w:marLeft w:val="640"/>
                  <w:marRight w:val="0"/>
                  <w:marTop w:val="0"/>
                  <w:marBottom w:val="0"/>
                  <w:divBdr>
                    <w:top w:val="none" w:sz="0" w:space="0" w:color="auto"/>
                    <w:left w:val="none" w:sz="0" w:space="0" w:color="auto"/>
                    <w:bottom w:val="none" w:sz="0" w:space="0" w:color="auto"/>
                    <w:right w:val="none" w:sz="0" w:space="0" w:color="auto"/>
                  </w:divBdr>
                </w:div>
              </w:divsChild>
            </w:div>
            <w:div w:id="160850623">
              <w:marLeft w:val="0"/>
              <w:marRight w:val="0"/>
              <w:marTop w:val="0"/>
              <w:marBottom w:val="0"/>
              <w:divBdr>
                <w:top w:val="none" w:sz="0" w:space="0" w:color="auto"/>
                <w:left w:val="none" w:sz="0" w:space="0" w:color="auto"/>
                <w:bottom w:val="none" w:sz="0" w:space="0" w:color="auto"/>
                <w:right w:val="none" w:sz="0" w:space="0" w:color="auto"/>
              </w:divBdr>
              <w:divsChild>
                <w:div w:id="1324116181">
                  <w:marLeft w:val="640"/>
                  <w:marRight w:val="0"/>
                  <w:marTop w:val="0"/>
                  <w:marBottom w:val="0"/>
                  <w:divBdr>
                    <w:top w:val="none" w:sz="0" w:space="0" w:color="auto"/>
                    <w:left w:val="none" w:sz="0" w:space="0" w:color="auto"/>
                    <w:bottom w:val="none" w:sz="0" w:space="0" w:color="auto"/>
                    <w:right w:val="none" w:sz="0" w:space="0" w:color="auto"/>
                  </w:divBdr>
                </w:div>
                <w:div w:id="1430200695">
                  <w:marLeft w:val="640"/>
                  <w:marRight w:val="0"/>
                  <w:marTop w:val="0"/>
                  <w:marBottom w:val="0"/>
                  <w:divBdr>
                    <w:top w:val="none" w:sz="0" w:space="0" w:color="auto"/>
                    <w:left w:val="none" w:sz="0" w:space="0" w:color="auto"/>
                    <w:bottom w:val="none" w:sz="0" w:space="0" w:color="auto"/>
                    <w:right w:val="none" w:sz="0" w:space="0" w:color="auto"/>
                  </w:divBdr>
                </w:div>
                <w:div w:id="1841650546">
                  <w:marLeft w:val="640"/>
                  <w:marRight w:val="0"/>
                  <w:marTop w:val="0"/>
                  <w:marBottom w:val="0"/>
                  <w:divBdr>
                    <w:top w:val="none" w:sz="0" w:space="0" w:color="auto"/>
                    <w:left w:val="none" w:sz="0" w:space="0" w:color="auto"/>
                    <w:bottom w:val="none" w:sz="0" w:space="0" w:color="auto"/>
                    <w:right w:val="none" w:sz="0" w:space="0" w:color="auto"/>
                  </w:divBdr>
                </w:div>
                <w:div w:id="882324079">
                  <w:marLeft w:val="640"/>
                  <w:marRight w:val="0"/>
                  <w:marTop w:val="0"/>
                  <w:marBottom w:val="0"/>
                  <w:divBdr>
                    <w:top w:val="none" w:sz="0" w:space="0" w:color="auto"/>
                    <w:left w:val="none" w:sz="0" w:space="0" w:color="auto"/>
                    <w:bottom w:val="none" w:sz="0" w:space="0" w:color="auto"/>
                    <w:right w:val="none" w:sz="0" w:space="0" w:color="auto"/>
                  </w:divBdr>
                </w:div>
                <w:div w:id="1702315233">
                  <w:marLeft w:val="640"/>
                  <w:marRight w:val="0"/>
                  <w:marTop w:val="0"/>
                  <w:marBottom w:val="0"/>
                  <w:divBdr>
                    <w:top w:val="none" w:sz="0" w:space="0" w:color="auto"/>
                    <w:left w:val="none" w:sz="0" w:space="0" w:color="auto"/>
                    <w:bottom w:val="none" w:sz="0" w:space="0" w:color="auto"/>
                    <w:right w:val="none" w:sz="0" w:space="0" w:color="auto"/>
                  </w:divBdr>
                </w:div>
                <w:div w:id="2115245420">
                  <w:marLeft w:val="640"/>
                  <w:marRight w:val="0"/>
                  <w:marTop w:val="0"/>
                  <w:marBottom w:val="0"/>
                  <w:divBdr>
                    <w:top w:val="none" w:sz="0" w:space="0" w:color="auto"/>
                    <w:left w:val="none" w:sz="0" w:space="0" w:color="auto"/>
                    <w:bottom w:val="none" w:sz="0" w:space="0" w:color="auto"/>
                    <w:right w:val="none" w:sz="0" w:space="0" w:color="auto"/>
                  </w:divBdr>
                </w:div>
                <w:div w:id="1602450400">
                  <w:marLeft w:val="640"/>
                  <w:marRight w:val="0"/>
                  <w:marTop w:val="0"/>
                  <w:marBottom w:val="0"/>
                  <w:divBdr>
                    <w:top w:val="none" w:sz="0" w:space="0" w:color="auto"/>
                    <w:left w:val="none" w:sz="0" w:space="0" w:color="auto"/>
                    <w:bottom w:val="none" w:sz="0" w:space="0" w:color="auto"/>
                    <w:right w:val="none" w:sz="0" w:space="0" w:color="auto"/>
                  </w:divBdr>
                </w:div>
                <w:div w:id="54592377">
                  <w:marLeft w:val="640"/>
                  <w:marRight w:val="0"/>
                  <w:marTop w:val="0"/>
                  <w:marBottom w:val="0"/>
                  <w:divBdr>
                    <w:top w:val="none" w:sz="0" w:space="0" w:color="auto"/>
                    <w:left w:val="none" w:sz="0" w:space="0" w:color="auto"/>
                    <w:bottom w:val="none" w:sz="0" w:space="0" w:color="auto"/>
                    <w:right w:val="none" w:sz="0" w:space="0" w:color="auto"/>
                  </w:divBdr>
                </w:div>
                <w:div w:id="1241403053">
                  <w:marLeft w:val="640"/>
                  <w:marRight w:val="0"/>
                  <w:marTop w:val="0"/>
                  <w:marBottom w:val="0"/>
                  <w:divBdr>
                    <w:top w:val="none" w:sz="0" w:space="0" w:color="auto"/>
                    <w:left w:val="none" w:sz="0" w:space="0" w:color="auto"/>
                    <w:bottom w:val="none" w:sz="0" w:space="0" w:color="auto"/>
                    <w:right w:val="none" w:sz="0" w:space="0" w:color="auto"/>
                  </w:divBdr>
                </w:div>
                <w:div w:id="1359164339">
                  <w:marLeft w:val="640"/>
                  <w:marRight w:val="0"/>
                  <w:marTop w:val="0"/>
                  <w:marBottom w:val="0"/>
                  <w:divBdr>
                    <w:top w:val="none" w:sz="0" w:space="0" w:color="auto"/>
                    <w:left w:val="none" w:sz="0" w:space="0" w:color="auto"/>
                    <w:bottom w:val="none" w:sz="0" w:space="0" w:color="auto"/>
                    <w:right w:val="none" w:sz="0" w:space="0" w:color="auto"/>
                  </w:divBdr>
                </w:div>
                <w:div w:id="59251012">
                  <w:marLeft w:val="640"/>
                  <w:marRight w:val="0"/>
                  <w:marTop w:val="0"/>
                  <w:marBottom w:val="0"/>
                  <w:divBdr>
                    <w:top w:val="none" w:sz="0" w:space="0" w:color="auto"/>
                    <w:left w:val="none" w:sz="0" w:space="0" w:color="auto"/>
                    <w:bottom w:val="none" w:sz="0" w:space="0" w:color="auto"/>
                    <w:right w:val="none" w:sz="0" w:space="0" w:color="auto"/>
                  </w:divBdr>
                </w:div>
                <w:div w:id="1731882112">
                  <w:marLeft w:val="640"/>
                  <w:marRight w:val="0"/>
                  <w:marTop w:val="0"/>
                  <w:marBottom w:val="0"/>
                  <w:divBdr>
                    <w:top w:val="none" w:sz="0" w:space="0" w:color="auto"/>
                    <w:left w:val="none" w:sz="0" w:space="0" w:color="auto"/>
                    <w:bottom w:val="none" w:sz="0" w:space="0" w:color="auto"/>
                    <w:right w:val="none" w:sz="0" w:space="0" w:color="auto"/>
                  </w:divBdr>
                </w:div>
                <w:div w:id="84807690">
                  <w:marLeft w:val="640"/>
                  <w:marRight w:val="0"/>
                  <w:marTop w:val="0"/>
                  <w:marBottom w:val="0"/>
                  <w:divBdr>
                    <w:top w:val="none" w:sz="0" w:space="0" w:color="auto"/>
                    <w:left w:val="none" w:sz="0" w:space="0" w:color="auto"/>
                    <w:bottom w:val="none" w:sz="0" w:space="0" w:color="auto"/>
                    <w:right w:val="none" w:sz="0" w:space="0" w:color="auto"/>
                  </w:divBdr>
                </w:div>
                <w:div w:id="1676573780">
                  <w:marLeft w:val="640"/>
                  <w:marRight w:val="0"/>
                  <w:marTop w:val="0"/>
                  <w:marBottom w:val="0"/>
                  <w:divBdr>
                    <w:top w:val="none" w:sz="0" w:space="0" w:color="auto"/>
                    <w:left w:val="none" w:sz="0" w:space="0" w:color="auto"/>
                    <w:bottom w:val="none" w:sz="0" w:space="0" w:color="auto"/>
                    <w:right w:val="none" w:sz="0" w:space="0" w:color="auto"/>
                  </w:divBdr>
                </w:div>
                <w:div w:id="1427144061">
                  <w:marLeft w:val="640"/>
                  <w:marRight w:val="0"/>
                  <w:marTop w:val="0"/>
                  <w:marBottom w:val="0"/>
                  <w:divBdr>
                    <w:top w:val="none" w:sz="0" w:space="0" w:color="auto"/>
                    <w:left w:val="none" w:sz="0" w:space="0" w:color="auto"/>
                    <w:bottom w:val="none" w:sz="0" w:space="0" w:color="auto"/>
                    <w:right w:val="none" w:sz="0" w:space="0" w:color="auto"/>
                  </w:divBdr>
                </w:div>
                <w:div w:id="1632979127">
                  <w:marLeft w:val="640"/>
                  <w:marRight w:val="0"/>
                  <w:marTop w:val="0"/>
                  <w:marBottom w:val="0"/>
                  <w:divBdr>
                    <w:top w:val="none" w:sz="0" w:space="0" w:color="auto"/>
                    <w:left w:val="none" w:sz="0" w:space="0" w:color="auto"/>
                    <w:bottom w:val="none" w:sz="0" w:space="0" w:color="auto"/>
                    <w:right w:val="none" w:sz="0" w:space="0" w:color="auto"/>
                  </w:divBdr>
                </w:div>
                <w:div w:id="992560333">
                  <w:marLeft w:val="640"/>
                  <w:marRight w:val="0"/>
                  <w:marTop w:val="0"/>
                  <w:marBottom w:val="0"/>
                  <w:divBdr>
                    <w:top w:val="none" w:sz="0" w:space="0" w:color="auto"/>
                    <w:left w:val="none" w:sz="0" w:space="0" w:color="auto"/>
                    <w:bottom w:val="none" w:sz="0" w:space="0" w:color="auto"/>
                    <w:right w:val="none" w:sz="0" w:space="0" w:color="auto"/>
                  </w:divBdr>
                </w:div>
                <w:div w:id="104693633">
                  <w:marLeft w:val="640"/>
                  <w:marRight w:val="0"/>
                  <w:marTop w:val="0"/>
                  <w:marBottom w:val="0"/>
                  <w:divBdr>
                    <w:top w:val="none" w:sz="0" w:space="0" w:color="auto"/>
                    <w:left w:val="none" w:sz="0" w:space="0" w:color="auto"/>
                    <w:bottom w:val="none" w:sz="0" w:space="0" w:color="auto"/>
                    <w:right w:val="none" w:sz="0" w:space="0" w:color="auto"/>
                  </w:divBdr>
                </w:div>
                <w:div w:id="328481098">
                  <w:marLeft w:val="640"/>
                  <w:marRight w:val="0"/>
                  <w:marTop w:val="0"/>
                  <w:marBottom w:val="0"/>
                  <w:divBdr>
                    <w:top w:val="none" w:sz="0" w:space="0" w:color="auto"/>
                    <w:left w:val="none" w:sz="0" w:space="0" w:color="auto"/>
                    <w:bottom w:val="none" w:sz="0" w:space="0" w:color="auto"/>
                    <w:right w:val="none" w:sz="0" w:space="0" w:color="auto"/>
                  </w:divBdr>
                </w:div>
                <w:div w:id="1658071643">
                  <w:marLeft w:val="640"/>
                  <w:marRight w:val="0"/>
                  <w:marTop w:val="0"/>
                  <w:marBottom w:val="0"/>
                  <w:divBdr>
                    <w:top w:val="none" w:sz="0" w:space="0" w:color="auto"/>
                    <w:left w:val="none" w:sz="0" w:space="0" w:color="auto"/>
                    <w:bottom w:val="none" w:sz="0" w:space="0" w:color="auto"/>
                    <w:right w:val="none" w:sz="0" w:space="0" w:color="auto"/>
                  </w:divBdr>
                </w:div>
                <w:div w:id="57438955">
                  <w:marLeft w:val="640"/>
                  <w:marRight w:val="0"/>
                  <w:marTop w:val="0"/>
                  <w:marBottom w:val="0"/>
                  <w:divBdr>
                    <w:top w:val="none" w:sz="0" w:space="0" w:color="auto"/>
                    <w:left w:val="none" w:sz="0" w:space="0" w:color="auto"/>
                    <w:bottom w:val="none" w:sz="0" w:space="0" w:color="auto"/>
                    <w:right w:val="none" w:sz="0" w:space="0" w:color="auto"/>
                  </w:divBdr>
                </w:div>
                <w:div w:id="1367946995">
                  <w:marLeft w:val="640"/>
                  <w:marRight w:val="0"/>
                  <w:marTop w:val="0"/>
                  <w:marBottom w:val="0"/>
                  <w:divBdr>
                    <w:top w:val="none" w:sz="0" w:space="0" w:color="auto"/>
                    <w:left w:val="none" w:sz="0" w:space="0" w:color="auto"/>
                    <w:bottom w:val="none" w:sz="0" w:space="0" w:color="auto"/>
                    <w:right w:val="none" w:sz="0" w:space="0" w:color="auto"/>
                  </w:divBdr>
                </w:div>
                <w:div w:id="575550296">
                  <w:marLeft w:val="640"/>
                  <w:marRight w:val="0"/>
                  <w:marTop w:val="0"/>
                  <w:marBottom w:val="0"/>
                  <w:divBdr>
                    <w:top w:val="none" w:sz="0" w:space="0" w:color="auto"/>
                    <w:left w:val="none" w:sz="0" w:space="0" w:color="auto"/>
                    <w:bottom w:val="none" w:sz="0" w:space="0" w:color="auto"/>
                    <w:right w:val="none" w:sz="0" w:space="0" w:color="auto"/>
                  </w:divBdr>
                </w:div>
                <w:div w:id="1260673443">
                  <w:marLeft w:val="640"/>
                  <w:marRight w:val="0"/>
                  <w:marTop w:val="0"/>
                  <w:marBottom w:val="0"/>
                  <w:divBdr>
                    <w:top w:val="none" w:sz="0" w:space="0" w:color="auto"/>
                    <w:left w:val="none" w:sz="0" w:space="0" w:color="auto"/>
                    <w:bottom w:val="none" w:sz="0" w:space="0" w:color="auto"/>
                    <w:right w:val="none" w:sz="0" w:space="0" w:color="auto"/>
                  </w:divBdr>
                </w:div>
                <w:div w:id="1740397094">
                  <w:marLeft w:val="640"/>
                  <w:marRight w:val="0"/>
                  <w:marTop w:val="0"/>
                  <w:marBottom w:val="0"/>
                  <w:divBdr>
                    <w:top w:val="none" w:sz="0" w:space="0" w:color="auto"/>
                    <w:left w:val="none" w:sz="0" w:space="0" w:color="auto"/>
                    <w:bottom w:val="none" w:sz="0" w:space="0" w:color="auto"/>
                    <w:right w:val="none" w:sz="0" w:space="0" w:color="auto"/>
                  </w:divBdr>
                </w:div>
              </w:divsChild>
            </w:div>
            <w:div w:id="938096617">
              <w:marLeft w:val="0"/>
              <w:marRight w:val="0"/>
              <w:marTop w:val="0"/>
              <w:marBottom w:val="0"/>
              <w:divBdr>
                <w:top w:val="none" w:sz="0" w:space="0" w:color="auto"/>
                <w:left w:val="none" w:sz="0" w:space="0" w:color="auto"/>
                <w:bottom w:val="none" w:sz="0" w:space="0" w:color="auto"/>
                <w:right w:val="none" w:sz="0" w:space="0" w:color="auto"/>
              </w:divBdr>
              <w:divsChild>
                <w:div w:id="1611886994">
                  <w:marLeft w:val="640"/>
                  <w:marRight w:val="0"/>
                  <w:marTop w:val="0"/>
                  <w:marBottom w:val="0"/>
                  <w:divBdr>
                    <w:top w:val="none" w:sz="0" w:space="0" w:color="auto"/>
                    <w:left w:val="none" w:sz="0" w:space="0" w:color="auto"/>
                    <w:bottom w:val="none" w:sz="0" w:space="0" w:color="auto"/>
                    <w:right w:val="none" w:sz="0" w:space="0" w:color="auto"/>
                  </w:divBdr>
                </w:div>
                <w:div w:id="218975742">
                  <w:marLeft w:val="640"/>
                  <w:marRight w:val="0"/>
                  <w:marTop w:val="0"/>
                  <w:marBottom w:val="0"/>
                  <w:divBdr>
                    <w:top w:val="none" w:sz="0" w:space="0" w:color="auto"/>
                    <w:left w:val="none" w:sz="0" w:space="0" w:color="auto"/>
                    <w:bottom w:val="none" w:sz="0" w:space="0" w:color="auto"/>
                    <w:right w:val="none" w:sz="0" w:space="0" w:color="auto"/>
                  </w:divBdr>
                </w:div>
                <w:div w:id="611864509">
                  <w:marLeft w:val="640"/>
                  <w:marRight w:val="0"/>
                  <w:marTop w:val="0"/>
                  <w:marBottom w:val="0"/>
                  <w:divBdr>
                    <w:top w:val="none" w:sz="0" w:space="0" w:color="auto"/>
                    <w:left w:val="none" w:sz="0" w:space="0" w:color="auto"/>
                    <w:bottom w:val="none" w:sz="0" w:space="0" w:color="auto"/>
                    <w:right w:val="none" w:sz="0" w:space="0" w:color="auto"/>
                  </w:divBdr>
                </w:div>
                <w:div w:id="360326068">
                  <w:marLeft w:val="640"/>
                  <w:marRight w:val="0"/>
                  <w:marTop w:val="0"/>
                  <w:marBottom w:val="0"/>
                  <w:divBdr>
                    <w:top w:val="none" w:sz="0" w:space="0" w:color="auto"/>
                    <w:left w:val="none" w:sz="0" w:space="0" w:color="auto"/>
                    <w:bottom w:val="none" w:sz="0" w:space="0" w:color="auto"/>
                    <w:right w:val="none" w:sz="0" w:space="0" w:color="auto"/>
                  </w:divBdr>
                </w:div>
                <w:div w:id="970131825">
                  <w:marLeft w:val="640"/>
                  <w:marRight w:val="0"/>
                  <w:marTop w:val="0"/>
                  <w:marBottom w:val="0"/>
                  <w:divBdr>
                    <w:top w:val="none" w:sz="0" w:space="0" w:color="auto"/>
                    <w:left w:val="none" w:sz="0" w:space="0" w:color="auto"/>
                    <w:bottom w:val="none" w:sz="0" w:space="0" w:color="auto"/>
                    <w:right w:val="none" w:sz="0" w:space="0" w:color="auto"/>
                  </w:divBdr>
                </w:div>
                <w:div w:id="1181505424">
                  <w:marLeft w:val="640"/>
                  <w:marRight w:val="0"/>
                  <w:marTop w:val="0"/>
                  <w:marBottom w:val="0"/>
                  <w:divBdr>
                    <w:top w:val="none" w:sz="0" w:space="0" w:color="auto"/>
                    <w:left w:val="none" w:sz="0" w:space="0" w:color="auto"/>
                    <w:bottom w:val="none" w:sz="0" w:space="0" w:color="auto"/>
                    <w:right w:val="none" w:sz="0" w:space="0" w:color="auto"/>
                  </w:divBdr>
                </w:div>
                <w:div w:id="1403483352">
                  <w:marLeft w:val="640"/>
                  <w:marRight w:val="0"/>
                  <w:marTop w:val="0"/>
                  <w:marBottom w:val="0"/>
                  <w:divBdr>
                    <w:top w:val="none" w:sz="0" w:space="0" w:color="auto"/>
                    <w:left w:val="none" w:sz="0" w:space="0" w:color="auto"/>
                    <w:bottom w:val="none" w:sz="0" w:space="0" w:color="auto"/>
                    <w:right w:val="none" w:sz="0" w:space="0" w:color="auto"/>
                  </w:divBdr>
                </w:div>
                <w:div w:id="1033073865">
                  <w:marLeft w:val="640"/>
                  <w:marRight w:val="0"/>
                  <w:marTop w:val="0"/>
                  <w:marBottom w:val="0"/>
                  <w:divBdr>
                    <w:top w:val="none" w:sz="0" w:space="0" w:color="auto"/>
                    <w:left w:val="none" w:sz="0" w:space="0" w:color="auto"/>
                    <w:bottom w:val="none" w:sz="0" w:space="0" w:color="auto"/>
                    <w:right w:val="none" w:sz="0" w:space="0" w:color="auto"/>
                  </w:divBdr>
                </w:div>
                <w:div w:id="1971204043">
                  <w:marLeft w:val="640"/>
                  <w:marRight w:val="0"/>
                  <w:marTop w:val="0"/>
                  <w:marBottom w:val="0"/>
                  <w:divBdr>
                    <w:top w:val="none" w:sz="0" w:space="0" w:color="auto"/>
                    <w:left w:val="none" w:sz="0" w:space="0" w:color="auto"/>
                    <w:bottom w:val="none" w:sz="0" w:space="0" w:color="auto"/>
                    <w:right w:val="none" w:sz="0" w:space="0" w:color="auto"/>
                  </w:divBdr>
                </w:div>
                <w:div w:id="61104034">
                  <w:marLeft w:val="640"/>
                  <w:marRight w:val="0"/>
                  <w:marTop w:val="0"/>
                  <w:marBottom w:val="0"/>
                  <w:divBdr>
                    <w:top w:val="none" w:sz="0" w:space="0" w:color="auto"/>
                    <w:left w:val="none" w:sz="0" w:space="0" w:color="auto"/>
                    <w:bottom w:val="none" w:sz="0" w:space="0" w:color="auto"/>
                    <w:right w:val="none" w:sz="0" w:space="0" w:color="auto"/>
                  </w:divBdr>
                </w:div>
                <w:div w:id="1556622313">
                  <w:marLeft w:val="640"/>
                  <w:marRight w:val="0"/>
                  <w:marTop w:val="0"/>
                  <w:marBottom w:val="0"/>
                  <w:divBdr>
                    <w:top w:val="none" w:sz="0" w:space="0" w:color="auto"/>
                    <w:left w:val="none" w:sz="0" w:space="0" w:color="auto"/>
                    <w:bottom w:val="none" w:sz="0" w:space="0" w:color="auto"/>
                    <w:right w:val="none" w:sz="0" w:space="0" w:color="auto"/>
                  </w:divBdr>
                </w:div>
                <w:div w:id="756171593">
                  <w:marLeft w:val="640"/>
                  <w:marRight w:val="0"/>
                  <w:marTop w:val="0"/>
                  <w:marBottom w:val="0"/>
                  <w:divBdr>
                    <w:top w:val="none" w:sz="0" w:space="0" w:color="auto"/>
                    <w:left w:val="none" w:sz="0" w:space="0" w:color="auto"/>
                    <w:bottom w:val="none" w:sz="0" w:space="0" w:color="auto"/>
                    <w:right w:val="none" w:sz="0" w:space="0" w:color="auto"/>
                  </w:divBdr>
                </w:div>
                <w:div w:id="1517158488">
                  <w:marLeft w:val="640"/>
                  <w:marRight w:val="0"/>
                  <w:marTop w:val="0"/>
                  <w:marBottom w:val="0"/>
                  <w:divBdr>
                    <w:top w:val="none" w:sz="0" w:space="0" w:color="auto"/>
                    <w:left w:val="none" w:sz="0" w:space="0" w:color="auto"/>
                    <w:bottom w:val="none" w:sz="0" w:space="0" w:color="auto"/>
                    <w:right w:val="none" w:sz="0" w:space="0" w:color="auto"/>
                  </w:divBdr>
                </w:div>
                <w:div w:id="1160543902">
                  <w:marLeft w:val="640"/>
                  <w:marRight w:val="0"/>
                  <w:marTop w:val="0"/>
                  <w:marBottom w:val="0"/>
                  <w:divBdr>
                    <w:top w:val="none" w:sz="0" w:space="0" w:color="auto"/>
                    <w:left w:val="none" w:sz="0" w:space="0" w:color="auto"/>
                    <w:bottom w:val="none" w:sz="0" w:space="0" w:color="auto"/>
                    <w:right w:val="none" w:sz="0" w:space="0" w:color="auto"/>
                  </w:divBdr>
                </w:div>
                <w:div w:id="430469561">
                  <w:marLeft w:val="640"/>
                  <w:marRight w:val="0"/>
                  <w:marTop w:val="0"/>
                  <w:marBottom w:val="0"/>
                  <w:divBdr>
                    <w:top w:val="none" w:sz="0" w:space="0" w:color="auto"/>
                    <w:left w:val="none" w:sz="0" w:space="0" w:color="auto"/>
                    <w:bottom w:val="none" w:sz="0" w:space="0" w:color="auto"/>
                    <w:right w:val="none" w:sz="0" w:space="0" w:color="auto"/>
                  </w:divBdr>
                </w:div>
                <w:div w:id="1666395342">
                  <w:marLeft w:val="640"/>
                  <w:marRight w:val="0"/>
                  <w:marTop w:val="0"/>
                  <w:marBottom w:val="0"/>
                  <w:divBdr>
                    <w:top w:val="none" w:sz="0" w:space="0" w:color="auto"/>
                    <w:left w:val="none" w:sz="0" w:space="0" w:color="auto"/>
                    <w:bottom w:val="none" w:sz="0" w:space="0" w:color="auto"/>
                    <w:right w:val="none" w:sz="0" w:space="0" w:color="auto"/>
                  </w:divBdr>
                </w:div>
                <w:div w:id="1990400762">
                  <w:marLeft w:val="640"/>
                  <w:marRight w:val="0"/>
                  <w:marTop w:val="0"/>
                  <w:marBottom w:val="0"/>
                  <w:divBdr>
                    <w:top w:val="none" w:sz="0" w:space="0" w:color="auto"/>
                    <w:left w:val="none" w:sz="0" w:space="0" w:color="auto"/>
                    <w:bottom w:val="none" w:sz="0" w:space="0" w:color="auto"/>
                    <w:right w:val="none" w:sz="0" w:space="0" w:color="auto"/>
                  </w:divBdr>
                </w:div>
                <w:div w:id="49037121">
                  <w:marLeft w:val="640"/>
                  <w:marRight w:val="0"/>
                  <w:marTop w:val="0"/>
                  <w:marBottom w:val="0"/>
                  <w:divBdr>
                    <w:top w:val="none" w:sz="0" w:space="0" w:color="auto"/>
                    <w:left w:val="none" w:sz="0" w:space="0" w:color="auto"/>
                    <w:bottom w:val="none" w:sz="0" w:space="0" w:color="auto"/>
                    <w:right w:val="none" w:sz="0" w:space="0" w:color="auto"/>
                  </w:divBdr>
                </w:div>
                <w:div w:id="1141731606">
                  <w:marLeft w:val="640"/>
                  <w:marRight w:val="0"/>
                  <w:marTop w:val="0"/>
                  <w:marBottom w:val="0"/>
                  <w:divBdr>
                    <w:top w:val="none" w:sz="0" w:space="0" w:color="auto"/>
                    <w:left w:val="none" w:sz="0" w:space="0" w:color="auto"/>
                    <w:bottom w:val="none" w:sz="0" w:space="0" w:color="auto"/>
                    <w:right w:val="none" w:sz="0" w:space="0" w:color="auto"/>
                  </w:divBdr>
                </w:div>
                <w:div w:id="32463715">
                  <w:marLeft w:val="640"/>
                  <w:marRight w:val="0"/>
                  <w:marTop w:val="0"/>
                  <w:marBottom w:val="0"/>
                  <w:divBdr>
                    <w:top w:val="none" w:sz="0" w:space="0" w:color="auto"/>
                    <w:left w:val="none" w:sz="0" w:space="0" w:color="auto"/>
                    <w:bottom w:val="none" w:sz="0" w:space="0" w:color="auto"/>
                    <w:right w:val="none" w:sz="0" w:space="0" w:color="auto"/>
                  </w:divBdr>
                </w:div>
                <w:div w:id="332073433">
                  <w:marLeft w:val="640"/>
                  <w:marRight w:val="0"/>
                  <w:marTop w:val="0"/>
                  <w:marBottom w:val="0"/>
                  <w:divBdr>
                    <w:top w:val="none" w:sz="0" w:space="0" w:color="auto"/>
                    <w:left w:val="none" w:sz="0" w:space="0" w:color="auto"/>
                    <w:bottom w:val="none" w:sz="0" w:space="0" w:color="auto"/>
                    <w:right w:val="none" w:sz="0" w:space="0" w:color="auto"/>
                  </w:divBdr>
                </w:div>
                <w:div w:id="1596864356">
                  <w:marLeft w:val="640"/>
                  <w:marRight w:val="0"/>
                  <w:marTop w:val="0"/>
                  <w:marBottom w:val="0"/>
                  <w:divBdr>
                    <w:top w:val="none" w:sz="0" w:space="0" w:color="auto"/>
                    <w:left w:val="none" w:sz="0" w:space="0" w:color="auto"/>
                    <w:bottom w:val="none" w:sz="0" w:space="0" w:color="auto"/>
                    <w:right w:val="none" w:sz="0" w:space="0" w:color="auto"/>
                  </w:divBdr>
                </w:div>
                <w:div w:id="435905216">
                  <w:marLeft w:val="640"/>
                  <w:marRight w:val="0"/>
                  <w:marTop w:val="0"/>
                  <w:marBottom w:val="0"/>
                  <w:divBdr>
                    <w:top w:val="none" w:sz="0" w:space="0" w:color="auto"/>
                    <w:left w:val="none" w:sz="0" w:space="0" w:color="auto"/>
                    <w:bottom w:val="none" w:sz="0" w:space="0" w:color="auto"/>
                    <w:right w:val="none" w:sz="0" w:space="0" w:color="auto"/>
                  </w:divBdr>
                </w:div>
                <w:div w:id="304042065">
                  <w:marLeft w:val="640"/>
                  <w:marRight w:val="0"/>
                  <w:marTop w:val="0"/>
                  <w:marBottom w:val="0"/>
                  <w:divBdr>
                    <w:top w:val="none" w:sz="0" w:space="0" w:color="auto"/>
                    <w:left w:val="none" w:sz="0" w:space="0" w:color="auto"/>
                    <w:bottom w:val="none" w:sz="0" w:space="0" w:color="auto"/>
                    <w:right w:val="none" w:sz="0" w:space="0" w:color="auto"/>
                  </w:divBdr>
                </w:div>
                <w:div w:id="1091783156">
                  <w:marLeft w:val="640"/>
                  <w:marRight w:val="0"/>
                  <w:marTop w:val="0"/>
                  <w:marBottom w:val="0"/>
                  <w:divBdr>
                    <w:top w:val="none" w:sz="0" w:space="0" w:color="auto"/>
                    <w:left w:val="none" w:sz="0" w:space="0" w:color="auto"/>
                    <w:bottom w:val="none" w:sz="0" w:space="0" w:color="auto"/>
                    <w:right w:val="none" w:sz="0" w:space="0" w:color="auto"/>
                  </w:divBdr>
                </w:div>
              </w:divsChild>
            </w:div>
            <w:div w:id="1324626763">
              <w:marLeft w:val="0"/>
              <w:marRight w:val="0"/>
              <w:marTop w:val="0"/>
              <w:marBottom w:val="0"/>
              <w:divBdr>
                <w:top w:val="none" w:sz="0" w:space="0" w:color="auto"/>
                <w:left w:val="none" w:sz="0" w:space="0" w:color="auto"/>
                <w:bottom w:val="none" w:sz="0" w:space="0" w:color="auto"/>
                <w:right w:val="none" w:sz="0" w:space="0" w:color="auto"/>
              </w:divBdr>
              <w:divsChild>
                <w:div w:id="1525172513">
                  <w:marLeft w:val="640"/>
                  <w:marRight w:val="0"/>
                  <w:marTop w:val="0"/>
                  <w:marBottom w:val="0"/>
                  <w:divBdr>
                    <w:top w:val="none" w:sz="0" w:space="0" w:color="auto"/>
                    <w:left w:val="none" w:sz="0" w:space="0" w:color="auto"/>
                    <w:bottom w:val="none" w:sz="0" w:space="0" w:color="auto"/>
                    <w:right w:val="none" w:sz="0" w:space="0" w:color="auto"/>
                  </w:divBdr>
                </w:div>
                <w:div w:id="134838019">
                  <w:marLeft w:val="640"/>
                  <w:marRight w:val="0"/>
                  <w:marTop w:val="0"/>
                  <w:marBottom w:val="0"/>
                  <w:divBdr>
                    <w:top w:val="none" w:sz="0" w:space="0" w:color="auto"/>
                    <w:left w:val="none" w:sz="0" w:space="0" w:color="auto"/>
                    <w:bottom w:val="none" w:sz="0" w:space="0" w:color="auto"/>
                    <w:right w:val="none" w:sz="0" w:space="0" w:color="auto"/>
                  </w:divBdr>
                </w:div>
                <w:div w:id="1266307977">
                  <w:marLeft w:val="640"/>
                  <w:marRight w:val="0"/>
                  <w:marTop w:val="0"/>
                  <w:marBottom w:val="0"/>
                  <w:divBdr>
                    <w:top w:val="none" w:sz="0" w:space="0" w:color="auto"/>
                    <w:left w:val="none" w:sz="0" w:space="0" w:color="auto"/>
                    <w:bottom w:val="none" w:sz="0" w:space="0" w:color="auto"/>
                    <w:right w:val="none" w:sz="0" w:space="0" w:color="auto"/>
                  </w:divBdr>
                </w:div>
                <w:div w:id="1483816609">
                  <w:marLeft w:val="640"/>
                  <w:marRight w:val="0"/>
                  <w:marTop w:val="0"/>
                  <w:marBottom w:val="0"/>
                  <w:divBdr>
                    <w:top w:val="none" w:sz="0" w:space="0" w:color="auto"/>
                    <w:left w:val="none" w:sz="0" w:space="0" w:color="auto"/>
                    <w:bottom w:val="none" w:sz="0" w:space="0" w:color="auto"/>
                    <w:right w:val="none" w:sz="0" w:space="0" w:color="auto"/>
                  </w:divBdr>
                </w:div>
                <w:div w:id="1173030076">
                  <w:marLeft w:val="640"/>
                  <w:marRight w:val="0"/>
                  <w:marTop w:val="0"/>
                  <w:marBottom w:val="0"/>
                  <w:divBdr>
                    <w:top w:val="none" w:sz="0" w:space="0" w:color="auto"/>
                    <w:left w:val="none" w:sz="0" w:space="0" w:color="auto"/>
                    <w:bottom w:val="none" w:sz="0" w:space="0" w:color="auto"/>
                    <w:right w:val="none" w:sz="0" w:space="0" w:color="auto"/>
                  </w:divBdr>
                </w:div>
                <w:div w:id="769424519">
                  <w:marLeft w:val="640"/>
                  <w:marRight w:val="0"/>
                  <w:marTop w:val="0"/>
                  <w:marBottom w:val="0"/>
                  <w:divBdr>
                    <w:top w:val="none" w:sz="0" w:space="0" w:color="auto"/>
                    <w:left w:val="none" w:sz="0" w:space="0" w:color="auto"/>
                    <w:bottom w:val="none" w:sz="0" w:space="0" w:color="auto"/>
                    <w:right w:val="none" w:sz="0" w:space="0" w:color="auto"/>
                  </w:divBdr>
                </w:div>
                <w:div w:id="48384746">
                  <w:marLeft w:val="640"/>
                  <w:marRight w:val="0"/>
                  <w:marTop w:val="0"/>
                  <w:marBottom w:val="0"/>
                  <w:divBdr>
                    <w:top w:val="none" w:sz="0" w:space="0" w:color="auto"/>
                    <w:left w:val="none" w:sz="0" w:space="0" w:color="auto"/>
                    <w:bottom w:val="none" w:sz="0" w:space="0" w:color="auto"/>
                    <w:right w:val="none" w:sz="0" w:space="0" w:color="auto"/>
                  </w:divBdr>
                </w:div>
                <w:div w:id="502356801">
                  <w:marLeft w:val="640"/>
                  <w:marRight w:val="0"/>
                  <w:marTop w:val="0"/>
                  <w:marBottom w:val="0"/>
                  <w:divBdr>
                    <w:top w:val="none" w:sz="0" w:space="0" w:color="auto"/>
                    <w:left w:val="none" w:sz="0" w:space="0" w:color="auto"/>
                    <w:bottom w:val="none" w:sz="0" w:space="0" w:color="auto"/>
                    <w:right w:val="none" w:sz="0" w:space="0" w:color="auto"/>
                  </w:divBdr>
                </w:div>
                <w:div w:id="1917199610">
                  <w:marLeft w:val="640"/>
                  <w:marRight w:val="0"/>
                  <w:marTop w:val="0"/>
                  <w:marBottom w:val="0"/>
                  <w:divBdr>
                    <w:top w:val="none" w:sz="0" w:space="0" w:color="auto"/>
                    <w:left w:val="none" w:sz="0" w:space="0" w:color="auto"/>
                    <w:bottom w:val="none" w:sz="0" w:space="0" w:color="auto"/>
                    <w:right w:val="none" w:sz="0" w:space="0" w:color="auto"/>
                  </w:divBdr>
                </w:div>
                <w:div w:id="479349329">
                  <w:marLeft w:val="640"/>
                  <w:marRight w:val="0"/>
                  <w:marTop w:val="0"/>
                  <w:marBottom w:val="0"/>
                  <w:divBdr>
                    <w:top w:val="none" w:sz="0" w:space="0" w:color="auto"/>
                    <w:left w:val="none" w:sz="0" w:space="0" w:color="auto"/>
                    <w:bottom w:val="none" w:sz="0" w:space="0" w:color="auto"/>
                    <w:right w:val="none" w:sz="0" w:space="0" w:color="auto"/>
                  </w:divBdr>
                </w:div>
                <w:div w:id="331106023">
                  <w:marLeft w:val="640"/>
                  <w:marRight w:val="0"/>
                  <w:marTop w:val="0"/>
                  <w:marBottom w:val="0"/>
                  <w:divBdr>
                    <w:top w:val="none" w:sz="0" w:space="0" w:color="auto"/>
                    <w:left w:val="none" w:sz="0" w:space="0" w:color="auto"/>
                    <w:bottom w:val="none" w:sz="0" w:space="0" w:color="auto"/>
                    <w:right w:val="none" w:sz="0" w:space="0" w:color="auto"/>
                  </w:divBdr>
                </w:div>
                <w:div w:id="946498671">
                  <w:marLeft w:val="640"/>
                  <w:marRight w:val="0"/>
                  <w:marTop w:val="0"/>
                  <w:marBottom w:val="0"/>
                  <w:divBdr>
                    <w:top w:val="none" w:sz="0" w:space="0" w:color="auto"/>
                    <w:left w:val="none" w:sz="0" w:space="0" w:color="auto"/>
                    <w:bottom w:val="none" w:sz="0" w:space="0" w:color="auto"/>
                    <w:right w:val="none" w:sz="0" w:space="0" w:color="auto"/>
                  </w:divBdr>
                </w:div>
                <w:div w:id="396324401">
                  <w:marLeft w:val="640"/>
                  <w:marRight w:val="0"/>
                  <w:marTop w:val="0"/>
                  <w:marBottom w:val="0"/>
                  <w:divBdr>
                    <w:top w:val="none" w:sz="0" w:space="0" w:color="auto"/>
                    <w:left w:val="none" w:sz="0" w:space="0" w:color="auto"/>
                    <w:bottom w:val="none" w:sz="0" w:space="0" w:color="auto"/>
                    <w:right w:val="none" w:sz="0" w:space="0" w:color="auto"/>
                  </w:divBdr>
                </w:div>
                <w:div w:id="155194002">
                  <w:marLeft w:val="640"/>
                  <w:marRight w:val="0"/>
                  <w:marTop w:val="0"/>
                  <w:marBottom w:val="0"/>
                  <w:divBdr>
                    <w:top w:val="none" w:sz="0" w:space="0" w:color="auto"/>
                    <w:left w:val="none" w:sz="0" w:space="0" w:color="auto"/>
                    <w:bottom w:val="none" w:sz="0" w:space="0" w:color="auto"/>
                    <w:right w:val="none" w:sz="0" w:space="0" w:color="auto"/>
                  </w:divBdr>
                </w:div>
                <w:div w:id="1835099549">
                  <w:marLeft w:val="640"/>
                  <w:marRight w:val="0"/>
                  <w:marTop w:val="0"/>
                  <w:marBottom w:val="0"/>
                  <w:divBdr>
                    <w:top w:val="none" w:sz="0" w:space="0" w:color="auto"/>
                    <w:left w:val="none" w:sz="0" w:space="0" w:color="auto"/>
                    <w:bottom w:val="none" w:sz="0" w:space="0" w:color="auto"/>
                    <w:right w:val="none" w:sz="0" w:space="0" w:color="auto"/>
                  </w:divBdr>
                </w:div>
                <w:div w:id="1760714193">
                  <w:marLeft w:val="640"/>
                  <w:marRight w:val="0"/>
                  <w:marTop w:val="0"/>
                  <w:marBottom w:val="0"/>
                  <w:divBdr>
                    <w:top w:val="none" w:sz="0" w:space="0" w:color="auto"/>
                    <w:left w:val="none" w:sz="0" w:space="0" w:color="auto"/>
                    <w:bottom w:val="none" w:sz="0" w:space="0" w:color="auto"/>
                    <w:right w:val="none" w:sz="0" w:space="0" w:color="auto"/>
                  </w:divBdr>
                </w:div>
                <w:div w:id="1050498325">
                  <w:marLeft w:val="640"/>
                  <w:marRight w:val="0"/>
                  <w:marTop w:val="0"/>
                  <w:marBottom w:val="0"/>
                  <w:divBdr>
                    <w:top w:val="none" w:sz="0" w:space="0" w:color="auto"/>
                    <w:left w:val="none" w:sz="0" w:space="0" w:color="auto"/>
                    <w:bottom w:val="none" w:sz="0" w:space="0" w:color="auto"/>
                    <w:right w:val="none" w:sz="0" w:space="0" w:color="auto"/>
                  </w:divBdr>
                </w:div>
                <w:div w:id="508914171">
                  <w:marLeft w:val="640"/>
                  <w:marRight w:val="0"/>
                  <w:marTop w:val="0"/>
                  <w:marBottom w:val="0"/>
                  <w:divBdr>
                    <w:top w:val="none" w:sz="0" w:space="0" w:color="auto"/>
                    <w:left w:val="none" w:sz="0" w:space="0" w:color="auto"/>
                    <w:bottom w:val="none" w:sz="0" w:space="0" w:color="auto"/>
                    <w:right w:val="none" w:sz="0" w:space="0" w:color="auto"/>
                  </w:divBdr>
                </w:div>
                <w:div w:id="1602106141">
                  <w:marLeft w:val="640"/>
                  <w:marRight w:val="0"/>
                  <w:marTop w:val="0"/>
                  <w:marBottom w:val="0"/>
                  <w:divBdr>
                    <w:top w:val="none" w:sz="0" w:space="0" w:color="auto"/>
                    <w:left w:val="none" w:sz="0" w:space="0" w:color="auto"/>
                    <w:bottom w:val="none" w:sz="0" w:space="0" w:color="auto"/>
                    <w:right w:val="none" w:sz="0" w:space="0" w:color="auto"/>
                  </w:divBdr>
                </w:div>
                <w:div w:id="1850679348">
                  <w:marLeft w:val="640"/>
                  <w:marRight w:val="0"/>
                  <w:marTop w:val="0"/>
                  <w:marBottom w:val="0"/>
                  <w:divBdr>
                    <w:top w:val="none" w:sz="0" w:space="0" w:color="auto"/>
                    <w:left w:val="none" w:sz="0" w:space="0" w:color="auto"/>
                    <w:bottom w:val="none" w:sz="0" w:space="0" w:color="auto"/>
                    <w:right w:val="none" w:sz="0" w:space="0" w:color="auto"/>
                  </w:divBdr>
                </w:div>
                <w:div w:id="2006590823">
                  <w:marLeft w:val="640"/>
                  <w:marRight w:val="0"/>
                  <w:marTop w:val="0"/>
                  <w:marBottom w:val="0"/>
                  <w:divBdr>
                    <w:top w:val="none" w:sz="0" w:space="0" w:color="auto"/>
                    <w:left w:val="none" w:sz="0" w:space="0" w:color="auto"/>
                    <w:bottom w:val="none" w:sz="0" w:space="0" w:color="auto"/>
                    <w:right w:val="none" w:sz="0" w:space="0" w:color="auto"/>
                  </w:divBdr>
                </w:div>
                <w:div w:id="1793983182">
                  <w:marLeft w:val="640"/>
                  <w:marRight w:val="0"/>
                  <w:marTop w:val="0"/>
                  <w:marBottom w:val="0"/>
                  <w:divBdr>
                    <w:top w:val="none" w:sz="0" w:space="0" w:color="auto"/>
                    <w:left w:val="none" w:sz="0" w:space="0" w:color="auto"/>
                    <w:bottom w:val="none" w:sz="0" w:space="0" w:color="auto"/>
                    <w:right w:val="none" w:sz="0" w:space="0" w:color="auto"/>
                  </w:divBdr>
                </w:div>
                <w:div w:id="747845814">
                  <w:marLeft w:val="640"/>
                  <w:marRight w:val="0"/>
                  <w:marTop w:val="0"/>
                  <w:marBottom w:val="0"/>
                  <w:divBdr>
                    <w:top w:val="none" w:sz="0" w:space="0" w:color="auto"/>
                    <w:left w:val="none" w:sz="0" w:space="0" w:color="auto"/>
                    <w:bottom w:val="none" w:sz="0" w:space="0" w:color="auto"/>
                    <w:right w:val="none" w:sz="0" w:space="0" w:color="auto"/>
                  </w:divBdr>
                </w:div>
                <w:div w:id="955715966">
                  <w:marLeft w:val="640"/>
                  <w:marRight w:val="0"/>
                  <w:marTop w:val="0"/>
                  <w:marBottom w:val="0"/>
                  <w:divBdr>
                    <w:top w:val="none" w:sz="0" w:space="0" w:color="auto"/>
                    <w:left w:val="none" w:sz="0" w:space="0" w:color="auto"/>
                    <w:bottom w:val="none" w:sz="0" w:space="0" w:color="auto"/>
                    <w:right w:val="none" w:sz="0" w:space="0" w:color="auto"/>
                  </w:divBdr>
                </w:div>
                <w:div w:id="726033713">
                  <w:marLeft w:val="640"/>
                  <w:marRight w:val="0"/>
                  <w:marTop w:val="0"/>
                  <w:marBottom w:val="0"/>
                  <w:divBdr>
                    <w:top w:val="none" w:sz="0" w:space="0" w:color="auto"/>
                    <w:left w:val="none" w:sz="0" w:space="0" w:color="auto"/>
                    <w:bottom w:val="none" w:sz="0" w:space="0" w:color="auto"/>
                    <w:right w:val="none" w:sz="0" w:space="0" w:color="auto"/>
                  </w:divBdr>
                </w:div>
                <w:div w:id="496581068">
                  <w:marLeft w:val="640"/>
                  <w:marRight w:val="0"/>
                  <w:marTop w:val="0"/>
                  <w:marBottom w:val="0"/>
                  <w:divBdr>
                    <w:top w:val="none" w:sz="0" w:space="0" w:color="auto"/>
                    <w:left w:val="none" w:sz="0" w:space="0" w:color="auto"/>
                    <w:bottom w:val="none" w:sz="0" w:space="0" w:color="auto"/>
                    <w:right w:val="none" w:sz="0" w:space="0" w:color="auto"/>
                  </w:divBdr>
                </w:div>
              </w:divsChild>
            </w:div>
            <w:div w:id="601378479">
              <w:marLeft w:val="0"/>
              <w:marRight w:val="0"/>
              <w:marTop w:val="0"/>
              <w:marBottom w:val="0"/>
              <w:divBdr>
                <w:top w:val="none" w:sz="0" w:space="0" w:color="auto"/>
                <w:left w:val="none" w:sz="0" w:space="0" w:color="auto"/>
                <w:bottom w:val="none" w:sz="0" w:space="0" w:color="auto"/>
                <w:right w:val="none" w:sz="0" w:space="0" w:color="auto"/>
              </w:divBdr>
              <w:divsChild>
                <w:div w:id="1873808410">
                  <w:marLeft w:val="640"/>
                  <w:marRight w:val="0"/>
                  <w:marTop w:val="0"/>
                  <w:marBottom w:val="0"/>
                  <w:divBdr>
                    <w:top w:val="none" w:sz="0" w:space="0" w:color="auto"/>
                    <w:left w:val="none" w:sz="0" w:space="0" w:color="auto"/>
                    <w:bottom w:val="none" w:sz="0" w:space="0" w:color="auto"/>
                    <w:right w:val="none" w:sz="0" w:space="0" w:color="auto"/>
                  </w:divBdr>
                </w:div>
                <w:div w:id="1249728999">
                  <w:marLeft w:val="640"/>
                  <w:marRight w:val="0"/>
                  <w:marTop w:val="0"/>
                  <w:marBottom w:val="0"/>
                  <w:divBdr>
                    <w:top w:val="none" w:sz="0" w:space="0" w:color="auto"/>
                    <w:left w:val="none" w:sz="0" w:space="0" w:color="auto"/>
                    <w:bottom w:val="none" w:sz="0" w:space="0" w:color="auto"/>
                    <w:right w:val="none" w:sz="0" w:space="0" w:color="auto"/>
                  </w:divBdr>
                </w:div>
                <w:div w:id="200024414">
                  <w:marLeft w:val="640"/>
                  <w:marRight w:val="0"/>
                  <w:marTop w:val="0"/>
                  <w:marBottom w:val="0"/>
                  <w:divBdr>
                    <w:top w:val="none" w:sz="0" w:space="0" w:color="auto"/>
                    <w:left w:val="none" w:sz="0" w:space="0" w:color="auto"/>
                    <w:bottom w:val="none" w:sz="0" w:space="0" w:color="auto"/>
                    <w:right w:val="none" w:sz="0" w:space="0" w:color="auto"/>
                  </w:divBdr>
                </w:div>
                <w:div w:id="719478355">
                  <w:marLeft w:val="640"/>
                  <w:marRight w:val="0"/>
                  <w:marTop w:val="0"/>
                  <w:marBottom w:val="0"/>
                  <w:divBdr>
                    <w:top w:val="none" w:sz="0" w:space="0" w:color="auto"/>
                    <w:left w:val="none" w:sz="0" w:space="0" w:color="auto"/>
                    <w:bottom w:val="none" w:sz="0" w:space="0" w:color="auto"/>
                    <w:right w:val="none" w:sz="0" w:space="0" w:color="auto"/>
                  </w:divBdr>
                </w:div>
                <w:div w:id="761416665">
                  <w:marLeft w:val="640"/>
                  <w:marRight w:val="0"/>
                  <w:marTop w:val="0"/>
                  <w:marBottom w:val="0"/>
                  <w:divBdr>
                    <w:top w:val="none" w:sz="0" w:space="0" w:color="auto"/>
                    <w:left w:val="none" w:sz="0" w:space="0" w:color="auto"/>
                    <w:bottom w:val="none" w:sz="0" w:space="0" w:color="auto"/>
                    <w:right w:val="none" w:sz="0" w:space="0" w:color="auto"/>
                  </w:divBdr>
                </w:div>
                <w:div w:id="1641954753">
                  <w:marLeft w:val="640"/>
                  <w:marRight w:val="0"/>
                  <w:marTop w:val="0"/>
                  <w:marBottom w:val="0"/>
                  <w:divBdr>
                    <w:top w:val="none" w:sz="0" w:space="0" w:color="auto"/>
                    <w:left w:val="none" w:sz="0" w:space="0" w:color="auto"/>
                    <w:bottom w:val="none" w:sz="0" w:space="0" w:color="auto"/>
                    <w:right w:val="none" w:sz="0" w:space="0" w:color="auto"/>
                  </w:divBdr>
                </w:div>
                <w:div w:id="1107430027">
                  <w:marLeft w:val="640"/>
                  <w:marRight w:val="0"/>
                  <w:marTop w:val="0"/>
                  <w:marBottom w:val="0"/>
                  <w:divBdr>
                    <w:top w:val="none" w:sz="0" w:space="0" w:color="auto"/>
                    <w:left w:val="none" w:sz="0" w:space="0" w:color="auto"/>
                    <w:bottom w:val="none" w:sz="0" w:space="0" w:color="auto"/>
                    <w:right w:val="none" w:sz="0" w:space="0" w:color="auto"/>
                  </w:divBdr>
                </w:div>
                <w:div w:id="1915577955">
                  <w:marLeft w:val="640"/>
                  <w:marRight w:val="0"/>
                  <w:marTop w:val="0"/>
                  <w:marBottom w:val="0"/>
                  <w:divBdr>
                    <w:top w:val="none" w:sz="0" w:space="0" w:color="auto"/>
                    <w:left w:val="none" w:sz="0" w:space="0" w:color="auto"/>
                    <w:bottom w:val="none" w:sz="0" w:space="0" w:color="auto"/>
                    <w:right w:val="none" w:sz="0" w:space="0" w:color="auto"/>
                  </w:divBdr>
                </w:div>
                <w:div w:id="2135446631">
                  <w:marLeft w:val="640"/>
                  <w:marRight w:val="0"/>
                  <w:marTop w:val="0"/>
                  <w:marBottom w:val="0"/>
                  <w:divBdr>
                    <w:top w:val="none" w:sz="0" w:space="0" w:color="auto"/>
                    <w:left w:val="none" w:sz="0" w:space="0" w:color="auto"/>
                    <w:bottom w:val="none" w:sz="0" w:space="0" w:color="auto"/>
                    <w:right w:val="none" w:sz="0" w:space="0" w:color="auto"/>
                  </w:divBdr>
                </w:div>
                <w:div w:id="125047628">
                  <w:marLeft w:val="640"/>
                  <w:marRight w:val="0"/>
                  <w:marTop w:val="0"/>
                  <w:marBottom w:val="0"/>
                  <w:divBdr>
                    <w:top w:val="none" w:sz="0" w:space="0" w:color="auto"/>
                    <w:left w:val="none" w:sz="0" w:space="0" w:color="auto"/>
                    <w:bottom w:val="none" w:sz="0" w:space="0" w:color="auto"/>
                    <w:right w:val="none" w:sz="0" w:space="0" w:color="auto"/>
                  </w:divBdr>
                </w:div>
                <w:div w:id="1384258932">
                  <w:marLeft w:val="640"/>
                  <w:marRight w:val="0"/>
                  <w:marTop w:val="0"/>
                  <w:marBottom w:val="0"/>
                  <w:divBdr>
                    <w:top w:val="none" w:sz="0" w:space="0" w:color="auto"/>
                    <w:left w:val="none" w:sz="0" w:space="0" w:color="auto"/>
                    <w:bottom w:val="none" w:sz="0" w:space="0" w:color="auto"/>
                    <w:right w:val="none" w:sz="0" w:space="0" w:color="auto"/>
                  </w:divBdr>
                </w:div>
                <w:div w:id="2036074885">
                  <w:marLeft w:val="640"/>
                  <w:marRight w:val="0"/>
                  <w:marTop w:val="0"/>
                  <w:marBottom w:val="0"/>
                  <w:divBdr>
                    <w:top w:val="none" w:sz="0" w:space="0" w:color="auto"/>
                    <w:left w:val="none" w:sz="0" w:space="0" w:color="auto"/>
                    <w:bottom w:val="none" w:sz="0" w:space="0" w:color="auto"/>
                    <w:right w:val="none" w:sz="0" w:space="0" w:color="auto"/>
                  </w:divBdr>
                </w:div>
                <w:div w:id="893809012">
                  <w:marLeft w:val="640"/>
                  <w:marRight w:val="0"/>
                  <w:marTop w:val="0"/>
                  <w:marBottom w:val="0"/>
                  <w:divBdr>
                    <w:top w:val="none" w:sz="0" w:space="0" w:color="auto"/>
                    <w:left w:val="none" w:sz="0" w:space="0" w:color="auto"/>
                    <w:bottom w:val="none" w:sz="0" w:space="0" w:color="auto"/>
                    <w:right w:val="none" w:sz="0" w:space="0" w:color="auto"/>
                  </w:divBdr>
                </w:div>
                <w:div w:id="703944866">
                  <w:marLeft w:val="640"/>
                  <w:marRight w:val="0"/>
                  <w:marTop w:val="0"/>
                  <w:marBottom w:val="0"/>
                  <w:divBdr>
                    <w:top w:val="none" w:sz="0" w:space="0" w:color="auto"/>
                    <w:left w:val="none" w:sz="0" w:space="0" w:color="auto"/>
                    <w:bottom w:val="none" w:sz="0" w:space="0" w:color="auto"/>
                    <w:right w:val="none" w:sz="0" w:space="0" w:color="auto"/>
                  </w:divBdr>
                </w:div>
                <w:div w:id="1867676343">
                  <w:marLeft w:val="640"/>
                  <w:marRight w:val="0"/>
                  <w:marTop w:val="0"/>
                  <w:marBottom w:val="0"/>
                  <w:divBdr>
                    <w:top w:val="none" w:sz="0" w:space="0" w:color="auto"/>
                    <w:left w:val="none" w:sz="0" w:space="0" w:color="auto"/>
                    <w:bottom w:val="none" w:sz="0" w:space="0" w:color="auto"/>
                    <w:right w:val="none" w:sz="0" w:space="0" w:color="auto"/>
                  </w:divBdr>
                </w:div>
                <w:div w:id="1725179558">
                  <w:marLeft w:val="640"/>
                  <w:marRight w:val="0"/>
                  <w:marTop w:val="0"/>
                  <w:marBottom w:val="0"/>
                  <w:divBdr>
                    <w:top w:val="none" w:sz="0" w:space="0" w:color="auto"/>
                    <w:left w:val="none" w:sz="0" w:space="0" w:color="auto"/>
                    <w:bottom w:val="none" w:sz="0" w:space="0" w:color="auto"/>
                    <w:right w:val="none" w:sz="0" w:space="0" w:color="auto"/>
                  </w:divBdr>
                </w:div>
                <w:div w:id="1088699790">
                  <w:marLeft w:val="640"/>
                  <w:marRight w:val="0"/>
                  <w:marTop w:val="0"/>
                  <w:marBottom w:val="0"/>
                  <w:divBdr>
                    <w:top w:val="none" w:sz="0" w:space="0" w:color="auto"/>
                    <w:left w:val="none" w:sz="0" w:space="0" w:color="auto"/>
                    <w:bottom w:val="none" w:sz="0" w:space="0" w:color="auto"/>
                    <w:right w:val="none" w:sz="0" w:space="0" w:color="auto"/>
                  </w:divBdr>
                </w:div>
                <w:div w:id="494340743">
                  <w:marLeft w:val="640"/>
                  <w:marRight w:val="0"/>
                  <w:marTop w:val="0"/>
                  <w:marBottom w:val="0"/>
                  <w:divBdr>
                    <w:top w:val="none" w:sz="0" w:space="0" w:color="auto"/>
                    <w:left w:val="none" w:sz="0" w:space="0" w:color="auto"/>
                    <w:bottom w:val="none" w:sz="0" w:space="0" w:color="auto"/>
                    <w:right w:val="none" w:sz="0" w:space="0" w:color="auto"/>
                  </w:divBdr>
                </w:div>
                <w:div w:id="1544563306">
                  <w:marLeft w:val="640"/>
                  <w:marRight w:val="0"/>
                  <w:marTop w:val="0"/>
                  <w:marBottom w:val="0"/>
                  <w:divBdr>
                    <w:top w:val="none" w:sz="0" w:space="0" w:color="auto"/>
                    <w:left w:val="none" w:sz="0" w:space="0" w:color="auto"/>
                    <w:bottom w:val="none" w:sz="0" w:space="0" w:color="auto"/>
                    <w:right w:val="none" w:sz="0" w:space="0" w:color="auto"/>
                  </w:divBdr>
                </w:div>
                <w:div w:id="1202093960">
                  <w:marLeft w:val="640"/>
                  <w:marRight w:val="0"/>
                  <w:marTop w:val="0"/>
                  <w:marBottom w:val="0"/>
                  <w:divBdr>
                    <w:top w:val="none" w:sz="0" w:space="0" w:color="auto"/>
                    <w:left w:val="none" w:sz="0" w:space="0" w:color="auto"/>
                    <w:bottom w:val="none" w:sz="0" w:space="0" w:color="auto"/>
                    <w:right w:val="none" w:sz="0" w:space="0" w:color="auto"/>
                  </w:divBdr>
                </w:div>
                <w:div w:id="1093477509">
                  <w:marLeft w:val="640"/>
                  <w:marRight w:val="0"/>
                  <w:marTop w:val="0"/>
                  <w:marBottom w:val="0"/>
                  <w:divBdr>
                    <w:top w:val="none" w:sz="0" w:space="0" w:color="auto"/>
                    <w:left w:val="none" w:sz="0" w:space="0" w:color="auto"/>
                    <w:bottom w:val="none" w:sz="0" w:space="0" w:color="auto"/>
                    <w:right w:val="none" w:sz="0" w:space="0" w:color="auto"/>
                  </w:divBdr>
                </w:div>
                <w:div w:id="410203513">
                  <w:marLeft w:val="640"/>
                  <w:marRight w:val="0"/>
                  <w:marTop w:val="0"/>
                  <w:marBottom w:val="0"/>
                  <w:divBdr>
                    <w:top w:val="none" w:sz="0" w:space="0" w:color="auto"/>
                    <w:left w:val="none" w:sz="0" w:space="0" w:color="auto"/>
                    <w:bottom w:val="none" w:sz="0" w:space="0" w:color="auto"/>
                    <w:right w:val="none" w:sz="0" w:space="0" w:color="auto"/>
                  </w:divBdr>
                </w:div>
                <w:div w:id="1809854008">
                  <w:marLeft w:val="640"/>
                  <w:marRight w:val="0"/>
                  <w:marTop w:val="0"/>
                  <w:marBottom w:val="0"/>
                  <w:divBdr>
                    <w:top w:val="none" w:sz="0" w:space="0" w:color="auto"/>
                    <w:left w:val="none" w:sz="0" w:space="0" w:color="auto"/>
                    <w:bottom w:val="none" w:sz="0" w:space="0" w:color="auto"/>
                    <w:right w:val="none" w:sz="0" w:space="0" w:color="auto"/>
                  </w:divBdr>
                </w:div>
                <w:div w:id="569386053">
                  <w:marLeft w:val="640"/>
                  <w:marRight w:val="0"/>
                  <w:marTop w:val="0"/>
                  <w:marBottom w:val="0"/>
                  <w:divBdr>
                    <w:top w:val="none" w:sz="0" w:space="0" w:color="auto"/>
                    <w:left w:val="none" w:sz="0" w:space="0" w:color="auto"/>
                    <w:bottom w:val="none" w:sz="0" w:space="0" w:color="auto"/>
                    <w:right w:val="none" w:sz="0" w:space="0" w:color="auto"/>
                  </w:divBdr>
                </w:div>
                <w:div w:id="5642918">
                  <w:marLeft w:val="640"/>
                  <w:marRight w:val="0"/>
                  <w:marTop w:val="0"/>
                  <w:marBottom w:val="0"/>
                  <w:divBdr>
                    <w:top w:val="none" w:sz="0" w:space="0" w:color="auto"/>
                    <w:left w:val="none" w:sz="0" w:space="0" w:color="auto"/>
                    <w:bottom w:val="none" w:sz="0" w:space="0" w:color="auto"/>
                    <w:right w:val="none" w:sz="0" w:space="0" w:color="auto"/>
                  </w:divBdr>
                </w:div>
                <w:div w:id="1551644864">
                  <w:marLeft w:val="640"/>
                  <w:marRight w:val="0"/>
                  <w:marTop w:val="0"/>
                  <w:marBottom w:val="0"/>
                  <w:divBdr>
                    <w:top w:val="none" w:sz="0" w:space="0" w:color="auto"/>
                    <w:left w:val="none" w:sz="0" w:space="0" w:color="auto"/>
                    <w:bottom w:val="none" w:sz="0" w:space="0" w:color="auto"/>
                    <w:right w:val="none" w:sz="0" w:space="0" w:color="auto"/>
                  </w:divBdr>
                </w:div>
              </w:divsChild>
            </w:div>
            <w:div w:id="222984034">
              <w:marLeft w:val="0"/>
              <w:marRight w:val="0"/>
              <w:marTop w:val="0"/>
              <w:marBottom w:val="0"/>
              <w:divBdr>
                <w:top w:val="none" w:sz="0" w:space="0" w:color="auto"/>
                <w:left w:val="none" w:sz="0" w:space="0" w:color="auto"/>
                <w:bottom w:val="none" w:sz="0" w:space="0" w:color="auto"/>
                <w:right w:val="none" w:sz="0" w:space="0" w:color="auto"/>
              </w:divBdr>
              <w:divsChild>
                <w:div w:id="1666081969">
                  <w:marLeft w:val="640"/>
                  <w:marRight w:val="0"/>
                  <w:marTop w:val="0"/>
                  <w:marBottom w:val="0"/>
                  <w:divBdr>
                    <w:top w:val="none" w:sz="0" w:space="0" w:color="auto"/>
                    <w:left w:val="none" w:sz="0" w:space="0" w:color="auto"/>
                    <w:bottom w:val="none" w:sz="0" w:space="0" w:color="auto"/>
                    <w:right w:val="none" w:sz="0" w:space="0" w:color="auto"/>
                  </w:divBdr>
                </w:div>
                <w:div w:id="152796037">
                  <w:marLeft w:val="640"/>
                  <w:marRight w:val="0"/>
                  <w:marTop w:val="0"/>
                  <w:marBottom w:val="0"/>
                  <w:divBdr>
                    <w:top w:val="none" w:sz="0" w:space="0" w:color="auto"/>
                    <w:left w:val="none" w:sz="0" w:space="0" w:color="auto"/>
                    <w:bottom w:val="none" w:sz="0" w:space="0" w:color="auto"/>
                    <w:right w:val="none" w:sz="0" w:space="0" w:color="auto"/>
                  </w:divBdr>
                </w:div>
                <w:div w:id="977806029">
                  <w:marLeft w:val="640"/>
                  <w:marRight w:val="0"/>
                  <w:marTop w:val="0"/>
                  <w:marBottom w:val="0"/>
                  <w:divBdr>
                    <w:top w:val="none" w:sz="0" w:space="0" w:color="auto"/>
                    <w:left w:val="none" w:sz="0" w:space="0" w:color="auto"/>
                    <w:bottom w:val="none" w:sz="0" w:space="0" w:color="auto"/>
                    <w:right w:val="none" w:sz="0" w:space="0" w:color="auto"/>
                  </w:divBdr>
                </w:div>
                <w:div w:id="869341507">
                  <w:marLeft w:val="640"/>
                  <w:marRight w:val="0"/>
                  <w:marTop w:val="0"/>
                  <w:marBottom w:val="0"/>
                  <w:divBdr>
                    <w:top w:val="none" w:sz="0" w:space="0" w:color="auto"/>
                    <w:left w:val="none" w:sz="0" w:space="0" w:color="auto"/>
                    <w:bottom w:val="none" w:sz="0" w:space="0" w:color="auto"/>
                    <w:right w:val="none" w:sz="0" w:space="0" w:color="auto"/>
                  </w:divBdr>
                </w:div>
                <w:div w:id="807091024">
                  <w:marLeft w:val="640"/>
                  <w:marRight w:val="0"/>
                  <w:marTop w:val="0"/>
                  <w:marBottom w:val="0"/>
                  <w:divBdr>
                    <w:top w:val="none" w:sz="0" w:space="0" w:color="auto"/>
                    <w:left w:val="none" w:sz="0" w:space="0" w:color="auto"/>
                    <w:bottom w:val="none" w:sz="0" w:space="0" w:color="auto"/>
                    <w:right w:val="none" w:sz="0" w:space="0" w:color="auto"/>
                  </w:divBdr>
                </w:div>
                <w:div w:id="2037345159">
                  <w:marLeft w:val="640"/>
                  <w:marRight w:val="0"/>
                  <w:marTop w:val="0"/>
                  <w:marBottom w:val="0"/>
                  <w:divBdr>
                    <w:top w:val="none" w:sz="0" w:space="0" w:color="auto"/>
                    <w:left w:val="none" w:sz="0" w:space="0" w:color="auto"/>
                    <w:bottom w:val="none" w:sz="0" w:space="0" w:color="auto"/>
                    <w:right w:val="none" w:sz="0" w:space="0" w:color="auto"/>
                  </w:divBdr>
                </w:div>
                <w:div w:id="1117333445">
                  <w:marLeft w:val="640"/>
                  <w:marRight w:val="0"/>
                  <w:marTop w:val="0"/>
                  <w:marBottom w:val="0"/>
                  <w:divBdr>
                    <w:top w:val="none" w:sz="0" w:space="0" w:color="auto"/>
                    <w:left w:val="none" w:sz="0" w:space="0" w:color="auto"/>
                    <w:bottom w:val="none" w:sz="0" w:space="0" w:color="auto"/>
                    <w:right w:val="none" w:sz="0" w:space="0" w:color="auto"/>
                  </w:divBdr>
                </w:div>
                <w:div w:id="1060444875">
                  <w:marLeft w:val="640"/>
                  <w:marRight w:val="0"/>
                  <w:marTop w:val="0"/>
                  <w:marBottom w:val="0"/>
                  <w:divBdr>
                    <w:top w:val="none" w:sz="0" w:space="0" w:color="auto"/>
                    <w:left w:val="none" w:sz="0" w:space="0" w:color="auto"/>
                    <w:bottom w:val="none" w:sz="0" w:space="0" w:color="auto"/>
                    <w:right w:val="none" w:sz="0" w:space="0" w:color="auto"/>
                  </w:divBdr>
                </w:div>
                <w:div w:id="1877543144">
                  <w:marLeft w:val="640"/>
                  <w:marRight w:val="0"/>
                  <w:marTop w:val="0"/>
                  <w:marBottom w:val="0"/>
                  <w:divBdr>
                    <w:top w:val="none" w:sz="0" w:space="0" w:color="auto"/>
                    <w:left w:val="none" w:sz="0" w:space="0" w:color="auto"/>
                    <w:bottom w:val="none" w:sz="0" w:space="0" w:color="auto"/>
                    <w:right w:val="none" w:sz="0" w:space="0" w:color="auto"/>
                  </w:divBdr>
                </w:div>
                <w:div w:id="848060195">
                  <w:marLeft w:val="640"/>
                  <w:marRight w:val="0"/>
                  <w:marTop w:val="0"/>
                  <w:marBottom w:val="0"/>
                  <w:divBdr>
                    <w:top w:val="none" w:sz="0" w:space="0" w:color="auto"/>
                    <w:left w:val="none" w:sz="0" w:space="0" w:color="auto"/>
                    <w:bottom w:val="none" w:sz="0" w:space="0" w:color="auto"/>
                    <w:right w:val="none" w:sz="0" w:space="0" w:color="auto"/>
                  </w:divBdr>
                </w:div>
                <w:div w:id="1703704148">
                  <w:marLeft w:val="640"/>
                  <w:marRight w:val="0"/>
                  <w:marTop w:val="0"/>
                  <w:marBottom w:val="0"/>
                  <w:divBdr>
                    <w:top w:val="none" w:sz="0" w:space="0" w:color="auto"/>
                    <w:left w:val="none" w:sz="0" w:space="0" w:color="auto"/>
                    <w:bottom w:val="none" w:sz="0" w:space="0" w:color="auto"/>
                    <w:right w:val="none" w:sz="0" w:space="0" w:color="auto"/>
                  </w:divBdr>
                </w:div>
                <w:div w:id="384721453">
                  <w:marLeft w:val="640"/>
                  <w:marRight w:val="0"/>
                  <w:marTop w:val="0"/>
                  <w:marBottom w:val="0"/>
                  <w:divBdr>
                    <w:top w:val="none" w:sz="0" w:space="0" w:color="auto"/>
                    <w:left w:val="none" w:sz="0" w:space="0" w:color="auto"/>
                    <w:bottom w:val="none" w:sz="0" w:space="0" w:color="auto"/>
                    <w:right w:val="none" w:sz="0" w:space="0" w:color="auto"/>
                  </w:divBdr>
                </w:div>
                <w:div w:id="2085562832">
                  <w:marLeft w:val="640"/>
                  <w:marRight w:val="0"/>
                  <w:marTop w:val="0"/>
                  <w:marBottom w:val="0"/>
                  <w:divBdr>
                    <w:top w:val="none" w:sz="0" w:space="0" w:color="auto"/>
                    <w:left w:val="none" w:sz="0" w:space="0" w:color="auto"/>
                    <w:bottom w:val="none" w:sz="0" w:space="0" w:color="auto"/>
                    <w:right w:val="none" w:sz="0" w:space="0" w:color="auto"/>
                  </w:divBdr>
                </w:div>
                <w:div w:id="899094340">
                  <w:marLeft w:val="640"/>
                  <w:marRight w:val="0"/>
                  <w:marTop w:val="0"/>
                  <w:marBottom w:val="0"/>
                  <w:divBdr>
                    <w:top w:val="none" w:sz="0" w:space="0" w:color="auto"/>
                    <w:left w:val="none" w:sz="0" w:space="0" w:color="auto"/>
                    <w:bottom w:val="none" w:sz="0" w:space="0" w:color="auto"/>
                    <w:right w:val="none" w:sz="0" w:space="0" w:color="auto"/>
                  </w:divBdr>
                </w:div>
                <w:div w:id="318728579">
                  <w:marLeft w:val="640"/>
                  <w:marRight w:val="0"/>
                  <w:marTop w:val="0"/>
                  <w:marBottom w:val="0"/>
                  <w:divBdr>
                    <w:top w:val="none" w:sz="0" w:space="0" w:color="auto"/>
                    <w:left w:val="none" w:sz="0" w:space="0" w:color="auto"/>
                    <w:bottom w:val="none" w:sz="0" w:space="0" w:color="auto"/>
                    <w:right w:val="none" w:sz="0" w:space="0" w:color="auto"/>
                  </w:divBdr>
                </w:div>
                <w:div w:id="1686512340">
                  <w:marLeft w:val="640"/>
                  <w:marRight w:val="0"/>
                  <w:marTop w:val="0"/>
                  <w:marBottom w:val="0"/>
                  <w:divBdr>
                    <w:top w:val="none" w:sz="0" w:space="0" w:color="auto"/>
                    <w:left w:val="none" w:sz="0" w:space="0" w:color="auto"/>
                    <w:bottom w:val="none" w:sz="0" w:space="0" w:color="auto"/>
                    <w:right w:val="none" w:sz="0" w:space="0" w:color="auto"/>
                  </w:divBdr>
                </w:div>
                <w:div w:id="1089501631">
                  <w:marLeft w:val="640"/>
                  <w:marRight w:val="0"/>
                  <w:marTop w:val="0"/>
                  <w:marBottom w:val="0"/>
                  <w:divBdr>
                    <w:top w:val="none" w:sz="0" w:space="0" w:color="auto"/>
                    <w:left w:val="none" w:sz="0" w:space="0" w:color="auto"/>
                    <w:bottom w:val="none" w:sz="0" w:space="0" w:color="auto"/>
                    <w:right w:val="none" w:sz="0" w:space="0" w:color="auto"/>
                  </w:divBdr>
                </w:div>
                <w:div w:id="995105227">
                  <w:marLeft w:val="640"/>
                  <w:marRight w:val="0"/>
                  <w:marTop w:val="0"/>
                  <w:marBottom w:val="0"/>
                  <w:divBdr>
                    <w:top w:val="none" w:sz="0" w:space="0" w:color="auto"/>
                    <w:left w:val="none" w:sz="0" w:space="0" w:color="auto"/>
                    <w:bottom w:val="none" w:sz="0" w:space="0" w:color="auto"/>
                    <w:right w:val="none" w:sz="0" w:space="0" w:color="auto"/>
                  </w:divBdr>
                </w:div>
                <w:div w:id="464393862">
                  <w:marLeft w:val="640"/>
                  <w:marRight w:val="0"/>
                  <w:marTop w:val="0"/>
                  <w:marBottom w:val="0"/>
                  <w:divBdr>
                    <w:top w:val="none" w:sz="0" w:space="0" w:color="auto"/>
                    <w:left w:val="none" w:sz="0" w:space="0" w:color="auto"/>
                    <w:bottom w:val="none" w:sz="0" w:space="0" w:color="auto"/>
                    <w:right w:val="none" w:sz="0" w:space="0" w:color="auto"/>
                  </w:divBdr>
                </w:div>
                <w:div w:id="529878650">
                  <w:marLeft w:val="640"/>
                  <w:marRight w:val="0"/>
                  <w:marTop w:val="0"/>
                  <w:marBottom w:val="0"/>
                  <w:divBdr>
                    <w:top w:val="none" w:sz="0" w:space="0" w:color="auto"/>
                    <w:left w:val="none" w:sz="0" w:space="0" w:color="auto"/>
                    <w:bottom w:val="none" w:sz="0" w:space="0" w:color="auto"/>
                    <w:right w:val="none" w:sz="0" w:space="0" w:color="auto"/>
                  </w:divBdr>
                </w:div>
                <w:div w:id="975256219">
                  <w:marLeft w:val="640"/>
                  <w:marRight w:val="0"/>
                  <w:marTop w:val="0"/>
                  <w:marBottom w:val="0"/>
                  <w:divBdr>
                    <w:top w:val="none" w:sz="0" w:space="0" w:color="auto"/>
                    <w:left w:val="none" w:sz="0" w:space="0" w:color="auto"/>
                    <w:bottom w:val="none" w:sz="0" w:space="0" w:color="auto"/>
                    <w:right w:val="none" w:sz="0" w:space="0" w:color="auto"/>
                  </w:divBdr>
                </w:div>
                <w:div w:id="1994334242">
                  <w:marLeft w:val="640"/>
                  <w:marRight w:val="0"/>
                  <w:marTop w:val="0"/>
                  <w:marBottom w:val="0"/>
                  <w:divBdr>
                    <w:top w:val="none" w:sz="0" w:space="0" w:color="auto"/>
                    <w:left w:val="none" w:sz="0" w:space="0" w:color="auto"/>
                    <w:bottom w:val="none" w:sz="0" w:space="0" w:color="auto"/>
                    <w:right w:val="none" w:sz="0" w:space="0" w:color="auto"/>
                  </w:divBdr>
                </w:div>
                <w:div w:id="1146892982">
                  <w:marLeft w:val="640"/>
                  <w:marRight w:val="0"/>
                  <w:marTop w:val="0"/>
                  <w:marBottom w:val="0"/>
                  <w:divBdr>
                    <w:top w:val="none" w:sz="0" w:space="0" w:color="auto"/>
                    <w:left w:val="none" w:sz="0" w:space="0" w:color="auto"/>
                    <w:bottom w:val="none" w:sz="0" w:space="0" w:color="auto"/>
                    <w:right w:val="none" w:sz="0" w:space="0" w:color="auto"/>
                  </w:divBdr>
                </w:div>
                <w:div w:id="2006787154">
                  <w:marLeft w:val="640"/>
                  <w:marRight w:val="0"/>
                  <w:marTop w:val="0"/>
                  <w:marBottom w:val="0"/>
                  <w:divBdr>
                    <w:top w:val="none" w:sz="0" w:space="0" w:color="auto"/>
                    <w:left w:val="none" w:sz="0" w:space="0" w:color="auto"/>
                    <w:bottom w:val="none" w:sz="0" w:space="0" w:color="auto"/>
                    <w:right w:val="none" w:sz="0" w:space="0" w:color="auto"/>
                  </w:divBdr>
                </w:div>
                <w:div w:id="1860314682">
                  <w:marLeft w:val="640"/>
                  <w:marRight w:val="0"/>
                  <w:marTop w:val="0"/>
                  <w:marBottom w:val="0"/>
                  <w:divBdr>
                    <w:top w:val="none" w:sz="0" w:space="0" w:color="auto"/>
                    <w:left w:val="none" w:sz="0" w:space="0" w:color="auto"/>
                    <w:bottom w:val="none" w:sz="0" w:space="0" w:color="auto"/>
                    <w:right w:val="none" w:sz="0" w:space="0" w:color="auto"/>
                  </w:divBdr>
                </w:div>
                <w:div w:id="565068265">
                  <w:marLeft w:val="640"/>
                  <w:marRight w:val="0"/>
                  <w:marTop w:val="0"/>
                  <w:marBottom w:val="0"/>
                  <w:divBdr>
                    <w:top w:val="none" w:sz="0" w:space="0" w:color="auto"/>
                    <w:left w:val="none" w:sz="0" w:space="0" w:color="auto"/>
                    <w:bottom w:val="none" w:sz="0" w:space="0" w:color="auto"/>
                    <w:right w:val="none" w:sz="0" w:space="0" w:color="auto"/>
                  </w:divBdr>
                </w:div>
                <w:div w:id="448857008">
                  <w:marLeft w:val="640"/>
                  <w:marRight w:val="0"/>
                  <w:marTop w:val="0"/>
                  <w:marBottom w:val="0"/>
                  <w:divBdr>
                    <w:top w:val="none" w:sz="0" w:space="0" w:color="auto"/>
                    <w:left w:val="none" w:sz="0" w:space="0" w:color="auto"/>
                    <w:bottom w:val="none" w:sz="0" w:space="0" w:color="auto"/>
                    <w:right w:val="none" w:sz="0" w:space="0" w:color="auto"/>
                  </w:divBdr>
                </w:div>
                <w:div w:id="197472346">
                  <w:marLeft w:val="640"/>
                  <w:marRight w:val="0"/>
                  <w:marTop w:val="0"/>
                  <w:marBottom w:val="0"/>
                  <w:divBdr>
                    <w:top w:val="none" w:sz="0" w:space="0" w:color="auto"/>
                    <w:left w:val="none" w:sz="0" w:space="0" w:color="auto"/>
                    <w:bottom w:val="none" w:sz="0" w:space="0" w:color="auto"/>
                    <w:right w:val="none" w:sz="0" w:space="0" w:color="auto"/>
                  </w:divBdr>
                </w:div>
              </w:divsChild>
            </w:div>
            <w:div w:id="1468009110">
              <w:marLeft w:val="0"/>
              <w:marRight w:val="0"/>
              <w:marTop w:val="0"/>
              <w:marBottom w:val="0"/>
              <w:divBdr>
                <w:top w:val="none" w:sz="0" w:space="0" w:color="auto"/>
                <w:left w:val="none" w:sz="0" w:space="0" w:color="auto"/>
                <w:bottom w:val="none" w:sz="0" w:space="0" w:color="auto"/>
                <w:right w:val="none" w:sz="0" w:space="0" w:color="auto"/>
              </w:divBdr>
              <w:divsChild>
                <w:div w:id="1912037415">
                  <w:marLeft w:val="640"/>
                  <w:marRight w:val="0"/>
                  <w:marTop w:val="0"/>
                  <w:marBottom w:val="0"/>
                  <w:divBdr>
                    <w:top w:val="none" w:sz="0" w:space="0" w:color="auto"/>
                    <w:left w:val="none" w:sz="0" w:space="0" w:color="auto"/>
                    <w:bottom w:val="none" w:sz="0" w:space="0" w:color="auto"/>
                    <w:right w:val="none" w:sz="0" w:space="0" w:color="auto"/>
                  </w:divBdr>
                </w:div>
                <w:div w:id="1824656590">
                  <w:marLeft w:val="640"/>
                  <w:marRight w:val="0"/>
                  <w:marTop w:val="0"/>
                  <w:marBottom w:val="0"/>
                  <w:divBdr>
                    <w:top w:val="none" w:sz="0" w:space="0" w:color="auto"/>
                    <w:left w:val="none" w:sz="0" w:space="0" w:color="auto"/>
                    <w:bottom w:val="none" w:sz="0" w:space="0" w:color="auto"/>
                    <w:right w:val="none" w:sz="0" w:space="0" w:color="auto"/>
                  </w:divBdr>
                </w:div>
                <w:div w:id="1098789985">
                  <w:marLeft w:val="640"/>
                  <w:marRight w:val="0"/>
                  <w:marTop w:val="0"/>
                  <w:marBottom w:val="0"/>
                  <w:divBdr>
                    <w:top w:val="none" w:sz="0" w:space="0" w:color="auto"/>
                    <w:left w:val="none" w:sz="0" w:space="0" w:color="auto"/>
                    <w:bottom w:val="none" w:sz="0" w:space="0" w:color="auto"/>
                    <w:right w:val="none" w:sz="0" w:space="0" w:color="auto"/>
                  </w:divBdr>
                </w:div>
                <w:div w:id="357662599">
                  <w:marLeft w:val="640"/>
                  <w:marRight w:val="0"/>
                  <w:marTop w:val="0"/>
                  <w:marBottom w:val="0"/>
                  <w:divBdr>
                    <w:top w:val="none" w:sz="0" w:space="0" w:color="auto"/>
                    <w:left w:val="none" w:sz="0" w:space="0" w:color="auto"/>
                    <w:bottom w:val="none" w:sz="0" w:space="0" w:color="auto"/>
                    <w:right w:val="none" w:sz="0" w:space="0" w:color="auto"/>
                  </w:divBdr>
                </w:div>
                <w:div w:id="29916268">
                  <w:marLeft w:val="640"/>
                  <w:marRight w:val="0"/>
                  <w:marTop w:val="0"/>
                  <w:marBottom w:val="0"/>
                  <w:divBdr>
                    <w:top w:val="none" w:sz="0" w:space="0" w:color="auto"/>
                    <w:left w:val="none" w:sz="0" w:space="0" w:color="auto"/>
                    <w:bottom w:val="none" w:sz="0" w:space="0" w:color="auto"/>
                    <w:right w:val="none" w:sz="0" w:space="0" w:color="auto"/>
                  </w:divBdr>
                </w:div>
                <w:div w:id="1751654562">
                  <w:marLeft w:val="640"/>
                  <w:marRight w:val="0"/>
                  <w:marTop w:val="0"/>
                  <w:marBottom w:val="0"/>
                  <w:divBdr>
                    <w:top w:val="none" w:sz="0" w:space="0" w:color="auto"/>
                    <w:left w:val="none" w:sz="0" w:space="0" w:color="auto"/>
                    <w:bottom w:val="none" w:sz="0" w:space="0" w:color="auto"/>
                    <w:right w:val="none" w:sz="0" w:space="0" w:color="auto"/>
                  </w:divBdr>
                </w:div>
                <w:div w:id="125247381">
                  <w:marLeft w:val="640"/>
                  <w:marRight w:val="0"/>
                  <w:marTop w:val="0"/>
                  <w:marBottom w:val="0"/>
                  <w:divBdr>
                    <w:top w:val="none" w:sz="0" w:space="0" w:color="auto"/>
                    <w:left w:val="none" w:sz="0" w:space="0" w:color="auto"/>
                    <w:bottom w:val="none" w:sz="0" w:space="0" w:color="auto"/>
                    <w:right w:val="none" w:sz="0" w:space="0" w:color="auto"/>
                  </w:divBdr>
                </w:div>
                <w:div w:id="544106101">
                  <w:marLeft w:val="640"/>
                  <w:marRight w:val="0"/>
                  <w:marTop w:val="0"/>
                  <w:marBottom w:val="0"/>
                  <w:divBdr>
                    <w:top w:val="none" w:sz="0" w:space="0" w:color="auto"/>
                    <w:left w:val="none" w:sz="0" w:space="0" w:color="auto"/>
                    <w:bottom w:val="none" w:sz="0" w:space="0" w:color="auto"/>
                    <w:right w:val="none" w:sz="0" w:space="0" w:color="auto"/>
                  </w:divBdr>
                </w:div>
                <w:div w:id="1169830554">
                  <w:marLeft w:val="640"/>
                  <w:marRight w:val="0"/>
                  <w:marTop w:val="0"/>
                  <w:marBottom w:val="0"/>
                  <w:divBdr>
                    <w:top w:val="none" w:sz="0" w:space="0" w:color="auto"/>
                    <w:left w:val="none" w:sz="0" w:space="0" w:color="auto"/>
                    <w:bottom w:val="none" w:sz="0" w:space="0" w:color="auto"/>
                    <w:right w:val="none" w:sz="0" w:space="0" w:color="auto"/>
                  </w:divBdr>
                </w:div>
                <w:div w:id="1296333755">
                  <w:marLeft w:val="640"/>
                  <w:marRight w:val="0"/>
                  <w:marTop w:val="0"/>
                  <w:marBottom w:val="0"/>
                  <w:divBdr>
                    <w:top w:val="none" w:sz="0" w:space="0" w:color="auto"/>
                    <w:left w:val="none" w:sz="0" w:space="0" w:color="auto"/>
                    <w:bottom w:val="none" w:sz="0" w:space="0" w:color="auto"/>
                    <w:right w:val="none" w:sz="0" w:space="0" w:color="auto"/>
                  </w:divBdr>
                </w:div>
                <w:div w:id="1939287350">
                  <w:marLeft w:val="640"/>
                  <w:marRight w:val="0"/>
                  <w:marTop w:val="0"/>
                  <w:marBottom w:val="0"/>
                  <w:divBdr>
                    <w:top w:val="none" w:sz="0" w:space="0" w:color="auto"/>
                    <w:left w:val="none" w:sz="0" w:space="0" w:color="auto"/>
                    <w:bottom w:val="none" w:sz="0" w:space="0" w:color="auto"/>
                    <w:right w:val="none" w:sz="0" w:space="0" w:color="auto"/>
                  </w:divBdr>
                </w:div>
                <w:div w:id="2109765687">
                  <w:marLeft w:val="640"/>
                  <w:marRight w:val="0"/>
                  <w:marTop w:val="0"/>
                  <w:marBottom w:val="0"/>
                  <w:divBdr>
                    <w:top w:val="none" w:sz="0" w:space="0" w:color="auto"/>
                    <w:left w:val="none" w:sz="0" w:space="0" w:color="auto"/>
                    <w:bottom w:val="none" w:sz="0" w:space="0" w:color="auto"/>
                    <w:right w:val="none" w:sz="0" w:space="0" w:color="auto"/>
                  </w:divBdr>
                </w:div>
                <w:div w:id="2054575848">
                  <w:marLeft w:val="640"/>
                  <w:marRight w:val="0"/>
                  <w:marTop w:val="0"/>
                  <w:marBottom w:val="0"/>
                  <w:divBdr>
                    <w:top w:val="none" w:sz="0" w:space="0" w:color="auto"/>
                    <w:left w:val="none" w:sz="0" w:space="0" w:color="auto"/>
                    <w:bottom w:val="none" w:sz="0" w:space="0" w:color="auto"/>
                    <w:right w:val="none" w:sz="0" w:space="0" w:color="auto"/>
                  </w:divBdr>
                </w:div>
                <w:div w:id="431973210">
                  <w:marLeft w:val="640"/>
                  <w:marRight w:val="0"/>
                  <w:marTop w:val="0"/>
                  <w:marBottom w:val="0"/>
                  <w:divBdr>
                    <w:top w:val="none" w:sz="0" w:space="0" w:color="auto"/>
                    <w:left w:val="none" w:sz="0" w:space="0" w:color="auto"/>
                    <w:bottom w:val="none" w:sz="0" w:space="0" w:color="auto"/>
                    <w:right w:val="none" w:sz="0" w:space="0" w:color="auto"/>
                  </w:divBdr>
                </w:div>
                <w:div w:id="685399832">
                  <w:marLeft w:val="640"/>
                  <w:marRight w:val="0"/>
                  <w:marTop w:val="0"/>
                  <w:marBottom w:val="0"/>
                  <w:divBdr>
                    <w:top w:val="none" w:sz="0" w:space="0" w:color="auto"/>
                    <w:left w:val="none" w:sz="0" w:space="0" w:color="auto"/>
                    <w:bottom w:val="none" w:sz="0" w:space="0" w:color="auto"/>
                    <w:right w:val="none" w:sz="0" w:space="0" w:color="auto"/>
                  </w:divBdr>
                </w:div>
                <w:div w:id="1097867020">
                  <w:marLeft w:val="640"/>
                  <w:marRight w:val="0"/>
                  <w:marTop w:val="0"/>
                  <w:marBottom w:val="0"/>
                  <w:divBdr>
                    <w:top w:val="none" w:sz="0" w:space="0" w:color="auto"/>
                    <w:left w:val="none" w:sz="0" w:space="0" w:color="auto"/>
                    <w:bottom w:val="none" w:sz="0" w:space="0" w:color="auto"/>
                    <w:right w:val="none" w:sz="0" w:space="0" w:color="auto"/>
                  </w:divBdr>
                </w:div>
                <w:div w:id="425811941">
                  <w:marLeft w:val="640"/>
                  <w:marRight w:val="0"/>
                  <w:marTop w:val="0"/>
                  <w:marBottom w:val="0"/>
                  <w:divBdr>
                    <w:top w:val="none" w:sz="0" w:space="0" w:color="auto"/>
                    <w:left w:val="none" w:sz="0" w:space="0" w:color="auto"/>
                    <w:bottom w:val="none" w:sz="0" w:space="0" w:color="auto"/>
                    <w:right w:val="none" w:sz="0" w:space="0" w:color="auto"/>
                  </w:divBdr>
                </w:div>
                <w:div w:id="1844122407">
                  <w:marLeft w:val="640"/>
                  <w:marRight w:val="0"/>
                  <w:marTop w:val="0"/>
                  <w:marBottom w:val="0"/>
                  <w:divBdr>
                    <w:top w:val="none" w:sz="0" w:space="0" w:color="auto"/>
                    <w:left w:val="none" w:sz="0" w:space="0" w:color="auto"/>
                    <w:bottom w:val="none" w:sz="0" w:space="0" w:color="auto"/>
                    <w:right w:val="none" w:sz="0" w:space="0" w:color="auto"/>
                  </w:divBdr>
                </w:div>
                <w:div w:id="1151823137">
                  <w:marLeft w:val="640"/>
                  <w:marRight w:val="0"/>
                  <w:marTop w:val="0"/>
                  <w:marBottom w:val="0"/>
                  <w:divBdr>
                    <w:top w:val="none" w:sz="0" w:space="0" w:color="auto"/>
                    <w:left w:val="none" w:sz="0" w:space="0" w:color="auto"/>
                    <w:bottom w:val="none" w:sz="0" w:space="0" w:color="auto"/>
                    <w:right w:val="none" w:sz="0" w:space="0" w:color="auto"/>
                  </w:divBdr>
                </w:div>
                <w:div w:id="1139956842">
                  <w:marLeft w:val="640"/>
                  <w:marRight w:val="0"/>
                  <w:marTop w:val="0"/>
                  <w:marBottom w:val="0"/>
                  <w:divBdr>
                    <w:top w:val="none" w:sz="0" w:space="0" w:color="auto"/>
                    <w:left w:val="none" w:sz="0" w:space="0" w:color="auto"/>
                    <w:bottom w:val="none" w:sz="0" w:space="0" w:color="auto"/>
                    <w:right w:val="none" w:sz="0" w:space="0" w:color="auto"/>
                  </w:divBdr>
                </w:div>
                <w:div w:id="2036804777">
                  <w:marLeft w:val="640"/>
                  <w:marRight w:val="0"/>
                  <w:marTop w:val="0"/>
                  <w:marBottom w:val="0"/>
                  <w:divBdr>
                    <w:top w:val="none" w:sz="0" w:space="0" w:color="auto"/>
                    <w:left w:val="none" w:sz="0" w:space="0" w:color="auto"/>
                    <w:bottom w:val="none" w:sz="0" w:space="0" w:color="auto"/>
                    <w:right w:val="none" w:sz="0" w:space="0" w:color="auto"/>
                  </w:divBdr>
                </w:div>
                <w:div w:id="1668509668">
                  <w:marLeft w:val="640"/>
                  <w:marRight w:val="0"/>
                  <w:marTop w:val="0"/>
                  <w:marBottom w:val="0"/>
                  <w:divBdr>
                    <w:top w:val="none" w:sz="0" w:space="0" w:color="auto"/>
                    <w:left w:val="none" w:sz="0" w:space="0" w:color="auto"/>
                    <w:bottom w:val="none" w:sz="0" w:space="0" w:color="auto"/>
                    <w:right w:val="none" w:sz="0" w:space="0" w:color="auto"/>
                  </w:divBdr>
                </w:div>
                <w:div w:id="956639071">
                  <w:marLeft w:val="640"/>
                  <w:marRight w:val="0"/>
                  <w:marTop w:val="0"/>
                  <w:marBottom w:val="0"/>
                  <w:divBdr>
                    <w:top w:val="none" w:sz="0" w:space="0" w:color="auto"/>
                    <w:left w:val="none" w:sz="0" w:space="0" w:color="auto"/>
                    <w:bottom w:val="none" w:sz="0" w:space="0" w:color="auto"/>
                    <w:right w:val="none" w:sz="0" w:space="0" w:color="auto"/>
                  </w:divBdr>
                </w:div>
                <w:div w:id="1750421268">
                  <w:marLeft w:val="640"/>
                  <w:marRight w:val="0"/>
                  <w:marTop w:val="0"/>
                  <w:marBottom w:val="0"/>
                  <w:divBdr>
                    <w:top w:val="none" w:sz="0" w:space="0" w:color="auto"/>
                    <w:left w:val="none" w:sz="0" w:space="0" w:color="auto"/>
                    <w:bottom w:val="none" w:sz="0" w:space="0" w:color="auto"/>
                    <w:right w:val="none" w:sz="0" w:space="0" w:color="auto"/>
                  </w:divBdr>
                </w:div>
                <w:div w:id="1248928979">
                  <w:marLeft w:val="640"/>
                  <w:marRight w:val="0"/>
                  <w:marTop w:val="0"/>
                  <w:marBottom w:val="0"/>
                  <w:divBdr>
                    <w:top w:val="none" w:sz="0" w:space="0" w:color="auto"/>
                    <w:left w:val="none" w:sz="0" w:space="0" w:color="auto"/>
                    <w:bottom w:val="none" w:sz="0" w:space="0" w:color="auto"/>
                    <w:right w:val="none" w:sz="0" w:space="0" w:color="auto"/>
                  </w:divBdr>
                </w:div>
                <w:div w:id="993752390">
                  <w:marLeft w:val="640"/>
                  <w:marRight w:val="0"/>
                  <w:marTop w:val="0"/>
                  <w:marBottom w:val="0"/>
                  <w:divBdr>
                    <w:top w:val="none" w:sz="0" w:space="0" w:color="auto"/>
                    <w:left w:val="none" w:sz="0" w:space="0" w:color="auto"/>
                    <w:bottom w:val="none" w:sz="0" w:space="0" w:color="auto"/>
                    <w:right w:val="none" w:sz="0" w:space="0" w:color="auto"/>
                  </w:divBdr>
                </w:div>
                <w:div w:id="961157222">
                  <w:marLeft w:val="640"/>
                  <w:marRight w:val="0"/>
                  <w:marTop w:val="0"/>
                  <w:marBottom w:val="0"/>
                  <w:divBdr>
                    <w:top w:val="none" w:sz="0" w:space="0" w:color="auto"/>
                    <w:left w:val="none" w:sz="0" w:space="0" w:color="auto"/>
                    <w:bottom w:val="none" w:sz="0" w:space="0" w:color="auto"/>
                    <w:right w:val="none" w:sz="0" w:space="0" w:color="auto"/>
                  </w:divBdr>
                </w:div>
                <w:div w:id="2125491557">
                  <w:marLeft w:val="640"/>
                  <w:marRight w:val="0"/>
                  <w:marTop w:val="0"/>
                  <w:marBottom w:val="0"/>
                  <w:divBdr>
                    <w:top w:val="none" w:sz="0" w:space="0" w:color="auto"/>
                    <w:left w:val="none" w:sz="0" w:space="0" w:color="auto"/>
                    <w:bottom w:val="none" w:sz="0" w:space="0" w:color="auto"/>
                    <w:right w:val="none" w:sz="0" w:space="0" w:color="auto"/>
                  </w:divBdr>
                </w:div>
                <w:div w:id="159084914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742989522">
          <w:marLeft w:val="640"/>
          <w:marRight w:val="0"/>
          <w:marTop w:val="0"/>
          <w:marBottom w:val="0"/>
          <w:divBdr>
            <w:top w:val="none" w:sz="0" w:space="0" w:color="auto"/>
            <w:left w:val="none" w:sz="0" w:space="0" w:color="auto"/>
            <w:bottom w:val="none" w:sz="0" w:space="0" w:color="auto"/>
            <w:right w:val="none" w:sz="0" w:space="0" w:color="auto"/>
          </w:divBdr>
        </w:div>
        <w:div w:id="1953976577">
          <w:marLeft w:val="640"/>
          <w:marRight w:val="0"/>
          <w:marTop w:val="0"/>
          <w:marBottom w:val="0"/>
          <w:divBdr>
            <w:top w:val="none" w:sz="0" w:space="0" w:color="auto"/>
            <w:left w:val="none" w:sz="0" w:space="0" w:color="auto"/>
            <w:bottom w:val="none" w:sz="0" w:space="0" w:color="auto"/>
            <w:right w:val="none" w:sz="0" w:space="0" w:color="auto"/>
          </w:divBdr>
        </w:div>
        <w:div w:id="729155229">
          <w:marLeft w:val="640"/>
          <w:marRight w:val="0"/>
          <w:marTop w:val="0"/>
          <w:marBottom w:val="0"/>
          <w:divBdr>
            <w:top w:val="none" w:sz="0" w:space="0" w:color="auto"/>
            <w:left w:val="none" w:sz="0" w:space="0" w:color="auto"/>
            <w:bottom w:val="none" w:sz="0" w:space="0" w:color="auto"/>
            <w:right w:val="none" w:sz="0" w:space="0" w:color="auto"/>
          </w:divBdr>
        </w:div>
        <w:div w:id="1105005198">
          <w:marLeft w:val="640"/>
          <w:marRight w:val="0"/>
          <w:marTop w:val="0"/>
          <w:marBottom w:val="0"/>
          <w:divBdr>
            <w:top w:val="none" w:sz="0" w:space="0" w:color="auto"/>
            <w:left w:val="none" w:sz="0" w:space="0" w:color="auto"/>
            <w:bottom w:val="none" w:sz="0" w:space="0" w:color="auto"/>
            <w:right w:val="none" w:sz="0" w:space="0" w:color="auto"/>
          </w:divBdr>
        </w:div>
        <w:div w:id="2136678209">
          <w:marLeft w:val="640"/>
          <w:marRight w:val="0"/>
          <w:marTop w:val="0"/>
          <w:marBottom w:val="0"/>
          <w:divBdr>
            <w:top w:val="none" w:sz="0" w:space="0" w:color="auto"/>
            <w:left w:val="none" w:sz="0" w:space="0" w:color="auto"/>
            <w:bottom w:val="none" w:sz="0" w:space="0" w:color="auto"/>
            <w:right w:val="none" w:sz="0" w:space="0" w:color="auto"/>
          </w:divBdr>
        </w:div>
        <w:div w:id="53936744">
          <w:marLeft w:val="640"/>
          <w:marRight w:val="0"/>
          <w:marTop w:val="0"/>
          <w:marBottom w:val="0"/>
          <w:divBdr>
            <w:top w:val="none" w:sz="0" w:space="0" w:color="auto"/>
            <w:left w:val="none" w:sz="0" w:space="0" w:color="auto"/>
            <w:bottom w:val="none" w:sz="0" w:space="0" w:color="auto"/>
            <w:right w:val="none" w:sz="0" w:space="0" w:color="auto"/>
          </w:divBdr>
        </w:div>
        <w:div w:id="1335955530">
          <w:marLeft w:val="640"/>
          <w:marRight w:val="0"/>
          <w:marTop w:val="0"/>
          <w:marBottom w:val="0"/>
          <w:divBdr>
            <w:top w:val="none" w:sz="0" w:space="0" w:color="auto"/>
            <w:left w:val="none" w:sz="0" w:space="0" w:color="auto"/>
            <w:bottom w:val="none" w:sz="0" w:space="0" w:color="auto"/>
            <w:right w:val="none" w:sz="0" w:space="0" w:color="auto"/>
          </w:divBdr>
        </w:div>
        <w:div w:id="1707295310">
          <w:marLeft w:val="640"/>
          <w:marRight w:val="0"/>
          <w:marTop w:val="0"/>
          <w:marBottom w:val="0"/>
          <w:divBdr>
            <w:top w:val="none" w:sz="0" w:space="0" w:color="auto"/>
            <w:left w:val="none" w:sz="0" w:space="0" w:color="auto"/>
            <w:bottom w:val="none" w:sz="0" w:space="0" w:color="auto"/>
            <w:right w:val="none" w:sz="0" w:space="0" w:color="auto"/>
          </w:divBdr>
        </w:div>
        <w:div w:id="908617114">
          <w:marLeft w:val="640"/>
          <w:marRight w:val="0"/>
          <w:marTop w:val="0"/>
          <w:marBottom w:val="0"/>
          <w:divBdr>
            <w:top w:val="none" w:sz="0" w:space="0" w:color="auto"/>
            <w:left w:val="none" w:sz="0" w:space="0" w:color="auto"/>
            <w:bottom w:val="none" w:sz="0" w:space="0" w:color="auto"/>
            <w:right w:val="none" w:sz="0" w:space="0" w:color="auto"/>
          </w:divBdr>
        </w:div>
        <w:div w:id="1496720175">
          <w:marLeft w:val="640"/>
          <w:marRight w:val="0"/>
          <w:marTop w:val="0"/>
          <w:marBottom w:val="0"/>
          <w:divBdr>
            <w:top w:val="none" w:sz="0" w:space="0" w:color="auto"/>
            <w:left w:val="none" w:sz="0" w:space="0" w:color="auto"/>
            <w:bottom w:val="none" w:sz="0" w:space="0" w:color="auto"/>
            <w:right w:val="none" w:sz="0" w:space="0" w:color="auto"/>
          </w:divBdr>
        </w:div>
        <w:div w:id="1436057181">
          <w:marLeft w:val="640"/>
          <w:marRight w:val="0"/>
          <w:marTop w:val="0"/>
          <w:marBottom w:val="0"/>
          <w:divBdr>
            <w:top w:val="none" w:sz="0" w:space="0" w:color="auto"/>
            <w:left w:val="none" w:sz="0" w:space="0" w:color="auto"/>
            <w:bottom w:val="none" w:sz="0" w:space="0" w:color="auto"/>
            <w:right w:val="none" w:sz="0" w:space="0" w:color="auto"/>
          </w:divBdr>
        </w:div>
        <w:div w:id="1869758959">
          <w:marLeft w:val="640"/>
          <w:marRight w:val="0"/>
          <w:marTop w:val="0"/>
          <w:marBottom w:val="0"/>
          <w:divBdr>
            <w:top w:val="none" w:sz="0" w:space="0" w:color="auto"/>
            <w:left w:val="none" w:sz="0" w:space="0" w:color="auto"/>
            <w:bottom w:val="none" w:sz="0" w:space="0" w:color="auto"/>
            <w:right w:val="none" w:sz="0" w:space="0" w:color="auto"/>
          </w:divBdr>
        </w:div>
        <w:div w:id="6030899">
          <w:marLeft w:val="640"/>
          <w:marRight w:val="0"/>
          <w:marTop w:val="0"/>
          <w:marBottom w:val="0"/>
          <w:divBdr>
            <w:top w:val="none" w:sz="0" w:space="0" w:color="auto"/>
            <w:left w:val="none" w:sz="0" w:space="0" w:color="auto"/>
            <w:bottom w:val="none" w:sz="0" w:space="0" w:color="auto"/>
            <w:right w:val="none" w:sz="0" w:space="0" w:color="auto"/>
          </w:divBdr>
        </w:div>
        <w:div w:id="1365592060">
          <w:marLeft w:val="640"/>
          <w:marRight w:val="0"/>
          <w:marTop w:val="0"/>
          <w:marBottom w:val="0"/>
          <w:divBdr>
            <w:top w:val="none" w:sz="0" w:space="0" w:color="auto"/>
            <w:left w:val="none" w:sz="0" w:space="0" w:color="auto"/>
            <w:bottom w:val="none" w:sz="0" w:space="0" w:color="auto"/>
            <w:right w:val="none" w:sz="0" w:space="0" w:color="auto"/>
          </w:divBdr>
        </w:div>
        <w:div w:id="478810470">
          <w:marLeft w:val="640"/>
          <w:marRight w:val="0"/>
          <w:marTop w:val="0"/>
          <w:marBottom w:val="0"/>
          <w:divBdr>
            <w:top w:val="none" w:sz="0" w:space="0" w:color="auto"/>
            <w:left w:val="none" w:sz="0" w:space="0" w:color="auto"/>
            <w:bottom w:val="none" w:sz="0" w:space="0" w:color="auto"/>
            <w:right w:val="none" w:sz="0" w:space="0" w:color="auto"/>
          </w:divBdr>
        </w:div>
        <w:div w:id="2093820127">
          <w:marLeft w:val="640"/>
          <w:marRight w:val="0"/>
          <w:marTop w:val="0"/>
          <w:marBottom w:val="0"/>
          <w:divBdr>
            <w:top w:val="none" w:sz="0" w:space="0" w:color="auto"/>
            <w:left w:val="none" w:sz="0" w:space="0" w:color="auto"/>
            <w:bottom w:val="none" w:sz="0" w:space="0" w:color="auto"/>
            <w:right w:val="none" w:sz="0" w:space="0" w:color="auto"/>
          </w:divBdr>
        </w:div>
        <w:div w:id="179010050">
          <w:marLeft w:val="640"/>
          <w:marRight w:val="0"/>
          <w:marTop w:val="0"/>
          <w:marBottom w:val="0"/>
          <w:divBdr>
            <w:top w:val="none" w:sz="0" w:space="0" w:color="auto"/>
            <w:left w:val="none" w:sz="0" w:space="0" w:color="auto"/>
            <w:bottom w:val="none" w:sz="0" w:space="0" w:color="auto"/>
            <w:right w:val="none" w:sz="0" w:space="0" w:color="auto"/>
          </w:divBdr>
        </w:div>
        <w:div w:id="1423259994">
          <w:marLeft w:val="640"/>
          <w:marRight w:val="0"/>
          <w:marTop w:val="0"/>
          <w:marBottom w:val="0"/>
          <w:divBdr>
            <w:top w:val="none" w:sz="0" w:space="0" w:color="auto"/>
            <w:left w:val="none" w:sz="0" w:space="0" w:color="auto"/>
            <w:bottom w:val="none" w:sz="0" w:space="0" w:color="auto"/>
            <w:right w:val="none" w:sz="0" w:space="0" w:color="auto"/>
          </w:divBdr>
        </w:div>
        <w:div w:id="971323019">
          <w:marLeft w:val="640"/>
          <w:marRight w:val="0"/>
          <w:marTop w:val="0"/>
          <w:marBottom w:val="0"/>
          <w:divBdr>
            <w:top w:val="none" w:sz="0" w:space="0" w:color="auto"/>
            <w:left w:val="none" w:sz="0" w:space="0" w:color="auto"/>
            <w:bottom w:val="none" w:sz="0" w:space="0" w:color="auto"/>
            <w:right w:val="none" w:sz="0" w:space="0" w:color="auto"/>
          </w:divBdr>
        </w:div>
        <w:div w:id="23217826">
          <w:marLeft w:val="640"/>
          <w:marRight w:val="0"/>
          <w:marTop w:val="0"/>
          <w:marBottom w:val="0"/>
          <w:divBdr>
            <w:top w:val="none" w:sz="0" w:space="0" w:color="auto"/>
            <w:left w:val="none" w:sz="0" w:space="0" w:color="auto"/>
            <w:bottom w:val="none" w:sz="0" w:space="0" w:color="auto"/>
            <w:right w:val="none" w:sz="0" w:space="0" w:color="auto"/>
          </w:divBdr>
        </w:div>
        <w:div w:id="1400665867">
          <w:marLeft w:val="640"/>
          <w:marRight w:val="0"/>
          <w:marTop w:val="0"/>
          <w:marBottom w:val="0"/>
          <w:divBdr>
            <w:top w:val="none" w:sz="0" w:space="0" w:color="auto"/>
            <w:left w:val="none" w:sz="0" w:space="0" w:color="auto"/>
            <w:bottom w:val="none" w:sz="0" w:space="0" w:color="auto"/>
            <w:right w:val="none" w:sz="0" w:space="0" w:color="auto"/>
          </w:divBdr>
        </w:div>
        <w:div w:id="163862880">
          <w:marLeft w:val="640"/>
          <w:marRight w:val="0"/>
          <w:marTop w:val="0"/>
          <w:marBottom w:val="0"/>
          <w:divBdr>
            <w:top w:val="none" w:sz="0" w:space="0" w:color="auto"/>
            <w:left w:val="none" w:sz="0" w:space="0" w:color="auto"/>
            <w:bottom w:val="none" w:sz="0" w:space="0" w:color="auto"/>
            <w:right w:val="none" w:sz="0" w:space="0" w:color="auto"/>
          </w:divBdr>
        </w:div>
        <w:div w:id="1225483715">
          <w:marLeft w:val="640"/>
          <w:marRight w:val="0"/>
          <w:marTop w:val="0"/>
          <w:marBottom w:val="0"/>
          <w:divBdr>
            <w:top w:val="none" w:sz="0" w:space="0" w:color="auto"/>
            <w:left w:val="none" w:sz="0" w:space="0" w:color="auto"/>
            <w:bottom w:val="none" w:sz="0" w:space="0" w:color="auto"/>
            <w:right w:val="none" w:sz="0" w:space="0" w:color="auto"/>
          </w:divBdr>
        </w:div>
        <w:div w:id="132986971">
          <w:marLeft w:val="640"/>
          <w:marRight w:val="0"/>
          <w:marTop w:val="0"/>
          <w:marBottom w:val="0"/>
          <w:divBdr>
            <w:top w:val="none" w:sz="0" w:space="0" w:color="auto"/>
            <w:left w:val="none" w:sz="0" w:space="0" w:color="auto"/>
            <w:bottom w:val="none" w:sz="0" w:space="0" w:color="auto"/>
            <w:right w:val="none" w:sz="0" w:space="0" w:color="auto"/>
          </w:divBdr>
        </w:div>
        <w:div w:id="210268013">
          <w:marLeft w:val="640"/>
          <w:marRight w:val="0"/>
          <w:marTop w:val="0"/>
          <w:marBottom w:val="0"/>
          <w:divBdr>
            <w:top w:val="none" w:sz="0" w:space="0" w:color="auto"/>
            <w:left w:val="none" w:sz="0" w:space="0" w:color="auto"/>
            <w:bottom w:val="none" w:sz="0" w:space="0" w:color="auto"/>
            <w:right w:val="none" w:sz="0" w:space="0" w:color="auto"/>
          </w:divBdr>
        </w:div>
        <w:div w:id="1356924389">
          <w:marLeft w:val="640"/>
          <w:marRight w:val="0"/>
          <w:marTop w:val="0"/>
          <w:marBottom w:val="0"/>
          <w:divBdr>
            <w:top w:val="none" w:sz="0" w:space="0" w:color="auto"/>
            <w:left w:val="none" w:sz="0" w:space="0" w:color="auto"/>
            <w:bottom w:val="none" w:sz="0" w:space="0" w:color="auto"/>
            <w:right w:val="none" w:sz="0" w:space="0" w:color="auto"/>
          </w:divBdr>
        </w:div>
      </w:divsChild>
    </w:div>
    <w:div w:id="688725608">
      <w:bodyDiv w:val="1"/>
      <w:marLeft w:val="0"/>
      <w:marRight w:val="0"/>
      <w:marTop w:val="0"/>
      <w:marBottom w:val="0"/>
      <w:divBdr>
        <w:top w:val="none" w:sz="0" w:space="0" w:color="auto"/>
        <w:left w:val="none" w:sz="0" w:space="0" w:color="auto"/>
        <w:bottom w:val="none" w:sz="0" w:space="0" w:color="auto"/>
        <w:right w:val="none" w:sz="0" w:space="0" w:color="auto"/>
      </w:divBdr>
    </w:div>
    <w:div w:id="721295298">
      <w:bodyDiv w:val="1"/>
      <w:marLeft w:val="0"/>
      <w:marRight w:val="0"/>
      <w:marTop w:val="0"/>
      <w:marBottom w:val="0"/>
      <w:divBdr>
        <w:top w:val="none" w:sz="0" w:space="0" w:color="auto"/>
        <w:left w:val="none" w:sz="0" w:space="0" w:color="auto"/>
        <w:bottom w:val="none" w:sz="0" w:space="0" w:color="auto"/>
        <w:right w:val="none" w:sz="0" w:space="0" w:color="auto"/>
      </w:divBdr>
      <w:divsChild>
        <w:div w:id="392041684">
          <w:marLeft w:val="640"/>
          <w:marRight w:val="0"/>
          <w:marTop w:val="0"/>
          <w:marBottom w:val="0"/>
          <w:divBdr>
            <w:top w:val="none" w:sz="0" w:space="0" w:color="auto"/>
            <w:left w:val="none" w:sz="0" w:space="0" w:color="auto"/>
            <w:bottom w:val="none" w:sz="0" w:space="0" w:color="auto"/>
            <w:right w:val="none" w:sz="0" w:space="0" w:color="auto"/>
          </w:divBdr>
        </w:div>
        <w:div w:id="707418078">
          <w:marLeft w:val="640"/>
          <w:marRight w:val="0"/>
          <w:marTop w:val="0"/>
          <w:marBottom w:val="0"/>
          <w:divBdr>
            <w:top w:val="none" w:sz="0" w:space="0" w:color="auto"/>
            <w:left w:val="none" w:sz="0" w:space="0" w:color="auto"/>
            <w:bottom w:val="none" w:sz="0" w:space="0" w:color="auto"/>
            <w:right w:val="none" w:sz="0" w:space="0" w:color="auto"/>
          </w:divBdr>
        </w:div>
        <w:div w:id="2022774674">
          <w:marLeft w:val="640"/>
          <w:marRight w:val="0"/>
          <w:marTop w:val="0"/>
          <w:marBottom w:val="0"/>
          <w:divBdr>
            <w:top w:val="none" w:sz="0" w:space="0" w:color="auto"/>
            <w:left w:val="none" w:sz="0" w:space="0" w:color="auto"/>
            <w:bottom w:val="none" w:sz="0" w:space="0" w:color="auto"/>
            <w:right w:val="none" w:sz="0" w:space="0" w:color="auto"/>
          </w:divBdr>
        </w:div>
        <w:div w:id="1218905155">
          <w:marLeft w:val="640"/>
          <w:marRight w:val="0"/>
          <w:marTop w:val="0"/>
          <w:marBottom w:val="0"/>
          <w:divBdr>
            <w:top w:val="none" w:sz="0" w:space="0" w:color="auto"/>
            <w:left w:val="none" w:sz="0" w:space="0" w:color="auto"/>
            <w:bottom w:val="none" w:sz="0" w:space="0" w:color="auto"/>
            <w:right w:val="none" w:sz="0" w:space="0" w:color="auto"/>
          </w:divBdr>
        </w:div>
        <w:div w:id="2095734646">
          <w:marLeft w:val="640"/>
          <w:marRight w:val="0"/>
          <w:marTop w:val="0"/>
          <w:marBottom w:val="0"/>
          <w:divBdr>
            <w:top w:val="none" w:sz="0" w:space="0" w:color="auto"/>
            <w:left w:val="none" w:sz="0" w:space="0" w:color="auto"/>
            <w:bottom w:val="none" w:sz="0" w:space="0" w:color="auto"/>
            <w:right w:val="none" w:sz="0" w:space="0" w:color="auto"/>
          </w:divBdr>
        </w:div>
        <w:div w:id="1352217542">
          <w:marLeft w:val="640"/>
          <w:marRight w:val="0"/>
          <w:marTop w:val="0"/>
          <w:marBottom w:val="0"/>
          <w:divBdr>
            <w:top w:val="none" w:sz="0" w:space="0" w:color="auto"/>
            <w:left w:val="none" w:sz="0" w:space="0" w:color="auto"/>
            <w:bottom w:val="none" w:sz="0" w:space="0" w:color="auto"/>
            <w:right w:val="none" w:sz="0" w:space="0" w:color="auto"/>
          </w:divBdr>
        </w:div>
        <w:div w:id="1310943716">
          <w:marLeft w:val="640"/>
          <w:marRight w:val="0"/>
          <w:marTop w:val="0"/>
          <w:marBottom w:val="0"/>
          <w:divBdr>
            <w:top w:val="none" w:sz="0" w:space="0" w:color="auto"/>
            <w:left w:val="none" w:sz="0" w:space="0" w:color="auto"/>
            <w:bottom w:val="none" w:sz="0" w:space="0" w:color="auto"/>
            <w:right w:val="none" w:sz="0" w:space="0" w:color="auto"/>
          </w:divBdr>
        </w:div>
        <w:div w:id="1926914773">
          <w:marLeft w:val="640"/>
          <w:marRight w:val="0"/>
          <w:marTop w:val="0"/>
          <w:marBottom w:val="0"/>
          <w:divBdr>
            <w:top w:val="none" w:sz="0" w:space="0" w:color="auto"/>
            <w:left w:val="none" w:sz="0" w:space="0" w:color="auto"/>
            <w:bottom w:val="none" w:sz="0" w:space="0" w:color="auto"/>
            <w:right w:val="none" w:sz="0" w:space="0" w:color="auto"/>
          </w:divBdr>
        </w:div>
        <w:div w:id="917666976">
          <w:marLeft w:val="640"/>
          <w:marRight w:val="0"/>
          <w:marTop w:val="0"/>
          <w:marBottom w:val="0"/>
          <w:divBdr>
            <w:top w:val="none" w:sz="0" w:space="0" w:color="auto"/>
            <w:left w:val="none" w:sz="0" w:space="0" w:color="auto"/>
            <w:bottom w:val="none" w:sz="0" w:space="0" w:color="auto"/>
            <w:right w:val="none" w:sz="0" w:space="0" w:color="auto"/>
          </w:divBdr>
        </w:div>
        <w:div w:id="1141387331">
          <w:marLeft w:val="640"/>
          <w:marRight w:val="0"/>
          <w:marTop w:val="0"/>
          <w:marBottom w:val="0"/>
          <w:divBdr>
            <w:top w:val="none" w:sz="0" w:space="0" w:color="auto"/>
            <w:left w:val="none" w:sz="0" w:space="0" w:color="auto"/>
            <w:bottom w:val="none" w:sz="0" w:space="0" w:color="auto"/>
            <w:right w:val="none" w:sz="0" w:space="0" w:color="auto"/>
          </w:divBdr>
        </w:div>
        <w:div w:id="181019808">
          <w:marLeft w:val="640"/>
          <w:marRight w:val="0"/>
          <w:marTop w:val="0"/>
          <w:marBottom w:val="0"/>
          <w:divBdr>
            <w:top w:val="none" w:sz="0" w:space="0" w:color="auto"/>
            <w:left w:val="none" w:sz="0" w:space="0" w:color="auto"/>
            <w:bottom w:val="none" w:sz="0" w:space="0" w:color="auto"/>
            <w:right w:val="none" w:sz="0" w:space="0" w:color="auto"/>
          </w:divBdr>
        </w:div>
        <w:div w:id="562642754">
          <w:marLeft w:val="640"/>
          <w:marRight w:val="0"/>
          <w:marTop w:val="0"/>
          <w:marBottom w:val="0"/>
          <w:divBdr>
            <w:top w:val="none" w:sz="0" w:space="0" w:color="auto"/>
            <w:left w:val="none" w:sz="0" w:space="0" w:color="auto"/>
            <w:bottom w:val="none" w:sz="0" w:space="0" w:color="auto"/>
            <w:right w:val="none" w:sz="0" w:space="0" w:color="auto"/>
          </w:divBdr>
        </w:div>
        <w:div w:id="1882862169">
          <w:marLeft w:val="640"/>
          <w:marRight w:val="0"/>
          <w:marTop w:val="0"/>
          <w:marBottom w:val="0"/>
          <w:divBdr>
            <w:top w:val="none" w:sz="0" w:space="0" w:color="auto"/>
            <w:left w:val="none" w:sz="0" w:space="0" w:color="auto"/>
            <w:bottom w:val="none" w:sz="0" w:space="0" w:color="auto"/>
            <w:right w:val="none" w:sz="0" w:space="0" w:color="auto"/>
          </w:divBdr>
        </w:div>
        <w:div w:id="494951469">
          <w:marLeft w:val="640"/>
          <w:marRight w:val="0"/>
          <w:marTop w:val="0"/>
          <w:marBottom w:val="0"/>
          <w:divBdr>
            <w:top w:val="none" w:sz="0" w:space="0" w:color="auto"/>
            <w:left w:val="none" w:sz="0" w:space="0" w:color="auto"/>
            <w:bottom w:val="none" w:sz="0" w:space="0" w:color="auto"/>
            <w:right w:val="none" w:sz="0" w:space="0" w:color="auto"/>
          </w:divBdr>
        </w:div>
        <w:div w:id="1286741873">
          <w:marLeft w:val="640"/>
          <w:marRight w:val="0"/>
          <w:marTop w:val="0"/>
          <w:marBottom w:val="0"/>
          <w:divBdr>
            <w:top w:val="none" w:sz="0" w:space="0" w:color="auto"/>
            <w:left w:val="none" w:sz="0" w:space="0" w:color="auto"/>
            <w:bottom w:val="none" w:sz="0" w:space="0" w:color="auto"/>
            <w:right w:val="none" w:sz="0" w:space="0" w:color="auto"/>
          </w:divBdr>
        </w:div>
        <w:div w:id="1304117249">
          <w:marLeft w:val="640"/>
          <w:marRight w:val="0"/>
          <w:marTop w:val="0"/>
          <w:marBottom w:val="0"/>
          <w:divBdr>
            <w:top w:val="none" w:sz="0" w:space="0" w:color="auto"/>
            <w:left w:val="none" w:sz="0" w:space="0" w:color="auto"/>
            <w:bottom w:val="none" w:sz="0" w:space="0" w:color="auto"/>
            <w:right w:val="none" w:sz="0" w:space="0" w:color="auto"/>
          </w:divBdr>
        </w:div>
        <w:div w:id="34736966">
          <w:marLeft w:val="640"/>
          <w:marRight w:val="0"/>
          <w:marTop w:val="0"/>
          <w:marBottom w:val="0"/>
          <w:divBdr>
            <w:top w:val="none" w:sz="0" w:space="0" w:color="auto"/>
            <w:left w:val="none" w:sz="0" w:space="0" w:color="auto"/>
            <w:bottom w:val="none" w:sz="0" w:space="0" w:color="auto"/>
            <w:right w:val="none" w:sz="0" w:space="0" w:color="auto"/>
          </w:divBdr>
        </w:div>
        <w:div w:id="2045790356">
          <w:marLeft w:val="640"/>
          <w:marRight w:val="0"/>
          <w:marTop w:val="0"/>
          <w:marBottom w:val="0"/>
          <w:divBdr>
            <w:top w:val="none" w:sz="0" w:space="0" w:color="auto"/>
            <w:left w:val="none" w:sz="0" w:space="0" w:color="auto"/>
            <w:bottom w:val="none" w:sz="0" w:space="0" w:color="auto"/>
            <w:right w:val="none" w:sz="0" w:space="0" w:color="auto"/>
          </w:divBdr>
        </w:div>
        <w:div w:id="1870529334">
          <w:marLeft w:val="640"/>
          <w:marRight w:val="0"/>
          <w:marTop w:val="0"/>
          <w:marBottom w:val="0"/>
          <w:divBdr>
            <w:top w:val="none" w:sz="0" w:space="0" w:color="auto"/>
            <w:left w:val="none" w:sz="0" w:space="0" w:color="auto"/>
            <w:bottom w:val="none" w:sz="0" w:space="0" w:color="auto"/>
            <w:right w:val="none" w:sz="0" w:space="0" w:color="auto"/>
          </w:divBdr>
        </w:div>
        <w:div w:id="697511016">
          <w:marLeft w:val="640"/>
          <w:marRight w:val="0"/>
          <w:marTop w:val="0"/>
          <w:marBottom w:val="0"/>
          <w:divBdr>
            <w:top w:val="none" w:sz="0" w:space="0" w:color="auto"/>
            <w:left w:val="none" w:sz="0" w:space="0" w:color="auto"/>
            <w:bottom w:val="none" w:sz="0" w:space="0" w:color="auto"/>
            <w:right w:val="none" w:sz="0" w:space="0" w:color="auto"/>
          </w:divBdr>
        </w:div>
        <w:div w:id="898781438">
          <w:marLeft w:val="640"/>
          <w:marRight w:val="0"/>
          <w:marTop w:val="0"/>
          <w:marBottom w:val="0"/>
          <w:divBdr>
            <w:top w:val="none" w:sz="0" w:space="0" w:color="auto"/>
            <w:left w:val="none" w:sz="0" w:space="0" w:color="auto"/>
            <w:bottom w:val="none" w:sz="0" w:space="0" w:color="auto"/>
            <w:right w:val="none" w:sz="0" w:space="0" w:color="auto"/>
          </w:divBdr>
        </w:div>
        <w:div w:id="1343388088">
          <w:marLeft w:val="640"/>
          <w:marRight w:val="0"/>
          <w:marTop w:val="0"/>
          <w:marBottom w:val="0"/>
          <w:divBdr>
            <w:top w:val="none" w:sz="0" w:space="0" w:color="auto"/>
            <w:left w:val="none" w:sz="0" w:space="0" w:color="auto"/>
            <w:bottom w:val="none" w:sz="0" w:space="0" w:color="auto"/>
            <w:right w:val="none" w:sz="0" w:space="0" w:color="auto"/>
          </w:divBdr>
        </w:div>
      </w:divsChild>
    </w:div>
    <w:div w:id="722678974">
      <w:bodyDiv w:val="1"/>
      <w:marLeft w:val="0"/>
      <w:marRight w:val="0"/>
      <w:marTop w:val="0"/>
      <w:marBottom w:val="0"/>
      <w:divBdr>
        <w:top w:val="none" w:sz="0" w:space="0" w:color="auto"/>
        <w:left w:val="none" w:sz="0" w:space="0" w:color="auto"/>
        <w:bottom w:val="none" w:sz="0" w:space="0" w:color="auto"/>
        <w:right w:val="none" w:sz="0" w:space="0" w:color="auto"/>
      </w:divBdr>
    </w:div>
    <w:div w:id="732895968">
      <w:bodyDiv w:val="1"/>
      <w:marLeft w:val="0"/>
      <w:marRight w:val="0"/>
      <w:marTop w:val="0"/>
      <w:marBottom w:val="0"/>
      <w:divBdr>
        <w:top w:val="none" w:sz="0" w:space="0" w:color="auto"/>
        <w:left w:val="none" w:sz="0" w:space="0" w:color="auto"/>
        <w:bottom w:val="none" w:sz="0" w:space="0" w:color="auto"/>
        <w:right w:val="none" w:sz="0" w:space="0" w:color="auto"/>
      </w:divBdr>
    </w:div>
    <w:div w:id="738750538">
      <w:bodyDiv w:val="1"/>
      <w:marLeft w:val="0"/>
      <w:marRight w:val="0"/>
      <w:marTop w:val="0"/>
      <w:marBottom w:val="0"/>
      <w:divBdr>
        <w:top w:val="none" w:sz="0" w:space="0" w:color="auto"/>
        <w:left w:val="none" w:sz="0" w:space="0" w:color="auto"/>
        <w:bottom w:val="none" w:sz="0" w:space="0" w:color="auto"/>
        <w:right w:val="none" w:sz="0" w:space="0" w:color="auto"/>
      </w:divBdr>
    </w:div>
    <w:div w:id="748112436">
      <w:bodyDiv w:val="1"/>
      <w:marLeft w:val="0"/>
      <w:marRight w:val="0"/>
      <w:marTop w:val="0"/>
      <w:marBottom w:val="0"/>
      <w:divBdr>
        <w:top w:val="none" w:sz="0" w:space="0" w:color="auto"/>
        <w:left w:val="none" w:sz="0" w:space="0" w:color="auto"/>
        <w:bottom w:val="none" w:sz="0" w:space="0" w:color="auto"/>
        <w:right w:val="none" w:sz="0" w:space="0" w:color="auto"/>
      </w:divBdr>
      <w:divsChild>
        <w:div w:id="1443496018">
          <w:marLeft w:val="640"/>
          <w:marRight w:val="0"/>
          <w:marTop w:val="0"/>
          <w:marBottom w:val="0"/>
          <w:divBdr>
            <w:top w:val="none" w:sz="0" w:space="0" w:color="auto"/>
            <w:left w:val="none" w:sz="0" w:space="0" w:color="auto"/>
            <w:bottom w:val="none" w:sz="0" w:space="0" w:color="auto"/>
            <w:right w:val="none" w:sz="0" w:space="0" w:color="auto"/>
          </w:divBdr>
        </w:div>
        <w:div w:id="1327593042">
          <w:marLeft w:val="640"/>
          <w:marRight w:val="0"/>
          <w:marTop w:val="0"/>
          <w:marBottom w:val="0"/>
          <w:divBdr>
            <w:top w:val="none" w:sz="0" w:space="0" w:color="auto"/>
            <w:left w:val="none" w:sz="0" w:space="0" w:color="auto"/>
            <w:bottom w:val="none" w:sz="0" w:space="0" w:color="auto"/>
            <w:right w:val="none" w:sz="0" w:space="0" w:color="auto"/>
          </w:divBdr>
        </w:div>
        <w:div w:id="1364400202">
          <w:marLeft w:val="640"/>
          <w:marRight w:val="0"/>
          <w:marTop w:val="0"/>
          <w:marBottom w:val="0"/>
          <w:divBdr>
            <w:top w:val="none" w:sz="0" w:space="0" w:color="auto"/>
            <w:left w:val="none" w:sz="0" w:space="0" w:color="auto"/>
            <w:bottom w:val="none" w:sz="0" w:space="0" w:color="auto"/>
            <w:right w:val="none" w:sz="0" w:space="0" w:color="auto"/>
          </w:divBdr>
        </w:div>
        <w:div w:id="1811747276">
          <w:marLeft w:val="640"/>
          <w:marRight w:val="0"/>
          <w:marTop w:val="0"/>
          <w:marBottom w:val="0"/>
          <w:divBdr>
            <w:top w:val="none" w:sz="0" w:space="0" w:color="auto"/>
            <w:left w:val="none" w:sz="0" w:space="0" w:color="auto"/>
            <w:bottom w:val="none" w:sz="0" w:space="0" w:color="auto"/>
            <w:right w:val="none" w:sz="0" w:space="0" w:color="auto"/>
          </w:divBdr>
        </w:div>
        <w:div w:id="1063524021">
          <w:marLeft w:val="640"/>
          <w:marRight w:val="0"/>
          <w:marTop w:val="0"/>
          <w:marBottom w:val="0"/>
          <w:divBdr>
            <w:top w:val="none" w:sz="0" w:space="0" w:color="auto"/>
            <w:left w:val="none" w:sz="0" w:space="0" w:color="auto"/>
            <w:bottom w:val="none" w:sz="0" w:space="0" w:color="auto"/>
            <w:right w:val="none" w:sz="0" w:space="0" w:color="auto"/>
          </w:divBdr>
        </w:div>
        <w:div w:id="846363468">
          <w:marLeft w:val="640"/>
          <w:marRight w:val="0"/>
          <w:marTop w:val="0"/>
          <w:marBottom w:val="0"/>
          <w:divBdr>
            <w:top w:val="none" w:sz="0" w:space="0" w:color="auto"/>
            <w:left w:val="none" w:sz="0" w:space="0" w:color="auto"/>
            <w:bottom w:val="none" w:sz="0" w:space="0" w:color="auto"/>
            <w:right w:val="none" w:sz="0" w:space="0" w:color="auto"/>
          </w:divBdr>
        </w:div>
        <w:div w:id="802119522">
          <w:marLeft w:val="640"/>
          <w:marRight w:val="0"/>
          <w:marTop w:val="0"/>
          <w:marBottom w:val="0"/>
          <w:divBdr>
            <w:top w:val="none" w:sz="0" w:space="0" w:color="auto"/>
            <w:left w:val="none" w:sz="0" w:space="0" w:color="auto"/>
            <w:bottom w:val="none" w:sz="0" w:space="0" w:color="auto"/>
            <w:right w:val="none" w:sz="0" w:space="0" w:color="auto"/>
          </w:divBdr>
        </w:div>
        <w:div w:id="1354308377">
          <w:marLeft w:val="640"/>
          <w:marRight w:val="0"/>
          <w:marTop w:val="0"/>
          <w:marBottom w:val="0"/>
          <w:divBdr>
            <w:top w:val="none" w:sz="0" w:space="0" w:color="auto"/>
            <w:left w:val="none" w:sz="0" w:space="0" w:color="auto"/>
            <w:bottom w:val="none" w:sz="0" w:space="0" w:color="auto"/>
            <w:right w:val="none" w:sz="0" w:space="0" w:color="auto"/>
          </w:divBdr>
        </w:div>
        <w:div w:id="296450123">
          <w:marLeft w:val="640"/>
          <w:marRight w:val="0"/>
          <w:marTop w:val="0"/>
          <w:marBottom w:val="0"/>
          <w:divBdr>
            <w:top w:val="none" w:sz="0" w:space="0" w:color="auto"/>
            <w:left w:val="none" w:sz="0" w:space="0" w:color="auto"/>
            <w:bottom w:val="none" w:sz="0" w:space="0" w:color="auto"/>
            <w:right w:val="none" w:sz="0" w:space="0" w:color="auto"/>
          </w:divBdr>
        </w:div>
        <w:div w:id="101070594">
          <w:marLeft w:val="640"/>
          <w:marRight w:val="0"/>
          <w:marTop w:val="0"/>
          <w:marBottom w:val="0"/>
          <w:divBdr>
            <w:top w:val="none" w:sz="0" w:space="0" w:color="auto"/>
            <w:left w:val="none" w:sz="0" w:space="0" w:color="auto"/>
            <w:bottom w:val="none" w:sz="0" w:space="0" w:color="auto"/>
            <w:right w:val="none" w:sz="0" w:space="0" w:color="auto"/>
          </w:divBdr>
        </w:div>
        <w:div w:id="1433207261">
          <w:marLeft w:val="640"/>
          <w:marRight w:val="0"/>
          <w:marTop w:val="0"/>
          <w:marBottom w:val="0"/>
          <w:divBdr>
            <w:top w:val="none" w:sz="0" w:space="0" w:color="auto"/>
            <w:left w:val="none" w:sz="0" w:space="0" w:color="auto"/>
            <w:bottom w:val="none" w:sz="0" w:space="0" w:color="auto"/>
            <w:right w:val="none" w:sz="0" w:space="0" w:color="auto"/>
          </w:divBdr>
        </w:div>
        <w:div w:id="1891919707">
          <w:marLeft w:val="640"/>
          <w:marRight w:val="0"/>
          <w:marTop w:val="0"/>
          <w:marBottom w:val="0"/>
          <w:divBdr>
            <w:top w:val="none" w:sz="0" w:space="0" w:color="auto"/>
            <w:left w:val="none" w:sz="0" w:space="0" w:color="auto"/>
            <w:bottom w:val="none" w:sz="0" w:space="0" w:color="auto"/>
            <w:right w:val="none" w:sz="0" w:space="0" w:color="auto"/>
          </w:divBdr>
        </w:div>
        <w:div w:id="922494272">
          <w:marLeft w:val="640"/>
          <w:marRight w:val="0"/>
          <w:marTop w:val="0"/>
          <w:marBottom w:val="0"/>
          <w:divBdr>
            <w:top w:val="none" w:sz="0" w:space="0" w:color="auto"/>
            <w:left w:val="none" w:sz="0" w:space="0" w:color="auto"/>
            <w:bottom w:val="none" w:sz="0" w:space="0" w:color="auto"/>
            <w:right w:val="none" w:sz="0" w:space="0" w:color="auto"/>
          </w:divBdr>
        </w:div>
        <w:div w:id="140849130">
          <w:marLeft w:val="640"/>
          <w:marRight w:val="0"/>
          <w:marTop w:val="0"/>
          <w:marBottom w:val="0"/>
          <w:divBdr>
            <w:top w:val="none" w:sz="0" w:space="0" w:color="auto"/>
            <w:left w:val="none" w:sz="0" w:space="0" w:color="auto"/>
            <w:bottom w:val="none" w:sz="0" w:space="0" w:color="auto"/>
            <w:right w:val="none" w:sz="0" w:space="0" w:color="auto"/>
          </w:divBdr>
        </w:div>
        <w:div w:id="936254982">
          <w:marLeft w:val="640"/>
          <w:marRight w:val="0"/>
          <w:marTop w:val="0"/>
          <w:marBottom w:val="0"/>
          <w:divBdr>
            <w:top w:val="none" w:sz="0" w:space="0" w:color="auto"/>
            <w:left w:val="none" w:sz="0" w:space="0" w:color="auto"/>
            <w:bottom w:val="none" w:sz="0" w:space="0" w:color="auto"/>
            <w:right w:val="none" w:sz="0" w:space="0" w:color="auto"/>
          </w:divBdr>
        </w:div>
        <w:div w:id="1529444390">
          <w:marLeft w:val="640"/>
          <w:marRight w:val="0"/>
          <w:marTop w:val="0"/>
          <w:marBottom w:val="0"/>
          <w:divBdr>
            <w:top w:val="none" w:sz="0" w:space="0" w:color="auto"/>
            <w:left w:val="none" w:sz="0" w:space="0" w:color="auto"/>
            <w:bottom w:val="none" w:sz="0" w:space="0" w:color="auto"/>
            <w:right w:val="none" w:sz="0" w:space="0" w:color="auto"/>
          </w:divBdr>
        </w:div>
        <w:div w:id="2068189577">
          <w:marLeft w:val="640"/>
          <w:marRight w:val="0"/>
          <w:marTop w:val="0"/>
          <w:marBottom w:val="0"/>
          <w:divBdr>
            <w:top w:val="none" w:sz="0" w:space="0" w:color="auto"/>
            <w:left w:val="none" w:sz="0" w:space="0" w:color="auto"/>
            <w:bottom w:val="none" w:sz="0" w:space="0" w:color="auto"/>
            <w:right w:val="none" w:sz="0" w:space="0" w:color="auto"/>
          </w:divBdr>
        </w:div>
        <w:div w:id="1367634249">
          <w:marLeft w:val="640"/>
          <w:marRight w:val="0"/>
          <w:marTop w:val="0"/>
          <w:marBottom w:val="0"/>
          <w:divBdr>
            <w:top w:val="none" w:sz="0" w:space="0" w:color="auto"/>
            <w:left w:val="none" w:sz="0" w:space="0" w:color="auto"/>
            <w:bottom w:val="none" w:sz="0" w:space="0" w:color="auto"/>
            <w:right w:val="none" w:sz="0" w:space="0" w:color="auto"/>
          </w:divBdr>
        </w:div>
        <w:div w:id="594705242">
          <w:marLeft w:val="640"/>
          <w:marRight w:val="0"/>
          <w:marTop w:val="0"/>
          <w:marBottom w:val="0"/>
          <w:divBdr>
            <w:top w:val="none" w:sz="0" w:space="0" w:color="auto"/>
            <w:left w:val="none" w:sz="0" w:space="0" w:color="auto"/>
            <w:bottom w:val="none" w:sz="0" w:space="0" w:color="auto"/>
            <w:right w:val="none" w:sz="0" w:space="0" w:color="auto"/>
          </w:divBdr>
        </w:div>
        <w:div w:id="1539198532">
          <w:marLeft w:val="640"/>
          <w:marRight w:val="0"/>
          <w:marTop w:val="0"/>
          <w:marBottom w:val="0"/>
          <w:divBdr>
            <w:top w:val="none" w:sz="0" w:space="0" w:color="auto"/>
            <w:left w:val="none" w:sz="0" w:space="0" w:color="auto"/>
            <w:bottom w:val="none" w:sz="0" w:space="0" w:color="auto"/>
            <w:right w:val="none" w:sz="0" w:space="0" w:color="auto"/>
          </w:divBdr>
        </w:div>
        <w:div w:id="933324888">
          <w:marLeft w:val="640"/>
          <w:marRight w:val="0"/>
          <w:marTop w:val="0"/>
          <w:marBottom w:val="0"/>
          <w:divBdr>
            <w:top w:val="none" w:sz="0" w:space="0" w:color="auto"/>
            <w:left w:val="none" w:sz="0" w:space="0" w:color="auto"/>
            <w:bottom w:val="none" w:sz="0" w:space="0" w:color="auto"/>
            <w:right w:val="none" w:sz="0" w:space="0" w:color="auto"/>
          </w:divBdr>
        </w:div>
        <w:div w:id="591478117">
          <w:marLeft w:val="640"/>
          <w:marRight w:val="0"/>
          <w:marTop w:val="0"/>
          <w:marBottom w:val="0"/>
          <w:divBdr>
            <w:top w:val="none" w:sz="0" w:space="0" w:color="auto"/>
            <w:left w:val="none" w:sz="0" w:space="0" w:color="auto"/>
            <w:bottom w:val="none" w:sz="0" w:space="0" w:color="auto"/>
            <w:right w:val="none" w:sz="0" w:space="0" w:color="auto"/>
          </w:divBdr>
        </w:div>
        <w:div w:id="1526675950">
          <w:marLeft w:val="640"/>
          <w:marRight w:val="0"/>
          <w:marTop w:val="0"/>
          <w:marBottom w:val="0"/>
          <w:divBdr>
            <w:top w:val="none" w:sz="0" w:space="0" w:color="auto"/>
            <w:left w:val="none" w:sz="0" w:space="0" w:color="auto"/>
            <w:bottom w:val="none" w:sz="0" w:space="0" w:color="auto"/>
            <w:right w:val="none" w:sz="0" w:space="0" w:color="auto"/>
          </w:divBdr>
        </w:div>
        <w:div w:id="143016051">
          <w:marLeft w:val="640"/>
          <w:marRight w:val="0"/>
          <w:marTop w:val="0"/>
          <w:marBottom w:val="0"/>
          <w:divBdr>
            <w:top w:val="none" w:sz="0" w:space="0" w:color="auto"/>
            <w:left w:val="none" w:sz="0" w:space="0" w:color="auto"/>
            <w:bottom w:val="none" w:sz="0" w:space="0" w:color="auto"/>
            <w:right w:val="none" w:sz="0" w:space="0" w:color="auto"/>
          </w:divBdr>
        </w:div>
        <w:div w:id="68118698">
          <w:marLeft w:val="640"/>
          <w:marRight w:val="0"/>
          <w:marTop w:val="0"/>
          <w:marBottom w:val="0"/>
          <w:divBdr>
            <w:top w:val="none" w:sz="0" w:space="0" w:color="auto"/>
            <w:left w:val="none" w:sz="0" w:space="0" w:color="auto"/>
            <w:bottom w:val="none" w:sz="0" w:space="0" w:color="auto"/>
            <w:right w:val="none" w:sz="0" w:space="0" w:color="auto"/>
          </w:divBdr>
        </w:div>
        <w:div w:id="1858277482">
          <w:marLeft w:val="640"/>
          <w:marRight w:val="0"/>
          <w:marTop w:val="0"/>
          <w:marBottom w:val="0"/>
          <w:divBdr>
            <w:top w:val="none" w:sz="0" w:space="0" w:color="auto"/>
            <w:left w:val="none" w:sz="0" w:space="0" w:color="auto"/>
            <w:bottom w:val="none" w:sz="0" w:space="0" w:color="auto"/>
            <w:right w:val="none" w:sz="0" w:space="0" w:color="auto"/>
          </w:divBdr>
        </w:div>
      </w:divsChild>
    </w:div>
    <w:div w:id="749932398">
      <w:bodyDiv w:val="1"/>
      <w:marLeft w:val="0"/>
      <w:marRight w:val="0"/>
      <w:marTop w:val="0"/>
      <w:marBottom w:val="0"/>
      <w:divBdr>
        <w:top w:val="none" w:sz="0" w:space="0" w:color="auto"/>
        <w:left w:val="none" w:sz="0" w:space="0" w:color="auto"/>
        <w:bottom w:val="none" w:sz="0" w:space="0" w:color="auto"/>
        <w:right w:val="none" w:sz="0" w:space="0" w:color="auto"/>
      </w:divBdr>
    </w:div>
    <w:div w:id="770661514">
      <w:bodyDiv w:val="1"/>
      <w:marLeft w:val="0"/>
      <w:marRight w:val="0"/>
      <w:marTop w:val="0"/>
      <w:marBottom w:val="0"/>
      <w:divBdr>
        <w:top w:val="none" w:sz="0" w:space="0" w:color="auto"/>
        <w:left w:val="none" w:sz="0" w:space="0" w:color="auto"/>
        <w:bottom w:val="none" w:sz="0" w:space="0" w:color="auto"/>
        <w:right w:val="none" w:sz="0" w:space="0" w:color="auto"/>
      </w:divBdr>
      <w:divsChild>
        <w:div w:id="1077173960">
          <w:marLeft w:val="640"/>
          <w:marRight w:val="0"/>
          <w:marTop w:val="0"/>
          <w:marBottom w:val="0"/>
          <w:divBdr>
            <w:top w:val="none" w:sz="0" w:space="0" w:color="auto"/>
            <w:left w:val="none" w:sz="0" w:space="0" w:color="auto"/>
            <w:bottom w:val="none" w:sz="0" w:space="0" w:color="auto"/>
            <w:right w:val="none" w:sz="0" w:space="0" w:color="auto"/>
          </w:divBdr>
        </w:div>
        <w:div w:id="871527898">
          <w:marLeft w:val="640"/>
          <w:marRight w:val="0"/>
          <w:marTop w:val="0"/>
          <w:marBottom w:val="0"/>
          <w:divBdr>
            <w:top w:val="none" w:sz="0" w:space="0" w:color="auto"/>
            <w:left w:val="none" w:sz="0" w:space="0" w:color="auto"/>
            <w:bottom w:val="none" w:sz="0" w:space="0" w:color="auto"/>
            <w:right w:val="none" w:sz="0" w:space="0" w:color="auto"/>
          </w:divBdr>
        </w:div>
        <w:div w:id="1752660794">
          <w:marLeft w:val="640"/>
          <w:marRight w:val="0"/>
          <w:marTop w:val="0"/>
          <w:marBottom w:val="0"/>
          <w:divBdr>
            <w:top w:val="none" w:sz="0" w:space="0" w:color="auto"/>
            <w:left w:val="none" w:sz="0" w:space="0" w:color="auto"/>
            <w:bottom w:val="none" w:sz="0" w:space="0" w:color="auto"/>
            <w:right w:val="none" w:sz="0" w:space="0" w:color="auto"/>
          </w:divBdr>
        </w:div>
        <w:div w:id="311832777">
          <w:marLeft w:val="640"/>
          <w:marRight w:val="0"/>
          <w:marTop w:val="0"/>
          <w:marBottom w:val="0"/>
          <w:divBdr>
            <w:top w:val="none" w:sz="0" w:space="0" w:color="auto"/>
            <w:left w:val="none" w:sz="0" w:space="0" w:color="auto"/>
            <w:bottom w:val="none" w:sz="0" w:space="0" w:color="auto"/>
            <w:right w:val="none" w:sz="0" w:space="0" w:color="auto"/>
          </w:divBdr>
        </w:div>
        <w:div w:id="325401437">
          <w:marLeft w:val="640"/>
          <w:marRight w:val="0"/>
          <w:marTop w:val="0"/>
          <w:marBottom w:val="0"/>
          <w:divBdr>
            <w:top w:val="none" w:sz="0" w:space="0" w:color="auto"/>
            <w:left w:val="none" w:sz="0" w:space="0" w:color="auto"/>
            <w:bottom w:val="none" w:sz="0" w:space="0" w:color="auto"/>
            <w:right w:val="none" w:sz="0" w:space="0" w:color="auto"/>
          </w:divBdr>
        </w:div>
        <w:div w:id="2123108883">
          <w:marLeft w:val="640"/>
          <w:marRight w:val="0"/>
          <w:marTop w:val="0"/>
          <w:marBottom w:val="0"/>
          <w:divBdr>
            <w:top w:val="none" w:sz="0" w:space="0" w:color="auto"/>
            <w:left w:val="none" w:sz="0" w:space="0" w:color="auto"/>
            <w:bottom w:val="none" w:sz="0" w:space="0" w:color="auto"/>
            <w:right w:val="none" w:sz="0" w:space="0" w:color="auto"/>
          </w:divBdr>
        </w:div>
        <w:div w:id="1791708868">
          <w:marLeft w:val="640"/>
          <w:marRight w:val="0"/>
          <w:marTop w:val="0"/>
          <w:marBottom w:val="0"/>
          <w:divBdr>
            <w:top w:val="none" w:sz="0" w:space="0" w:color="auto"/>
            <w:left w:val="none" w:sz="0" w:space="0" w:color="auto"/>
            <w:bottom w:val="none" w:sz="0" w:space="0" w:color="auto"/>
            <w:right w:val="none" w:sz="0" w:space="0" w:color="auto"/>
          </w:divBdr>
        </w:div>
        <w:div w:id="1328359810">
          <w:marLeft w:val="640"/>
          <w:marRight w:val="0"/>
          <w:marTop w:val="0"/>
          <w:marBottom w:val="0"/>
          <w:divBdr>
            <w:top w:val="none" w:sz="0" w:space="0" w:color="auto"/>
            <w:left w:val="none" w:sz="0" w:space="0" w:color="auto"/>
            <w:bottom w:val="none" w:sz="0" w:space="0" w:color="auto"/>
            <w:right w:val="none" w:sz="0" w:space="0" w:color="auto"/>
          </w:divBdr>
        </w:div>
        <w:div w:id="1860896958">
          <w:marLeft w:val="640"/>
          <w:marRight w:val="0"/>
          <w:marTop w:val="0"/>
          <w:marBottom w:val="0"/>
          <w:divBdr>
            <w:top w:val="none" w:sz="0" w:space="0" w:color="auto"/>
            <w:left w:val="none" w:sz="0" w:space="0" w:color="auto"/>
            <w:bottom w:val="none" w:sz="0" w:space="0" w:color="auto"/>
            <w:right w:val="none" w:sz="0" w:space="0" w:color="auto"/>
          </w:divBdr>
        </w:div>
        <w:div w:id="1771511177">
          <w:marLeft w:val="640"/>
          <w:marRight w:val="0"/>
          <w:marTop w:val="0"/>
          <w:marBottom w:val="0"/>
          <w:divBdr>
            <w:top w:val="none" w:sz="0" w:space="0" w:color="auto"/>
            <w:left w:val="none" w:sz="0" w:space="0" w:color="auto"/>
            <w:bottom w:val="none" w:sz="0" w:space="0" w:color="auto"/>
            <w:right w:val="none" w:sz="0" w:space="0" w:color="auto"/>
          </w:divBdr>
        </w:div>
        <w:div w:id="603194861">
          <w:marLeft w:val="640"/>
          <w:marRight w:val="0"/>
          <w:marTop w:val="0"/>
          <w:marBottom w:val="0"/>
          <w:divBdr>
            <w:top w:val="none" w:sz="0" w:space="0" w:color="auto"/>
            <w:left w:val="none" w:sz="0" w:space="0" w:color="auto"/>
            <w:bottom w:val="none" w:sz="0" w:space="0" w:color="auto"/>
            <w:right w:val="none" w:sz="0" w:space="0" w:color="auto"/>
          </w:divBdr>
        </w:div>
        <w:div w:id="1516112173">
          <w:marLeft w:val="640"/>
          <w:marRight w:val="0"/>
          <w:marTop w:val="0"/>
          <w:marBottom w:val="0"/>
          <w:divBdr>
            <w:top w:val="none" w:sz="0" w:space="0" w:color="auto"/>
            <w:left w:val="none" w:sz="0" w:space="0" w:color="auto"/>
            <w:bottom w:val="none" w:sz="0" w:space="0" w:color="auto"/>
            <w:right w:val="none" w:sz="0" w:space="0" w:color="auto"/>
          </w:divBdr>
        </w:div>
        <w:div w:id="544801808">
          <w:marLeft w:val="640"/>
          <w:marRight w:val="0"/>
          <w:marTop w:val="0"/>
          <w:marBottom w:val="0"/>
          <w:divBdr>
            <w:top w:val="none" w:sz="0" w:space="0" w:color="auto"/>
            <w:left w:val="none" w:sz="0" w:space="0" w:color="auto"/>
            <w:bottom w:val="none" w:sz="0" w:space="0" w:color="auto"/>
            <w:right w:val="none" w:sz="0" w:space="0" w:color="auto"/>
          </w:divBdr>
        </w:div>
        <w:div w:id="1382900323">
          <w:marLeft w:val="640"/>
          <w:marRight w:val="0"/>
          <w:marTop w:val="0"/>
          <w:marBottom w:val="0"/>
          <w:divBdr>
            <w:top w:val="none" w:sz="0" w:space="0" w:color="auto"/>
            <w:left w:val="none" w:sz="0" w:space="0" w:color="auto"/>
            <w:bottom w:val="none" w:sz="0" w:space="0" w:color="auto"/>
            <w:right w:val="none" w:sz="0" w:space="0" w:color="auto"/>
          </w:divBdr>
        </w:div>
        <w:div w:id="635067607">
          <w:marLeft w:val="640"/>
          <w:marRight w:val="0"/>
          <w:marTop w:val="0"/>
          <w:marBottom w:val="0"/>
          <w:divBdr>
            <w:top w:val="none" w:sz="0" w:space="0" w:color="auto"/>
            <w:left w:val="none" w:sz="0" w:space="0" w:color="auto"/>
            <w:bottom w:val="none" w:sz="0" w:space="0" w:color="auto"/>
            <w:right w:val="none" w:sz="0" w:space="0" w:color="auto"/>
          </w:divBdr>
        </w:div>
        <w:div w:id="1435132875">
          <w:marLeft w:val="640"/>
          <w:marRight w:val="0"/>
          <w:marTop w:val="0"/>
          <w:marBottom w:val="0"/>
          <w:divBdr>
            <w:top w:val="none" w:sz="0" w:space="0" w:color="auto"/>
            <w:left w:val="none" w:sz="0" w:space="0" w:color="auto"/>
            <w:bottom w:val="none" w:sz="0" w:space="0" w:color="auto"/>
            <w:right w:val="none" w:sz="0" w:space="0" w:color="auto"/>
          </w:divBdr>
        </w:div>
        <w:div w:id="6711692">
          <w:marLeft w:val="640"/>
          <w:marRight w:val="0"/>
          <w:marTop w:val="0"/>
          <w:marBottom w:val="0"/>
          <w:divBdr>
            <w:top w:val="none" w:sz="0" w:space="0" w:color="auto"/>
            <w:left w:val="none" w:sz="0" w:space="0" w:color="auto"/>
            <w:bottom w:val="none" w:sz="0" w:space="0" w:color="auto"/>
            <w:right w:val="none" w:sz="0" w:space="0" w:color="auto"/>
          </w:divBdr>
        </w:div>
        <w:div w:id="1377706639">
          <w:marLeft w:val="640"/>
          <w:marRight w:val="0"/>
          <w:marTop w:val="0"/>
          <w:marBottom w:val="0"/>
          <w:divBdr>
            <w:top w:val="none" w:sz="0" w:space="0" w:color="auto"/>
            <w:left w:val="none" w:sz="0" w:space="0" w:color="auto"/>
            <w:bottom w:val="none" w:sz="0" w:space="0" w:color="auto"/>
            <w:right w:val="none" w:sz="0" w:space="0" w:color="auto"/>
          </w:divBdr>
        </w:div>
        <w:div w:id="1798641178">
          <w:marLeft w:val="640"/>
          <w:marRight w:val="0"/>
          <w:marTop w:val="0"/>
          <w:marBottom w:val="0"/>
          <w:divBdr>
            <w:top w:val="none" w:sz="0" w:space="0" w:color="auto"/>
            <w:left w:val="none" w:sz="0" w:space="0" w:color="auto"/>
            <w:bottom w:val="none" w:sz="0" w:space="0" w:color="auto"/>
            <w:right w:val="none" w:sz="0" w:space="0" w:color="auto"/>
          </w:divBdr>
        </w:div>
        <w:div w:id="1878465893">
          <w:marLeft w:val="640"/>
          <w:marRight w:val="0"/>
          <w:marTop w:val="0"/>
          <w:marBottom w:val="0"/>
          <w:divBdr>
            <w:top w:val="none" w:sz="0" w:space="0" w:color="auto"/>
            <w:left w:val="none" w:sz="0" w:space="0" w:color="auto"/>
            <w:bottom w:val="none" w:sz="0" w:space="0" w:color="auto"/>
            <w:right w:val="none" w:sz="0" w:space="0" w:color="auto"/>
          </w:divBdr>
        </w:div>
      </w:divsChild>
    </w:div>
    <w:div w:id="770667240">
      <w:bodyDiv w:val="1"/>
      <w:marLeft w:val="0"/>
      <w:marRight w:val="0"/>
      <w:marTop w:val="0"/>
      <w:marBottom w:val="0"/>
      <w:divBdr>
        <w:top w:val="none" w:sz="0" w:space="0" w:color="auto"/>
        <w:left w:val="none" w:sz="0" w:space="0" w:color="auto"/>
        <w:bottom w:val="none" w:sz="0" w:space="0" w:color="auto"/>
        <w:right w:val="none" w:sz="0" w:space="0" w:color="auto"/>
      </w:divBdr>
      <w:divsChild>
        <w:div w:id="701324340">
          <w:marLeft w:val="640"/>
          <w:marRight w:val="0"/>
          <w:marTop w:val="0"/>
          <w:marBottom w:val="0"/>
          <w:divBdr>
            <w:top w:val="none" w:sz="0" w:space="0" w:color="auto"/>
            <w:left w:val="none" w:sz="0" w:space="0" w:color="auto"/>
            <w:bottom w:val="none" w:sz="0" w:space="0" w:color="auto"/>
            <w:right w:val="none" w:sz="0" w:space="0" w:color="auto"/>
          </w:divBdr>
        </w:div>
        <w:div w:id="1602227028">
          <w:marLeft w:val="640"/>
          <w:marRight w:val="0"/>
          <w:marTop w:val="0"/>
          <w:marBottom w:val="0"/>
          <w:divBdr>
            <w:top w:val="none" w:sz="0" w:space="0" w:color="auto"/>
            <w:left w:val="none" w:sz="0" w:space="0" w:color="auto"/>
            <w:bottom w:val="none" w:sz="0" w:space="0" w:color="auto"/>
            <w:right w:val="none" w:sz="0" w:space="0" w:color="auto"/>
          </w:divBdr>
        </w:div>
        <w:div w:id="723872838">
          <w:marLeft w:val="640"/>
          <w:marRight w:val="0"/>
          <w:marTop w:val="0"/>
          <w:marBottom w:val="0"/>
          <w:divBdr>
            <w:top w:val="none" w:sz="0" w:space="0" w:color="auto"/>
            <w:left w:val="none" w:sz="0" w:space="0" w:color="auto"/>
            <w:bottom w:val="none" w:sz="0" w:space="0" w:color="auto"/>
            <w:right w:val="none" w:sz="0" w:space="0" w:color="auto"/>
          </w:divBdr>
        </w:div>
        <w:div w:id="1610114669">
          <w:marLeft w:val="640"/>
          <w:marRight w:val="0"/>
          <w:marTop w:val="0"/>
          <w:marBottom w:val="0"/>
          <w:divBdr>
            <w:top w:val="none" w:sz="0" w:space="0" w:color="auto"/>
            <w:left w:val="none" w:sz="0" w:space="0" w:color="auto"/>
            <w:bottom w:val="none" w:sz="0" w:space="0" w:color="auto"/>
            <w:right w:val="none" w:sz="0" w:space="0" w:color="auto"/>
          </w:divBdr>
        </w:div>
        <w:div w:id="362483672">
          <w:marLeft w:val="640"/>
          <w:marRight w:val="0"/>
          <w:marTop w:val="0"/>
          <w:marBottom w:val="0"/>
          <w:divBdr>
            <w:top w:val="none" w:sz="0" w:space="0" w:color="auto"/>
            <w:left w:val="none" w:sz="0" w:space="0" w:color="auto"/>
            <w:bottom w:val="none" w:sz="0" w:space="0" w:color="auto"/>
            <w:right w:val="none" w:sz="0" w:space="0" w:color="auto"/>
          </w:divBdr>
        </w:div>
        <w:div w:id="1445343306">
          <w:marLeft w:val="640"/>
          <w:marRight w:val="0"/>
          <w:marTop w:val="0"/>
          <w:marBottom w:val="0"/>
          <w:divBdr>
            <w:top w:val="none" w:sz="0" w:space="0" w:color="auto"/>
            <w:left w:val="none" w:sz="0" w:space="0" w:color="auto"/>
            <w:bottom w:val="none" w:sz="0" w:space="0" w:color="auto"/>
            <w:right w:val="none" w:sz="0" w:space="0" w:color="auto"/>
          </w:divBdr>
        </w:div>
        <w:div w:id="620036954">
          <w:marLeft w:val="640"/>
          <w:marRight w:val="0"/>
          <w:marTop w:val="0"/>
          <w:marBottom w:val="0"/>
          <w:divBdr>
            <w:top w:val="none" w:sz="0" w:space="0" w:color="auto"/>
            <w:left w:val="none" w:sz="0" w:space="0" w:color="auto"/>
            <w:bottom w:val="none" w:sz="0" w:space="0" w:color="auto"/>
            <w:right w:val="none" w:sz="0" w:space="0" w:color="auto"/>
          </w:divBdr>
        </w:div>
        <w:div w:id="462117830">
          <w:marLeft w:val="640"/>
          <w:marRight w:val="0"/>
          <w:marTop w:val="0"/>
          <w:marBottom w:val="0"/>
          <w:divBdr>
            <w:top w:val="none" w:sz="0" w:space="0" w:color="auto"/>
            <w:left w:val="none" w:sz="0" w:space="0" w:color="auto"/>
            <w:bottom w:val="none" w:sz="0" w:space="0" w:color="auto"/>
            <w:right w:val="none" w:sz="0" w:space="0" w:color="auto"/>
          </w:divBdr>
        </w:div>
        <w:div w:id="1549223808">
          <w:marLeft w:val="640"/>
          <w:marRight w:val="0"/>
          <w:marTop w:val="0"/>
          <w:marBottom w:val="0"/>
          <w:divBdr>
            <w:top w:val="none" w:sz="0" w:space="0" w:color="auto"/>
            <w:left w:val="none" w:sz="0" w:space="0" w:color="auto"/>
            <w:bottom w:val="none" w:sz="0" w:space="0" w:color="auto"/>
            <w:right w:val="none" w:sz="0" w:space="0" w:color="auto"/>
          </w:divBdr>
        </w:div>
        <w:div w:id="248273919">
          <w:marLeft w:val="640"/>
          <w:marRight w:val="0"/>
          <w:marTop w:val="0"/>
          <w:marBottom w:val="0"/>
          <w:divBdr>
            <w:top w:val="none" w:sz="0" w:space="0" w:color="auto"/>
            <w:left w:val="none" w:sz="0" w:space="0" w:color="auto"/>
            <w:bottom w:val="none" w:sz="0" w:space="0" w:color="auto"/>
            <w:right w:val="none" w:sz="0" w:space="0" w:color="auto"/>
          </w:divBdr>
        </w:div>
        <w:div w:id="1790397937">
          <w:marLeft w:val="640"/>
          <w:marRight w:val="0"/>
          <w:marTop w:val="0"/>
          <w:marBottom w:val="0"/>
          <w:divBdr>
            <w:top w:val="none" w:sz="0" w:space="0" w:color="auto"/>
            <w:left w:val="none" w:sz="0" w:space="0" w:color="auto"/>
            <w:bottom w:val="none" w:sz="0" w:space="0" w:color="auto"/>
            <w:right w:val="none" w:sz="0" w:space="0" w:color="auto"/>
          </w:divBdr>
        </w:div>
        <w:div w:id="851526303">
          <w:marLeft w:val="640"/>
          <w:marRight w:val="0"/>
          <w:marTop w:val="0"/>
          <w:marBottom w:val="0"/>
          <w:divBdr>
            <w:top w:val="none" w:sz="0" w:space="0" w:color="auto"/>
            <w:left w:val="none" w:sz="0" w:space="0" w:color="auto"/>
            <w:bottom w:val="none" w:sz="0" w:space="0" w:color="auto"/>
            <w:right w:val="none" w:sz="0" w:space="0" w:color="auto"/>
          </w:divBdr>
        </w:div>
        <w:div w:id="1458448316">
          <w:marLeft w:val="640"/>
          <w:marRight w:val="0"/>
          <w:marTop w:val="0"/>
          <w:marBottom w:val="0"/>
          <w:divBdr>
            <w:top w:val="none" w:sz="0" w:space="0" w:color="auto"/>
            <w:left w:val="none" w:sz="0" w:space="0" w:color="auto"/>
            <w:bottom w:val="none" w:sz="0" w:space="0" w:color="auto"/>
            <w:right w:val="none" w:sz="0" w:space="0" w:color="auto"/>
          </w:divBdr>
        </w:div>
        <w:div w:id="2056544593">
          <w:marLeft w:val="640"/>
          <w:marRight w:val="0"/>
          <w:marTop w:val="0"/>
          <w:marBottom w:val="0"/>
          <w:divBdr>
            <w:top w:val="none" w:sz="0" w:space="0" w:color="auto"/>
            <w:left w:val="none" w:sz="0" w:space="0" w:color="auto"/>
            <w:bottom w:val="none" w:sz="0" w:space="0" w:color="auto"/>
            <w:right w:val="none" w:sz="0" w:space="0" w:color="auto"/>
          </w:divBdr>
        </w:div>
        <w:div w:id="16733587">
          <w:marLeft w:val="640"/>
          <w:marRight w:val="0"/>
          <w:marTop w:val="0"/>
          <w:marBottom w:val="0"/>
          <w:divBdr>
            <w:top w:val="none" w:sz="0" w:space="0" w:color="auto"/>
            <w:left w:val="none" w:sz="0" w:space="0" w:color="auto"/>
            <w:bottom w:val="none" w:sz="0" w:space="0" w:color="auto"/>
            <w:right w:val="none" w:sz="0" w:space="0" w:color="auto"/>
          </w:divBdr>
        </w:div>
        <w:div w:id="448282514">
          <w:marLeft w:val="640"/>
          <w:marRight w:val="0"/>
          <w:marTop w:val="0"/>
          <w:marBottom w:val="0"/>
          <w:divBdr>
            <w:top w:val="none" w:sz="0" w:space="0" w:color="auto"/>
            <w:left w:val="none" w:sz="0" w:space="0" w:color="auto"/>
            <w:bottom w:val="none" w:sz="0" w:space="0" w:color="auto"/>
            <w:right w:val="none" w:sz="0" w:space="0" w:color="auto"/>
          </w:divBdr>
        </w:div>
        <w:div w:id="1565986328">
          <w:marLeft w:val="640"/>
          <w:marRight w:val="0"/>
          <w:marTop w:val="0"/>
          <w:marBottom w:val="0"/>
          <w:divBdr>
            <w:top w:val="none" w:sz="0" w:space="0" w:color="auto"/>
            <w:left w:val="none" w:sz="0" w:space="0" w:color="auto"/>
            <w:bottom w:val="none" w:sz="0" w:space="0" w:color="auto"/>
            <w:right w:val="none" w:sz="0" w:space="0" w:color="auto"/>
          </w:divBdr>
        </w:div>
      </w:divsChild>
    </w:div>
    <w:div w:id="854881760">
      <w:bodyDiv w:val="1"/>
      <w:marLeft w:val="0"/>
      <w:marRight w:val="0"/>
      <w:marTop w:val="0"/>
      <w:marBottom w:val="0"/>
      <w:divBdr>
        <w:top w:val="none" w:sz="0" w:space="0" w:color="auto"/>
        <w:left w:val="none" w:sz="0" w:space="0" w:color="auto"/>
        <w:bottom w:val="none" w:sz="0" w:space="0" w:color="auto"/>
        <w:right w:val="none" w:sz="0" w:space="0" w:color="auto"/>
      </w:divBdr>
    </w:div>
    <w:div w:id="860557293">
      <w:bodyDiv w:val="1"/>
      <w:marLeft w:val="0"/>
      <w:marRight w:val="0"/>
      <w:marTop w:val="0"/>
      <w:marBottom w:val="0"/>
      <w:divBdr>
        <w:top w:val="none" w:sz="0" w:space="0" w:color="auto"/>
        <w:left w:val="none" w:sz="0" w:space="0" w:color="auto"/>
        <w:bottom w:val="none" w:sz="0" w:space="0" w:color="auto"/>
        <w:right w:val="none" w:sz="0" w:space="0" w:color="auto"/>
      </w:divBdr>
    </w:div>
    <w:div w:id="896936194">
      <w:bodyDiv w:val="1"/>
      <w:marLeft w:val="0"/>
      <w:marRight w:val="0"/>
      <w:marTop w:val="0"/>
      <w:marBottom w:val="0"/>
      <w:divBdr>
        <w:top w:val="none" w:sz="0" w:space="0" w:color="auto"/>
        <w:left w:val="none" w:sz="0" w:space="0" w:color="auto"/>
        <w:bottom w:val="none" w:sz="0" w:space="0" w:color="auto"/>
        <w:right w:val="none" w:sz="0" w:space="0" w:color="auto"/>
      </w:divBdr>
    </w:div>
    <w:div w:id="899100660">
      <w:bodyDiv w:val="1"/>
      <w:marLeft w:val="0"/>
      <w:marRight w:val="0"/>
      <w:marTop w:val="0"/>
      <w:marBottom w:val="0"/>
      <w:divBdr>
        <w:top w:val="none" w:sz="0" w:space="0" w:color="auto"/>
        <w:left w:val="none" w:sz="0" w:space="0" w:color="auto"/>
        <w:bottom w:val="none" w:sz="0" w:space="0" w:color="auto"/>
        <w:right w:val="none" w:sz="0" w:space="0" w:color="auto"/>
      </w:divBdr>
    </w:div>
    <w:div w:id="904876336">
      <w:bodyDiv w:val="1"/>
      <w:marLeft w:val="0"/>
      <w:marRight w:val="0"/>
      <w:marTop w:val="0"/>
      <w:marBottom w:val="0"/>
      <w:divBdr>
        <w:top w:val="none" w:sz="0" w:space="0" w:color="auto"/>
        <w:left w:val="none" w:sz="0" w:space="0" w:color="auto"/>
        <w:bottom w:val="none" w:sz="0" w:space="0" w:color="auto"/>
        <w:right w:val="none" w:sz="0" w:space="0" w:color="auto"/>
      </w:divBdr>
      <w:divsChild>
        <w:div w:id="1482963847">
          <w:marLeft w:val="640"/>
          <w:marRight w:val="0"/>
          <w:marTop w:val="0"/>
          <w:marBottom w:val="0"/>
          <w:divBdr>
            <w:top w:val="none" w:sz="0" w:space="0" w:color="auto"/>
            <w:left w:val="none" w:sz="0" w:space="0" w:color="auto"/>
            <w:bottom w:val="none" w:sz="0" w:space="0" w:color="auto"/>
            <w:right w:val="none" w:sz="0" w:space="0" w:color="auto"/>
          </w:divBdr>
        </w:div>
        <w:div w:id="967474122">
          <w:marLeft w:val="640"/>
          <w:marRight w:val="0"/>
          <w:marTop w:val="0"/>
          <w:marBottom w:val="0"/>
          <w:divBdr>
            <w:top w:val="none" w:sz="0" w:space="0" w:color="auto"/>
            <w:left w:val="none" w:sz="0" w:space="0" w:color="auto"/>
            <w:bottom w:val="none" w:sz="0" w:space="0" w:color="auto"/>
            <w:right w:val="none" w:sz="0" w:space="0" w:color="auto"/>
          </w:divBdr>
        </w:div>
        <w:div w:id="340352839">
          <w:marLeft w:val="640"/>
          <w:marRight w:val="0"/>
          <w:marTop w:val="0"/>
          <w:marBottom w:val="0"/>
          <w:divBdr>
            <w:top w:val="none" w:sz="0" w:space="0" w:color="auto"/>
            <w:left w:val="none" w:sz="0" w:space="0" w:color="auto"/>
            <w:bottom w:val="none" w:sz="0" w:space="0" w:color="auto"/>
            <w:right w:val="none" w:sz="0" w:space="0" w:color="auto"/>
          </w:divBdr>
        </w:div>
        <w:div w:id="1407265942">
          <w:marLeft w:val="640"/>
          <w:marRight w:val="0"/>
          <w:marTop w:val="0"/>
          <w:marBottom w:val="0"/>
          <w:divBdr>
            <w:top w:val="none" w:sz="0" w:space="0" w:color="auto"/>
            <w:left w:val="none" w:sz="0" w:space="0" w:color="auto"/>
            <w:bottom w:val="none" w:sz="0" w:space="0" w:color="auto"/>
            <w:right w:val="none" w:sz="0" w:space="0" w:color="auto"/>
          </w:divBdr>
        </w:div>
        <w:div w:id="154076135">
          <w:marLeft w:val="640"/>
          <w:marRight w:val="0"/>
          <w:marTop w:val="0"/>
          <w:marBottom w:val="0"/>
          <w:divBdr>
            <w:top w:val="none" w:sz="0" w:space="0" w:color="auto"/>
            <w:left w:val="none" w:sz="0" w:space="0" w:color="auto"/>
            <w:bottom w:val="none" w:sz="0" w:space="0" w:color="auto"/>
            <w:right w:val="none" w:sz="0" w:space="0" w:color="auto"/>
          </w:divBdr>
        </w:div>
        <w:div w:id="860975644">
          <w:marLeft w:val="640"/>
          <w:marRight w:val="0"/>
          <w:marTop w:val="0"/>
          <w:marBottom w:val="0"/>
          <w:divBdr>
            <w:top w:val="none" w:sz="0" w:space="0" w:color="auto"/>
            <w:left w:val="none" w:sz="0" w:space="0" w:color="auto"/>
            <w:bottom w:val="none" w:sz="0" w:space="0" w:color="auto"/>
            <w:right w:val="none" w:sz="0" w:space="0" w:color="auto"/>
          </w:divBdr>
        </w:div>
        <w:div w:id="1348216008">
          <w:marLeft w:val="640"/>
          <w:marRight w:val="0"/>
          <w:marTop w:val="0"/>
          <w:marBottom w:val="0"/>
          <w:divBdr>
            <w:top w:val="none" w:sz="0" w:space="0" w:color="auto"/>
            <w:left w:val="none" w:sz="0" w:space="0" w:color="auto"/>
            <w:bottom w:val="none" w:sz="0" w:space="0" w:color="auto"/>
            <w:right w:val="none" w:sz="0" w:space="0" w:color="auto"/>
          </w:divBdr>
        </w:div>
        <w:div w:id="849610771">
          <w:marLeft w:val="640"/>
          <w:marRight w:val="0"/>
          <w:marTop w:val="0"/>
          <w:marBottom w:val="0"/>
          <w:divBdr>
            <w:top w:val="none" w:sz="0" w:space="0" w:color="auto"/>
            <w:left w:val="none" w:sz="0" w:space="0" w:color="auto"/>
            <w:bottom w:val="none" w:sz="0" w:space="0" w:color="auto"/>
            <w:right w:val="none" w:sz="0" w:space="0" w:color="auto"/>
          </w:divBdr>
        </w:div>
        <w:div w:id="1248223610">
          <w:marLeft w:val="640"/>
          <w:marRight w:val="0"/>
          <w:marTop w:val="0"/>
          <w:marBottom w:val="0"/>
          <w:divBdr>
            <w:top w:val="none" w:sz="0" w:space="0" w:color="auto"/>
            <w:left w:val="none" w:sz="0" w:space="0" w:color="auto"/>
            <w:bottom w:val="none" w:sz="0" w:space="0" w:color="auto"/>
            <w:right w:val="none" w:sz="0" w:space="0" w:color="auto"/>
          </w:divBdr>
        </w:div>
        <w:div w:id="465436848">
          <w:marLeft w:val="640"/>
          <w:marRight w:val="0"/>
          <w:marTop w:val="0"/>
          <w:marBottom w:val="0"/>
          <w:divBdr>
            <w:top w:val="none" w:sz="0" w:space="0" w:color="auto"/>
            <w:left w:val="none" w:sz="0" w:space="0" w:color="auto"/>
            <w:bottom w:val="none" w:sz="0" w:space="0" w:color="auto"/>
            <w:right w:val="none" w:sz="0" w:space="0" w:color="auto"/>
          </w:divBdr>
        </w:div>
        <w:div w:id="1554998601">
          <w:marLeft w:val="640"/>
          <w:marRight w:val="0"/>
          <w:marTop w:val="0"/>
          <w:marBottom w:val="0"/>
          <w:divBdr>
            <w:top w:val="none" w:sz="0" w:space="0" w:color="auto"/>
            <w:left w:val="none" w:sz="0" w:space="0" w:color="auto"/>
            <w:bottom w:val="none" w:sz="0" w:space="0" w:color="auto"/>
            <w:right w:val="none" w:sz="0" w:space="0" w:color="auto"/>
          </w:divBdr>
        </w:div>
        <w:div w:id="1408772866">
          <w:marLeft w:val="640"/>
          <w:marRight w:val="0"/>
          <w:marTop w:val="0"/>
          <w:marBottom w:val="0"/>
          <w:divBdr>
            <w:top w:val="none" w:sz="0" w:space="0" w:color="auto"/>
            <w:left w:val="none" w:sz="0" w:space="0" w:color="auto"/>
            <w:bottom w:val="none" w:sz="0" w:space="0" w:color="auto"/>
            <w:right w:val="none" w:sz="0" w:space="0" w:color="auto"/>
          </w:divBdr>
        </w:div>
        <w:div w:id="160435728">
          <w:marLeft w:val="640"/>
          <w:marRight w:val="0"/>
          <w:marTop w:val="0"/>
          <w:marBottom w:val="0"/>
          <w:divBdr>
            <w:top w:val="none" w:sz="0" w:space="0" w:color="auto"/>
            <w:left w:val="none" w:sz="0" w:space="0" w:color="auto"/>
            <w:bottom w:val="none" w:sz="0" w:space="0" w:color="auto"/>
            <w:right w:val="none" w:sz="0" w:space="0" w:color="auto"/>
          </w:divBdr>
        </w:div>
        <w:div w:id="108162543">
          <w:marLeft w:val="640"/>
          <w:marRight w:val="0"/>
          <w:marTop w:val="0"/>
          <w:marBottom w:val="0"/>
          <w:divBdr>
            <w:top w:val="none" w:sz="0" w:space="0" w:color="auto"/>
            <w:left w:val="none" w:sz="0" w:space="0" w:color="auto"/>
            <w:bottom w:val="none" w:sz="0" w:space="0" w:color="auto"/>
            <w:right w:val="none" w:sz="0" w:space="0" w:color="auto"/>
          </w:divBdr>
        </w:div>
        <w:div w:id="580675408">
          <w:marLeft w:val="640"/>
          <w:marRight w:val="0"/>
          <w:marTop w:val="0"/>
          <w:marBottom w:val="0"/>
          <w:divBdr>
            <w:top w:val="none" w:sz="0" w:space="0" w:color="auto"/>
            <w:left w:val="none" w:sz="0" w:space="0" w:color="auto"/>
            <w:bottom w:val="none" w:sz="0" w:space="0" w:color="auto"/>
            <w:right w:val="none" w:sz="0" w:space="0" w:color="auto"/>
          </w:divBdr>
        </w:div>
        <w:div w:id="564071368">
          <w:marLeft w:val="640"/>
          <w:marRight w:val="0"/>
          <w:marTop w:val="0"/>
          <w:marBottom w:val="0"/>
          <w:divBdr>
            <w:top w:val="none" w:sz="0" w:space="0" w:color="auto"/>
            <w:left w:val="none" w:sz="0" w:space="0" w:color="auto"/>
            <w:bottom w:val="none" w:sz="0" w:space="0" w:color="auto"/>
            <w:right w:val="none" w:sz="0" w:space="0" w:color="auto"/>
          </w:divBdr>
        </w:div>
        <w:div w:id="8915770">
          <w:marLeft w:val="640"/>
          <w:marRight w:val="0"/>
          <w:marTop w:val="0"/>
          <w:marBottom w:val="0"/>
          <w:divBdr>
            <w:top w:val="none" w:sz="0" w:space="0" w:color="auto"/>
            <w:left w:val="none" w:sz="0" w:space="0" w:color="auto"/>
            <w:bottom w:val="none" w:sz="0" w:space="0" w:color="auto"/>
            <w:right w:val="none" w:sz="0" w:space="0" w:color="auto"/>
          </w:divBdr>
        </w:div>
        <w:div w:id="700201676">
          <w:marLeft w:val="640"/>
          <w:marRight w:val="0"/>
          <w:marTop w:val="0"/>
          <w:marBottom w:val="0"/>
          <w:divBdr>
            <w:top w:val="none" w:sz="0" w:space="0" w:color="auto"/>
            <w:left w:val="none" w:sz="0" w:space="0" w:color="auto"/>
            <w:bottom w:val="none" w:sz="0" w:space="0" w:color="auto"/>
            <w:right w:val="none" w:sz="0" w:space="0" w:color="auto"/>
          </w:divBdr>
        </w:div>
        <w:div w:id="1036924724">
          <w:marLeft w:val="640"/>
          <w:marRight w:val="0"/>
          <w:marTop w:val="0"/>
          <w:marBottom w:val="0"/>
          <w:divBdr>
            <w:top w:val="none" w:sz="0" w:space="0" w:color="auto"/>
            <w:left w:val="none" w:sz="0" w:space="0" w:color="auto"/>
            <w:bottom w:val="none" w:sz="0" w:space="0" w:color="auto"/>
            <w:right w:val="none" w:sz="0" w:space="0" w:color="auto"/>
          </w:divBdr>
        </w:div>
        <w:div w:id="1823618525">
          <w:marLeft w:val="640"/>
          <w:marRight w:val="0"/>
          <w:marTop w:val="0"/>
          <w:marBottom w:val="0"/>
          <w:divBdr>
            <w:top w:val="none" w:sz="0" w:space="0" w:color="auto"/>
            <w:left w:val="none" w:sz="0" w:space="0" w:color="auto"/>
            <w:bottom w:val="none" w:sz="0" w:space="0" w:color="auto"/>
            <w:right w:val="none" w:sz="0" w:space="0" w:color="auto"/>
          </w:divBdr>
        </w:div>
        <w:div w:id="2108259892">
          <w:marLeft w:val="640"/>
          <w:marRight w:val="0"/>
          <w:marTop w:val="0"/>
          <w:marBottom w:val="0"/>
          <w:divBdr>
            <w:top w:val="none" w:sz="0" w:space="0" w:color="auto"/>
            <w:left w:val="none" w:sz="0" w:space="0" w:color="auto"/>
            <w:bottom w:val="none" w:sz="0" w:space="0" w:color="auto"/>
            <w:right w:val="none" w:sz="0" w:space="0" w:color="auto"/>
          </w:divBdr>
        </w:div>
        <w:div w:id="767505239">
          <w:marLeft w:val="640"/>
          <w:marRight w:val="0"/>
          <w:marTop w:val="0"/>
          <w:marBottom w:val="0"/>
          <w:divBdr>
            <w:top w:val="none" w:sz="0" w:space="0" w:color="auto"/>
            <w:left w:val="none" w:sz="0" w:space="0" w:color="auto"/>
            <w:bottom w:val="none" w:sz="0" w:space="0" w:color="auto"/>
            <w:right w:val="none" w:sz="0" w:space="0" w:color="auto"/>
          </w:divBdr>
        </w:div>
      </w:divsChild>
    </w:div>
    <w:div w:id="930357714">
      <w:bodyDiv w:val="1"/>
      <w:marLeft w:val="0"/>
      <w:marRight w:val="0"/>
      <w:marTop w:val="0"/>
      <w:marBottom w:val="0"/>
      <w:divBdr>
        <w:top w:val="none" w:sz="0" w:space="0" w:color="auto"/>
        <w:left w:val="none" w:sz="0" w:space="0" w:color="auto"/>
        <w:bottom w:val="none" w:sz="0" w:space="0" w:color="auto"/>
        <w:right w:val="none" w:sz="0" w:space="0" w:color="auto"/>
      </w:divBdr>
      <w:divsChild>
        <w:div w:id="1986549064">
          <w:marLeft w:val="640"/>
          <w:marRight w:val="0"/>
          <w:marTop w:val="0"/>
          <w:marBottom w:val="0"/>
          <w:divBdr>
            <w:top w:val="none" w:sz="0" w:space="0" w:color="auto"/>
            <w:left w:val="none" w:sz="0" w:space="0" w:color="auto"/>
            <w:bottom w:val="none" w:sz="0" w:space="0" w:color="auto"/>
            <w:right w:val="none" w:sz="0" w:space="0" w:color="auto"/>
          </w:divBdr>
        </w:div>
        <w:div w:id="1272856964">
          <w:marLeft w:val="640"/>
          <w:marRight w:val="0"/>
          <w:marTop w:val="0"/>
          <w:marBottom w:val="0"/>
          <w:divBdr>
            <w:top w:val="none" w:sz="0" w:space="0" w:color="auto"/>
            <w:left w:val="none" w:sz="0" w:space="0" w:color="auto"/>
            <w:bottom w:val="none" w:sz="0" w:space="0" w:color="auto"/>
            <w:right w:val="none" w:sz="0" w:space="0" w:color="auto"/>
          </w:divBdr>
        </w:div>
        <w:div w:id="51078078">
          <w:marLeft w:val="640"/>
          <w:marRight w:val="0"/>
          <w:marTop w:val="0"/>
          <w:marBottom w:val="0"/>
          <w:divBdr>
            <w:top w:val="none" w:sz="0" w:space="0" w:color="auto"/>
            <w:left w:val="none" w:sz="0" w:space="0" w:color="auto"/>
            <w:bottom w:val="none" w:sz="0" w:space="0" w:color="auto"/>
            <w:right w:val="none" w:sz="0" w:space="0" w:color="auto"/>
          </w:divBdr>
        </w:div>
        <w:div w:id="193733075">
          <w:marLeft w:val="640"/>
          <w:marRight w:val="0"/>
          <w:marTop w:val="0"/>
          <w:marBottom w:val="0"/>
          <w:divBdr>
            <w:top w:val="none" w:sz="0" w:space="0" w:color="auto"/>
            <w:left w:val="none" w:sz="0" w:space="0" w:color="auto"/>
            <w:bottom w:val="none" w:sz="0" w:space="0" w:color="auto"/>
            <w:right w:val="none" w:sz="0" w:space="0" w:color="auto"/>
          </w:divBdr>
        </w:div>
        <w:div w:id="773787047">
          <w:marLeft w:val="640"/>
          <w:marRight w:val="0"/>
          <w:marTop w:val="0"/>
          <w:marBottom w:val="0"/>
          <w:divBdr>
            <w:top w:val="none" w:sz="0" w:space="0" w:color="auto"/>
            <w:left w:val="none" w:sz="0" w:space="0" w:color="auto"/>
            <w:bottom w:val="none" w:sz="0" w:space="0" w:color="auto"/>
            <w:right w:val="none" w:sz="0" w:space="0" w:color="auto"/>
          </w:divBdr>
        </w:div>
        <w:div w:id="1489443381">
          <w:marLeft w:val="640"/>
          <w:marRight w:val="0"/>
          <w:marTop w:val="0"/>
          <w:marBottom w:val="0"/>
          <w:divBdr>
            <w:top w:val="none" w:sz="0" w:space="0" w:color="auto"/>
            <w:left w:val="none" w:sz="0" w:space="0" w:color="auto"/>
            <w:bottom w:val="none" w:sz="0" w:space="0" w:color="auto"/>
            <w:right w:val="none" w:sz="0" w:space="0" w:color="auto"/>
          </w:divBdr>
        </w:div>
        <w:div w:id="86852526">
          <w:marLeft w:val="640"/>
          <w:marRight w:val="0"/>
          <w:marTop w:val="0"/>
          <w:marBottom w:val="0"/>
          <w:divBdr>
            <w:top w:val="none" w:sz="0" w:space="0" w:color="auto"/>
            <w:left w:val="none" w:sz="0" w:space="0" w:color="auto"/>
            <w:bottom w:val="none" w:sz="0" w:space="0" w:color="auto"/>
            <w:right w:val="none" w:sz="0" w:space="0" w:color="auto"/>
          </w:divBdr>
        </w:div>
        <w:div w:id="297223243">
          <w:marLeft w:val="640"/>
          <w:marRight w:val="0"/>
          <w:marTop w:val="0"/>
          <w:marBottom w:val="0"/>
          <w:divBdr>
            <w:top w:val="none" w:sz="0" w:space="0" w:color="auto"/>
            <w:left w:val="none" w:sz="0" w:space="0" w:color="auto"/>
            <w:bottom w:val="none" w:sz="0" w:space="0" w:color="auto"/>
            <w:right w:val="none" w:sz="0" w:space="0" w:color="auto"/>
          </w:divBdr>
        </w:div>
        <w:div w:id="242110107">
          <w:marLeft w:val="640"/>
          <w:marRight w:val="0"/>
          <w:marTop w:val="0"/>
          <w:marBottom w:val="0"/>
          <w:divBdr>
            <w:top w:val="none" w:sz="0" w:space="0" w:color="auto"/>
            <w:left w:val="none" w:sz="0" w:space="0" w:color="auto"/>
            <w:bottom w:val="none" w:sz="0" w:space="0" w:color="auto"/>
            <w:right w:val="none" w:sz="0" w:space="0" w:color="auto"/>
          </w:divBdr>
        </w:div>
        <w:div w:id="780875077">
          <w:marLeft w:val="640"/>
          <w:marRight w:val="0"/>
          <w:marTop w:val="0"/>
          <w:marBottom w:val="0"/>
          <w:divBdr>
            <w:top w:val="none" w:sz="0" w:space="0" w:color="auto"/>
            <w:left w:val="none" w:sz="0" w:space="0" w:color="auto"/>
            <w:bottom w:val="none" w:sz="0" w:space="0" w:color="auto"/>
            <w:right w:val="none" w:sz="0" w:space="0" w:color="auto"/>
          </w:divBdr>
        </w:div>
        <w:div w:id="1079136379">
          <w:marLeft w:val="640"/>
          <w:marRight w:val="0"/>
          <w:marTop w:val="0"/>
          <w:marBottom w:val="0"/>
          <w:divBdr>
            <w:top w:val="none" w:sz="0" w:space="0" w:color="auto"/>
            <w:left w:val="none" w:sz="0" w:space="0" w:color="auto"/>
            <w:bottom w:val="none" w:sz="0" w:space="0" w:color="auto"/>
            <w:right w:val="none" w:sz="0" w:space="0" w:color="auto"/>
          </w:divBdr>
        </w:div>
        <w:div w:id="213155583">
          <w:marLeft w:val="640"/>
          <w:marRight w:val="0"/>
          <w:marTop w:val="0"/>
          <w:marBottom w:val="0"/>
          <w:divBdr>
            <w:top w:val="none" w:sz="0" w:space="0" w:color="auto"/>
            <w:left w:val="none" w:sz="0" w:space="0" w:color="auto"/>
            <w:bottom w:val="none" w:sz="0" w:space="0" w:color="auto"/>
            <w:right w:val="none" w:sz="0" w:space="0" w:color="auto"/>
          </w:divBdr>
        </w:div>
        <w:div w:id="721364070">
          <w:marLeft w:val="640"/>
          <w:marRight w:val="0"/>
          <w:marTop w:val="0"/>
          <w:marBottom w:val="0"/>
          <w:divBdr>
            <w:top w:val="none" w:sz="0" w:space="0" w:color="auto"/>
            <w:left w:val="none" w:sz="0" w:space="0" w:color="auto"/>
            <w:bottom w:val="none" w:sz="0" w:space="0" w:color="auto"/>
            <w:right w:val="none" w:sz="0" w:space="0" w:color="auto"/>
          </w:divBdr>
        </w:div>
        <w:div w:id="1784105499">
          <w:marLeft w:val="640"/>
          <w:marRight w:val="0"/>
          <w:marTop w:val="0"/>
          <w:marBottom w:val="0"/>
          <w:divBdr>
            <w:top w:val="none" w:sz="0" w:space="0" w:color="auto"/>
            <w:left w:val="none" w:sz="0" w:space="0" w:color="auto"/>
            <w:bottom w:val="none" w:sz="0" w:space="0" w:color="auto"/>
            <w:right w:val="none" w:sz="0" w:space="0" w:color="auto"/>
          </w:divBdr>
        </w:div>
        <w:div w:id="502859750">
          <w:marLeft w:val="640"/>
          <w:marRight w:val="0"/>
          <w:marTop w:val="0"/>
          <w:marBottom w:val="0"/>
          <w:divBdr>
            <w:top w:val="none" w:sz="0" w:space="0" w:color="auto"/>
            <w:left w:val="none" w:sz="0" w:space="0" w:color="auto"/>
            <w:bottom w:val="none" w:sz="0" w:space="0" w:color="auto"/>
            <w:right w:val="none" w:sz="0" w:space="0" w:color="auto"/>
          </w:divBdr>
        </w:div>
        <w:div w:id="246230764">
          <w:marLeft w:val="640"/>
          <w:marRight w:val="0"/>
          <w:marTop w:val="0"/>
          <w:marBottom w:val="0"/>
          <w:divBdr>
            <w:top w:val="none" w:sz="0" w:space="0" w:color="auto"/>
            <w:left w:val="none" w:sz="0" w:space="0" w:color="auto"/>
            <w:bottom w:val="none" w:sz="0" w:space="0" w:color="auto"/>
            <w:right w:val="none" w:sz="0" w:space="0" w:color="auto"/>
          </w:divBdr>
        </w:div>
      </w:divsChild>
    </w:div>
    <w:div w:id="965695951">
      <w:bodyDiv w:val="1"/>
      <w:marLeft w:val="0"/>
      <w:marRight w:val="0"/>
      <w:marTop w:val="0"/>
      <w:marBottom w:val="0"/>
      <w:divBdr>
        <w:top w:val="none" w:sz="0" w:space="0" w:color="auto"/>
        <w:left w:val="none" w:sz="0" w:space="0" w:color="auto"/>
        <w:bottom w:val="none" w:sz="0" w:space="0" w:color="auto"/>
        <w:right w:val="none" w:sz="0" w:space="0" w:color="auto"/>
      </w:divBdr>
    </w:div>
    <w:div w:id="970986028">
      <w:bodyDiv w:val="1"/>
      <w:marLeft w:val="0"/>
      <w:marRight w:val="0"/>
      <w:marTop w:val="0"/>
      <w:marBottom w:val="0"/>
      <w:divBdr>
        <w:top w:val="none" w:sz="0" w:space="0" w:color="auto"/>
        <w:left w:val="none" w:sz="0" w:space="0" w:color="auto"/>
        <w:bottom w:val="none" w:sz="0" w:space="0" w:color="auto"/>
        <w:right w:val="none" w:sz="0" w:space="0" w:color="auto"/>
      </w:divBdr>
      <w:divsChild>
        <w:div w:id="1214316955">
          <w:marLeft w:val="640"/>
          <w:marRight w:val="0"/>
          <w:marTop w:val="0"/>
          <w:marBottom w:val="0"/>
          <w:divBdr>
            <w:top w:val="none" w:sz="0" w:space="0" w:color="auto"/>
            <w:left w:val="none" w:sz="0" w:space="0" w:color="auto"/>
            <w:bottom w:val="none" w:sz="0" w:space="0" w:color="auto"/>
            <w:right w:val="none" w:sz="0" w:space="0" w:color="auto"/>
          </w:divBdr>
        </w:div>
        <w:div w:id="657149923">
          <w:marLeft w:val="640"/>
          <w:marRight w:val="0"/>
          <w:marTop w:val="0"/>
          <w:marBottom w:val="0"/>
          <w:divBdr>
            <w:top w:val="none" w:sz="0" w:space="0" w:color="auto"/>
            <w:left w:val="none" w:sz="0" w:space="0" w:color="auto"/>
            <w:bottom w:val="none" w:sz="0" w:space="0" w:color="auto"/>
            <w:right w:val="none" w:sz="0" w:space="0" w:color="auto"/>
          </w:divBdr>
        </w:div>
        <w:div w:id="1545214172">
          <w:marLeft w:val="640"/>
          <w:marRight w:val="0"/>
          <w:marTop w:val="0"/>
          <w:marBottom w:val="0"/>
          <w:divBdr>
            <w:top w:val="none" w:sz="0" w:space="0" w:color="auto"/>
            <w:left w:val="none" w:sz="0" w:space="0" w:color="auto"/>
            <w:bottom w:val="none" w:sz="0" w:space="0" w:color="auto"/>
            <w:right w:val="none" w:sz="0" w:space="0" w:color="auto"/>
          </w:divBdr>
        </w:div>
        <w:div w:id="1152915259">
          <w:marLeft w:val="640"/>
          <w:marRight w:val="0"/>
          <w:marTop w:val="0"/>
          <w:marBottom w:val="0"/>
          <w:divBdr>
            <w:top w:val="none" w:sz="0" w:space="0" w:color="auto"/>
            <w:left w:val="none" w:sz="0" w:space="0" w:color="auto"/>
            <w:bottom w:val="none" w:sz="0" w:space="0" w:color="auto"/>
            <w:right w:val="none" w:sz="0" w:space="0" w:color="auto"/>
          </w:divBdr>
        </w:div>
        <w:div w:id="837766034">
          <w:marLeft w:val="640"/>
          <w:marRight w:val="0"/>
          <w:marTop w:val="0"/>
          <w:marBottom w:val="0"/>
          <w:divBdr>
            <w:top w:val="none" w:sz="0" w:space="0" w:color="auto"/>
            <w:left w:val="none" w:sz="0" w:space="0" w:color="auto"/>
            <w:bottom w:val="none" w:sz="0" w:space="0" w:color="auto"/>
            <w:right w:val="none" w:sz="0" w:space="0" w:color="auto"/>
          </w:divBdr>
        </w:div>
        <w:div w:id="809053512">
          <w:marLeft w:val="640"/>
          <w:marRight w:val="0"/>
          <w:marTop w:val="0"/>
          <w:marBottom w:val="0"/>
          <w:divBdr>
            <w:top w:val="none" w:sz="0" w:space="0" w:color="auto"/>
            <w:left w:val="none" w:sz="0" w:space="0" w:color="auto"/>
            <w:bottom w:val="none" w:sz="0" w:space="0" w:color="auto"/>
            <w:right w:val="none" w:sz="0" w:space="0" w:color="auto"/>
          </w:divBdr>
        </w:div>
        <w:div w:id="737047185">
          <w:marLeft w:val="640"/>
          <w:marRight w:val="0"/>
          <w:marTop w:val="0"/>
          <w:marBottom w:val="0"/>
          <w:divBdr>
            <w:top w:val="none" w:sz="0" w:space="0" w:color="auto"/>
            <w:left w:val="none" w:sz="0" w:space="0" w:color="auto"/>
            <w:bottom w:val="none" w:sz="0" w:space="0" w:color="auto"/>
            <w:right w:val="none" w:sz="0" w:space="0" w:color="auto"/>
          </w:divBdr>
        </w:div>
        <w:div w:id="1012880334">
          <w:marLeft w:val="640"/>
          <w:marRight w:val="0"/>
          <w:marTop w:val="0"/>
          <w:marBottom w:val="0"/>
          <w:divBdr>
            <w:top w:val="none" w:sz="0" w:space="0" w:color="auto"/>
            <w:left w:val="none" w:sz="0" w:space="0" w:color="auto"/>
            <w:bottom w:val="none" w:sz="0" w:space="0" w:color="auto"/>
            <w:right w:val="none" w:sz="0" w:space="0" w:color="auto"/>
          </w:divBdr>
        </w:div>
        <w:div w:id="437607911">
          <w:marLeft w:val="640"/>
          <w:marRight w:val="0"/>
          <w:marTop w:val="0"/>
          <w:marBottom w:val="0"/>
          <w:divBdr>
            <w:top w:val="none" w:sz="0" w:space="0" w:color="auto"/>
            <w:left w:val="none" w:sz="0" w:space="0" w:color="auto"/>
            <w:bottom w:val="none" w:sz="0" w:space="0" w:color="auto"/>
            <w:right w:val="none" w:sz="0" w:space="0" w:color="auto"/>
          </w:divBdr>
        </w:div>
        <w:div w:id="179131248">
          <w:marLeft w:val="640"/>
          <w:marRight w:val="0"/>
          <w:marTop w:val="0"/>
          <w:marBottom w:val="0"/>
          <w:divBdr>
            <w:top w:val="none" w:sz="0" w:space="0" w:color="auto"/>
            <w:left w:val="none" w:sz="0" w:space="0" w:color="auto"/>
            <w:bottom w:val="none" w:sz="0" w:space="0" w:color="auto"/>
            <w:right w:val="none" w:sz="0" w:space="0" w:color="auto"/>
          </w:divBdr>
        </w:div>
        <w:div w:id="260844520">
          <w:marLeft w:val="640"/>
          <w:marRight w:val="0"/>
          <w:marTop w:val="0"/>
          <w:marBottom w:val="0"/>
          <w:divBdr>
            <w:top w:val="none" w:sz="0" w:space="0" w:color="auto"/>
            <w:left w:val="none" w:sz="0" w:space="0" w:color="auto"/>
            <w:bottom w:val="none" w:sz="0" w:space="0" w:color="auto"/>
            <w:right w:val="none" w:sz="0" w:space="0" w:color="auto"/>
          </w:divBdr>
        </w:div>
        <w:div w:id="1934821510">
          <w:marLeft w:val="640"/>
          <w:marRight w:val="0"/>
          <w:marTop w:val="0"/>
          <w:marBottom w:val="0"/>
          <w:divBdr>
            <w:top w:val="none" w:sz="0" w:space="0" w:color="auto"/>
            <w:left w:val="none" w:sz="0" w:space="0" w:color="auto"/>
            <w:bottom w:val="none" w:sz="0" w:space="0" w:color="auto"/>
            <w:right w:val="none" w:sz="0" w:space="0" w:color="auto"/>
          </w:divBdr>
        </w:div>
        <w:div w:id="1997762026">
          <w:marLeft w:val="640"/>
          <w:marRight w:val="0"/>
          <w:marTop w:val="0"/>
          <w:marBottom w:val="0"/>
          <w:divBdr>
            <w:top w:val="none" w:sz="0" w:space="0" w:color="auto"/>
            <w:left w:val="none" w:sz="0" w:space="0" w:color="auto"/>
            <w:bottom w:val="none" w:sz="0" w:space="0" w:color="auto"/>
            <w:right w:val="none" w:sz="0" w:space="0" w:color="auto"/>
          </w:divBdr>
        </w:div>
        <w:div w:id="1706246817">
          <w:marLeft w:val="640"/>
          <w:marRight w:val="0"/>
          <w:marTop w:val="0"/>
          <w:marBottom w:val="0"/>
          <w:divBdr>
            <w:top w:val="none" w:sz="0" w:space="0" w:color="auto"/>
            <w:left w:val="none" w:sz="0" w:space="0" w:color="auto"/>
            <w:bottom w:val="none" w:sz="0" w:space="0" w:color="auto"/>
            <w:right w:val="none" w:sz="0" w:space="0" w:color="auto"/>
          </w:divBdr>
        </w:div>
        <w:div w:id="960500709">
          <w:marLeft w:val="640"/>
          <w:marRight w:val="0"/>
          <w:marTop w:val="0"/>
          <w:marBottom w:val="0"/>
          <w:divBdr>
            <w:top w:val="none" w:sz="0" w:space="0" w:color="auto"/>
            <w:left w:val="none" w:sz="0" w:space="0" w:color="auto"/>
            <w:bottom w:val="none" w:sz="0" w:space="0" w:color="auto"/>
            <w:right w:val="none" w:sz="0" w:space="0" w:color="auto"/>
          </w:divBdr>
        </w:div>
        <w:div w:id="1097946413">
          <w:marLeft w:val="640"/>
          <w:marRight w:val="0"/>
          <w:marTop w:val="0"/>
          <w:marBottom w:val="0"/>
          <w:divBdr>
            <w:top w:val="none" w:sz="0" w:space="0" w:color="auto"/>
            <w:left w:val="none" w:sz="0" w:space="0" w:color="auto"/>
            <w:bottom w:val="none" w:sz="0" w:space="0" w:color="auto"/>
            <w:right w:val="none" w:sz="0" w:space="0" w:color="auto"/>
          </w:divBdr>
        </w:div>
        <w:div w:id="1157041457">
          <w:marLeft w:val="640"/>
          <w:marRight w:val="0"/>
          <w:marTop w:val="0"/>
          <w:marBottom w:val="0"/>
          <w:divBdr>
            <w:top w:val="none" w:sz="0" w:space="0" w:color="auto"/>
            <w:left w:val="none" w:sz="0" w:space="0" w:color="auto"/>
            <w:bottom w:val="none" w:sz="0" w:space="0" w:color="auto"/>
            <w:right w:val="none" w:sz="0" w:space="0" w:color="auto"/>
          </w:divBdr>
        </w:div>
        <w:div w:id="280496248">
          <w:marLeft w:val="640"/>
          <w:marRight w:val="0"/>
          <w:marTop w:val="0"/>
          <w:marBottom w:val="0"/>
          <w:divBdr>
            <w:top w:val="none" w:sz="0" w:space="0" w:color="auto"/>
            <w:left w:val="none" w:sz="0" w:space="0" w:color="auto"/>
            <w:bottom w:val="none" w:sz="0" w:space="0" w:color="auto"/>
            <w:right w:val="none" w:sz="0" w:space="0" w:color="auto"/>
          </w:divBdr>
        </w:div>
        <w:div w:id="1980264027">
          <w:marLeft w:val="640"/>
          <w:marRight w:val="0"/>
          <w:marTop w:val="0"/>
          <w:marBottom w:val="0"/>
          <w:divBdr>
            <w:top w:val="none" w:sz="0" w:space="0" w:color="auto"/>
            <w:left w:val="none" w:sz="0" w:space="0" w:color="auto"/>
            <w:bottom w:val="none" w:sz="0" w:space="0" w:color="auto"/>
            <w:right w:val="none" w:sz="0" w:space="0" w:color="auto"/>
          </w:divBdr>
        </w:div>
        <w:div w:id="919408436">
          <w:marLeft w:val="640"/>
          <w:marRight w:val="0"/>
          <w:marTop w:val="0"/>
          <w:marBottom w:val="0"/>
          <w:divBdr>
            <w:top w:val="none" w:sz="0" w:space="0" w:color="auto"/>
            <w:left w:val="none" w:sz="0" w:space="0" w:color="auto"/>
            <w:bottom w:val="none" w:sz="0" w:space="0" w:color="auto"/>
            <w:right w:val="none" w:sz="0" w:space="0" w:color="auto"/>
          </w:divBdr>
        </w:div>
        <w:div w:id="1052659941">
          <w:marLeft w:val="640"/>
          <w:marRight w:val="0"/>
          <w:marTop w:val="0"/>
          <w:marBottom w:val="0"/>
          <w:divBdr>
            <w:top w:val="none" w:sz="0" w:space="0" w:color="auto"/>
            <w:left w:val="none" w:sz="0" w:space="0" w:color="auto"/>
            <w:bottom w:val="none" w:sz="0" w:space="0" w:color="auto"/>
            <w:right w:val="none" w:sz="0" w:space="0" w:color="auto"/>
          </w:divBdr>
        </w:div>
        <w:div w:id="1937640513">
          <w:marLeft w:val="640"/>
          <w:marRight w:val="0"/>
          <w:marTop w:val="0"/>
          <w:marBottom w:val="0"/>
          <w:divBdr>
            <w:top w:val="none" w:sz="0" w:space="0" w:color="auto"/>
            <w:left w:val="none" w:sz="0" w:space="0" w:color="auto"/>
            <w:bottom w:val="none" w:sz="0" w:space="0" w:color="auto"/>
            <w:right w:val="none" w:sz="0" w:space="0" w:color="auto"/>
          </w:divBdr>
        </w:div>
        <w:div w:id="696082513">
          <w:marLeft w:val="640"/>
          <w:marRight w:val="0"/>
          <w:marTop w:val="0"/>
          <w:marBottom w:val="0"/>
          <w:divBdr>
            <w:top w:val="none" w:sz="0" w:space="0" w:color="auto"/>
            <w:left w:val="none" w:sz="0" w:space="0" w:color="auto"/>
            <w:bottom w:val="none" w:sz="0" w:space="0" w:color="auto"/>
            <w:right w:val="none" w:sz="0" w:space="0" w:color="auto"/>
          </w:divBdr>
        </w:div>
        <w:div w:id="367993891">
          <w:marLeft w:val="640"/>
          <w:marRight w:val="0"/>
          <w:marTop w:val="0"/>
          <w:marBottom w:val="0"/>
          <w:divBdr>
            <w:top w:val="none" w:sz="0" w:space="0" w:color="auto"/>
            <w:left w:val="none" w:sz="0" w:space="0" w:color="auto"/>
            <w:bottom w:val="none" w:sz="0" w:space="0" w:color="auto"/>
            <w:right w:val="none" w:sz="0" w:space="0" w:color="auto"/>
          </w:divBdr>
        </w:div>
        <w:div w:id="1724409045">
          <w:marLeft w:val="640"/>
          <w:marRight w:val="0"/>
          <w:marTop w:val="0"/>
          <w:marBottom w:val="0"/>
          <w:divBdr>
            <w:top w:val="none" w:sz="0" w:space="0" w:color="auto"/>
            <w:left w:val="none" w:sz="0" w:space="0" w:color="auto"/>
            <w:bottom w:val="none" w:sz="0" w:space="0" w:color="auto"/>
            <w:right w:val="none" w:sz="0" w:space="0" w:color="auto"/>
          </w:divBdr>
        </w:div>
        <w:div w:id="1467237142">
          <w:marLeft w:val="640"/>
          <w:marRight w:val="0"/>
          <w:marTop w:val="0"/>
          <w:marBottom w:val="0"/>
          <w:divBdr>
            <w:top w:val="none" w:sz="0" w:space="0" w:color="auto"/>
            <w:left w:val="none" w:sz="0" w:space="0" w:color="auto"/>
            <w:bottom w:val="none" w:sz="0" w:space="0" w:color="auto"/>
            <w:right w:val="none" w:sz="0" w:space="0" w:color="auto"/>
          </w:divBdr>
        </w:div>
      </w:divsChild>
    </w:div>
    <w:div w:id="982081220">
      <w:bodyDiv w:val="1"/>
      <w:marLeft w:val="0"/>
      <w:marRight w:val="0"/>
      <w:marTop w:val="0"/>
      <w:marBottom w:val="0"/>
      <w:divBdr>
        <w:top w:val="none" w:sz="0" w:space="0" w:color="auto"/>
        <w:left w:val="none" w:sz="0" w:space="0" w:color="auto"/>
        <w:bottom w:val="none" w:sz="0" w:space="0" w:color="auto"/>
        <w:right w:val="none" w:sz="0" w:space="0" w:color="auto"/>
      </w:divBdr>
    </w:div>
    <w:div w:id="1013148494">
      <w:bodyDiv w:val="1"/>
      <w:marLeft w:val="0"/>
      <w:marRight w:val="0"/>
      <w:marTop w:val="0"/>
      <w:marBottom w:val="0"/>
      <w:divBdr>
        <w:top w:val="none" w:sz="0" w:space="0" w:color="auto"/>
        <w:left w:val="none" w:sz="0" w:space="0" w:color="auto"/>
        <w:bottom w:val="none" w:sz="0" w:space="0" w:color="auto"/>
        <w:right w:val="none" w:sz="0" w:space="0" w:color="auto"/>
      </w:divBdr>
    </w:div>
    <w:div w:id="1014767542">
      <w:bodyDiv w:val="1"/>
      <w:marLeft w:val="0"/>
      <w:marRight w:val="0"/>
      <w:marTop w:val="0"/>
      <w:marBottom w:val="0"/>
      <w:divBdr>
        <w:top w:val="none" w:sz="0" w:space="0" w:color="auto"/>
        <w:left w:val="none" w:sz="0" w:space="0" w:color="auto"/>
        <w:bottom w:val="none" w:sz="0" w:space="0" w:color="auto"/>
        <w:right w:val="none" w:sz="0" w:space="0" w:color="auto"/>
      </w:divBdr>
      <w:divsChild>
        <w:div w:id="1152137194">
          <w:marLeft w:val="640"/>
          <w:marRight w:val="0"/>
          <w:marTop w:val="0"/>
          <w:marBottom w:val="0"/>
          <w:divBdr>
            <w:top w:val="none" w:sz="0" w:space="0" w:color="auto"/>
            <w:left w:val="none" w:sz="0" w:space="0" w:color="auto"/>
            <w:bottom w:val="none" w:sz="0" w:space="0" w:color="auto"/>
            <w:right w:val="none" w:sz="0" w:space="0" w:color="auto"/>
          </w:divBdr>
        </w:div>
        <w:div w:id="430129902">
          <w:marLeft w:val="640"/>
          <w:marRight w:val="0"/>
          <w:marTop w:val="0"/>
          <w:marBottom w:val="0"/>
          <w:divBdr>
            <w:top w:val="none" w:sz="0" w:space="0" w:color="auto"/>
            <w:left w:val="none" w:sz="0" w:space="0" w:color="auto"/>
            <w:bottom w:val="none" w:sz="0" w:space="0" w:color="auto"/>
            <w:right w:val="none" w:sz="0" w:space="0" w:color="auto"/>
          </w:divBdr>
        </w:div>
        <w:div w:id="1267078674">
          <w:marLeft w:val="640"/>
          <w:marRight w:val="0"/>
          <w:marTop w:val="0"/>
          <w:marBottom w:val="0"/>
          <w:divBdr>
            <w:top w:val="none" w:sz="0" w:space="0" w:color="auto"/>
            <w:left w:val="none" w:sz="0" w:space="0" w:color="auto"/>
            <w:bottom w:val="none" w:sz="0" w:space="0" w:color="auto"/>
            <w:right w:val="none" w:sz="0" w:space="0" w:color="auto"/>
          </w:divBdr>
        </w:div>
        <w:div w:id="1288968979">
          <w:marLeft w:val="640"/>
          <w:marRight w:val="0"/>
          <w:marTop w:val="0"/>
          <w:marBottom w:val="0"/>
          <w:divBdr>
            <w:top w:val="none" w:sz="0" w:space="0" w:color="auto"/>
            <w:left w:val="none" w:sz="0" w:space="0" w:color="auto"/>
            <w:bottom w:val="none" w:sz="0" w:space="0" w:color="auto"/>
            <w:right w:val="none" w:sz="0" w:space="0" w:color="auto"/>
          </w:divBdr>
        </w:div>
        <w:div w:id="770784276">
          <w:marLeft w:val="640"/>
          <w:marRight w:val="0"/>
          <w:marTop w:val="0"/>
          <w:marBottom w:val="0"/>
          <w:divBdr>
            <w:top w:val="none" w:sz="0" w:space="0" w:color="auto"/>
            <w:left w:val="none" w:sz="0" w:space="0" w:color="auto"/>
            <w:bottom w:val="none" w:sz="0" w:space="0" w:color="auto"/>
            <w:right w:val="none" w:sz="0" w:space="0" w:color="auto"/>
          </w:divBdr>
        </w:div>
        <w:div w:id="1687947259">
          <w:marLeft w:val="640"/>
          <w:marRight w:val="0"/>
          <w:marTop w:val="0"/>
          <w:marBottom w:val="0"/>
          <w:divBdr>
            <w:top w:val="none" w:sz="0" w:space="0" w:color="auto"/>
            <w:left w:val="none" w:sz="0" w:space="0" w:color="auto"/>
            <w:bottom w:val="none" w:sz="0" w:space="0" w:color="auto"/>
            <w:right w:val="none" w:sz="0" w:space="0" w:color="auto"/>
          </w:divBdr>
        </w:div>
        <w:div w:id="623930049">
          <w:marLeft w:val="640"/>
          <w:marRight w:val="0"/>
          <w:marTop w:val="0"/>
          <w:marBottom w:val="0"/>
          <w:divBdr>
            <w:top w:val="none" w:sz="0" w:space="0" w:color="auto"/>
            <w:left w:val="none" w:sz="0" w:space="0" w:color="auto"/>
            <w:bottom w:val="none" w:sz="0" w:space="0" w:color="auto"/>
            <w:right w:val="none" w:sz="0" w:space="0" w:color="auto"/>
          </w:divBdr>
        </w:div>
        <w:div w:id="512378099">
          <w:marLeft w:val="640"/>
          <w:marRight w:val="0"/>
          <w:marTop w:val="0"/>
          <w:marBottom w:val="0"/>
          <w:divBdr>
            <w:top w:val="none" w:sz="0" w:space="0" w:color="auto"/>
            <w:left w:val="none" w:sz="0" w:space="0" w:color="auto"/>
            <w:bottom w:val="none" w:sz="0" w:space="0" w:color="auto"/>
            <w:right w:val="none" w:sz="0" w:space="0" w:color="auto"/>
          </w:divBdr>
        </w:div>
        <w:div w:id="1194883593">
          <w:marLeft w:val="640"/>
          <w:marRight w:val="0"/>
          <w:marTop w:val="0"/>
          <w:marBottom w:val="0"/>
          <w:divBdr>
            <w:top w:val="none" w:sz="0" w:space="0" w:color="auto"/>
            <w:left w:val="none" w:sz="0" w:space="0" w:color="auto"/>
            <w:bottom w:val="none" w:sz="0" w:space="0" w:color="auto"/>
            <w:right w:val="none" w:sz="0" w:space="0" w:color="auto"/>
          </w:divBdr>
        </w:div>
        <w:div w:id="1150900106">
          <w:marLeft w:val="640"/>
          <w:marRight w:val="0"/>
          <w:marTop w:val="0"/>
          <w:marBottom w:val="0"/>
          <w:divBdr>
            <w:top w:val="none" w:sz="0" w:space="0" w:color="auto"/>
            <w:left w:val="none" w:sz="0" w:space="0" w:color="auto"/>
            <w:bottom w:val="none" w:sz="0" w:space="0" w:color="auto"/>
            <w:right w:val="none" w:sz="0" w:space="0" w:color="auto"/>
          </w:divBdr>
        </w:div>
        <w:div w:id="1964725690">
          <w:marLeft w:val="640"/>
          <w:marRight w:val="0"/>
          <w:marTop w:val="0"/>
          <w:marBottom w:val="0"/>
          <w:divBdr>
            <w:top w:val="none" w:sz="0" w:space="0" w:color="auto"/>
            <w:left w:val="none" w:sz="0" w:space="0" w:color="auto"/>
            <w:bottom w:val="none" w:sz="0" w:space="0" w:color="auto"/>
            <w:right w:val="none" w:sz="0" w:space="0" w:color="auto"/>
          </w:divBdr>
        </w:div>
        <w:div w:id="1641691828">
          <w:marLeft w:val="640"/>
          <w:marRight w:val="0"/>
          <w:marTop w:val="0"/>
          <w:marBottom w:val="0"/>
          <w:divBdr>
            <w:top w:val="none" w:sz="0" w:space="0" w:color="auto"/>
            <w:left w:val="none" w:sz="0" w:space="0" w:color="auto"/>
            <w:bottom w:val="none" w:sz="0" w:space="0" w:color="auto"/>
            <w:right w:val="none" w:sz="0" w:space="0" w:color="auto"/>
          </w:divBdr>
        </w:div>
        <w:div w:id="905723789">
          <w:marLeft w:val="640"/>
          <w:marRight w:val="0"/>
          <w:marTop w:val="0"/>
          <w:marBottom w:val="0"/>
          <w:divBdr>
            <w:top w:val="none" w:sz="0" w:space="0" w:color="auto"/>
            <w:left w:val="none" w:sz="0" w:space="0" w:color="auto"/>
            <w:bottom w:val="none" w:sz="0" w:space="0" w:color="auto"/>
            <w:right w:val="none" w:sz="0" w:space="0" w:color="auto"/>
          </w:divBdr>
        </w:div>
        <w:div w:id="807745178">
          <w:marLeft w:val="640"/>
          <w:marRight w:val="0"/>
          <w:marTop w:val="0"/>
          <w:marBottom w:val="0"/>
          <w:divBdr>
            <w:top w:val="none" w:sz="0" w:space="0" w:color="auto"/>
            <w:left w:val="none" w:sz="0" w:space="0" w:color="auto"/>
            <w:bottom w:val="none" w:sz="0" w:space="0" w:color="auto"/>
            <w:right w:val="none" w:sz="0" w:space="0" w:color="auto"/>
          </w:divBdr>
        </w:div>
        <w:div w:id="1513445789">
          <w:marLeft w:val="640"/>
          <w:marRight w:val="0"/>
          <w:marTop w:val="0"/>
          <w:marBottom w:val="0"/>
          <w:divBdr>
            <w:top w:val="none" w:sz="0" w:space="0" w:color="auto"/>
            <w:left w:val="none" w:sz="0" w:space="0" w:color="auto"/>
            <w:bottom w:val="none" w:sz="0" w:space="0" w:color="auto"/>
            <w:right w:val="none" w:sz="0" w:space="0" w:color="auto"/>
          </w:divBdr>
        </w:div>
        <w:div w:id="216011998">
          <w:marLeft w:val="640"/>
          <w:marRight w:val="0"/>
          <w:marTop w:val="0"/>
          <w:marBottom w:val="0"/>
          <w:divBdr>
            <w:top w:val="none" w:sz="0" w:space="0" w:color="auto"/>
            <w:left w:val="none" w:sz="0" w:space="0" w:color="auto"/>
            <w:bottom w:val="none" w:sz="0" w:space="0" w:color="auto"/>
            <w:right w:val="none" w:sz="0" w:space="0" w:color="auto"/>
          </w:divBdr>
        </w:div>
        <w:div w:id="406655587">
          <w:marLeft w:val="640"/>
          <w:marRight w:val="0"/>
          <w:marTop w:val="0"/>
          <w:marBottom w:val="0"/>
          <w:divBdr>
            <w:top w:val="none" w:sz="0" w:space="0" w:color="auto"/>
            <w:left w:val="none" w:sz="0" w:space="0" w:color="auto"/>
            <w:bottom w:val="none" w:sz="0" w:space="0" w:color="auto"/>
            <w:right w:val="none" w:sz="0" w:space="0" w:color="auto"/>
          </w:divBdr>
        </w:div>
        <w:div w:id="1716585199">
          <w:marLeft w:val="640"/>
          <w:marRight w:val="0"/>
          <w:marTop w:val="0"/>
          <w:marBottom w:val="0"/>
          <w:divBdr>
            <w:top w:val="none" w:sz="0" w:space="0" w:color="auto"/>
            <w:left w:val="none" w:sz="0" w:space="0" w:color="auto"/>
            <w:bottom w:val="none" w:sz="0" w:space="0" w:color="auto"/>
            <w:right w:val="none" w:sz="0" w:space="0" w:color="auto"/>
          </w:divBdr>
        </w:div>
        <w:div w:id="610940444">
          <w:marLeft w:val="640"/>
          <w:marRight w:val="0"/>
          <w:marTop w:val="0"/>
          <w:marBottom w:val="0"/>
          <w:divBdr>
            <w:top w:val="none" w:sz="0" w:space="0" w:color="auto"/>
            <w:left w:val="none" w:sz="0" w:space="0" w:color="auto"/>
            <w:bottom w:val="none" w:sz="0" w:space="0" w:color="auto"/>
            <w:right w:val="none" w:sz="0" w:space="0" w:color="auto"/>
          </w:divBdr>
        </w:div>
        <w:div w:id="1792824936">
          <w:marLeft w:val="640"/>
          <w:marRight w:val="0"/>
          <w:marTop w:val="0"/>
          <w:marBottom w:val="0"/>
          <w:divBdr>
            <w:top w:val="none" w:sz="0" w:space="0" w:color="auto"/>
            <w:left w:val="none" w:sz="0" w:space="0" w:color="auto"/>
            <w:bottom w:val="none" w:sz="0" w:space="0" w:color="auto"/>
            <w:right w:val="none" w:sz="0" w:space="0" w:color="auto"/>
          </w:divBdr>
        </w:div>
        <w:div w:id="1898974628">
          <w:marLeft w:val="640"/>
          <w:marRight w:val="0"/>
          <w:marTop w:val="0"/>
          <w:marBottom w:val="0"/>
          <w:divBdr>
            <w:top w:val="none" w:sz="0" w:space="0" w:color="auto"/>
            <w:left w:val="none" w:sz="0" w:space="0" w:color="auto"/>
            <w:bottom w:val="none" w:sz="0" w:space="0" w:color="auto"/>
            <w:right w:val="none" w:sz="0" w:space="0" w:color="auto"/>
          </w:divBdr>
        </w:div>
        <w:div w:id="1732995398">
          <w:marLeft w:val="640"/>
          <w:marRight w:val="0"/>
          <w:marTop w:val="0"/>
          <w:marBottom w:val="0"/>
          <w:divBdr>
            <w:top w:val="none" w:sz="0" w:space="0" w:color="auto"/>
            <w:left w:val="none" w:sz="0" w:space="0" w:color="auto"/>
            <w:bottom w:val="none" w:sz="0" w:space="0" w:color="auto"/>
            <w:right w:val="none" w:sz="0" w:space="0" w:color="auto"/>
          </w:divBdr>
        </w:div>
        <w:div w:id="1250122020">
          <w:marLeft w:val="640"/>
          <w:marRight w:val="0"/>
          <w:marTop w:val="0"/>
          <w:marBottom w:val="0"/>
          <w:divBdr>
            <w:top w:val="none" w:sz="0" w:space="0" w:color="auto"/>
            <w:left w:val="none" w:sz="0" w:space="0" w:color="auto"/>
            <w:bottom w:val="none" w:sz="0" w:space="0" w:color="auto"/>
            <w:right w:val="none" w:sz="0" w:space="0" w:color="auto"/>
          </w:divBdr>
        </w:div>
        <w:div w:id="1306274562">
          <w:marLeft w:val="640"/>
          <w:marRight w:val="0"/>
          <w:marTop w:val="0"/>
          <w:marBottom w:val="0"/>
          <w:divBdr>
            <w:top w:val="none" w:sz="0" w:space="0" w:color="auto"/>
            <w:left w:val="none" w:sz="0" w:space="0" w:color="auto"/>
            <w:bottom w:val="none" w:sz="0" w:space="0" w:color="auto"/>
            <w:right w:val="none" w:sz="0" w:space="0" w:color="auto"/>
          </w:divBdr>
        </w:div>
        <w:div w:id="2128498277">
          <w:marLeft w:val="640"/>
          <w:marRight w:val="0"/>
          <w:marTop w:val="0"/>
          <w:marBottom w:val="0"/>
          <w:divBdr>
            <w:top w:val="none" w:sz="0" w:space="0" w:color="auto"/>
            <w:left w:val="none" w:sz="0" w:space="0" w:color="auto"/>
            <w:bottom w:val="none" w:sz="0" w:space="0" w:color="auto"/>
            <w:right w:val="none" w:sz="0" w:space="0" w:color="auto"/>
          </w:divBdr>
        </w:div>
        <w:div w:id="442191280">
          <w:marLeft w:val="640"/>
          <w:marRight w:val="0"/>
          <w:marTop w:val="0"/>
          <w:marBottom w:val="0"/>
          <w:divBdr>
            <w:top w:val="none" w:sz="0" w:space="0" w:color="auto"/>
            <w:left w:val="none" w:sz="0" w:space="0" w:color="auto"/>
            <w:bottom w:val="none" w:sz="0" w:space="0" w:color="auto"/>
            <w:right w:val="none" w:sz="0" w:space="0" w:color="auto"/>
          </w:divBdr>
        </w:div>
        <w:div w:id="2056585873">
          <w:marLeft w:val="640"/>
          <w:marRight w:val="0"/>
          <w:marTop w:val="0"/>
          <w:marBottom w:val="0"/>
          <w:divBdr>
            <w:top w:val="none" w:sz="0" w:space="0" w:color="auto"/>
            <w:left w:val="none" w:sz="0" w:space="0" w:color="auto"/>
            <w:bottom w:val="none" w:sz="0" w:space="0" w:color="auto"/>
            <w:right w:val="none" w:sz="0" w:space="0" w:color="auto"/>
          </w:divBdr>
        </w:div>
        <w:div w:id="225844227">
          <w:marLeft w:val="640"/>
          <w:marRight w:val="0"/>
          <w:marTop w:val="0"/>
          <w:marBottom w:val="0"/>
          <w:divBdr>
            <w:top w:val="none" w:sz="0" w:space="0" w:color="auto"/>
            <w:left w:val="none" w:sz="0" w:space="0" w:color="auto"/>
            <w:bottom w:val="none" w:sz="0" w:space="0" w:color="auto"/>
            <w:right w:val="none" w:sz="0" w:space="0" w:color="auto"/>
          </w:divBdr>
        </w:div>
      </w:divsChild>
    </w:div>
    <w:div w:id="1045329842">
      <w:bodyDiv w:val="1"/>
      <w:marLeft w:val="0"/>
      <w:marRight w:val="0"/>
      <w:marTop w:val="0"/>
      <w:marBottom w:val="0"/>
      <w:divBdr>
        <w:top w:val="none" w:sz="0" w:space="0" w:color="auto"/>
        <w:left w:val="none" w:sz="0" w:space="0" w:color="auto"/>
        <w:bottom w:val="none" w:sz="0" w:space="0" w:color="auto"/>
        <w:right w:val="none" w:sz="0" w:space="0" w:color="auto"/>
      </w:divBdr>
      <w:divsChild>
        <w:div w:id="2092391830">
          <w:marLeft w:val="640"/>
          <w:marRight w:val="0"/>
          <w:marTop w:val="0"/>
          <w:marBottom w:val="0"/>
          <w:divBdr>
            <w:top w:val="none" w:sz="0" w:space="0" w:color="auto"/>
            <w:left w:val="none" w:sz="0" w:space="0" w:color="auto"/>
            <w:bottom w:val="none" w:sz="0" w:space="0" w:color="auto"/>
            <w:right w:val="none" w:sz="0" w:space="0" w:color="auto"/>
          </w:divBdr>
        </w:div>
        <w:div w:id="2011712590">
          <w:marLeft w:val="640"/>
          <w:marRight w:val="0"/>
          <w:marTop w:val="0"/>
          <w:marBottom w:val="0"/>
          <w:divBdr>
            <w:top w:val="none" w:sz="0" w:space="0" w:color="auto"/>
            <w:left w:val="none" w:sz="0" w:space="0" w:color="auto"/>
            <w:bottom w:val="none" w:sz="0" w:space="0" w:color="auto"/>
            <w:right w:val="none" w:sz="0" w:space="0" w:color="auto"/>
          </w:divBdr>
        </w:div>
        <w:div w:id="1880580453">
          <w:marLeft w:val="640"/>
          <w:marRight w:val="0"/>
          <w:marTop w:val="0"/>
          <w:marBottom w:val="0"/>
          <w:divBdr>
            <w:top w:val="none" w:sz="0" w:space="0" w:color="auto"/>
            <w:left w:val="none" w:sz="0" w:space="0" w:color="auto"/>
            <w:bottom w:val="none" w:sz="0" w:space="0" w:color="auto"/>
            <w:right w:val="none" w:sz="0" w:space="0" w:color="auto"/>
          </w:divBdr>
        </w:div>
        <w:div w:id="2043894823">
          <w:marLeft w:val="640"/>
          <w:marRight w:val="0"/>
          <w:marTop w:val="0"/>
          <w:marBottom w:val="0"/>
          <w:divBdr>
            <w:top w:val="none" w:sz="0" w:space="0" w:color="auto"/>
            <w:left w:val="none" w:sz="0" w:space="0" w:color="auto"/>
            <w:bottom w:val="none" w:sz="0" w:space="0" w:color="auto"/>
            <w:right w:val="none" w:sz="0" w:space="0" w:color="auto"/>
          </w:divBdr>
        </w:div>
        <w:div w:id="1711371498">
          <w:marLeft w:val="640"/>
          <w:marRight w:val="0"/>
          <w:marTop w:val="0"/>
          <w:marBottom w:val="0"/>
          <w:divBdr>
            <w:top w:val="none" w:sz="0" w:space="0" w:color="auto"/>
            <w:left w:val="none" w:sz="0" w:space="0" w:color="auto"/>
            <w:bottom w:val="none" w:sz="0" w:space="0" w:color="auto"/>
            <w:right w:val="none" w:sz="0" w:space="0" w:color="auto"/>
          </w:divBdr>
        </w:div>
        <w:div w:id="1582374810">
          <w:marLeft w:val="640"/>
          <w:marRight w:val="0"/>
          <w:marTop w:val="0"/>
          <w:marBottom w:val="0"/>
          <w:divBdr>
            <w:top w:val="none" w:sz="0" w:space="0" w:color="auto"/>
            <w:left w:val="none" w:sz="0" w:space="0" w:color="auto"/>
            <w:bottom w:val="none" w:sz="0" w:space="0" w:color="auto"/>
            <w:right w:val="none" w:sz="0" w:space="0" w:color="auto"/>
          </w:divBdr>
        </w:div>
        <w:div w:id="1475022550">
          <w:marLeft w:val="640"/>
          <w:marRight w:val="0"/>
          <w:marTop w:val="0"/>
          <w:marBottom w:val="0"/>
          <w:divBdr>
            <w:top w:val="none" w:sz="0" w:space="0" w:color="auto"/>
            <w:left w:val="none" w:sz="0" w:space="0" w:color="auto"/>
            <w:bottom w:val="none" w:sz="0" w:space="0" w:color="auto"/>
            <w:right w:val="none" w:sz="0" w:space="0" w:color="auto"/>
          </w:divBdr>
        </w:div>
        <w:div w:id="624586287">
          <w:marLeft w:val="640"/>
          <w:marRight w:val="0"/>
          <w:marTop w:val="0"/>
          <w:marBottom w:val="0"/>
          <w:divBdr>
            <w:top w:val="none" w:sz="0" w:space="0" w:color="auto"/>
            <w:left w:val="none" w:sz="0" w:space="0" w:color="auto"/>
            <w:bottom w:val="none" w:sz="0" w:space="0" w:color="auto"/>
            <w:right w:val="none" w:sz="0" w:space="0" w:color="auto"/>
          </w:divBdr>
        </w:div>
        <w:div w:id="850879778">
          <w:marLeft w:val="640"/>
          <w:marRight w:val="0"/>
          <w:marTop w:val="0"/>
          <w:marBottom w:val="0"/>
          <w:divBdr>
            <w:top w:val="none" w:sz="0" w:space="0" w:color="auto"/>
            <w:left w:val="none" w:sz="0" w:space="0" w:color="auto"/>
            <w:bottom w:val="none" w:sz="0" w:space="0" w:color="auto"/>
            <w:right w:val="none" w:sz="0" w:space="0" w:color="auto"/>
          </w:divBdr>
        </w:div>
        <w:div w:id="10189219">
          <w:marLeft w:val="640"/>
          <w:marRight w:val="0"/>
          <w:marTop w:val="0"/>
          <w:marBottom w:val="0"/>
          <w:divBdr>
            <w:top w:val="none" w:sz="0" w:space="0" w:color="auto"/>
            <w:left w:val="none" w:sz="0" w:space="0" w:color="auto"/>
            <w:bottom w:val="none" w:sz="0" w:space="0" w:color="auto"/>
            <w:right w:val="none" w:sz="0" w:space="0" w:color="auto"/>
          </w:divBdr>
        </w:div>
        <w:div w:id="545870943">
          <w:marLeft w:val="640"/>
          <w:marRight w:val="0"/>
          <w:marTop w:val="0"/>
          <w:marBottom w:val="0"/>
          <w:divBdr>
            <w:top w:val="none" w:sz="0" w:space="0" w:color="auto"/>
            <w:left w:val="none" w:sz="0" w:space="0" w:color="auto"/>
            <w:bottom w:val="none" w:sz="0" w:space="0" w:color="auto"/>
            <w:right w:val="none" w:sz="0" w:space="0" w:color="auto"/>
          </w:divBdr>
        </w:div>
        <w:div w:id="1685133872">
          <w:marLeft w:val="640"/>
          <w:marRight w:val="0"/>
          <w:marTop w:val="0"/>
          <w:marBottom w:val="0"/>
          <w:divBdr>
            <w:top w:val="none" w:sz="0" w:space="0" w:color="auto"/>
            <w:left w:val="none" w:sz="0" w:space="0" w:color="auto"/>
            <w:bottom w:val="none" w:sz="0" w:space="0" w:color="auto"/>
            <w:right w:val="none" w:sz="0" w:space="0" w:color="auto"/>
          </w:divBdr>
        </w:div>
        <w:div w:id="789131143">
          <w:marLeft w:val="640"/>
          <w:marRight w:val="0"/>
          <w:marTop w:val="0"/>
          <w:marBottom w:val="0"/>
          <w:divBdr>
            <w:top w:val="none" w:sz="0" w:space="0" w:color="auto"/>
            <w:left w:val="none" w:sz="0" w:space="0" w:color="auto"/>
            <w:bottom w:val="none" w:sz="0" w:space="0" w:color="auto"/>
            <w:right w:val="none" w:sz="0" w:space="0" w:color="auto"/>
          </w:divBdr>
        </w:div>
        <w:div w:id="1419718842">
          <w:marLeft w:val="640"/>
          <w:marRight w:val="0"/>
          <w:marTop w:val="0"/>
          <w:marBottom w:val="0"/>
          <w:divBdr>
            <w:top w:val="none" w:sz="0" w:space="0" w:color="auto"/>
            <w:left w:val="none" w:sz="0" w:space="0" w:color="auto"/>
            <w:bottom w:val="none" w:sz="0" w:space="0" w:color="auto"/>
            <w:right w:val="none" w:sz="0" w:space="0" w:color="auto"/>
          </w:divBdr>
        </w:div>
        <w:div w:id="1881211799">
          <w:marLeft w:val="640"/>
          <w:marRight w:val="0"/>
          <w:marTop w:val="0"/>
          <w:marBottom w:val="0"/>
          <w:divBdr>
            <w:top w:val="none" w:sz="0" w:space="0" w:color="auto"/>
            <w:left w:val="none" w:sz="0" w:space="0" w:color="auto"/>
            <w:bottom w:val="none" w:sz="0" w:space="0" w:color="auto"/>
            <w:right w:val="none" w:sz="0" w:space="0" w:color="auto"/>
          </w:divBdr>
        </w:div>
        <w:div w:id="1333215899">
          <w:marLeft w:val="640"/>
          <w:marRight w:val="0"/>
          <w:marTop w:val="0"/>
          <w:marBottom w:val="0"/>
          <w:divBdr>
            <w:top w:val="none" w:sz="0" w:space="0" w:color="auto"/>
            <w:left w:val="none" w:sz="0" w:space="0" w:color="auto"/>
            <w:bottom w:val="none" w:sz="0" w:space="0" w:color="auto"/>
            <w:right w:val="none" w:sz="0" w:space="0" w:color="auto"/>
          </w:divBdr>
        </w:div>
      </w:divsChild>
    </w:div>
    <w:div w:id="1058549508">
      <w:bodyDiv w:val="1"/>
      <w:marLeft w:val="0"/>
      <w:marRight w:val="0"/>
      <w:marTop w:val="0"/>
      <w:marBottom w:val="0"/>
      <w:divBdr>
        <w:top w:val="none" w:sz="0" w:space="0" w:color="auto"/>
        <w:left w:val="none" w:sz="0" w:space="0" w:color="auto"/>
        <w:bottom w:val="none" w:sz="0" w:space="0" w:color="auto"/>
        <w:right w:val="none" w:sz="0" w:space="0" w:color="auto"/>
      </w:divBdr>
    </w:div>
    <w:div w:id="1063452874">
      <w:bodyDiv w:val="1"/>
      <w:marLeft w:val="0"/>
      <w:marRight w:val="0"/>
      <w:marTop w:val="0"/>
      <w:marBottom w:val="0"/>
      <w:divBdr>
        <w:top w:val="none" w:sz="0" w:space="0" w:color="auto"/>
        <w:left w:val="none" w:sz="0" w:space="0" w:color="auto"/>
        <w:bottom w:val="none" w:sz="0" w:space="0" w:color="auto"/>
        <w:right w:val="none" w:sz="0" w:space="0" w:color="auto"/>
      </w:divBdr>
    </w:div>
    <w:div w:id="1071385264">
      <w:bodyDiv w:val="1"/>
      <w:marLeft w:val="0"/>
      <w:marRight w:val="0"/>
      <w:marTop w:val="0"/>
      <w:marBottom w:val="0"/>
      <w:divBdr>
        <w:top w:val="none" w:sz="0" w:space="0" w:color="auto"/>
        <w:left w:val="none" w:sz="0" w:space="0" w:color="auto"/>
        <w:bottom w:val="none" w:sz="0" w:space="0" w:color="auto"/>
        <w:right w:val="none" w:sz="0" w:space="0" w:color="auto"/>
      </w:divBdr>
      <w:divsChild>
        <w:div w:id="2049522933">
          <w:marLeft w:val="640"/>
          <w:marRight w:val="0"/>
          <w:marTop w:val="0"/>
          <w:marBottom w:val="0"/>
          <w:divBdr>
            <w:top w:val="none" w:sz="0" w:space="0" w:color="auto"/>
            <w:left w:val="none" w:sz="0" w:space="0" w:color="auto"/>
            <w:bottom w:val="none" w:sz="0" w:space="0" w:color="auto"/>
            <w:right w:val="none" w:sz="0" w:space="0" w:color="auto"/>
          </w:divBdr>
        </w:div>
        <w:div w:id="672297349">
          <w:marLeft w:val="640"/>
          <w:marRight w:val="0"/>
          <w:marTop w:val="0"/>
          <w:marBottom w:val="0"/>
          <w:divBdr>
            <w:top w:val="none" w:sz="0" w:space="0" w:color="auto"/>
            <w:left w:val="none" w:sz="0" w:space="0" w:color="auto"/>
            <w:bottom w:val="none" w:sz="0" w:space="0" w:color="auto"/>
            <w:right w:val="none" w:sz="0" w:space="0" w:color="auto"/>
          </w:divBdr>
        </w:div>
        <w:div w:id="313681484">
          <w:marLeft w:val="640"/>
          <w:marRight w:val="0"/>
          <w:marTop w:val="0"/>
          <w:marBottom w:val="0"/>
          <w:divBdr>
            <w:top w:val="none" w:sz="0" w:space="0" w:color="auto"/>
            <w:left w:val="none" w:sz="0" w:space="0" w:color="auto"/>
            <w:bottom w:val="none" w:sz="0" w:space="0" w:color="auto"/>
            <w:right w:val="none" w:sz="0" w:space="0" w:color="auto"/>
          </w:divBdr>
        </w:div>
        <w:div w:id="130488202">
          <w:marLeft w:val="640"/>
          <w:marRight w:val="0"/>
          <w:marTop w:val="0"/>
          <w:marBottom w:val="0"/>
          <w:divBdr>
            <w:top w:val="none" w:sz="0" w:space="0" w:color="auto"/>
            <w:left w:val="none" w:sz="0" w:space="0" w:color="auto"/>
            <w:bottom w:val="none" w:sz="0" w:space="0" w:color="auto"/>
            <w:right w:val="none" w:sz="0" w:space="0" w:color="auto"/>
          </w:divBdr>
        </w:div>
        <w:div w:id="335809865">
          <w:marLeft w:val="640"/>
          <w:marRight w:val="0"/>
          <w:marTop w:val="0"/>
          <w:marBottom w:val="0"/>
          <w:divBdr>
            <w:top w:val="none" w:sz="0" w:space="0" w:color="auto"/>
            <w:left w:val="none" w:sz="0" w:space="0" w:color="auto"/>
            <w:bottom w:val="none" w:sz="0" w:space="0" w:color="auto"/>
            <w:right w:val="none" w:sz="0" w:space="0" w:color="auto"/>
          </w:divBdr>
        </w:div>
        <w:div w:id="634020556">
          <w:marLeft w:val="640"/>
          <w:marRight w:val="0"/>
          <w:marTop w:val="0"/>
          <w:marBottom w:val="0"/>
          <w:divBdr>
            <w:top w:val="none" w:sz="0" w:space="0" w:color="auto"/>
            <w:left w:val="none" w:sz="0" w:space="0" w:color="auto"/>
            <w:bottom w:val="none" w:sz="0" w:space="0" w:color="auto"/>
            <w:right w:val="none" w:sz="0" w:space="0" w:color="auto"/>
          </w:divBdr>
        </w:div>
        <w:div w:id="1225871805">
          <w:marLeft w:val="640"/>
          <w:marRight w:val="0"/>
          <w:marTop w:val="0"/>
          <w:marBottom w:val="0"/>
          <w:divBdr>
            <w:top w:val="none" w:sz="0" w:space="0" w:color="auto"/>
            <w:left w:val="none" w:sz="0" w:space="0" w:color="auto"/>
            <w:bottom w:val="none" w:sz="0" w:space="0" w:color="auto"/>
            <w:right w:val="none" w:sz="0" w:space="0" w:color="auto"/>
          </w:divBdr>
        </w:div>
        <w:div w:id="1370229113">
          <w:marLeft w:val="640"/>
          <w:marRight w:val="0"/>
          <w:marTop w:val="0"/>
          <w:marBottom w:val="0"/>
          <w:divBdr>
            <w:top w:val="none" w:sz="0" w:space="0" w:color="auto"/>
            <w:left w:val="none" w:sz="0" w:space="0" w:color="auto"/>
            <w:bottom w:val="none" w:sz="0" w:space="0" w:color="auto"/>
            <w:right w:val="none" w:sz="0" w:space="0" w:color="auto"/>
          </w:divBdr>
        </w:div>
        <w:div w:id="2045591708">
          <w:marLeft w:val="640"/>
          <w:marRight w:val="0"/>
          <w:marTop w:val="0"/>
          <w:marBottom w:val="0"/>
          <w:divBdr>
            <w:top w:val="none" w:sz="0" w:space="0" w:color="auto"/>
            <w:left w:val="none" w:sz="0" w:space="0" w:color="auto"/>
            <w:bottom w:val="none" w:sz="0" w:space="0" w:color="auto"/>
            <w:right w:val="none" w:sz="0" w:space="0" w:color="auto"/>
          </w:divBdr>
        </w:div>
        <w:div w:id="1209033606">
          <w:marLeft w:val="640"/>
          <w:marRight w:val="0"/>
          <w:marTop w:val="0"/>
          <w:marBottom w:val="0"/>
          <w:divBdr>
            <w:top w:val="none" w:sz="0" w:space="0" w:color="auto"/>
            <w:left w:val="none" w:sz="0" w:space="0" w:color="auto"/>
            <w:bottom w:val="none" w:sz="0" w:space="0" w:color="auto"/>
            <w:right w:val="none" w:sz="0" w:space="0" w:color="auto"/>
          </w:divBdr>
        </w:div>
        <w:div w:id="523979448">
          <w:marLeft w:val="640"/>
          <w:marRight w:val="0"/>
          <w:marTop w:val="0"/>
          <w:marBottom w:val="0"/>
          <w:divBdr>
            <w:top w:val="none" w:sz="0" w:space="0" w:color="auto"/>
            <w:left w:val="none" w:sz="0" w:space="0" w:color="auto"/>
            <w:bottom w:val="none" w:sz="0" w:space="0" w:color="auto"/>
            <w:right w:val="none" w:sz="0" w:space="0" w:color="auto"/>
          </w:divBdr>
        </w:div>
        <w:div w:id="632519604">
          <w:marLeft w:val="640"/>
          <w:marRight w:val="0"/>
          <w:marTop w:val="0"/>
          <w:marBottom w:val="0"/>
          <w:divBdr>
            <w:top w:val="none" w:sz="0" w:space="0" w:color="auto"/>
            <w:left w:val="none" w:sz="0" w:space="0" w:color="auto"/>
            <w:bottom w:val="none" w:sz="0" w:space="0" w:color="auto"/>
            <w:right w:val="none" w:sz="0" w:space="0" w:color="auto"/>
          </w:divBdr>
        </w:div>
        <w:div w:id="1497721370">
          <w:marLeft w:val="640"/>
          <w:marRight w:val="0"/>
          <w:marTop w:val="0"/>
          <w:marBottom w:val="0"/>
          <w:divBdr>
            <w:top w:val="none" w:sz="0" w:space="0" w:color="auto"/>
            <w:left w:val="none" w:sz="0" w:space="0" w:color="auto"/>
            <w:bottom w:val="none" w:sz="0" w:space="0" w:color="auto"/>
            <w:right w:val="none" w:sz="0" w:space="0" w:color="auto"/>
          </w:divBdr>
        </w:div>
        <w:div w:id="477765597">
          <w:marLeft w:val="640"/>
          <w:marRight w:val="0"/>
          <w:marTop w:val="0"/>
          <w:marBottom w:val="0"/>
          <w:divBdr>
            <w:top w:val="none" w:sz="0" w:space="0" w:color="auto"/>
            <w:left w:val="none" w:sz="0" w:space="0" w:color="auto"/>
            <w:bottom w:val="none" w:sz="0" w:space="0" w:color="auto"/>
            <w:right w:val="none" w:sz="0" w:space="0" w:color="auto"/>
          </w:divBdr>
        </w:div>
        <w:div w:id="2022272977">
          <w:marLeft w:val="640"/>
          <w:marRight w:val="0"/>
          <w:marTop w:val="0"/>
          <w:marBottom w:val="0"/>
          <w:divBdr>
            <w:top w:val="none" w:sz="0" w:space="0" w:color="auto"/>
            <w:left w:val="none" w:sz="0" w:space="0" w:color="auto"/>
            <w:bottom w:val="none" w:sz="0" w:space="0" w:color="auto"/>
            <w:right w:val="none" w:sz="0" w:space="0" w:color="auto"/>
          </w:divBdr>
        </w:div>
      </w:divsChild>
    </w:div>
    <w:div w:id="1101492955">
      <w:bodyDiv w:val="1"/>
      <w:marLeft w:val="0"/>
      <w:marRight w:val="0"/>
      <w:marTop w:val="0"/>
      <w:marBottom w:val="0"/>
      <w:divBdr>
        <w:top w:val="none" w:sz="0" w:space="0" w:color="auto"/>
        <w:left w:val="none" w:sz="0" w:space="0" w:color="auto"/>
        <w:bottom w:val="none" w:sz="0" w:space="0" w:color="auto"/>
        <w:right w:val="none" w:sz="0" w:space="0" w:color="auto"/>
      </w:divBdr>
      <w:divsChild>
        <w:div w:id="1075399098">
          <w:marLeft w:val="640"/>
          <w:marRight w:val="0"/>
          <w:marTop w:val="0"/>
          <w:marBottom w:val="0"/>
          <w:divBdr>
            <w:top w:val="none" w:sz="0" w:space="0" w:color="auto"/>
            <w:left w:val="none" w:sz="0" w:space="0" w:color="auto"/>
            <w:bottom w:val="none" w:sz="0" w:space="0" w:color="auto"/>
            <w:right w:val="none" w:sz="0" w:space="0" w:color="auto"/>
          </w:divBdr>
        </w:div>
        <w:div w:id="199902283">
          <w:marLeft w:val="640"/>
          <w:marRight w:val="0"/>
          <w:marTop w:val="0"/>
          <w:marBottom w:val="0"/>
          <w:divBdr>
            <w:top w:val="none" w:sz="0" w:space="0" w:color="auto"/>
            <w:left w:val="none" w:sz="0" w:space="0" w:color="auto"/>
            <w:bottom w:val="none" w:sz="0" w:space="0" w:color="auto"/>
            <w:right w:val="none" w:sz="0" w:space="0" w:color="auto"/>
          </w:divBdr>
        </w:div>
        <w:div w:id="219365637">
          <w:marLeft w:val="640"/>
          <w:marRight w:val="0"/>
          <w:marTop w:val="0"/>
          <w:marBottom w:val="0"/>
          <w:divBdr>
            <w:top w:val="none" w:sz="0" w:space="0" w:color="auto"/>
            <w:left w:val="none" w:sz="0" w:space="0" w:color="auto"/>
            <w:bottom w:val="none" w:sz="0" w:space="0" w:color="auto"/>
            <w:right w:val="none" w:sz="0" w:space="0" w:color="auto"/>
          </w:divBdr>
        </w:div>
        <w:div w:id="16081165">
          <w:marLeft w:val="640"/>
          <w:marRight w:val="0"/>
          <w:marTop w:val="0"/>
          <w:marBottom w:val="0"/>
          <w:divBdr>
            <w:top w:val="none" w:sz="0" w:space="0" w:color="auto"/>
            <w:left w:val="none" w:sz="0" w:space="0" w:color="auto"/>
            <w:bottom w:val="none" w:sz="0" w:space="0" w:color="auto"/>
            <w:right w:val="none" w:sz="0" w:space="0" w:color="auto"/>
          </w:divBdr>
        </w:div>
        <w:div w:id="1445615928">
          <w:marLeft w:val="640"/>
          <w:marRight w:val="0"/>
          <w:marTop w:val="0"/>
          <w:marBottom w:val="0"/>
          <w:divBdr>
            <w:top w:val="none" w:sz="0" w:space="0" w:color="auto"/>
            <w:left w:val="none" w:sz="0" w:space="0" w:color="auto"/>
            <w:bottom w:val="none" w:sz="0" w:space="0" w:color="auto"/>
            <w:right w:val="none" w:sz="0" w:space="0" w:color="auto"/>
          </w:divBdr>
        </w:div>
        <w:div w:id="1270971308">
          <w:marLeft w:val="640"/>
          <w:marRight w:val="0"/>
          <w:marTop w:val="0"/>
          <w:marBottom w:val="0"/>
          <w:divBdr>
            <w:top w:val="none" w:sz="0" w:space="0" w:color="auto"/>
            <w:left w:val="none" w:sz="0" w:space="0" w:color="auto"/>
            <w:bottom w:val="none" w:sz="0" w:space="0" w:color="auto"/>
            <w:right w:val="none" w:sz="0" w:space="0" w:color="auto"/>
          </w:divBdr>
        </w:div>
        <w:div w:id="748573796">
          <w:marLeft w:val="640"/>
          <w:marRight w:val="0"/>
          <w:marTop w:val="0"/>
          <w:marBottom w:val="0"/>
          <w:divBdr>
            <w:top w:val="none" w:sz="0" w:space="0" w:color="auto"/>
            <w:left w:val="none" w:sz="0" w:space="0" w:color="auto"/>
            <w:bottom w:val="none" w:sz="0" w:space="0" w:color="auto"/>
            <w:right w:val="none" w:sz="0" w:space="0" w:color="auto"/>
          </w:divBdr>
        </w:div>
        <w:div w:id="517432843">
          <w:marLeft w:val="640"/>
          <w:marRight w:val="0"/>
          <w:marTop w:val="0"/>
          <w:marBottom w:val="0"/>
          <w:divBdr>
            <w:top w:val="none" w:sz="0" w:space="0" w:color="auto"/>
            <w:left w:val="none" w:sz="0" w:space="0" w:color="auto"/>
            <w:bottom w:val="none" w:sz="0" w:space="0" w:color="auto"/>
            <w:right w:val="none" w:sz="0" w:space="0" w:color="auto"/>
          </w:divBdr>
        </w:div>
        <w:div w:id="1639190336">
          <w:marLeft w:val="640"/>
          <w:marRight w:val="0"/>
          <w:marTop w:val="0"/>
          <w:marBottom w:val="0"/>
          <w:divBdr>
            <w:top w:val="none" w:sz="0" w:space="0" w:color="auto"/>
            <w:left w:val="none" w:sz="0" w:space="0" w:color="auto"/>
            <w:bottom w:val="none" w:sz="0" w:space="0" w:color="auto"/>
            <w:right w:val="none" w:sz="0" w:space="0" w:color="auto"/>
          </w:divBdr>
        </w:div>
        <w:div w:id="209727806">
          <w:marLeft w:val="640"/>
          <w:marRight w:val="0"/>
          <w:marTop w:val="0"/>
          <w:marBottom w:val="0"/>
          <w:divBdr>
            <w:top w:val="none" w:sz="0" w:space="0" w:color="auto"/>
            <w:left w:val="none" w:sz="0" w:space="0" w:color="auto"/>
            <w:bottom w:val="none" w:sz="0" w:space="0" w:color="auto"/>
            <w:right w:val="none" w:sz="0" w:space="0" w:color="auto"/>
          </w:divBdr>
        </w:div>
        <w:div w:id="884567170">
          <w:marLeft w:val="640"/>
          <w:marRight w:val="0"/>
          <w:marTop w:val="0"/>
          <w:marBottom w:val="0"/>
          <w:divBdr>
            <w:top w:val="none" w:sz="0" w:space="0" w:color="auto"/>
            <w:left w:val="none" w:sz="0" w:space="0" w:color="auto"/>
            <w:bottom w:val="none" w:sz="0" w:space="0" w:color="auto"/>
            <w:right w:val="none" w:sz="0" w:space="0" w:color="auto"/>
          </w:divBdr>
        </w:div>
        <w:div w:id="1598907882">
          <w:marLeft w:val="640"/>
          <w:marRight w:val="0"/>
          <w:marTop w:val="0"/>
          <w:marBottom w:val="0"/>
          <w:divBdr>
            <w:top w:val="none" w:sz="0" w:space="0" w:color="auto"/>
            <w:left w:val="none" w:sz="0" w:space="0" w:color="auto"/>
            <w:bottom w:val="none" w:sz="0" w:space="0" w:color="auto"/>
            <w:right w:val="none" w:sz="0" w:space="0" w:color="auto"/>
          </w:divBdr>
        </w:div>
        <w:div w:id="1873685417">
          <w:marLeft w:val="640"/>
          <w:marRight w:val="0"/>
          <w:marTop w:val="0"/>
          <w:marBottom w:val="0"/>
          <w:divBdr>
            <w:top w:val="none" w:sz="0" w:space="0" w:color="auto"/>
            <w:left w:val="none" w:sz="0" w:space="0" w:color="auto"/>
            <w:bottom w:val="none" w:sz="0" w:space="0" w:color="auto"/>
            <w:right w:val="none" w:sz="0" w:space="0" w:color="auto"/>
          </w:divBdr>
        </w:div>
        <w:div w:id="2058118057">
          <w:marLeft w:val="640"/>
          <w:marRight w:val="0"/>
          <w:marTop w:val="0"/>
          <w:marBottom w:val="0"/>
          <w:divBdr>
            <w:top w:val="none" w:sz="0" w:space="0" w:color="auto"/>
            <w:left w:val="none" w:sz="0" w:space="0" w:color="auto"/>
            <w:bottom w:val="none" w:sz="0" w:space="0" w:color="auto"/>
            <w:right w:val="none" w:sz="0" w:space="0" w:color="auto"/>
          </w:divBdr>
        </w:div>
        <w:div w:id="1593278201">
          <w:marLeft w:val="640"/>
          <w:marRight w:val="0"/>
          <w:marTop w:val="0"/>
          <w:marBottom w:val="0"/>
          <w:divBdr>
            <w:top w:val="none" w:sz="0" w:space="0" w:color="auto"/>
            <w:left w:val="none" w:sz="0" w:space="0" w:color="auto"/>
            <w:bottom w:val="none" w:sz="0" w:space="0" w:color="auto"/>
            <w:right w:val="none" w:sz="0" w:space="0" w:color="auto"/>
          </w:divBdr>
        </w:div>
      </w:divsChild>
    </w:div>
    <w:div w:id="1125999882">
      <w:bodyDiv w:val="1"/>
      <w:marLeft w:val="0"/>
      <w:marRight w:val="0"/>
      <w:marTop w:val="0"/>
      <w:marBottom w:val="0"/>
      <w:divBdr>
        <w:top w:val="none" w:sz="0" w:space="0" w:color="auto"/>
        <w:left w:val="none" w:sz="0" w:space="0" w:color="auto"/>
        <w:bottom w:val="none" w:sz="0" w:space="0" w:color="auto"/>
        <w:right w:val="none" w:sz="0" w:space="0" w:color="auto"/>
      </w:divBdr>
    </w:div>
    <w:div w:id="1172570877">
      <w:bodyDiv w:val="1"/>
      <w:marLeft w:val="0"/>
      <w:marRight w:val="0"/>
      <w:marTop w:val="0"/>
      <w:marBottom w:val="0"/>
      <w:divBdr>
        <w:top w:val="none" w:sz="0" w:space="0" w:color="auto"/>
        <w:left w:val="none" w:sz="0" w:space="0" w:color="auto"/>
        <w:bottom w:val="none" w:sz="0" w:space="0" w:color="auto"/>
        <w:right w:val="none" w:sz="0" w:space="0" w:color="auto"/>
      </w:divBdr>
      <w:divsChild>
        <w:div w:id="1451514527">
          <w:marLeft w:val="640"/>
          <w:marRight w:val="0"/>
          <w:marTop w:val="0"/>
          <w:marBottom w:val="0"/>
          <w:divBdr>
            <w:top w:val="none" w:sz="0" w:space="0" w:color="auto"/>
            <w:left w:val="none" w:sz="0" w:space="0" w:color="auto"/>
            <w:bottom w:val="none" w:sz="0" w:space="0" w:color="auto"/>
            <w:right w:val="none" w:sz="0" w:space="0" w:color="auto"/>
          </w:divBdr>
        </w:div>
        <w:div w:id="623082042">
          <w:marLeft w:val="640"/>
          <w:marRight w:val="0"/>
          <w:marTop w:val="0"/>
          <w:marBottom w:val="0"/>
          <w:divBdr>
            <w:top w:val="none" w:sz="0" w:space="0" w:color="auto"/>
            <w:left w:val="none" w:sz="0" w:space="0" w:color="auto"/>
            <w:bottom w:val="none" w:sz="0" w:space="0" w:color="auto"/>
            <w:right w:val="none" w:sz="0" w:space="0" w:color="auto"/>
          </w:divBdr>
        </w:div>
        <w:div w:id="940181976">
          <w:marLeft w:val="640"/>
          <w:marRight w:val="0"/>
          <w:marTop w:val="0"/>
          <w:marBottom w:val="0"/>
          <w:divBdr>
            <w:top w:val="none" w:sz="0" w:space="0" w:color="auto"/>
            <w:left w:val="none" w:sz="0" w:space="0" w:color="auto"/>
            <w:bottom w:val="none" w:sz="0" w:space="0" w:color="auto"/>
            <w:right w:val="none" w:sz="0" w:space="0" w:color="auto"/>
          </w:divBdr>
        </w:div>
        <w:div w:id="545339314">
          <w:marLeft w:val="640"/>
          <w:marRight w:val="0"/>
          <w:marTop w:val="0"/>
          <w:marBottom w:val="0"/>
          <w:divBdr>
            <w:top w:val="none" w:sz="0" w:space="0" w:color="auto"/>
            <w:left w:val="none" w:sz="0" w:space="0" w:color="auto"/>
            <w:bottom w:val="none" w:sz="0" w:space="0" w:color="auto"/>
            <w:right w:val="none" w:sz="0" w:space="0" w:color="auto"/>
          </w:divBdr>
        </w:div>
        <w:div w:id="794954635">
          <w:marLeft w:val="640"/>
          <w:marRight w:val="0"/>
          <w:marTop w:val="0"/>
          <w:marBottom w:val="0"/>
          <w:divBdr>
            <w:top w:val="none" w:sz="0" w:space="0" w:color="auto"/>
            <w:left w:val="none" w:sz="0" w:space="0" w:color="auto"/>
            <w:bottom w:val="none" w:sz="0" w:space="0" w:color="auto"/>
            <w:right w:val="none" w:sz="0" w:space="0" w:color="auto"/>
          </w:divBdr>
        </w:div>
        <w:div w:id="1451850669">
          <w:marLeft w:val="640"/>
          <w:marRight w:val="0"/>
          <w:marTop w:val="0"/>
          <w:marBottom w:val="0"/>
          <w:divBdr>
            <w:top w:val="none" w:sz="0" w:space="0" w:color="auto"/>
            <w:left w:val="none" w:sz="0" w:space="0" w:color="auto"/>
            <w:bottom w:val="none" w:sz="0" w:space="0" w:color="auto"/>
            <w:right w:val="none" w:sz="0" w:space="0" w:color="auto"/>
          </w:divBdr>
        </w:div>
        <w:div w:id="1386175296">
          <w:marLeft w:val="640"/>
          <w:marRight w:val="0"/>
          <w:marTop w:val="0"/>
          <w:marBottom w:val="0"/>
          <w:divBdr>
            <w:top w:val="none" w:sz="0" w:space="0" w:color="auto"/>
            <w:left w:val="none" w:sz="0" w:space="0" w:color="auto"/>
            <w:bottom w:val="none" w:sz="0" w:space="0" w:color="auto"/>
            <w:right w:val="none" w:sz="0" w:space="0" w:color="auto"/>
          </w:divBdr>
        </w:div>
        <w:div w:id="1127578708">
          <w:marLeft w:val="640"/>
          <w:marRight w:val="0"/>
          <w:marTop w:val="0"/>
          <w:marBottom w:val="0"/>
          <w:divBdr>
            <w:top w:val="none" w:sz="0" w:space="0" w:color="auto"/>
            <w:left w:val="none" w:sz="0" w:space="0" w:color="auto"/>
            <w:bottom w:val="none" w:sz="0" w:space="0" w:color="auto"/>
            <w:right w:val="none" w:sz="0" w:space="0" w:color="auto"/>
          </w:divBdr>
        </w:div>
        <w:div w:id="1242839216">
          <w:marLeft w:val="640"/>
          <w:marRight w:val="0"/>
          <w:marTop w:val="0"/>
          <w:marBottom w:val="0"/>
          <w:divBdr>
            <w:top w:val="none" w:sz="0" w:space="0" w:color="auto"/>
            <w:left w:val="none" w:sz="0" w:space="0" w:color="auto"/>
            <w:bottom w:val="none" w:sz="0" w:space="0" w:color="auto"/>
            <w:right w:val="none" w:sz="0" w:space="0" w:color="auto"/>
          </w:divBdr>
        </w:div>
        <w:div w:id="1655261118">
          <w:marLeft w:val="640"/>
          <w:marRight w:val="0"/>
          <w:marTop w:val="0"/>
          <w:marBottom w:val="0"/>
          <w:divBdr>
            <w:top w:val="none" w:sz="0" w:space="0" w:color="auto"/>
            <w:left w:val="none" w:sz="0" w:space="0" w:color="auto"/>
            <w:bottom w:val="none" w:sz="0" w:space="0" w:color="auto"/>
            <w:right w:val="none" w:sz="0" w:space="0" w:color="auto"/>
          </w:divBdr>
        </w:div>
        <w:div w:id="1400010847">
          <w:marLeft w:val="640"/>
          <w:marRight w:val="0"/>
          <w:marTop w:val="0"/>
          <w:marBottom w:val="0"/>
          <w:divBdr>
            <w:top w:val="none" w:sz="0" w:space="0" w:color="auto"/>
            <w:left w:val="none" w:sz="0" w:space="0" w:color="auto"/>
            <w:bottom w:val="none" w:sz="0" w:space="0" w:color="auto"/>
            <w:right w:val="none" w:sz="0" w:space="0" w:color="auto"/>
          </w:divBdr>
        </w:div>
        <w:div w:id="236062785">
          <w:marLeft w:val="640"/>
          <w:marRight w:val="0"/>
          <w:marTop w:val="0"/>
          <w:marBottom w:val="0"/>
          <w:divBdr>
            <w:top w:val="none" w:sz="0" w:space="0" w:color="auto"/>
            <w:left w:val="none" w:sz="0" w:space="0" w:color="auto"/>
            <w:bottom w:val="none" w:sz="0" w:space="0" w:color="auto"/>
            <w:right w:val="none" w:sz="0" w:space="0" w:color="auto"/>
          </w:divBdr>
        </w:div>
        <w:div w:id="483475616">
          <w:marLeft w:val="640"/>
          <w:marRight w:val="0"/>
          <w:marTop w:val="0"/>
          <w:marBottom w:val="0"/>
          <w:divBdr>
            <w:top w:val="none" w:sz="0" w:space="0" w:color="auto"/>
            <w:left w:val="none" w:sz="0" w:space="0" w:color="auto"/>
            <w:bottom w:val="none" w:sz="0" w:space="0" w:color="auto"/>
            <w:right w:val="none" w:sz="0" w:space="0" w:color="auto"/>
          </w:divBdr>
        </w:div>
        <w:div w:id="1373067646">
          <w:marLeft w:val="640"/>
          <w:marRight w:val="0"/>
          <w:marTop w:val="0"/>
          <w:marBottom w:val="0"/>
          <w:divBdr>
            <w:top w:val="none" w:sz="0" w:space="0" w:color="auto"/>
            <w:left w:val="none" w:sz="0" w:space="0" w:color="auto"/>
            <w:bottom w:val="none" w:sz="0" w:space="0" w:color="auto"/>
            <w:right w:val="none" w:sz="0" w:space="0" w:color="auto"/>
          </w:divBdr>
        </w:div>
        <w:div w:id="1274871853">
          <w:marLeft w:val="640"/>
          <w:marRight w:val="0"/>
          <w:marTop w:val="0"/>
          <w:marBottom w:val="0"/>
          <w:divBdr>
            <w:top w:val="none" w:sz="0" w:space="0" w:color="auto"/>
            <w:left w:val="none" w:sz="0" w:space="0" w:color="auto"/>
            <w:bottom w:val="none" w:sz="0" w:space="0" w:color="auto"/>
            <w:right w:val="none" w:sz="0" w:space="0" w:color="auto"/>
          </w:divBdr>
        </w:div>
        <w:div w:id="1284730195">
          <w:marLeft w:val="640"/>
          <w:marRight w:val="0"/>
          <w:marTop w:val="0"/>
          <w:marBottom w:val="0"/>
          <w:divBdr>
            <w:top w:val="none" w:sz="0" w:space="0" w:color="auto"/>
            <w:left w:val="none" w:sz="0" w:space="0" w:color="auto"/>
            <w:bottom w:val="none" w:sz="0" w:space="0" w:color="auto"/>
            <w:right w:val="none" w:sz="0" w:space="0" w:color="auto"/>
          </w:divBdr>
        </w:div>
        <w:div w:id="1136143496">
          <w:marLeft w:val="640"/>
          <w:marRight w:val="0"/>
          <w:marTop w:val="0"/>
          <w:marBottom w:val="0"/>
          <w:divBdr>
            <w:top w:val="none" w:sz="0" w:space="0" w:color="auto"/>
            <w:left w:val="none" w:sz="0" w:space="0" w:color="auto"/>
            <w:bottom w:val="none" w:sz="0" w:space="0" w:color="auto"/>
            <w:right w:val="none" w:sz="0" w:space="0" w:color="auto"/>
          </w:divBdr>
        </w:div>
        <w:div w:id="2101289945">
          <w:marLeft w:val="640"/>
          <w:marRight w:val="0"/>
          <w:marTop w:val="0"/>
          <w:marBottom w:val="0"/>
          <w:divBdr>
            <w:top w:val="none" w:sz="0" w:space="0" w:color="auto"/>
            <w:left w:val="none" w:sz="0" w:space="0" w:color="auto"/>
            <w:bottom w:val="none" w:sz="0" w:space="0" w:color="auto"/>
            <w:right w:val="none" w:sz="0" w:space="0" w:color="auto"/>
          </w:divBdr>
        </w:div>
      </w:divsChild>
    </w:div>
    <w:div w:id="1175533085">
      <w:bodyDiv w:val="1"/>
      <w:marLeft w:val="0"/>
      <w:marRight w:val="0"/>
      <w:marTop w:val="0"/>
      <w:marBottom w:val="0"/>
      <w:divBdr>
        <w:top w:val="none" w:sz="0" w:space="0" w:color="auto"/>
        <w:left w:val="none" w:sz="0" w:space="0" w:color="auto"/>
        <w:bottom w:val="none" w:sz="0" w:space="0" w:color="auto"/>
        <w:right w:val="none" w:sz="0" w:space="0" w:color="auto"/>
      </w:divBdr>
      <w:divsChild>
        <w:div w:id="1191072549">
          <w:marLeft w:val="640"/>
          <w:marRight w:val="0"/>
          <w:marTop w:val="0"/>
          <w:marBottom w:val="0"/>
          <w:divBdr>
            <w:top w:val="none" w:sz="0" w:space="0" w:color="auto"/>
            <w:left w:val="none" w:sz="0" w:space="0" w:color="auto"/>
            <w:bottom w:val="none" w:sz="0" w:space="0" w:color="auto"/>
            <w:right w:val="none" w:sz="0" w:space="0" w:color="auto"/>
          </w:divBdr>
        </w:div>
        <w:div w:id="1344937720">
          <w:marLeft w:val="640"/>
          <w:marRight w:val="0"/>
          <w:marTop w:val="0"/>
          <w:marBottom w:val="0"/>
          <w:divBdr>
            <w:top w:val="none" w:sz="0" w:space="0" w:color="auto"/>
            <w:left w:val="none" w:sz="0" w:space="0" w:color="auto"/>
            <w:bottom w:val="none" w:sz="0" w:space="0" w:color="auto"/>
            <w:right w:val="none" w:sz="0" w:space="0" w:color="auto"/>
          </w:divBdr>
        </w:div>
        <w:div w:id="452097446">
          <w:marLeft w:val="640"/>
          <w:marRight w:val="0"/>
          <w:marTop w:val="0"/>
          <w:marBottom w:val="0"/>
          <w:divBdr>
            <w:top w:val="none" w:sz="0" w:space="0" w:color="auto"/>
            <w:left w:val="none" w:sz="0" w:space="0" w:color="auto"/>
            <w:bottom w:val="none" w:sz="0" w:space="0" w:color="auto"/>
            <w:right w:val="none" w:sz="0" w:space="0" w:color="auto"/>
          </w:divBdr>
        </w:div>
        <w:div w:id="447239187">
          <w:marLeft w:val="640"/>
          <w:marRight w:val="0"/>
          <w:marTop w:val="0"/>
          <w:marBottom w:val="0"/>
          <w:divBdr>
            <w:top w:val="none" w:sz="0" w:space="0" w:color="auto"/>
            <w:left w:val="none" w:sz="0" w:space="0" w:color="auto"/>
            <w:bottom w:val="none" w:sz="0" w:space="0" w:color="auto"/>
            <w:right w:val="none" w:sz="0" w:space="0" w:color="auto"/>
          </w:divBdr>
        </w:div>
        <w:div w:id="1866210078">
          <w:marLeft w:val="640"/>
          <w:marRight w:val="0"/>
          <w:marTop w:val="0"/>
          <w:marBottom w:val="0"/>
          <w:divBdr>
            <w:top w:val="none" w:sz="0" w:space="0" w:color="auto"/>
            <w:left w:val="none" w:sz="0" w:space="0" w:color="auto"/>
            <w:bottom w:val="none" w:sz="0" w:space="0" w:color="auto"/>
            <w:right w:val="none" w:sz="0" w:space="0" w:color="auto"/>
          </w:divBdr>
        </w:div>
        <w:div w:id="1460027076">
          <w:marLeft w:val="640"/>
          <w:marRight w:val="0"/>
          <w:marTop w:val="0"/>
          <w:marBottom w:val="0"/>
          <w:divBdr>
            <w:top w:val="none" w:sz="0" w:space="0" w:color="auto"/>
            <w:left w:val="none" w:sz="0" w:space="0" w:color="auto"/>
            <w:bottom w:val="none" w:sz="0" w:space="0" w:color="auto"/>
            <w:right w:val="none" w:sz="0" w:space="0" w:color="auto"/>
          </w:divBdr>
        </w:div>
        <w:div w:id="2088377047">
          <w:marLeft w:val="640"/>
          <w:marRight w:val="0"/>
          <w:marTop w:val="0"/>
          <w:marBottom w:val="0"/>
          <w:divBdr>
            <w:top w:val="none" w:sz="0" w:space="0" w:color="auto"/>
            <w:left w:val="none" w:sz="0" w:space="0" w:color="auto"/>
            <w:bottom w:val="none" w:sz="0" w:space="0" w:color="auto"/>
            <w:right w:val="none" w:sz="0" w:space="0" w:color="auto"/>
          </w:divBdr>
        </w:div>
        <w:div w:id="963731770">
          <w:marLeft w:val="640"/>
          <w:marRight w:val="0"/>
          <w:marTop w:val="0"/>
          <w:marBottom w:val="0"/>
          <w:divBdr>
            <w:top w:val="none" w:sz="0" w:space="0" w:color="auto"/>
            <w:left w:val="none" w:sz="0" w:space="0" w:color="auto"/>
            <w:bottom w:val="none" w:sz="0" w:space="0" w:color="auto"/>
            <w:right w:val="none" w:sz="0" w:space="0" w:color="auto"/>
          </w:divBdr>
        </w:div>
        <w:div w:id="48461122">
          <w:marLeft w:val="640"/>
          <w:marRight w:val="0"/>
          <w:marTop w:val="0"/>
          <w:marBottom w:val="0"/>
          <w:divBdr>
            <w:top w:val="none" w:sz="0" w:space="0" w:color="auto"/>
            <w:left w:val="none" w:sz="0" w:space="0" w:color="auto"/>
            <w:bottom w:val="none" w:sz="0" w:space="0" w:color="auto"/>
            <w:right w:val="none" w:sz="0" w:space="0" w:color="auto"/>
          </w:divBdr>
        </w:div>
        <w:div w:id="195586909">
          <w:marLeft w:val="640"/>
          <w:marRight w:val="0"/>
          <w:marTop w:val="0"/>
          <w:marBottom w:val="0"/>
          <w:divBdr>
            <w:top w:val="none" w:sz="0" w:space="0" w:color="auto"/>
            <w:left w:val="none" w:sz="0" w:space="0" w:color="auto"/>
            <w:bottom w:val="none" w:sz="0" w:space="0" w:color="auto"/>
            <w:right w:val="none" w:sz="0" w:space="0" w:color="auto"/>
          </w:divBdr>
        </w:div>
        <w:div w:id="131602044">
          <w:marLeft w:val="640"/>
          <w:marRight w:val="0"/>
          <w:marTop w:val="0"/>
          <w:marBottom w:val="0"/>
          <w:divBdr>
            <w:top w:val="none" w:sz="0" w:space="0" w:color="auto"/>
            <w:left w:val="none" w:sz="0" w:space="0" w:color="auto"/>
            <w:bottom w:val="none" w:sz="0" w:space="0" w:color="auto"/>
            <w:right w:val="none" w:sz="0" w:space="0" w:color="auto"/>
          </w:divBdr>
        </w:div>
        <w:div w:id="505437965">
          <w:marLeft w:val="640"/>
          <w:marRight w:val="0"/>
          <w:marTop w:val="0"/>
          <w:marBottom w:val="0"/>
          <w:divBdr>
            <w:top w:val="none" w:sz="0" w:space="0" w:color="auto"/>
            <w:left w:val="none" w:sz="0" w:space="0" w:color="auto"/>
            <w:bottom w:val="none" w:sz="0" w:space="0" w:color="auto"/>
            <w:right w:val="none" w:sz="0" w:space="0" w:color="auto"/>
          </w:divBdr>
        </w:div>
        <w:div w:id="285309130">
          <w:marLeft w:val="640"/>
          <w:marRight w:val="0"/>
          <w:marTop w:val="0"/>
          <w:marBottom w:val="0"/>
          <w:divBdr>
            <w:top w:val="none" w:sz="0" w:space="0" w:color="auto"/>
            <w:left w:val="none" w:sz="0" w:space="0" w:color="auto"/>
            <w:bottom w:val="none" w:sz="0" w:space="0" w:color="auto"/>
            <w:right w:val="none" w:sz="0" w:space="0" w:color="auto"/>
          </w:divBdr>
        </w:div>
        <w:div w:id="315380062">
          <w:marLeft w:val="640"/>
          <w:marRight w:val="0"/>
          <w:marTop w:val="0"/>
          <w:marBottom w:val="0"/>
          <w:divBdr>
            <w:top w:val="none" w:sz="0" w:space="0" w:color="auto"/>
            <w:left w:val="none" w:sz="0" w:space="0" w:color="auto"/>
            <w:bottom w:val="none" w:sz="0" w:space="0" w:color="auto"/>
            <w:right w:val="none" w:sz="0" w:space="0" w:color="auto"/>
          </w:divBdr>
        </w:div>
        <w:div w:id="388916079">
          <w:marLeft w:val="640"/>
          <w:marRight w:val="0"/>
          <w:marTop w:val="0"/>
          <w:marBottom w:val="0"/>
          <w:divBdr>
            <w:top w:val="none" w:sz="0" w:space="0" w:color="auto"/>
            <w:left w:val="none" w:sz="0" w:space="0" w:color="auto"/>
            <w:bottom w:val="none" w:sz="0" w:space="0" w:color="auto"/>
            <w:right w:val="none" w:sz="0" w:space="0" w:color="auto"/>
          </w:divBdr>
        </w:div>
      </w:divsChild>
    </w:div>
    <w:div w:id="1187254696">
      <w:bodyDiv w:val="1"/>
      <w:marLeft w:val="0"/>
      <w:marRight w:val="0"/>
      <w:marTop w:val="0"/>
      <w:marBottom w:val="0"/>
      <w:divBdr>
        <w:top w:val="none" w:sz="0" w:space="0" w:color="auto"/>
        <w:left w:val="none" w:sz="0" w:space="0" w:color="auto"/>
        <w:bottom w:val="none" w:sz="0" w:space="0" w:color="auto"/>
        <w:right w:val="none" w:sz="0" w:space="0" w:color="auto"/>
      </w:divBdr>
    </w:div>
    <w:div w:id="1190335853">
      <w:bodyDiv w:val="1"/>
      <w:marLeft w:val="0"/>
      <w:marRight w:val="0"/>
      <w:marTop w:val="0"/>
      <w:marBottom w:val="0"/>
      <w:divBdr>
        <w:top w:val="none" w:sz="0" w:space="0" w:color="auto"/>
        <w:left w:val="none" w:sz="0" w:space="0" w:color="auto"/>
        <w:bottom w:val="none" w:sz="0" w:space="0" w:color="auto"/>
        <w:right w:val="none" w:sz="0" w:space="0" w:color="auto"/>
      </w:divBdr>
    </w:div>
    <w:div w:id="1190603718">
      <w:bodyDiv w:val="1"/>
      <w:marLeft w:val="0"/>
      <w:marRight w:val="0"/>
      <w:marTop w:val="0"/>
      <w:marBottom w:val="0"/>
      <w:divBdr>
        <w:top w:val="none" w:sz="0" w:space="0" w:color="auto"/>
        <w:left w:val="none" w:sz="0" w:space="0" w:color="auto"/>
        <w:bottom w:val="none" w:sz="0" w:space="0" w:color="auto"/>
        <w:right w:val="none" w:sz="0" w:space="0" w:color="auto"/>
      </w:divBdr>
    </w:div>
    <w:div w:id="1210997468">
      <w:bodyDiv w:val="1"/>
      <w:marLeft w:val="0"/>
      <w:marRight w:val="0"/>
      <w:marTop w:val="0"/>
      <w:marBottom w:val="0"/>
      <w:divBdr>
        <w:top w:val="none" w:sz="0" w:space="0" w:color="auto"/>
        <w:left w:val="none" w:sz="0" w:space="0" w:color="auto"/>
        <w:bottom w:val="none" w:sz="0" w:space="0" w:color="auto"/>
        <w:right w:val="none" w:sz="0" w:space="0" w:color="auto"/>
      </w:divBdr>
      <w:divsChild>
        <w:div w:id="1614939600">
          <w:marLeft w:val="640"/>
          <w:marRight w:val="0"/>
          <w:marTop w:val="0"/>
          <w:marBottom w:val="0"/>
          <w:divBdr>
            <w:top w:val="none" w:sz="0" w:space="0" w:color="auto"/>
            <w:left w:val="none" w:sz="0" w:space="0" w:color="auto"/>
            <w:bottom w:val="none" w:sz="0" w:space="0" w:color="auto"/>
            <w:right w:val="none" w:sz="0" w:space="0" w:color="auto"/>
          </w:divBdr>
        </w:div>
        <w:div w:id="12926141">
          <w:marLeft w:val="640"/>
          <w:marRight w:val="0"/>
          <w:marTop w:val="0"/>
          <w:marBottom w:val="0"/>
          <w:divBdr>
            <w:top w:val="none" w:sz="0" w:space="0" w:color="auto"/>
            <w:left w:val="none" w:sz="0" w:space="0" w:color="auto"/>
            <w:bottom w:val="none" w:sz="0" w:space="0" w:color="auto"/>
            <w:right w:val="none" w:sz="0" w:space="0" w:color="auto"/>
          </w:divBdr>
        </w:div>
        <w:div w:id="1028220152">
          <w:marLeft w:val="640"/>
          <w:marRight w:val="0"/>
          <w:marTop w:val="0"/>
          <w:marBottom w:val="0"/>
          <w:divBdr>
            <w:top w:val="none" w:sz="0" w:space="0" w:color="auto"/>
            <w:left w:val="none" w:sz="0" w:space="0" w:color="auto"/>
            <w:bottom w:val="none" w:sz="0" w:space="0" w:color="auto"/>
            <w:right w:val="none" w:sz="0" w:space="0" w:color="auto"/>
          </w:divBdr>
        </w:div>
        <w:div w:id="466582073">
          <w:marLeft w:val="640"/>
          <w:marRight w:val="0"/>
          <w:marTop w:val="0"/>
          <w:marBottom w:val="0"/>
          <w:divBdr>
            <w:top w:val="none" w:sz="0" w:space="0" w:color="auto"/>
            <w:left w:val="none" w:sz="0" w:space="0" w:color="auto"/>
            <w:bottom w:val="none" w:sz="0" w:space="0" w:color="auto"/>
            <w:right w:val="none" w:sz="0" w:space="0" w:color="auto"/>
          </w:divBdr>
        </w:div>
        <w:div w:id="2002997205">
          <w:marLeft w:val="640"/>
          <w:marRight w:val="0"/>
          <w:marTop w:val="0"/>
          <w:marBottom w:val="0"/>
          <w:divBdr>
            <w:top w:val="none" w:sz="0" w:space="0" w:color="auto"/>
            <w:left w:val="none" w:sz="0" w:space="0" w:color="auto"/>
            <w:bottom w:val="none" w:sz="0" w:space="0" w:color="auto"/>
            <w:right w:val="none" w:sz="0" w:space="0" w:color="auto"/>
          </w:divBdr>
        </w:div>
        <w:div w:id="784154188">
          <w:marLeft w:val="640"/>
          <w:marRight w:val="0"/>
          <w:marTop w:val="0"/>
          <w:marBottom w:val="0"/>
          <w:divBdr>
            <w:top w:val="none" w:sz="0" w:space="0" w:color="auto"/>
            <w:left w:val="none" w:sz="0" w:space="0" w:color="auto"/>
            <w:bottom w:val="none" w:sz="0" w:space="0" w:color="auto"/>
            <w:right w:val="none" w:sz="0" w:space="0" w:color="auto"/>
          </w:divBdr>
        </w:div>
        <w:div w:id="217130865">
          <w:marLeft w:val="640"/>
          <w:marRight w:val="0"/>
          <w:marTop w:val="0"/>
          <w:marBottom w:val="0"/>
          <w:divBdr>
            <w:top w:val="none" w:sz="0" w:space="0" w:color="auto"/>
            <w:left w:val="none" w:sz="0" w:space="0" w:color="auto"/>
            <w:bottom w:val="none" w:sz="0" w:space="0" w:color="auto"/>
            <w:right w:val="none" w:sz="0" w:space="0" w:color="auto"/>
          </w:divBdr>
        </w:div>
        <w:div w:id="990716655">
          <w:marLeft w:val="640"/>
          <w:marRight w:val="0"/>
          <w:marTop w:val="0"/>
          <w:marBottom w:val="0"/>
          <w:divBdr>
            <w:top w:val="none" w:sz="0" w:space="0" w:color="auto"/>
            <w:left w:val="none" w:sz="0" w:space="0" w:color="auto"/>
            <w:bottom w:val="none" w:sz="0" w:space="0" w:color="auto"/>
            <w:right w:val="none" w:sz="0" w:space="0" w:color="auto"/>
          </w:divBdr>
        </w:div>
        <w:div w:id="821627078">
          <w:marLeft w:val="640"/>
          <w:marRight w:val="0"/>
          <w:marTop w:val="0"/>
          <w:marBottom w:val="0"/>
          <w:divBdr>
            <w:top w:val="none" w:sz="0" w:space="0" w:color="auto"/>
            <w:left w:val="none" w:sz="0" w:space="0" w:color="auto"/>
            <w:bottom w:val="none" w:sz="0" w:space="0" w:color="auto"/>
            <w:right w:val="none" w:sz="0" w:space="0" w:color="auto"/>
          </w:divBdr>
        </w:div>
        <w:div w:id="387457315">
          <w:marLeft w:val="640"/>
          <w:marRight w:val="0"/>
          <w:marTop w:val="0"/>
          <w:marBottom w:val="0"/>
          <w:divBdr>
            <w:top w:val="none" w:sz="0" w:space="0" w:color="auto"/>
            <w:left w:val="none" w:sz="0" w:space="0" w:color="auto"/>
            <w:bottom w:val="none" w:sz="0" w:space="0" w:color="auto"/>
            <w:right w:val="none" w:sz="0" w:space="0" w:color="auto"/>
          </w:divBdr>
        </w:div>
        <w:div w:id="1454252159">
          <w:marLeft w:val="640"/>
          <w:marRight w:val="0"/>
          <w:marTop w:val="0"/>
          <w:marBottom w:val="0"/>
          <w:divBdr>
            <w:top w:val="none" w:sz="0" w:space="0" w:color="auto"/>
            <w:left w:val="none" w:sz="0" w:space="0" w:color="auto"/>
            <w:bottom w:val="none" w:sz="0" w:space="0" w:color="auto"/>
            <w:right w:val="none" w:sz="0" w:space="0" w:color="auto"/>
          </w:divBdr>
        </w:div>
        <w:div w:id="956451402">
          <w:marLeft w:val="640"/>
          <w:marRight w:val="0"/>
          <w:marTop w:val="0"/>
          <w:marBottom w:val="0"/>
          <w:divBdr>
            <w:top w:val="none" w:sz="0" w:space="0" w:color="auto"/>
            <w:left w:val="none" w:sz="0" w:space="0" w:color="auto"/>
            <w:bottom w:val="none" w:sz="0" w:space="0" w:color="auto"/>
            <w:right w:val="none" w:sz="0" w:space="0" w:color="auto"/>
          </w:divBdr>
        </w:div>
        <w:div w:id="179392537">
          <w:marLeft w:val="640"/>
          <w:marRight w:val="0"/>
          <w:marTop w:val="0"/>
          <w:marBottom w:val="0"/>
          <w:divBdr>
            <w:top w:val="none" w:sz="0" w:space="0" w:color="auto"/>
            <w:left w:val="none" w:sz="0" w:space="0" w:color="auto"/>
            <w:bottom w:val="none" w:sz="0" w:space="0" w:color="auto"/>
            <w:right w:val="none" w:sz="0" w:space="0" w:color="auto"/>
          </w:divBdr>
        </w:div>
        <w:div w:id="1616054328">
          <w:marLeft w:val="640"/>
          <w:marRight w:val="0"/>
          <w:marTop w:val="0"/>
          <w:marBottom w:val="0"/>
          <w:divBdr>
            <w:top w:val="none" w:sz="0" w:space="0" w:color="auto"/>
            <w:left w:val="none" w:sz="0" w:space="0" w:color="auto"/>
            <w:bottom w:val="none" w:sz="0" w:space="0" w:color="auto"/>
            <w:right w:val="none" w:sz="0" w:space="0" w:color="auto"/>
          </w:divBdr>
        </w:div>
        <w:div w:id="1755008238">
          <w:marLeft w:val="640"/>
          <w:marRight w:val="0"/>
          <w:marTop w:val="0"/>
          <w:marBottom w:val="0"/>
          <w:divBdr>
            <w:top w:val="none" w:sz="0" w:space="0" w:color="auto"/>
            <w:left w:val="none" w:sz="0" w:space="0" w:color="auto"/>
            <w:bottom w:val="none" w:sz="0" w:space="0" w:color="auto"/>
            <w:right w:val="none" w:sz="0" w:space="0" w:color="auto"/>
          </w:divBdr>
        </w:div>
        <w:div w:id="1580604024">
          <w:marLeft w:val="640"/>
          <w:marRight w:val="0"/>
          <w:marTop w:val="0"/>
          <w:marBottom w:val="0"/>
          <w:divBdr>
            <w:top w:val="none" w:sz="0" w:space="0" w:color="auto"/>
            <w:left w:val="none" w:sz="0" w:space="0" w:color="auto"/>
            <w:bottom w:val="none" w:sz="0" w:space="0" w:color="auto"/>
            <w:right w:val="none" w:sz="0" w:space="0" w:color="auto"/>
          </w:divBdr>
        </w:div>
        <w:div w:id="1886060914">
          <w:marLeft w:val="640"/>
          <w:marRight w:val="0"/>
          <w:marTop w:val="0"/>
          <w:marBottom w:val="0"/>
          <w:divBdr>
            <w:top w:val="none" w:sz="0" w:space="0" w:color="auto"/>
            <w:left w:val="none" w:sz="0" w:space="0" w:color="auto"/>
            <w:bottom w:val="none" w:sz="0" w:space="0" w:color="auto"/>
            <w:right w:val="none" w:sz="0" w:space="0" w:color="auto"/>
          </w:divBdr>
        </w:div>
        <w:div w:id="1850631056">
          <w:marLeft w:val="640"/>
          <w:marRight w:val="0"/>
          <w:marTop w:val="0"/>
          <w:marBottom w:val="0"/>
          <w:divBdr>
            <w:top w:val="none" w:sz="0" w:space="0" w:color="auto"/>
            <w:left w:val="none" w:sz="0" w:space="0" w:color="auto"/>
            <w:bottom w:val="none" w:sz="0" w:space="0" w:color="auto"/>
            <w:right w:val="none" w:sz="0" w:space="0" w:color="auto"/>
          </w:divBdr>
        </w:div>
        <w:div w:id="540627525">
          <w:marLeft w:val="640"/>
          <w:marRight w:val="0"/>
          <w:marTop w:val="0"/>
          <w:marBottom w:val="0"/>
          <w:divBdr>
            <w:top w:val="none" w:sz="0" w:space="0" w:color="auto"/>
            <w:left w:val="none" w:sz="0" w:space="0" w:color="auto"/>
            <w:bottom w:val="none" w:sz="0" w:space="0" w:color="auto"/>
            <w:right w:val="none" w:sz="0" w:space="0" w:color="auto"/>
          </w:divBdr>
        </w:div>
      </w:divsChild>
    </w:div>
    <w:div w:id="1226528080">
      <w:bodyDiv w:val="1"/>
      <w:marLeft w:val="0"/>
      <w:marRight w:val="0"/>
      <w:marTop w:val="0"/>
      <w:marBottom w:val="0"/>
      <w:divBdr>
        <w:top w:val="none" w:sz="0" w:space="0" w:color="auto"/>
        <w:left w:val="none" w:sz="0" w:space="0" w:color="auto"/>
        <w:bottom w:val="none" w:sz="0" w:space="0" w:color="auto"/>
        <w:right w:val="none" w:sz="0" w:space="0" w:color="auto"/>
      </w:divBdr>
    </w:div>
    <w:div w:id="1248347814">
      <w:bodyDiv w:val="1"/>
      <w:marLeft w:val="0"/>
      <w:marRight w:val="0"/>
      <w:marTop w:val="0"/>
      <w:marBottom w:val="0"/>
      <w:divBdr>
        <w:top w:val="none" w:sz="0" w:space="0" w:color="auto"/>
        <w:left w:val="none" w:sz="0" w:space="0" w:color="auto"/>
        <w:bottom w:val="none" w:sz="0" w:space="0" w:color="auto"/>
        <w:right w:val="none" w:sz="0" w:space="0" w:color="auto"/>
      </w:divBdr>
    </w:div>
    <w:div w:id="1273510333">
      <w:bodyDiv w:val="1"/>
      <w:marLeft w:val="0"/>
      <w:marRight w:val="0"/>
      <w:marTop w:val="0"/>
      <w:marBottom w:val="0"/>
      <w:divBdr>
        <w:top w:val="none" w:sz="0" w:space="0" w:color="auto"/>
        <w:left w:val="none" w:sz="0" w:space="0" w:color="auto"/>
        <w:bottom w:val="none" w:sz="0" w:space="0" w:color="auto"/>
        <w:right w:val="none" w:sz="0" w:space="0" w:color="auto"/>
      </w:divBdr>
      <w:divsChild>
        <w:div w:id="594440650">
          <w:marLeft w:val="640"/>
          <w:marRight w:val="0"/>
          <w:marTop w:val="0"/>
          <w:marBottom w:val="0"/>
          <w:divBdr>
            <w:top w:val="none" w:sz="0" w:space="0" w:color="auto"/>
            <w:left w:val="none" w:sz="0" w:space="0" w:color="auto"/>
            <w:bottom w:val="none" w:sz="0" w:space="0" w:color="auto"/>
            <w:right w:val="none" w:sz="0" w:space="0" w:color="auto"/>
          </w:divBdr>
        </w:div>
        <w:div w:id="79522497">
          <w:marLeft w:val="640"/>
          <w:marRight w:val="0"/>
          <w:marTop w:val="0"/>
          <w:marBottom w:val="0"/>
          <w:divBdr>
            <w:top w:val="none" w:sz="0" w:space="0" w:color="auto"/>
            <w:left w:val="none" w:sz="0" w:space="0" w:color="auto"/>
            <w:bottom w:val="none" w:sz="0" w:space="0" w:color="auto"/>
            <w:right w:val="none" w:sz="0" w:space="0" w:color="auto"/>
          </w:divBdr>
        </w:div>
        <w:div w:id="382565010">
          <w:marLeft w:val="640"/>
          <w:marRight w:val="0"/>
          <w:marTop w:val="0"/>
          <w:marBottom w:val="0"/>
          <w:divBdr>
            <w:top w:val="none" w:sz="0" w:space="0" w:color="auto"/>
            <w:left w:val="none" w:sz="0" w:space="0" w:color="auto"/>
            <w:bottom w:val="none" w:sz="0" w:space="0" w:color="auto"/>
            <w:right w:val="none" w:sz="0" w:space="0" w:color="auto"/>
          </w:divBdr>
        </w:div>
        <w:div w:id="1755082817">
          <w:marLeft w:val="640"/>
          <w:marRight w:val="0"/>
          <w:marTop w:val="0"/>
          <w:marBottom w:val="0"/>
          <w:divBdr>
            <w:top w:val="none" w:sz="0" w:space="0" w:color="auto"/>
            <w:left w:val="none" w:sz="0" w:space="0" w:color="auto"/>
            <w:bottom w:val="none" w:sz="0" w:space="0" w:color="auto"/>
            <w:right w:val="none" w:sz="0" w:space="0" w:color="auto"/>
          </w:divBdr>
        </w:div>
        <w:div w:id="114950551">
          <w:marLeft w:val="640"/>
          <w:marRight w:val="0"/>
          <w:marTop w:val="0"/>
          <w:marBottom w:val="0"/>
          <w:divBdr>
            <w:top w:val="none" w:sz="0" w:space="0" w:color="auto"/>
            <w:left w:val="none" w:sz="0" w:space="0" w:color="auto"/>
            <w:bottom w:val="none" w:sz="0" w:space="0" w:color="auto"/>
            <w:right w:val="none" w:sz="0" w:space="0" w:color="auto"/>
          </w:divBdr>
        </w:div>
        <w:div w:id="96029361">
          <w:marLeft w:val="640"/>
          <w:marRight w:val="0"/>
          <w:marTop w:val="0"/>
          <w:marBottom w:val="0"/>
          <w:divBdr>
            <w:top w:val="none" w:sz="0" w:space="0" w:color="auto"/>
            <w:left w:val="none" w:sz="0" w:space="0" w:color="auto"/>
            <w:bottom w:val="none" w:sz="0" w:space="0" w:color="auto"/>
            <w:right w:val="none" w:sz="0" w:space="0" w:color="auto"/>
          </w:divBdr>
        </w:div>
        <w:div w:id="324363355">
          <w:marLeft w:val="640"/>
          <w:marRight w:val="0"/>
          <w:marTop w:val="0"/>
          <w:marBottom w:val="0"/>
          <w:divBdr>
            <w:top w:val="none" w:sz="0" w:space="0" w:color="auto"/>
            <w:left w:val="none" w:sz="0" w:space="0" w:color="auto"/>
            <w:bottom w:val="none" w:sz="0" w:space="0" w:color="auto"/>
            <w:right w:val="none" w:sz="0" w:space="0" w:color="auto"/>
          </w:divBdr>
        </w:div>
        <w:div w:id="233123947">
          <w:marLeft w:val="640"/>
          <w:marRight w:val="0"/>
          <w:marTop w:val="0"/>
          <w:marBottom w:val="0"/>
          <w:divBdr>
            <w:top w:val="none" w:sz="0" w:space="0" w:color="auto"/>
            <w:left w:val="none" w:sz="0" w:space="0" w:color="auto"/>
            <w:bottom w:val="none" w:sz="0" w:space="0" w:color="auto"/>
            <w:right w:val="none" w:sz="0" w:space="0" w:color="auto"/>
          </w:divBdr>
        </w:div>
        <w:div w:id="549152246">
          <w:marLeft w:val="640"/>
          <w:marRight w:val="0"/>
          <w:marTop w:val="0"/>
          <w:marBottom w:val="0"/>
          <w:divBdr>
            <w:top w:val="none" w:sz="0" w:space="0" w:color="auto"/>
            <w:left w:val="none" w:sz="0" w:space="0" w:color="auto"/>
            <w:bottom w:val="none" w:sz="0" w:space="0" w:color="auto"/>
            <w:right w:val="none" w:sz="0" w:space="0" w:color="auto"/>
          </w:divBdr>
        </w:div>
        <w:div w:id="717782325">
          <w:marLeft w:val="640"/>
          <w:marRight w:val="0"/>
          <w:marTop w:val="0"/>
          <w:marBottom w:val="0"/>
          <w:divBdr>
            <w:top w:val="none" w:sz="0" w:space="0" w:color="auto"/>
            <w:left w:val="none" w:sz="0" w:space="0" w:color="auto"/>
            <w:bottom w:val="none" w:sz="0" w:space="0" w:color="auto"/>
            <w:right w:val="none" w:sz="0" w:space="0" w:color="auto"/>
          </w:divBdr>
        </w:div>
        <w:div w:id="360086097">
          <w:marLeft w:val="640"/>
          <w:marRight w:val="0"/>
          <w:marTop w:val="0"/>
          <w:marBottom w:val="0"/>
          <w:divBdr>
            <w:top w:val="none" w:sz="0" w:space="0" w:color="auto"/>
            <w:left w:val="none" w:sz="0" w:space="0" w:color="auto"/>
            <w:bottom w:val="none" w:sz="0" w:space="0" w:color="auto"/>
            <w:right w:val="none" w:sz="0" w:space="0" w:color="auto"/>
          </w:divBdr>
        </w:div>
        <w:div w:id="696154462">
          <w:marLeft w:val="640"/>
          <w:marRight w:val="0"/>
          <w:marTop w:val="0"/>
          <w:marBottom w:val="0"/>
          <w:divBdr>
            <w:top w:val="none" w:sz="0" w:space="0" w:color="auto"/>
            <w:left w:val="none" w:sz="0" w:space="0" w:color="auto"/>
            <w:bottom w:val="none" w:sz="0" w:space="0" w:color="auto"/>
            <w:right w:val="none" w:sz="0" w:space="0" w:color="auto"/>
          </w:divBdr>
        </w:div>
        <w:div w:id="1223368679">
          <w:marLeft w:val="640"/>
          <w:marRight w:val="0"/>
          <w:marTop w:val="0"/>
          <w:marBottom w:val="0"/>
          <w:divBdr>
            <w:top w:val="none" w:sz="0" w:space="0" w:color="auto"/>
            <w:left w:val="none" w:sz="0" w:space="0" w:color="auto"/>
            <w:bottom w:val="none" w:sz="0" w:space="0" w:color="auto"/>
            <w:right w:val="none" w:sz="0" w:space="0" w:color="auto"/>
          </w:divBdr>
        </w:div>
        <w:div w:id="1697392066">
          <w:marLeft w:val="640"/>
          <w:marRight w:val="0"/>
          <w:marTop w:val="0"/>
          <w:marBottom w:val="0"/>
          <w:divBdr>
            <w:top w:val="none" w:sz="0" w:space="0" w:color="auto"/>
            <w:left w:val="none" w:sz="0" w:space="0" w:color="auto"/>
            <w:bottom w:val="none" w:sz="0" w:space="0" w:color="auto"/>
            <w:right w:val="none" w:sz="0" w:space="0" w:color="auto"/>
          </w:divBdr>
        </w:div>
        <w:div w:id="634145493">
          <w:marLeft w:val="640"/>
          <w:marRight w:val="0"/>
          <w:marTop w:val="0"/>
          <w:marBottom w:val="0"/>
          <w:divBdr>
            <w:top w:val="none" w:sz="0" w:space="0" w:color="auto"/>
            <w:left w:val="none" w:sz="0" w:space="0" w:color="auto"/>
            <w:bottom w:val="none" w:sz="0" w:space="0" w:color="auto"/>
            <w:right w:val="none" w:sz="0" w:space="0" w:color="auto"/>
          </w:divBdr>
        </w:div>
        <w:div w:id="1688166801">
          <w:marLeft w:val="640"/>
          <w:marRight w:val="0"/>
          <w:marTop w:val="0"/>
          <w:marBottom w:val="0"/>
          <w:divBdr>
            <w:top w:val="none" w:sz="0" w:space="0" w:color="auto"/>
            <w:left w:val="none" w:sz="0" w:space="0" w:color="auto"/>
            <w:bottom w:val="none" w:sz="0" w:space="0" w:color="auto"/>
            <w:right w:val="none" w:sz="0" w:space="0" w:color="auto"/>
          </w:divBdr>
        </w:div>
        <w:div w:id="442653107">
          <w:marLeft w:val="640"/>
          <w:marRight w:val="0"/>
          <w:marTop w:val="0"/>
          <w:marBottom w:val="0"/>
          <w:divBdr>
            <w:top w:val="none" w:sz="0" w:space="0" w:color="auto"/>
            <w:left w:val="none" w:sz="0" w:space="0" w:color="auto"/>
            <w:bottom w:val="none" w:sz="0" w:space="0" w:color="auto"/>
            <w:right w:val="none" w:sz="0" w:space="0" w:color="auto"/>
          </w:divBdr>
        </w:div>
      </w:divsChild>
    </w:div>
    <w:div w:id="1280330836">
      <w:bodyDiv w:val="1"/>
      <w:marLeft w:val="0"/>
      <w:marRight w:val="0"/>
      <w:marTop w:val="0"/>
      <w:marBottom w:val="0"/>
      <w:divBdr>
        <w:top w:val="none" w:sz="0" w:space="0" w:color="auto"/>
        <w:left w:val="none" w:sz="0" w:space="0" w:color="auto"/>
        <w:bottom w:val="none" w:sz="0" w:space="0" w:color="auto"/>
        <w:right w:val="none" w:sz="0" w:space="0" w:color="auto"/>
      </w:divBdr>
      <w:divsChild>
        <w:div w:id="1129980932">
          <w:marLeft w:val="0"/>
          <w:marRight w:val="0"/>
          <w:marTop w:val="0"/>
          <w:marBottom w:val="0"/>
          <w:divBdr>
            <w:top w:val="none" w:sz="0" w:space="0" w:color="auto"/>
            <w:left w:val="none" w:sz="0" w:space="0" w:color="auto"/>
            <w:bottom w:val="none" w:sz="0" w:space="0" w:color="auto"/>
            <w:right w:val="none" w:sz="0" w:space="0" w:color="auto"/>
          </w:divBdr>
        </w:div>
        <w:div w:id="964238790">
          <w:marLeft w:val="0"/>
          <w:marRight w:val="0"/>
          <w:marTop w:val="0"/>
          <w:marBottom w:val="0"/>
          <w:divBdr>
            <w:top w:val="none" w:sz="0" w:space="0" w:color="auto"/>
            <w:left w:val="none" w:sz="0" w:space="0" w:color="auto"/>
            <w:bottom w:val="none" w:sz="0" w:space="0" w:color="auto"/>
            <w:right w:val="none" w:sz="0" w:space="0" w:color="auto"/>
          </w:divBdr>
        </w:div>
        <w:div w:id="1437558700">
          <w:marLeft w:val="0"/>
          <w:marRight w:val="0"/>
          <w:marTop w:val="0"/>
          <w:marBottom w:val="0"/>
          <w:divBdr>
            <w:top w:val="none" w:sz="0" w:space="0" w:color="auto"/>
            <w:left w:val="none" w:sz="0" w:space="0" w:color="auto"/>
            <w:bottom w:val="none" w:sz="0" w:space="0" w:color="auto"/>
            <w:right w:val="none" w:sz="0" w:space="0" w:color="auto"/>
          </w:divBdr>
        </w:div>
        <w:div w:id="1305308487">
          <w:marLeft w:val="0"/>
          <w:marRight w:val="0"/>
          <w:marTop w:val="0"/>
          <w:marBottom w:val="0"/>
          <w:divBdr>
            <w:top w:val="none" w:sz="0" w:space="0" w:color="auto"/>
            <w:left w:val="none" w:sz="0" w:space="0" w:color="auto"/>
            <w:bottom w:val="none" w:sz="0" w:space="0" w:color="auto"/>
            <w:right w:val="none" w:sz="0" w:space="0" w:color="auto"/>
          </w:divBdr>
        </w:div>
      </w:divsChild>
    </w:div>
    <w:div w:id="1281570748">
      <w:bodyDiv w:val="1"/>
      <w:marLeft w:val="0"/>
      <w:marRight w:val="0"/>
      <w:marTop w:val="0"/>
      <w:marBottom w:val="0"/>
      <w:divBdr>
        <w:top w:val="none" w:sz="0" w:space="0" w:color="auto"/>
        <w:left w:val="none" w:sz="0" w:space="0" w:color="auto"/>
        <w:bottom w:val="none" w:sz="0" w:space="0" w:color="auto"/>
        <w:right w:val="none" w:sz="0" w:space="0" w:color="auto"/>
      </w:divBdr>
    </w:div>
    <w:div w:id="1310481107">
      <w:bodyDiv w:val="1"/>
      <w:marLeft w:val="0"/>
      <w:marRight w:val="0"/>
      <w:marTop w:val="0"/>
      <w:marBottom w:val="0"/>
      <w:divBdr>
        <w:top w:val="none" w:sz="0" w:space="0" w:color="auto"/>
        <w:left w:val="none" w:sz="0" w:space="0" w:color="auto"/>
        <w:bottom w:val="none" w:sz="0" w:space="0" w:color="auto"/>
        <w:right w:val="none" w:sz="0" w:space="0" w:color="auto"/>
      </w:divBdr>
      <w:divsChild>
        <w:div w:id="2108035821">
          <w:marLeft w:val="640"/>
          <w:marRight w:val="0"/>
          <w:marTop w:val="0"/>
          <w:marBottom w:val="0"/>
          <w:divBdr>
            <w:top w:val="none" w:sz="0" w:space="0" w:color="auto"/>
            <w:left w:val="none" w:sz="0" w:space="0" w:color="auto"/>
            <w:bottom w:val="none" w:sz="0" w:space="0" w:color="auto"/>
            <w:right w:val="none" w:sz="0" w:space="0" w:color="auto"/>
          </w:divBdr>
        </w:div>
        <w:div w:id="263727162">
          <w:marLeft w:val="640"/>
          <w:marRight w:val="0"/>
          <w:marTop w:val="0"/>
          <w:marBottom w:val="0"/>
          <w:divBdr>
            <w:top w:val="none" w:sz="0" w:space="0" w:color="auto"/>
            <w:left w:val="none" w:sz="0" w:space="0" w:color="auto"/>
            <w:bottom w:val="none" w:sz="0" w:space="0" w:color="auto"/>
            <w:right w:val="none" w:sz="0" w:space="0" w:color="auto"/>
          </w:divBdr>
        </w:div>
        <w:div w:id="1258444028">
          <w:marLeft w:val="640"/>
          <w:marRight w:val="0"/>
          <w:marTop w:val="0"/>
          <w:marBottom w:val="0"/>
          <w:divBdr>
            <w:top w:val="none" w:sz="0" w:space="0" w:color="auto"/>
            <w:left w:val="none" w:sz="0" w:space="0" w:color="auto"/>
            <w:bottom w:val="none" w:sz="0" w:space="0" w:color="auto"/>
            <w:right w:val="none" w:sz="0" w:space="0" w:color="auto"/>
          </w:divBdr>
        </w:div>
        <w:div w:id="1835023241">
          <w:marLeft w:val="640"/>
          <w:marRight w:val="0"/>
          <w:marTop w:val="0"/>
          <w:marBottom w:val="0"/>
          <w:divBdr>
            <w:top w:val="none" w:sz="0" w:space="0" w:color="auto"/>
            <w:left w:val="none" w:sz="0" w:space="0" w:color="auto"/>
            <w:bottom w:val="none" w:sz="0" w:space="0" w:color="auto"/>
            <w:right w:val="none" w:sz="0" w:space="0" w:color="auto"/>
          </w:divBdr>
        </w:div>
        <w:div w:id="102501860">
          <w:marLeft w:val="640"/>
          <w:marRight w:val="0"/>
          <w:marTop w:val="0"/>
          <w:marBottom w:val="0"/>
          <w:divBdr>
            <w:top w:val="none" w:sz="0" w:space="0" w:color="auto"/>
            <w:left w:val="none" w:sz="0" w:space="0" w:color="auto"/>
            <w:bottom w:val="none" w:sz="0" w:space="0" w:color="auto"/>
            <w:right w:val="none" w:sz="0" w:space="0" w:color="auto"/>
          </w:divBdr>
        </w:div>
        <w:div w:id="2004356276">
          <w:marLeft w:val="640"/>
          <w:marRight w:val="0"/>
          <w:marTop w:val="0"/>
          <w:marBottom w:val="0"/>
          <w:divBdr>
            <w:top w:val="none" w:sz="0" w:space="0" w:color="auto"/>
            <w:left w:val="none" w:sz="0" w:space="0" w:color="auto"/>
            <w:bottom w:val="none" w:sz="0" w:space="0" w:color="auto"/>
            <w:right w:val="none" w:sz="0" w:space="0" w:color="auto"/>
          </w:divBdr>
        </w:div>
        <w:div w:id="1512450981">
          <w:marLeft w:val="640"/>
          <w:marRight w:val="0"/>
          <w:marTop w:val="0"/>
          <w:marBottom w:val="0"/>
          <w:divBdr>
            <w:top w:val="none" w:sz="0" w:space="0" w:color="auto"/>
            <w:left w:val="none" w:sz="0" w:space="0" w:color="auto"/>
            <w:bottom w:val="none" w:sz="0" w:space="0" w:color="auto"/>
            <w:right w:val="none" w:sz="0" w:space="0" w:color="auto"/>
          </w:divBdr>
        </w:div>
        <w:div w:id="1851407591">
          <w:marLeft w:val="640"/>
          <w:marRight w:val="0"/>
          <w:marTop w:val="0"/>
          <w:marBottom w:val="0"/>
          <w:divBdr>
            <w:top w:val="none" w:sz="0" w:space="0" w:color="auto"/>
            <w:left w:val="none" w:sz="0" w:space="0" w:color="auto"/>
            <w:bottom w:val="none" w:sz="0" w:space="0" w:color="auto"/>
            <w:right w:val="none" w:sz="0" w:space="0" w:color="auto"/>
          </w:divBdr>
        </w:div>
        <w:div w:id="1959529139">
          <w:marLeft w:val="640"/>
          <w:marRight w:val="0"/>
          <w:marTop w:val="0"/>
          <w:marBottom w:val="0"/>
          <w:divBdr>
            <w:top w:val="none" w:sz="0" w:space="0" w:color="auto"/>
            <w:left w:val="none" w:sz="0" w:space="0" w:color="auto"/>
            <w:bottom w:val="none" w:sz="0" w:space="0" w:color="auto"/>
            <w:right w:val="none" w:sz="0" w:space="0" w:color="auto"/>
          </w:divBdr>
        </w:div>
        <w:div w:id="1866823454">
          <w:marLeft w:val="640"/>
          <w:marRight w:val="0"/>
          <w:marTop w:val="0"/>
          <w:marBottom w:val="0"/>
          <w:divBdr>
            <w:top w:val="none" w:sz="0" w:space="0" w:color="auto"/>
            <w:left w:val="none" w:sz="0" w:space="0" w:color="auto"/>
            <w:bottom w:val="none" w:sz="0" w:space="0" w:color="auto"/>
            <w:right w:val="none" w:sz="0" w:space="0" w:color="auto"/>
          </w:divBdr>
        </w:div>
        <w:div w:id="1423842641">
          <w:marLeft w:val="640"/>
          <w:marRight w:val="0"/>
          <w:marTop w:val="0"/>
          <w:marBottom w:val="0"/>
          <w:divBdr>
            <w:top w:val="none" w:sz="0" w:space="0" w:color="auto"/>
            <w:left w:val="none" w:sz="0" w:space="0" w:color="auto"/>
            <w:bottom w:val="none" w:sz="0" w:space="0" w:color="auto"/>
            <w:right w:val="none" w:sz="0" w:space="0" w:color="auto"/>
          </w:divBdr>
        </w:div>
        <w:div w:id="1049106656">
          <w:marLeft w:val="640"/>
          <w:marRight w:val="0"/>
          <w:marTop w:val="0"/>
          <w:marBottom w:val="0"/>
          <w:divBdr>
            <w:top w:val="none" w:sz="0" w:space="0" w:color="auto"/>
            <w:left w:val="none" w:sz="0" w:space="0" w:color="auto"/>
            <w:bottom w:val="none" w:sz="0" w:space="0" w:color="auto"/>
            <w:right w:val="none" w:sz="0" w:space="0" w:color="auto"/>
          </w:divBdr>
        </w:div>
        <w:div w:id="1529413767">
          <w:marLeft w:val="640"/>
          <w:marRight w:val="0"/>
          <w:marTop w:val="0"/>
          <w:marBottom w:val="0"/>
          <w:divBdr>
            <w:top w:val="none" w:sz="0" w:space="0" w:color="auto"/>
            <w:left w:val="none" w:sz="0" w:space="0" w:color="auto"/>
            <w:bottom w:val="none" w:sz="0" w:space="0" w:color="auto"/>
            <w:right w:val="none" w:sz="0" w:space="0" w:color="auto"/>
          </w:divBdr>
        </w:div>
        <w:div w:id="1327248568">
          <w:marLeft w:val="640"/>
          <w:marRight w:val="0"/>
          <w:marTop w:val="0"/>
          <w:marBottom w:val="0"/>
          <w:divBdr>
            <w:top w:val="none" w:sz="0" w:space="0" w:color="auto"/>
            <w:left w:val="none" w:sz="0" w:space="0" w:color="auto"/>
            <w:bottom w:val="none" w:sz="0" w:space="0" w:color="auto"/>
            <w:right w:val="none" w:sz="0" w:space="0" w:color="auto"/>
          </w:divBdr>
        </w:div>
        <w:div w:id="2097358086">
          <w:marLeft w:val="640"/>
          <w:marRight w:val="0"/>
          <w:marTop w:val="0"/>
          <w:marBottom w:val="0"/>
          <w:divBdr>
            <w:top w:val="none" w:sz="0" w:space="0" w:color="auto"/>
            <w:left w:val="none" w:sz="0" w:space="0" w:color="auto"/>
            <w:bottom w:val="none" w:sz="0" w:space="0" w:color="auto"/>
            <w:right w:val="none" w:sz="0" w:space="0" w:color="auto"/>
          </w:divBdr>
        </w:div>
        <w:div w:id="1575047181">
          <w:marLeft w:val="640"/>
          <w:marRight w:val="0"/>
          <w:marTop w:val="0"/>
          <w:marBottom w:val="0"/>
          <w:divBdr>
            <w:top w:val="none" w:sz="0" w:space="0" w:color="auto"/>
            <w:left w:val="none" w:sz="0" w:space="0" w:color="auto"/>
            <w:bottom w:val="none" w:sz="0" w:space="0" w:color="auto"/>
            <w:right w:val="none" w:sz="0" w:space="0" w:color="auto"/>
          </w:divBdr>
        </w:div>
        <w:div w:id="626424586">
          <w:marLeft w:val="640"/>
          <w:marRight w:val="0"/>
          <w:marTop w:val="0"/>
          <w:marBottom w:val="0"/>
          <w:divBdr>
            <w:top w:val="none" w:sz="0" w:space="0" w:color="auto"/>
            <w:left w:val="none" w:sz="0" w:space="0" w:color="auto"/>
            <w:bottom w:val="none" w:sz="0" w:space="0" w:color="auto"/>
            <w:right w:val="none" w:sz="0" w:space="0" w:color="auto"/>
          </w:divBdr>
        </w:div>
        <w:div w:id="1755779354">
          <w:marLeft w:val="640"/>
          <w:marRight w:val="0"/>
          <w:marTop w:val="0"/>
          <w:marBottom w:val="0"/>
          <w:divBdr>
            <w:top w:val="none" w:sz="0" w:space="0" w:color="auto"/>
            <w:left w:val="none" w:sz="0" w:space="0" w:color="auto"/>
            <w:bottom w:val="none" w:sz="0" w:space="0" w:color="auto"/>
            <w:right w:val="none" w:sz="0" w:space="0" w:color="auto"/>
          </w:divBdr>
        </w:div>
        <w:div w:id="216556879">
          <w:marLeft w:val="640"/>
          <w:marRight w:val="0"/>
          <w:marTop w:val="0"/>
          <w:marBottom w:val="0"/>
          <w:divBdr>
            <w:top w:val="none" w:sz="0" w:space="0" w:color="auto"/>
            <w:left w:val="none" w:sz="0" w:space="0" w:color="auto"/>
            <w:bottom w:val="none" w:sz="0" w:space="0" w:color="auto"/>
            <w:right w:val="none" w:sz="0" w:space="0" w:color="auto"/>
          </w:divBdr>
        </w:div>
        <w:div w:id="472449917">
          <w:marLeft w:val="640"/>
          <w:marRight w:val="0"/>
          <w:marTop w:val="0"/>
          <w:marBottom w:val="0"/>
          <w:divBdr>
            <w:top w:val="none" w:sz="0" w:space="0" w:color="auto"/>
            <w:left w:val="none" w:sz="0" w:space="0" w:color="auto"/>
            <w:bottom w:val="none" w:sz="0" w:space="0" w:color="auto"/>
            <w:right w:val="none" w:sz="0" w:space="0" w:color="auto"/>
          </w:divBdr>
        </w:div>
      </w:divsChild>
    </w:div>
    <w:div w:id="1326199343">
      <w:bodyDiv w:val="1"/>
      <w:marLeft w:val="0"/>
      <w:marRight w:val="0"/>
      <w:marTop w:val="0"/>
      <w:marBottom w:val="0"/>
      <w:divBdr>
        <w:top w:val="none" w:sz="0" w:space="0" w:color="auto"/>
        <w:left w:val="none" w:sz="0" w:space="0" w:color="auto"/>
        <w:bottom w:val="none" w:sz="0" w:space="0" w:color="auto"/>
        <w:right w:val="none" w:sz="0" w:space="0" w:color="auto"/>
      </w:divBdr>
    </w:div>
    <w:div w:id="1356537270">
      <w:bodyDiv w:val="1"/>
      <w:marLeft w:val="0"/>
      <w:marRight w:val="0"/>
      <w:marTop w:val="0"/>
      <w:marBottom w:val="0"/>
      <w:divBdr>
        <w:top w:val="none" w:sz="0" w:space="0" w:color="auto"/>
        <w:left w:val="none" w:sz="0" w:space="0" w:color="auto"/>
        <w:bottom w:val="none" w:sz="0" w:space="0" w:color="auto"/>
        <w:right w:val="none" w:sz="0" w:space="0" w:color="auto"/>
      </w:divBdr>
      <w:divsChild>
        <w:div w:id="366106718">
          <w:marLeft w:val="640"/>
          <w:marRight w:val="0"/>
          <w:marTop w:val="0"/>
          <w:marBottom w:val="0"/>
          <w:divBdr>
            <w:top w:val="none" w:sz="0" w:space="0" w:color="auto"/>
            <w:left w:val="none" w:sz="0" w:space="0" w:color="auto"/>
            <w:bottom w:val="none" w:sz="0" w:space="0" w:color="auto"/>
            <w:right w:val="none" w:sz="0" w:space="0" w:color="auto"/>
          </w:divBdr>
        </w:div>
        <w:div w:id="1124735925">
          <w:marLeft w:val="640"/>
          <w:marRight w:val="0"/>
          <w:marTop w:val="0"/>
          <w:marBottom w:val="0"/>
          <w:divBdr>
            <w:top w:val="none" w:sz="0" w:space="0" w:color="auto"/>
            <w:left w:val="none" w:sz="0" w:space="0" w:color="auto"/>
            <w:bottom w:val="none" w:sz="0" w:space="0" w:color="auto"/>
            <w:right w:val="none" w:sz="0" w:space="0" w:color="auto"/>
          </w:divBdr>
        </w:div>
        <w:div w:id="1918173608">
          <w:marLeft w:val="640"/>
          <w:marRight w:val="0"/>
          <w:marTop w:val="0"/>
          <w:marBottom w:val="0"/>
          <w:divBdr>
            <w:top w:val="none" w:sz="0" w:space="0" w:color="auto"/>
            <w:left w:val="none" w:sz="0" w:space="0" w:color="auto"/>
            <w:bottom w:val="none" w:sz="0" w:space="0" w:color="auto"/>
            <w:right w:val="none" w:sz="0" w:space="0" w:color="auto"/>
          </w:divBdr>
        </w:div>
        <w:div w:id="60100380">
          <w:marLeft w:val="640"/>
          <w:marRight w:val="0"/>
          <w:marTop w:val="0"/>
          <w:marBottom w:val="0"/>
          <w:divBdr>
            <w:top w:val="none" w:sz="0" w:space="0" w:color="auto"/>
            <w:left w:val="none" w:sz="0" w:space="0" w:color="auto"/>
            <w:bottom w:val="none" w:sz="0" w:space="0" w:color="auto"/>
            <w:right w:val="none" w:sz="0" w:space="0" w:color="auto"/>
          </w:divBdr>
        </w:div>
        <w:div w:id="978926059">
          <w:marLeft w:val="640"/>
          <w:marRight w:val="0"/>
          <w:marTop w:val="0"/>
          <w:marBottom w:val="0"/>
          <w:divBdr>
            <w:top w:val="none" w:sz="0" w:space="0" w:color="auto"/>
            <w:left w:val="none" w:sz="0" w:space="0" w:color="auto"/>
            <w:bottom w:val="none" w:sz="0" w:space="0" w:color="auto"/>
            <w:right w:val="none" w:sz="0" w:space="0" w:color="auto"/>
          </w:divBdr>
        </w:div>
        <w:div w:id="407074297">
          <w:marLeft w:val="640"/>
          <w:marRight w:val="0"/>
          <w:marTop w:val="0"/>
          <w:marBottom w:val="0"/>
          <w:divBdr>
            <w:top w:val="none" w:sz="0" w:space="0" w:color="auto"/>
            <w:left w:val="none" w:sz="0" w:space="0" w:color="auto"/>
            <w:bottom w:val="none" w:sz="0" w:space="0" w:color="auto"/>
            <w:right w:val="none" w:sz="0" w:space="0" w:color="auto"/>
          </w:divBdr>
        </w:div>
        <w:div w:id="230313394">
          <w:marLeft w:val="640"/>
          <w:marRight w:val="0"/>
          <w:marTop w:val="0"/>
          <w:marBottom w:val="0"/>
          <w:divBdr>
            <w:top w:val="none" w:sz="0" w:space="0" w:color="auto"/>
            <w:left w:val="none" w:sz="0" w:space="0" w:color="auto"/>
            <w:bottom w:val="none" w:sz="0" w:space="0" w:color="auto"/>
            <w:right w:val="none" w:sz="0" w:space="0" w:color="auto"/>
          </w:divBdr>
        </w:div>
        <w:div w:id="1375690243">
          <w:marLeft w:val="640"/>
          <w:marRight w:val="0"/>
          <w:marTop w:val="0"/>
          <w:marBottom w:val="0"/>
          <w:divBdr>
            <w:top w:val="none" w:sz="0" w:space="0" w:color="auto"/>
            <w:left w:val="none" w:sz="0" w:space="0" w:color="auto"/>
            <w:bottom w:val="none" w:sz="0" w:space="0" w:color="auto"/>
            <w:right w:val="none" w:sz="0" w:space="0" w:color="auto"/>
          </w:divBdr>
        </w:div>
        <w:div w:id="891036624">
          <w:marLeft w:val="640"/>
          <w:marRight w:val="0"/>
          <w:marTop w:val="0"/>
          <w:marBottom w:val="0"/>
          <w:divBdr>
            <w:top w:val="none" w:sz="0" w:space="0" w:color="auto"/>
            <w:left w:val="none" w:sz="0" w:space="0" w:color="auto"/>
            <w:bottom w:val="none" w:sz="0" w:space="0" w:color="auto"/>
            <w:right w:val="none" w:sz="0" w:space="0" w:color="auto"/>
          </w:divBdr>
        </w:div>
        <w:div w:id="2087876973">
          <w:marLeft w:val="640"/>
          <w:marRight w:val="0"/>
          <w:marTop w:val="0"/>
          <w:marBottom w:val="0"/>
          <w:divBdr>
            <w:top w:val="none" w:sz="0" w:space="0" w:color="auto"/>
            <w:left w:val="none" w:sz="0" w:space="0" w:color="auto"/>
            <w:bottom w:val="none" w:sz="0" w:space="0" w:color="auto"/>
            <w:right w:val="none" w:sz="0" w:space="0" w:color="auto"/>
          </w:divBdr>
        </w:div>
        <w:div w:id="1748989198">
          <w:marLeft w:val="640"/>
          <w:marRight w:val="0"/>
          <w:marTop w:val="0"/>
          <w:marBottom w:val="0"/>
          <w:divBdr>
            <w:top w:val="none" w:sz="0" w:space="0" w:color="auto"/>
            <w:left w:val="none" w:sz="0" w:space="0" w:color="auto"/>
            <w:bottom w:val="none" w:sz="0" w:space="0" w:color="auto"/>
            <w:right w:val="none" w:sz="0" w:space="0" w:color="auto"/>
          </w:divBdr>
        </w:div>
        <w:div w:id="947004494">
          <w:marLeft w:val="640"/>
          <w:marRight w:val="0"/>
          <w:marTop w:val="0"/>
          <w:marBottom w:val="0"/>
          <w:divBdr>
            <w:top w:val="none" w:sz="0" w:space="0" w:color="auto"/>
            <w:left w:val="none" w:sz="0" w:space="0" w:color="auto"/>
            <w:bottom w:val="none" w:sz="0" w:space="0" w:color="auto"/>
            <w:right w:val="none" w:sz="0" w:space="0" w:color="auto"/>
          </w:divBdr>
        </w:div>
        <w:div w:id="1160996980">
          <w:marLeft w:val="640"/>
          <w:marRight w:val="0"/>
          <w:marTop w:val="0"/>
          <w:marBottom w:val="0"/>
          <w:divBdr>
            <w:top w:val="none" w:sz="0" w:space="0" w:color="auto"/>
            <w:left w:val="none" w:sz="0" w:space="0" w:color="auto"/>
            <w:bottom w:val="none" w:sz="0" w:space="0" w:color="auto"/>
            <w:right w:val="none" w:sz="0" w:space="0" w:color="auto"/>
          </w:divBdr>
        </w:div>
        <w:div w:id="1312901230">
          <w:marLeft w:val="640"/>
          <w:marRight w:val="0"/>
          <w:marTop w:val="0"/>
          <w:marBottom w:val="0"/>
          <w:divBdr>
            <w:top w:val="none" w:sz="0" w:space="0" w:color="auto"/>
            <w:left w:val="none" w:sz="0" w:space="0" w:color="auto"/>
            <w:bottom w:val="none" w:sz="0" w:space="0" w:color="auto"/>
            <w:right w:val="none" w:sz="0" w:space="0" w:color="auto"/>
          </w:divBdr>
        </w:div>
        <w:div w:id="1391423842">
          <w:marLeft w:val="640"/>
          <w:marRight w:val="0"/>
          <w:marTop w:val="0"/>
          <w:marBottom w:val="0"/>
          <w:divBdr>
            <w:top w:val="none" w:sz="0" w:space="0" w:color="auto"/>
            <w:left w:val="none" w:sz="0" w:space="0" w:color="auto"/>
            <w:bottom w:val="none" w:sz="0" w:space="0" w:color="auto"/>
            <w:right w:val="none" w:sz="0" w:space="0" w:color="auto"/>
          </w:divBdr>
        </w:div>
        <w:div w:id="1782260497">
          <w:marLeft w:val="640"/>
          <w:marRight w:val="0"/>
          <w:marTop w:val="0"/>
          <w:marBottom w:val="0"/>
          <w:divBdr>
            <w:top w:val="none" w:sz="0" w:space="0" w:color="auto"/>
            <w:left w:val="none" w:sz="0" w:space="0" w:color="auto"/>
            <w:bottom w:val="none" w:sz="0" w:space="0" w:color="auto"/>
            <w:right w:val="none" w:sz="0" w:space="0" w:color="auto"/>
          </w:divBdr>
        </w:div>
        <w:div w:id="1296639581">
          <w:marLeft w:val="640"/>
          <w:marRight w:val="0"/>
          <w:marTop w:val="0"/>
          <w:marBottom w:val="0"/>
          <w:divBdr>
            <w:top w:val="none" w:sz="0" w:space="0" w:color="auto"/>
            <w:left w:val="none" w:sz="0" w:space="0" w:color="auto"/>
            <w:bottom w:val="none" w:sz="0" w:space="0" w:color="auto"/>
            <w:right w:val="none" w:sz="0" w:space="0" w:color="auto"/>
          </w:divBdr>
        </w:div>
        <w:div w:id="1078016652">
          <w:marLeft w:val="640"/>
          <w:marRight w:val="0"/>
          <w:marTop w:val="0"/>
          <w:marBottom w:val="0"/>
          <w:divBdr>
            <w:top w:val="none" w:sz="0" w:space="0" w:color="auto"/>
            <w:left w:val="none" w:sz="0" w:space="0" w:color="auto"/>
            <w:bottom w:val="none" w:sz="0" w:space="0" w:color="auto"/>
            <w:right w:val="none" w:sz="0" w:space="0" w:color="auto"/>
          </w:divBdr>
        </w:div>
        <w:div w:id="767384696">
          <w:marLeft w:val="640"/>
          <w:marRight w:val="0"/>
          <w:marTop w:val="0"/>
          <w:marBottom w:val="0"/>
          <w:divBdr>
            <w:top w:val="none" w:sz="0" w:space="0" w:color="auto"/>
            <w:left w:val="none" w:sz="0" w:space="0" w:color="auto"/>
            <w:bottom w:val="none" w:sz="0" w:space="0" w:color="auto"/>
            <w:right w:val="none" w:sz="0" w:space="0" w:color="auto"/>
          </w:divBdr>
        </w:div>
        <w:div w:id="413673845">
          <w:marLeft w:val="640"/>
          <w:marRight w:val="0"/>
          <w:marTop w:val="0"/>
          <w:marBottom w:val="0"/>
          <w:divBdr>
            <w:top w:val="none" w:sz="0" w:space="0" w:color="auto"/>
            <w:left w:val="none" w:sz="0" w:space="0" w:color="auto"/>
            <w:bottom w:val="none" w:sz="0" w:space="0" w:color="auto"/>
            <w:right w:val="none" w:sz="0" w:space="0" w:color="auto"/>
          </w:divBdr>
        </w:div>
        <w:div w:id="2061052653">
          <w:marLeft w:val="640"/>
          <w:marRight w:val="0"/>
          <w:marTop w:val="0"/>
          <w:marBottom w:val="0"/>
          <w:divBdr>
            <w:top w:val="none" w:sz="0" w:space="0" w:color="auto"/>
            <w:left w:val="none" w:sz="0" w:space="0" w:color="auto"/>
            <w:bottom w:val="none" w:sz="0" w:space="0" w:color="auto"/>
            <w:right w:val="none" w:sz="0" w:space="0" w:color="auto"/>
          </w:divBdr>
        </w:div>
        <w:div w:id="1751464106">
          <w:marLeft w:val="640"/>
          <w:marRight w:val="0"/>
          <w:marTop w:val="0"/>
          <w:marBottom w:val="0"/>
          <w:divBdr>
            <w:top w:val="none" w:sz="0" w:space="0" w:color="auto"/>
            <w:left w:val="none" w:sz="0" w:space="0" w:color="auto"/>
            <w:bottom w:val="none" w:sz="0" w:space="0" w:color="auto"/>
            <w:right w:val="none" w:sz="0" w:space="0" w:color="auto"/>
          </w:divBdr>
        </w:div>
        <w:div w:id="1729263792">
          <w:marLeft w:val="640"/>
          <w:marRight w:val="0"/>
          <w:marTop w:val="0"/>
          <w:marBottom w:val="0"/>
          <w:divBdr>
            <w:top w:val="none" w:sz="0" w:space="0" w:color="auto"/>
            <w:left w:val="none" w:sz="0" w:space="0" w:color="auto"/>
            <w:bottom w:val="none" w:sz="0" w:space="0" w:color="auto"/>
            <w:right w:val="none" w:sz="0" w:space="0" w:color="auto"/>
          </w:divBdr>
        </w:div>
        <w:div w:id="457651328">
          <w:marLeft w:val="640"/>
          <w:marRight w:val="0"/>
          <w:marTop w:val="0"/>
          <w:marBottom w:val="0"/>
          <w:divBdr>
            <w:top w:val="none" w:sz="0" w:space="0" w:color="auto"/>
            <w:left w:val="none" w:sz="0" w:space="0" w:color="auto"/>
            <w:bottom w:val="none" w:sz="0" w:space="0" w:color="auto"/>
            <w:right w:val="none" w:sz="0" w:space="0" w:color="auto"/>
          </w:divBdr>
        </w:div>
        <w:div w:id="804011495">
          <w:marLeft w:val="640"/>
          <w:marRight w:val="0"/>
          <w:marTop w:val="0"/>
          <w:marBottom w:val="0"/>
          <w:divBdr>
            <w:top w:val="none" w:sz="0" w:space="0" w:color="auto"/>
            <w:left w:val="none" w:sz="0" w:space="0" w:color="auto"/>
            <w:bottom w:val="none" w:sz="0" w:space="0" w:color="auto"/>
            <w:right w:val="none" w:sz="0" w:space="0" w:color="auto"/>
          </w:divBdr>
        </w:div>
      </w:divsChild>
    </w:div>
    <w:div w:id="1359817110">
      <w:bodyDiv w:val="1"/>
      <w:marLeft w:val="0"/>
      <w:marRight w:val="0"/>
      <w:marTop w:val="0"/>
      <w:marBottom w:val="0"/>
      <w:divBdr>
        <w:top w:val="none" w:sz="0" w:space="0" w:color="auto"/>
        <w:left w:val="none" w:sz="0" w:space="0" w:color="auto"/>
        <w:bottom w:val="none" w:sz="0" w:space="0" w:color="auto"/>
        <w:right w:val="none" w:sz="0" w:space="0" w:color="auto"/>
      </w:divBdr>
    </w:div>
    <w:div w:id="1366059478">
      <w:bodyDiv w:val="1"/>
      <w:marLeft w:val="0"/>
      <w:marRight w:val="0"/>
      <w:marTop w:val="0"/>
      <w:marBottom w:val="0"/>
      <w:divBdr>
        <w:top w:val="none" w:sz="0" w:space="0" w:color="auto"/>
        <w:left w:val="none" w:sz="0" w:space="0" w:color="auto"/>
        <w:bottom w:val="none" w:sz="0" w:space="0" w:color="auto"/>
        <w:right w:val="none" w:sz="0" w:space="0" w:color="auto"/>
      </w:divBdr>
    </w:div>
    <w:div w:id="1394229402">
      <w:bodyDiv w:val="1"/>
      <w:marLeft w:val="0"/>
      <w:marRight w:val="0"/>
      <w:marTop w:val="0"/>
      <w:marBottom w:val="0"/>
      <w:divBdr>
        <w:top w:val="none" w:sz="0" w:space="0" w:color="auto"/>
        <w:left w:val="none" w:sz="0" w:space="0" w:color="auto"/>
        <w:bottom w:val="none" w:sz="0" w:space="0" w:color="auto"/>
        <w:right w:val="none" w:sz="0" w:space="0" w:color="auto"/>
      </w:divBdr>
      <w:divsChild>
        <w:div w:id="1596984065">
          <w:marLeft w:val="640"/>
          <w:marRight w:val="0"/>
          <w:marTop w:val="0"/>
          <w:marBottom w:val="0"/>
          <w:divBdr>
            <w:top w:val="none" w:sz="0" w:space="0" w:color="auto"/>
            <w:left w:val="none" w:sz="0" w:space="0" w:color="auto"/>
            <w:bottom w:val="none" w:sz="0" w:space="0" w:color="auto"/>
            <w:right w:val="none" w:sz="0" w:space="0" w:color="auto"/>
          </w:divBdr>
        </w:div>
        <w:div w:id="678042310">
          <w:marLeft w:val="640"/>
          <w:marRight w:val="0"/>
          <w:marTop w:val="0"/>
          <w:marBottom w:val="0"/>
          <w:divBdr>
            <w:top w:val="none" w:sz="0" w:space="0" w:color="auto"/>
            <w:left w:val="none" w:sz="0" w:space="0" w:color="auto"/>
            <w:bottom w:val="none" w:sz="0" w:space="0" w:color="auto"/>
            <w:right w:val="none" w:sz="0" w:space="0" w:color="auto"/>
          </w:divBdr>
        </w:div>
        <w:div w:id="585070375">
          <w:marLeft w:val="640"/>
          <w:marRight w:val="0"/>
          <w:marTop w:val="0"/>
          <w:marBottom w:val="0"/>
          <w:divBdr>
            <w:top w:val="none" w:sz="0" w:space="0" w:color="auto"/>
            <w:left w:val="none" w:sz="0" w:space="0" w:color="auto"/>
            <w:bottom w:val="none" w:sz="0" w:space="0" w:color="auto"/>
            <w:right w:val="none" w:sz="0" w:space="0" w:color="auto"/>
          </w:divBdr>
        </w:div>
        <w:div w:id="1230724192">
          <w:marLeft w:val="640"/>
          <w:marRight w:val="0"/>
          <w:marTop w:val="0"/>
          <w:marBottom w:val="0"/>
          <w:divBdr>
            <w:top w:val="none" w:sz="0" w:space="0" w:color="auto"/>
            <w:left w:val="none" w:sz="0" w:space="0" w:color="auto"/>
            <w:bottom w:val="none" w:sz="0" w:space="0" w:color="auto"/>
            <w:right w:val="none" w:sz="0" w:space="0" w:color="auto"/>
          </w:divBdr>
        </w:div>
        <w:div w:id="1607812610">
          <w:marLeft w:val="640"/>
          <w:marRight w:val="0"/>
          <w:marTop w:val="0"/>
          <w:marBottom w:val="0"/>
          <w:divBdr>
            <w:top w:val="none" w:sz="0" w:space="0" w:color="auto"/>
            <w:left w:val="none" w:sz="0" w:space="0" w:color="auto"/>
            <w:bottom w:val="none" w:sz="0" w:space="0" w:color="auto"/>
            <w:right w:val="none" w:sz="0" w:space="0" w:color="auto"/>
          </w:divBdr>
        </w:div>
        <w:div w:id="1268081007">
          <w:marLeft w:val="640"/>
          <w:marRight w:val="0"/>
          <w:marTop w:val="0"/>
          <w:marBottom w:val="0"/>
          <w:divBdr>
            <w:top w:val="none" w:sz="0" w:space="0" w:color="auto"/>
            <w:left w:val="none" w:sz="0" w:space="0" w:color="auto"/>
            <w:bottom w:val="none" w:sz="0" w:space="0" w:color="auto"/>
            <w:right w:val="none" w:sz="0" w:space="0" w:color="auto"/>
          </w:divBdr>
        </w:div>
        <w:div w:id="1911302799">
          <w:marLeft w:val="640"/>
          <w:marRight w:val="0"/>
          <w:marTop w:val="0"/>
          <w:marBottom w:val="0"/>
          <w:divBdr>
            <w:top w:val="none" w:sz="0" w:space="0" w:color="auto"/>
            <w:left w:val="none" w:sz="0" w:space="0" w:color="auto"/>
            <w:bottom w:val="none" w:sz="0" w:space="0" w:color="auto"/>
            <w:right w:val="none" w:sz="0" w:space="0" w:color="auto"/>
          </w:divBdr>
        </w:div>
        <w:div w:id="863978278">
          <w:marLeft w:val="640"/>
          <w:marRight w:val="0"/>
          <w:marTop w:val="0"/>
          <w:marBottom w:val="0"/>
          <w:divBdr>
            <w:top w:val="none" w:sz="0" w:space="0" w:color="auto"/>
            <w:left w:val="none" w:sz="0" w:space="0" w:color="auto"/>
            <w:bottom w:val="none" w:sz="0" w:space="0" w:color="auto"/>
            <w:right w:val="none" w:sz="0" w:space="0" w:color="auto"/>
          </w:divBdr>
        </w:div>
        <w:div w:id="475220250">
          <w:marLeft w:val="640"/>
          <w:marRight w:val="0"/>
          <w:marTop w:val="0"/>
          <w:marBottom w:val="0"/>
          <w:divBdr>
            <w:top w:val="none" w:sz="0" w:space="0" w:color="auto"/>
            <w:left w:val="none" w:sz="0" w:space="0" w:color="auto"/>
            <w:bottom w:val="none" w:sz="0" w:space="0" w:color="auto"/>
            <w:right w:val="none" w:sz="0" w:space="0" w:color="auto"/>
          </w:divBdr>
        </w:div>
        <w:div w:id="270169820">
          <w:marLeft w:val="640"/>
          <w:marRight w:val="0"/>
          <w:marTop w:val="0"/>
          <w:marBottom w:val="0"/>
          <w:divBdr>
            <w:top w:val="none" w:sz="0" w:space="0" w:color="auto"/>
            <w:left w:val="none" w:sz="0" w:space="0" w:color="auto"/>
            <w:bottom w:val="none" w:sz="0" w:space="0" w:color="auto"/>
            <w:right w:val="none" w:sz="0" w:space="0" w:color="auto"/>
          </w:divBdr>
        </w:div>
        <w:div w:id="2094543794">
          <w:marLeft w:val="640"/>
          <w:marRight w:val="0"/>
          <w:marTop w:val="0"/>
          <w:marBottom w:val="0"/>
          <w:divBdr>
            <w:top w:val="none" w:sz="0" w:space="0" w:color="auto"/>
            <w:left w:val="none" w:sz="0" w:space="0" w:color="auto"/>
            <w:bottom w:val="none" w:sz="0" w:space="0" w:color="auto"/>
            <w:right w:val="none" w:sz="0" w:space="0" w:color="auto"/>
          </w:divBdr>
        </w:div>
        <w:div w:id="989752742">
          <w:marLeft w:val="640"/>
          <w:marRight w:val="0"/>
          <w:marTop w:val="0"/>
          <w:marBottom w:val="0"/>
          <w:divBdr>
            <w:top w:val="none" w:sz="0" w:space="0" w:color="auto"/>
            <w:left w:val="none" w:sz="0" w:space="0" w:color="auto"/>
            <w:bottom w:val="none" w:sz="0" w:space="0" w:color="auto"/>
            <w:right w:val="none" w:sz="0" w:space="0" w:color="auto"/>
          </w:divBdr>
        </w:div>
        <w:div w:id="495343342">
          <w:marLeft w:val="640"/>
          <w:marRight w:val="0"/>
          <w:marTop w:val="0"/>
          <w:marBottom w:val="0"/>
          <w:divBdr>
            <w:top w:val="none" w:sz="0" w:space="0" w:color="auto"/>
            <w:left w:val="none" w:sz="0" w:space="0" w:color="auto"/>
            <w:bottom w:val="none" w:sz="0" w:space="0" w:color="auto"/>
            <w:right w:val="none" w:sz="0" w:space="0" w:color="auto"/>
          </w:divBdr>
        </w:div>
        <w:div w:id="279921983">
          <w:marLeft w:val="640"/>
          <w:marRight w:val="0"/>
          <w:marTop w:val="0"/>
          <w:marBottom w:val="0"/>
          <w:divBdr>
            <w:top w:val="none" w:sz="0" w:space="0" w:color="auto"/>
            <w:left w:val="none" w:sz="0" w:space="0" w:color="auto"/>
            <w:bottom w:val="none" w:sz="0" w:space="0" w:color="auto"/>
            <w:right w:val="none" w:sz="0" w:space="0" w:color="auto"/>
          </w:divBdr>
        </w:div>
        <w:div w:id="623194778">
          <w:marLeft w:val="640"/>
          <w:marRight w:val="0"/>
          <w:marTop w:val="0"/>
          <w:marBottom w:val="0"/>
          <w:divBdr>
            <w:top w:val="none" w:sz="0" w:space="0" w:color="auto"/>
            <w:left w:val="none" w:sz="0" w:space="0" w:color="auto"/>
            <w:bottom w:val="none" w:sz="0" w:space="0" w:color="auto"/>
            <w:right w:val="none" w:sz="0" w:space="0" w:color="auto"/>
          </w:divBdr>
        </w:div>
        <w:div w:id="1462189987">
          <w:marLeft w:val="640"/>
          <w:marRight w:val="0"/>
          <w:marTop w:val="0"/>
          <w:marBottom w:val="0"/>
          <w:divBdr>
            <w:top w:val="none" w:sz="0" w:space="0" w:color="auto"/>
            <w:left w:val="none" w:sz="0" w:space="0" w:color="auto"/>
            <w:bottom w:val="none" w:sz="0" w:space="0" w:color="auto"/>
            <w:right w:val="none" w:sz="0" w:space="0" w:color="auto"/>
          </w:divBdr>
        </w:div>
        <w:div w:id="1596402089">
          <w:marLeft w:val="640"/>
          <w:marRight w:val="0"/>
          <w:marTop w:val="0"/>
          <w:marBottom w:val="0"/>
          <w:divBdr>
            <w:top w:val="none" w:sz="0" w:space="0" w:color="auto"/>
            <w:left w:val="none" w:sz="0" w:space="0" w:color="auto"/>
            <w:bottom w:val="none" w:sz="0" w:space="0" w:color="auto"/>
            <w:right w:val="none" w:sz="0" w:space="0" w:color="auto"/>
          </w:divBdr>
        </w:div>
        <w:div w:id="1390230817">
          <w:marLeft w:val="640"/>
          <w:marRight w:val="0"/>
          <w:marTop w:val="0"/>
          <w:marBottom w:val="0"/>
          <w:divBdr>
            <w:top w:val="none" w:sz="0" w:space="0" w:color="auto"/>
            <w:left w:val="none" w:sz="0" w:space="0" w:color="auto"/>
            <w:bottom w:val="none" w:sz="0" w:space="0" w:color="auto"/>
            <w:right w:val="none" w:sz="0" w:space="0" w:color="auto"/>
          </w:divBdr>
        </w:div>
        <w:div w:id="1106733771">
          <w:marLeft w:val="640"/>
          <w:marRight w:val="0"/>
          <w:marTop w:val="0"/>
          <w:marBottom w:val="0"/>
          <w:divBdr>
            <w:top w:val="none" w:sz="0" w:space="0" w:color="auto"/>
            <w:left w:val="none" w:sz="0" w:space="0" w:color="auto"/>
            <w:bottom w:val="none" w:sz="0" w:space="0" w:color="auto"/>
            <w:right w:val="none" w:sz="0" w:space="0" w:color="auto"/>
          </w:divBdr>
        </w:div>
        <w:div w:id="89084599">
          <w:marLeft w:val="640"/>
          <w:marRight w:val="0"/>
          <w:marTop w:val="0"/>
          <w:marBottom w:val="0"/>
          <w:divBdr>
            <w:top w:val="none" w:sz="0" w:space="0" w:color="auto"/>
            <w:left w:val="none" w:sz="0" w:space="0" w:color="auto"/>
            <w:bottom w:val="none" w:sz="0" w:space="0" w:color="auto"/>
            <w:right w:val="none" w:sz="0" w:space="0" w:color="auto"/>
          </w:divBdr>
        </w:div>
        <w:div w:id="1260990246">
          <w:marLeft w:val="640"/>
          <w:marRight w:val="0"/>
          <w:marTop w:val="0"/>
          <w:marBottom w:val="0"/>
          <w:divBdr>
            <w:top w:val="none" w:sz="0" w:space="0" w:color="auto"/>
            <w:left w:val="none" w:sz="0" w:space="0" w:color="auto"/>
            <w:bottom w:val="none" w:sz="0" w:space="0" w:color="auto"/>
            <w:right w:val="none" w:sz="0" w:space="0" w:color="auto"/>
          </w:divBdr>
        </w:div>
      </w:divsChild>
    </w:div>
    <w:div w:id="1401561539">
      <w:bodyDiv w:val="1"/>
      <w:marLeft w:val="0"/>
      <w:marRight w:val="0"/>
      <w:marTop w:val="0"/>
      <w:marBottom w:val="0"/>
      <w:divBdr>
        <w:top w:val="none" w:sz="0" w:space="0" w:color="auto"/>
        <w:left w:val="none" w:sz="0" w:space="0" w:color="auto"/>
        <w:bottom w:val="none" w:sz="0" w:space="0" w:color="auto"/>
        <w:right w:val="none" w:sz="0" w:space="0" w:color="auto"/>
      </w:divBdr>
      <w:divsChild>
        <w:div w:id="990403933">
          <w:marLeft w:val="640"/>
          <w:marRight w:val="0"/>
          <w:marTop w:val="0"/>
          <w:marBottom w:val="0"/>
          <w:divBdr>
            <w:top w:val="none" w:sz="0" w:space="0" w:color="auto"/>
            <w:left w:val="none" w:sz="0" w:space="0" w:color="auto"/>
            <w:bottom w:val="none" w:sz="0" w:space="0" w:color="auto"/>
            <w:right w:val="none" w:sz="0" w:space="0" w:color="auto"/>
          </w:divBdr>
        </w:div>
        <w:div w:id="1621644621">
          <w:marLeft w:val="640"/>
          <w:marRight w:val="0"/>
          <w:marTop w:val="0"/>
          <w:marBottom w:val="0"/>
          <w:divBdr>
            <w:top w:val="none" w:sz="0" w:space="0" w:color="auto"/>
            <w:left w:val="none" w:sz="0" w:space="0" w:color="auto"/>
            <w:bottom w:val="none" w:sz="0" w:space="0" w:color="auto"/>
            <w:right w:val="none" w:sz="0" w:space="0" w:color="auto"/>
          </w:divBdr>
        </w:div>
        <w:div w:id="414322457">
          <w:marLeft w:val="640"/>
          <w:marRight w:val="0"/>
          <w:marTop w:val="0"/>
          <w:marBottom w:val="0"/>
          <w:divBdr>
            <w:top w:val="none" w:sz="0" w:space="0" w:color="auto"/>
            <w:left w:val="none" w:sz="0" w:space="0" w:color="auto"/>
            <w:bottom w:val="none" w:sz="0" w:space="0" w:color="auto"/>
            <w:right w:val="none" w:sz="0" w:space="0" w:color="auto"/>
          </w:divBdr>
        </w:div>
        <w:div w:id="1318609306">
          <w:marLeft w:val="640"/>
          <w:marRight w:val="0"/>
          <w:marTop w:val="0"/>
          <w:marBottom w:val="0"/>
          <w:divBdr>
            <w:top w:val="none" w:sz="0" w:space="0" w:color="auto"/>
            <w:left w:val="none" w:sz="0" w:space="0" w:color="auto"/>
            <w:bottom w:val="none" w:sz="0" w:space="0" w:color="auto"/>
            <w:right w:val="none" w:sz="0" w:space="0" w:color="auto"/>
          </w:divBdr>
        </w:div>
        <w:div w:id="2040932760">
          <w:marLeft w:val="640"/>
          <w:marRight w:val="0"/>
          <w:marTop w:val="0"/>
          <w:marBottom w:val="0"/>
          <w:divBdr>
            <w:top w:val="none" w:sz="0" w:space="0" w:color="auto"/>
            <w:left w:val="none" w:sz="0" w:space="0" w:color="auto"/>
            <w:bottom w:val="none" w:sz="0" w:space="0" w:color="auto"/>
            <w:right w:val="none" w:sz="0" w:space="0" w:color="auto"/>
          </w:divBdr>
        </w:div>
        <w:div w:id="911895066">
          <w:marLeft w:val="640"/>
          <w:marRight w:val="0"/>
          <w:marTop w:val="0"/>
          <w:marBottom w:val="0"/>
          <w:divBdr>
            <w:top w:val="none" w:sz="0" w:space="0" w:color="auto"/>
            <w:left w:val="none" w:sz="0" w:space="0" w:color="auto"/>
            <w:bottom w:val="none" w:sz="0" w:space="0" w:color="auto"/>
            <w:right w:val="none" w:sz="0" w:space="0" w:color="auto"/>
          </w:divBdr>
        </w:div>
        <w:div w:id="69617291">
          <w:marLeft w:val="640"/>
          <w:marRight w:val="0"/>
          <w:marTop w:val="0"/>
          <w:marBottom w:val="0"/>
          <w:divBdr>
            <w:top w:val="none" w:sz="0" w:space="0" w:color="auto"/>
            <w:left w:val="none" w:sz="0" w:space="0" w:color="auto"/>
            <w:bottom w:val="none" w:sz="0" w:space="0" w:color="auto"/>
            <w:right w:val="none" w:sz="0" w:space="0" w:color="auto"/>
          </w:divBdr>
        </w:div>
        <w:div w:id="1898203355">
          <w:marLeft w:val="640"/>
          <w:marRight w:val="0"/>
          <w:marTop w:val="0"/>
          <w:marBottom w:val="0"/>
          <w:divBdr>
            <w:top w:val="none" w:sz="0" w:space="0" w:color="auto"/>
            <w:left w:val="none" w:sz="0" w:space="0" w:color="auto"/>
            <w:bottom w:val="none" w:sz="0" w:space="0" w:color="auto"/>
            <w:right w:val="none" w:sz="0" w:space="0" w:color="auto"/>
          </w:divBdr>
        </w:div>
        <w:div w:id="560143325">
          <w:marLeft w:val="640"/>
          <w:marRight w:val="0"/>
          <w:marTop w:val="0"/>
          <w:marBottom w:val="0"/>
          <w:divBdr>
            <w:top w:val="none" w:sz="0" w:space="0" w:color="auto"/>
            <w:left w:val="none" w:sz="0" w:space="0" w:color="auto"/>
            <w:bottom w:val="none" w:sz="0" w:space="0" w:color="auto"/>
            <w:right w:val="none" w:sz="0" w:space="0" w:color="auto"/>
          </w:divBdr>
        </w:div>
        <w:div w:id="1849363255">
          <w:marLeft w:val="640"/>
          <w:marRight w:val="0"/>
          <w:marTop w:val="0"/>
          <w:marBottom w:val="0"/>
          <w:divBdr>
            <w:top w:val="none" w:sz="0" w:space="0" w:color="auto"/>
            <w:left w:val="none" w:sz="0" w:space="0" w:color="auto"/>
            <w:bottom w:val="none" w:sz="0" w:space="0" w:color="auto"/>
            <w:right w:val="none" w:sz="0" w:space="0" w:color="auto"/>
          </w:divBdr>
        </w:div>
        <w:div w:id="915094127">
          <w:marLeft w:val="640"/>
          <w:marRight w:val="0"/>
          <w:marTop w:val="0"/>
          <w:marBottom w:val="0"/>
          <w:divBdr>
            <w:top w:val="none" w:sz="0" w:space="0" w:color="auto"/>
            <w:left w:val="none" w:sz="0" w:space="0" w:color="auto"/>
            <w:bottom w:val="none" w:sz="0" w:space="0" w:color="auto"/>
            <w:right w:val="none" w:sz="0" w:space="0" w:color="auto"/>
          </w:divBdr>
        </w:div>
        <w:div w:id="1042898168">
          <w:marLeft w:val="640"/>
          <w:marRight w:val="0"/>
          <w:marTop w:val="0"/>
          <w:marBottom w:val="0"/>
          <w:divBdr>
            <w:top w:val="none" w:sz="0" w:space="0" w:color="auto"/>
            <w:left w:val="none" w:sz="0" w:space="0" w:color="auto"/>
            <w:bottom w:val="none" w:sz="0" w:space="0" w:color="auto"/>
            <w:right w:val="none" w:sz="0" w:space="0" w:color="auto"/>
          </w:divBdr>
        </w:div>
        <w:div w:id="688331138">
          <w:marLeft w:val="640"/>
          <w:marRight w:val="0"/>
          <w:marTop w:val="0"/>
          <w:marBottom w:val="0"/>
          <w:divBdr>
            <w:top w:val="none" w:sz="0" w:space="0" w:color="auto"/>
            <w:left w:val="none" w:sz="0" w:space="0" w:color="auto"/>
            <w:bottom w:val="none" w:sz="0" w:space="0" w:color="auto"/>
            <w:right w:val="none" w:sz="0" w:space="0" w:color="auto"/>
          </w:divBdr>
        </w:div>
        <w:div w:id="822627916">
          <w:marLeft w:val="640"/>
          <w:marRight w:val="0"/>
          <w:marTop w:val="0"/>
          <w:marBottom w:val="0"/>
          <w:divBdr>
            <w:top w:val="none" w:sz="0" w:space="0" w:color="auto"/>
            <w:left w:val="none" w:sz="0" w:space="0" w:color="auto"/>
            <w:bottom w:val="none" w:sz="0" w:space="0" w:color="auto"/>
            <w:right w:val="none" w:sz="0" w:space="0" w:color="auto"/>
          </w:divBdr>
        </w:div>
        <w:div w:id="1524517222">
          <w:marLeft w:val="640"/>
          <w:marRight w:val="0"/>
          <w:marTop w:val="0"/>
          <w:marBottom w:val="0"/>
          <w:divBdr>
            <w:top w:val="none" w:sz="0" w:space="0" w:color="auto"/>
            <w:left w:val="none" w:sz="0" w:space="0" w:color="auto"/>
            <w:bottom w:val="none" w:sz="0" w:space="0" w:color="auto"/>
            <w:right w:val="none" w:sz="0" w:space="0" w:color="auto"/>
          </w:divBdr>
        </w:div>
        <w:div w:id="2085296712">
          <w:marLeft w:val="640"/>
          <w:marRight w:val="0"/>
          <w:marTop w:val="0"/>
          <w:marBottom w:val="0"/>
          <w:divBdr>
            <w:top w:val="none" w:sz="0" w:space="0" w:color="auto"/>
            <w:left w:val="none" w:sz="0" w:space="0" w:color="auto"/>
            <w:bottom w:val="none" w:sz="0" w:space="0" w:color="auto"/>
            <w:right w:val="none" w:sz="0" w:space="0" w:color="auto"/>
          </w:divBdr>
        </w:div>
        <w:div w:id="1363359936">
          <w:marLeft w:val="640"/>
          <w:marRight w:val="0"/>
          <w:marTop w:val="0"/>
          <w:marBottom w:val="0"/>
          <w:divBdr>
            <w:top w:val="none" w:sz="0" w:space="0" w:color="auto"/>
            <w:left w:val="none" w:sz="0" w:space="0" w:color="auto"/>
            <w:bottom w:val="none" w:sz="0" w:space="0" w:color="auto"/>
            <w:right w:val="none" w:sz="0" w:space="0" w:color="auto"/>
          </w:divBdr>
        </w:div>
        <w:div w:id="1179389317">
          <w:marLeft w:val="640"/>
          <w:marRight w:val="0"/>
          <w:marTop w:val="0"/>
          <w:marBottom w:val="0"/>
          <w:divBdr>
            <w:top w:val="none" w:sz="0" w:space="0" w:color="auto"/>
            <w:left w:val="none" w:sz="0" w:space="0" w:color="auto"/>
            <w:bottom w:val="none" w:sz="0" w:space="0" w:color="auto"/>
            <w:right w:val="none" w:sz="0" w:space="0" w:color="auto"/>
          </w:divBdr>
        </w:div>
        <w:div w:id="1158887057">
          <w:marLeft w:val="640"/>
          <w:marRight w:val="0"/>
          <w:marTop w:val="0"/>
          <w:marBottom w:val="0"/>
          <w:divBdr>
            <w:top w:val="none" w:sz="0" w:space="0" w:color="auto"/>
            <w:left w:val="none" w:sz="0" w:space="0" w:color="auto"/>
            <w:bottom w:val="none" w:sz="0" w:space="0" w:color="auto"/>
            <w:right w:val="none" w:sz="0" w:space="0" w:color="auto"/>
          </w:divBdr>
        </w:div>
        <w:div w:id="2112629542">
          <w:marLeft w:val="640"/>
          <w:marRight w:val="0"/>
          <w:marTop w:val="0"/>
          <w:marBottom w:val="0"/>
          <w:divBdr>
            <w:top w:val="none" w:sz="0" w:space="0" w:color="auto"/>
            <w:left w:val="none" w:sz="0" w:space="0" w:color="auto"/>
            <w:bottom w:val="none" w:sz="0" w:space="0" w:color="auto"/>
            <w:right w:val="none" w:sz="0" w:space="0" w:color="auto"/>
          </w:divBdr>
        </w:div>
        <w:div w:id="1947425065">
          <w:marLeft w:val="640"/>
          <w:marRight w:val="0"/>
          <w:marTop w:val="0"/>
          <w:marBottom w:val="0"/>
          <w:divBdr>
            <w:top w:val="none" w:sz="0" w:space="0" w:color="auto"/>
            <w:left w:val="none" w:sz="0" w:space="0" w:color="auto"/>
            <w:bottom w:val="none" w:sz="0" w:space="0" w:color="auto"/>
            <w:right w:val="none" w:sz="0" w:space="0" w:color="auto"/>
          </w:divBdr>
        </w:div>
        <w:div w:id="792208950">
          <w:marLeft w:val="640"/>
          <w:marRight w:val="0"/>
          <w:marTop w:val="0"/>
          <w:marBottom w:val="0"/>
          <w:divBdr>
            <w:top w:val="none" w:sz="0" w:space="0" w:color="auto"/>
            <w:left w:val="none" w:sz="0" w:space="0" w:color="auto"/>
            <w:bottom w:val="none" w:sz="0" w:space="0" w:color="auto"/>
            <w:right w:val="none" w:sz="0" w:space="0" w:color="auto"/>
          </w:divBdr>
        </w:div>
        <w:div w:id="1950627232">
          <w:marLeft w:val="640"/>
          <w:marRight w:val="0"/>
          <w:marTop w:val="0"/>
          <w:marBottom w:val="0"/>
          <w:divBdr>
            <w:top w:val="none" w:sz="0" w:space="0" w:color="auto"/>
            <w:left w:val="none" w:sz="0" w:space="0" w:color="auto"/>
            <w:bottom w:val="none" w:sz="0" w:space="0" w:color="auto"/>
            <w:right w:val="none" w:sz="0" w:space="0" w:color="auto"/>
          </w:divBdr>
        </w:div>
        <w:div w:id="1609435290">
          <w:marLeft w:val="640"/>
          <w:marRight w:val="0"/>
          <w:marTop w:val="0"/>
          <w:marBottom w:val="0"/>
          <w:divBdr>
            <w:top w:val="none" w:sz="0" w:space="0" w:color="auto"/>
            <w:left w:val="none" w:sz="0" w:space="0" w:color="auto"/>
            <w:bottom w:val="none" w:sz="0" w:space="0" w:color="auto"/>
            <w:right w:val="none" w:sz="0" w:space="0" w:color="auto"/>
          </w:divBdr>
        </w:div>
        <w:div w:id="11998308">
          <w:marLeft w:val="640"/>
          <w:marRight w:val="0"/>
          <w:marTop w:val="0"/>
          <w:marBottom w:val="0"/>
          <w:divBdr>
            <w:top w:val="none" w:sz="0" w:space="0" w:color="auto"/>
            <w:left w:val="none" w:sz="0" w:space="0" w:color="auto"/>
            <w:bottom w:val="none" w:sz="0" w:space="0" w:color="auto"/>
            <w:right w:val="none" w:sz="0" w:space="0" w:color="auto"/>
          </w:divBdr>
        </w:div>
        <w:div w:id="1122260837">
          <w:marLeft w:val="640"/>
          <w:marRight w:val="0"/>
          <w:marTop w:val="0"/>
          <w:marBottom w:val="0"/>
          <w:divBdr>
            <w:top w:val="none" w:sz="0" w:space="0" w:color="auto"/>
            <w:left w:val="none" w:sz="0" w:space="0" w:color="auto"/>
            <w:bottom w:val="none" w:sz="0" w:space="0" w:color="auto"/>
            <w:right w:val="none" w:sz="0" w:space="0" w:color="auto"/>
          </w:divBdr>
        </w:div>
      </w:divsChild>
    </w:div>
    <w:div w:id="1437939931">
      <w:bodyDiv w:val="1"/>
      <w:marLeft w:val="0"/>
      <w:marRight w:val="0"/>
      <w:marTop w:val="0"/>
      <w:marBottom w:val="0"/>
      <w:divBdr>
        <w:top w:val="none" w:sz="0" w:space="0" w:color="auto"/>
        <w:left w:val="none" w:sz="0" w:space="0" w:color="auto"/>
        <w:bottom w:val="none" w:sz="0" w:space="0" w:color="auto"/>
        <w:right w:val="none" w:sz="0" w:space="0" w:color="auto"/>
      </w:divBdr>
    </w:div>
    <w:div w:id="1440904700">
      <w:bodyDiv w:val="1"/>
      <w:marLeft w:val="0"/>
      <w:marRight w:val="0"/>
      <w:marTop w:val="0"/>
      <w:marBottom w:val="0"/>
      <w:divBdr>
        <w:top w:val="none" w:sz="0" w:space="0" w:color="auto"/>
        <w:left w:val="none" w:sz="0" w:space="0" w:color="auto"/>
        <w:bottom w:val="none" w:sz="0" w:space="0" w:color="auto"/>
        <w:right w:val="none" w:sz="0" w:space="0" w:color="auto"/>
      </w:divBdr>
    </w:div>
    <w:div w:id="1442722230">
      <w:bodyDiv w:val="1"/>
      <w:marLeft w:val="0"/>
      <w:marRight w:val="0"/>
      <w:marTop w:val="0"/>
      <w:marBottom w:val="0"/>
      <w:divBdr>
        <w:top w:val="none" w:sz="0" w:space="0" w:color="auto"/>
        <w:left w:val="none" w:sz="0" w:space="0" w:color="auto"/>
        <w:bottom w:val="none" w:sz="0" w:space="0" w:color="auto"/>
        <w:right w:val="none" w:sz="0" w:space="0" w:color="auto"/>
      </w:divBdr>
    </w:div>
    <w:div w:id="1447431016">
      <w:bodyDiv w:val="1"/>
      <w:marLeft w:val="0"/>
      <w:marRight w:val="0"/>
      <w:marTop w:val="0"/>
      <w:marBottom w:val="0"/>
      <w:divBdr>
        <w:top w:val="none" w:sz="0" w:space="0" w:color="auto"/>
        <w:left w:val="none" w:sz="0" w:space="0" w:color="auto"/>
        <w:bottom w:val="none" w:sz="0" w:space="0" w:color="auto"/>
        <w:right w:val="none" w:sz="0" w:space="0" w:color="auto"/>
      </w:divBdr>
    </w:div>
    <w:div w:id="1490750340">
      <w:bodyDiv w:val="1"/>
      <w:marLeft w:val="0"/>
      <w:marRight w:val="0"/>
      <w:marTop w:val="0"/>
      <w:marBottom w:val="0"/>
      <w:divBdr>
        <w:top w:val="none" w:sz="0" w:space="0" w:color="auto"/>
        <w:left w:val="none" w:sz="0" w:space="0" w:color="auto"/>
        <w:bottom w:val="none" w:sz="0" w:space="0" w:color="auto"/>
        <w:right w:val="none" w:sz="0" w:space="0" w:color="auto"/>
      </w:divBdr>
    </w:div>
    <w:div w:id="1561404166">
      <w:bodyDiv w:val="1"/>
      <w:marLeft w:val="0"/>
      <w:marRight w:val="0"/>
      <w:marTop w:val="0"/>
      <w:marBottom w:val="0"/>
      <w:divBdr>
        <w:top w:val="none" w:sz="0" w:space="0" w:color="auto"/>
        <w:left w:val="none" w:sz="0" w:space="0" w:color="auto"/>
        <w:bottom w:val="none" w:sz="0" w:space="0" w:color="auto"/>
        <w:right w:val="none" w:sz="0" w:space="0" w:color="auto"/>
      </w:divBdr>
    </w:div>
    <w:div w:id="1565875648">
      <w:bodyDiv w:val="1"/>
      <w:marLeft w:val="0"/>
      <w:marRight w:val="0"/>
      <w:marTop w:val="0"/>
      <w:marBottom w:val="0"/>
      <w:divBdr>
        <w:top w:val="none" w:sz="0" w:space="0" w:color="auto"/>
        <w:left w:val="none" w:sz="0" w:space="0" w:color="auto"/>
        <w:bottom w:val="none" w:sz="0" w:space="0" w:color="auto"/>
        <w:right w:val="none" w:sz="0" w:space="0" w:color="auto"/>
      </w:divBdr>
      <w:divsChild>
        <w:div w:id="239607615">
          <w:marLeft w:val="640"/>
          <w:marRight w:val="0"/>
          <w:marTop w:val="0"/>
          <w:marBottom w:val="0"/>
          <w:divBdr>
            <w:top w:val="none" w:sz="0" w:space="0" w:color="auto"/>
            <w:left w:val="none" w:sz="0" w:space="0" w:color="auto"/>
            <w:bottom w:val="none" w:sz="0" w:space="0" w:color="auto"/>
            <w:right w:val="none" w:sz="0" w:space="0" w:color="auto"/>
          </w:divBdr>
        </w:div>
        <w:div w:id="1292054297">
          <w:marLeft w:val="640"/>
          <w:marRight w:val="0"/>
          <w:marTop w:val="0"/>
          <w:marBottom w:val="0"/>
          <w:divBdr>
            <w:top w:val="none" w:sz="0" w:space="0" w:color="auto"/>
            <w:left w:val="none" w:sz="0" w:space="0" w:color="auto"/>
            <w:bottom w:val="none" w:sz="0" w:space="0" w:color="auto"/>
            <w:right w:val="none" w:sz="0" w:space="0" w:color="auto"/>
          </w:divBdr>
        </w:div>
        <w:div w:id="1979452180">
          <w:marLeft w:val="640"/>
          <w:marRight w:val="0"/>
          <w:marTop w:val="0"/>
          <w:marBottom w:val="0"/>
          <w:divBdr>
            <w:top w:val="none" w:sz="0" w:space="0" w:color="auto"/>
            <w:left w:val="none" w:sz="0" w:space="0" w:color="auto"/>
            <w:bottom w:val="none" w:sz="0" w:space="0" w:color="auto"/>
            <w:right w:val="none" w:sz="0" w:space="0" w:color="auto"/>
          </w:divBdr>
        </w:div>
        <w:div w:id="296840232">
          <w:marLeft w:val="640"/>
          <w:marRight w:val="0"/>
          <w:marTop w:val="0"/>
          <w:marBottom w:val="0"/>
          <w:divBdr>
            <w:top w:val="none" w:sz="0" w:space="0" w:color="auto"/>
            <w:left w:val="none" w:sz="0" w:space="0" w:color="auto"/>
            <w:bottom w:val="none" w:sz="0" w:space="0" w:color="auto"/>
            <w:right w:val="none" w:sz="0" w:space="0" w:color="auto"/>
          </w:divBdr>
        </w:div>
        <w:div w:id="1702704293">
          <w:marLeft w:val="640"/>
          <w:marRight w:val="0"/>
          <w:marTop w:val="0"/>
          <w:marBottom w:val="0"/>
          <w:divBdr>
            <w:top w:val="none" w:sz="0" w:space="0" w:color="auto"/>
            <w:left w:val="none" w:sz="0" w:space="0" w:color="auto"/>
            <w:bottom w:val="none" w:sz="0" w:space="0" w:color="auto"/>
            <w:right w:val="none" w:sz="0" w:space="0" w:color="auto"/>
          </w:divBdr>
        </w:div>
        <w:div w:id="1005939928">
          <w:marLeft w:val="640"/>
          <w:marRight w:val="0"/>
          <w:marTop w:val="0"/>
          <w:marBottom w:val="0"/>
          <w:divBdr>
            <w:top w:val="none" w:sz="0" w:space="0" w:color="auto"/>
            <w:left w:val="none" w:sz="0" w:space="0" w:color="auto"/>
            <w:bottom w:val="none" w:sz="0" w:space="0" w:color="auto"/>
            <w:right w:val="none" w:sz="0" w:space="0" w:color="auto"/>
          </w:divBdr>
        </w:div>
        <w:div w:id="1211459749">
          <w:marLeft w:val="640"/>
          <w:marRight w:val="0"/>
          <w:marTop w:val="0"/>
          <w:marBottom w:val="0"/>
          <w:divBdr>
            <w:top w:val="none" w:sz="0" w:space="0" w:color="auto"/>
            <w:left w:val="none" w:sz="0" w:space="0" w:color="auto"/>
            <w:bottom w:val="none" w:sz="0" w:space="0" w:color="auto"/>
            <w:right w:val="none" w:sz="0" w:space="0" w:color="auto"/>
          </w:divBdr>
        </w:div>
        <w:div w:id="951016651">
          <w:marLeft w:val="640"/>
          <w:marRight w:val="0"/>
          <w:marTop w:val="0"/>
          <w:marBottom w:val="0"/>
          <w:divBdr>
            <w:top w:val="none" w:sz="0" w:space="0" w:color="auto"/>
            <w:left w:val="none" w:sz="0" w:space="0" w:color="auto"/>
            <w:bottom w:val="none" w:sz="0" w:space="0" w:color="auto"/>
            <w:right w:val="none" w:sz="0" w:space="0" w:color="auto"/>
          </w:divBdr>
        </w:div>
        <w:div w:id="1919441264">
          <w:marLeft w:val="640"/>
          <w:marRight w:val="0"/>
          <w:marTop w:val="0"/>
          <w:marBottom w:val="0"/>
          <w:divBdr>
            <w:top w:val="none" w:sz="0" w:space="0" w:color="auto"/>
            <w:left w:val="none" w:sz="0" w:space="0" w:color="auto"/>
            <w:bottom w:val="none" w:sz="0" w:space="0" w:color="auto"/>
            <w:right w:val="none" w:sz="0" w:space="0" w:color="auto"/>
          </w:divBdr>
        </w:div>
        <w:div w:id="1126117135">
          <w:marLeft w:val="640"/>
          <w:marRight w:val="0"/>
          <w:marTop w:val="0"/>
          <w:marBottom w:val="0"/>
          <w:divBdr>
            <w:top w:val="none" w:sz="0" w:space="0" w:color="auto"/>
            <w:left w:val="none" w:sz="0" w:space="0" w:color="auto"/>
            <w:bottom w:val="none" w:sz="0" w:space="0" w:color="auto"/>
            <w:right w:val="none" w:sz="0" w:space="0" w:color="auto"/>
          </w:divBdr>
        </w:div>
        <w:div w:id="2061593147">
          <w:marLeft w:val="640"/>
          <w:marRight w:val="0"/>
          <w:marTop w:val="0"/>
          <w:marBottom w:val="0"/>
          <w:divBdr>
            <w:top w:val="none" w:sz="0" w:space="0" w:color="auto"/>
            <w:left w:val="none" w:sz="0" w:space="0" w:color="auto"/>
            <w:bottom w:val="none" w:sz="0" w:space="0" w:color="auto"/>
            <w:right w:val="none" w:sz="0" w:space="0" w:color="auto"/>
          </w:divBdr>
        </w:div>
        <w:div w:id="2085949118">
          <w:marLeft w:val="640"/>
          <w:marRight w:val="0"/>
          <w:marTop w:val="0"/>
          <w:marBottom w:val="0"/>
          <w:divBdr>
            <w:top w:val="none" w:sz="0" w:space="0" w:color="auto"/>
            <w:left w:val="none" w:sz="0" w:space="0" w:color="auto"/>
            <w:bottom w:val="none" w:sz="0" w:space="0" w:color="auto"/>
            <w:right w:val="none" w:sz="0" w:space="0" w:color="auto"/>
          </w:divBdr>
        </w:div>
        <w:div w:id="166678178">
          <w:marLeft w:val="640"/>
          <w:marRight w:val="0"/>
          <w:marTop w:val="0"/>
          <w:marBottom w:val="0"/>
          <w:divBdr>
            <w:top w:val="none" w:sz="0" w:space="0" w:color="auto"/>
            <w:left w:val="none" w:sz="0" w:space="0" w:color="auto"/>
            <w:bottom w:val="none" w:sz="0" w:space="0" w:color="auto"/>
            <w:right w:val="none" w:sz="0" w:space="0" w:color="auto"/>
          </w:divBdr>
        </w:div>
        <w:div w:id="1107458750">
          <w:marLeft w:val="640"/>
          <w:marRight w:val="0"/>
          <w:marTop w:val="0"/>
          <w:marBottom w:val="0"/>
          <w:divBdr>
            <w:top w:val="none" w:sz="0" w:space="0" w:color="auto"/>
            <w:left w:val="none" w:sz="0" w:space="0" w:color="auto"/>
            <w:bottom w:val="none" w:sz="0" w:space="0" w:color="auto"/>
            <w:right w:val="none" w:sz="0" w:space="0" w:color="auto"/>
          </w:divBdr>
        </w:div>
        <w:div w:id="2092002313">
          <w:marLeft w:val="640"/>
          <w:marRight w:val="0"/>
          <w:marTop w:val="0"/>
          <w:marBottom w:val="0"/>
          <w:divBdr>
            <w:top w:val="none" w:sz="0" w:space="0" w:color="auto"/>
            <w:left w:val="none" w:sz="0" w:space="0" w:color="auto"/>
            <w:bottom w:val="none" w:sz="0" w:space="0" w:color="auto"/>
            <w:right w:val="none" w:sz="0" w:space="0" w:color="auto"/>
          </w:divBdr>
        </w:div>
        <w:div w:id="990905915">
          <w:marLeft w:val="640"/>
          <w:marRight w:val="0"/>
          <w:marTop w:val="0"/>
          <w:marBottom w:val="0"/>
          <w:divBdr>
            <w:top w:val="none" w:sz="0" w:space="0" w:color="auto"/>
            <w:left w:val="none" w:sz="0" w:space="0" w:color="auto"/>
            <w:bottom w:val="none" w:sz="0" w:space="0" w:color="auto"/>
            <w:right w:val="none" w:sz="0" w:space="0" w:color="auto"/>
          </w:divBdr>
        </w:div>
        <w:div w:id="2125924929">
          <w:marLeft w:val="640"/>
          <w:marRight w:val="0"/>
          <w:marTop w:val="0"/>
          <w:marBottom w:val="0"/>
          <w:divBdr>
            <w:top w:val="none" w:sz="0" w:space="0" w:color="auto"/>
            <w:left w:val="none" w:sz="0" w:space="0" w:color="auto"/>
            <w:bottom w:val="none" w:sz="0" w:space="0" w:color="auto"/>
            <w:right w:val="none" w:sz="0" w:space="0" w:color="auto"/>
          </w:divBdr>
        </w:div>
      </w:divsChild>
    </w:div>
    <w:div w:id="1566523383">
      <w:bodyDiv w:val="1"/>
      <w:marLeft w:val="0"/>
      <w:marRight w:val="0"/>
      <w:marTop w:val="0"/>
      <w:marBottom w:val="0"/>
      <w:divBdr>
        <w:top w:val="none" w:sz="0" w:space="0" w:color="auto"/>
        <w:left w:val="none" w:sz="0" w:space="0" w:color="auto"/>
        <w:bottom w:val="none" w:sz="0" w:space="0" w:color="auto"/>
        <w:right w:val="none" w:sz="0" w:space="0" w:color="auto"/>
      </w:divBdr>
    </w:div>
    <w:div w:id="1581720913">
      <w:bodyDiv w:val="1"/>
      <w:marLeft w:val="0"/>
      <w:marRight w:val="0"/>
      <w:marTop w:val="0"/>
      <w:marBottom w:val="0"/>
      <w:divBdr>
        <w:top w:val="none" w:sz="0" w:space="0" w:color="auto"/>
        <w:left w:val="none" w:sz="0" w:space="0" w:color="auto"/>
        <w:bottom w:val="none" w:sz="0" w:space="0" w:color="auto"/>
        <w:right w:val="none" w:sz="0" w:space="0" w:color="auto"/>
      </w:divBdr>
      <w:divsChild>
        <w:div w:id="2093550082">
          <w:marLeft w:val="640"/>
          <w:marRight w:val="0"/>
          <w:marTop w:val="0"/>
          <w:marBottom w:val="0"/>
          <w:divBdr>
            <w:top w:val="none" w:sz="0" w:space="0" w:color="auto"/>
            <w:left w:val="none" w:sz="0" w:space="0" w:color="auto"/>
            <w:bottom w:val="none" w:sz="0" w:space="0" w:color="auto"/>
            <w:right w:val="none" w:sz="0" w:space="0" w:color="auto"/>
          </w:divBdr>
        </w:div>
        <w:div w:id="1910650913">
          <w:marLeft w:val="640"/>
          <w:marRight w:val="0"/>
          <w:marTop w:val="0"/>
          <w:marBottom w:val="0"/>
          <w:divBdr>
            <w:top w:val="none" w:sz="0" w:space="0" w:color="auto"/>
            <w:left w:val="none" w:sz="0" w:space="0" w:color="auto"/>
            <w:bottom w:val="none" w:sz="0" w:space="0" w:color="auto"/>
            <w:right w:val="none" w:sz="0" w:space="0" w:color="auto"/>
          </w:divBdr>
        </w:div>
        <w:div w:id="1873806014">
          <w:marLeft w:val="640"/>
          <w:marRight w:val="0"/>
          <w:marTop w:val="0"/>
          <w:marBottom w:val="0"/>
          <w:divBdr>
            <w:top w:val="none" w:sz="0" w:space="0" w:color="auto"/>
            <w:left w:val="none" w:sz="0" w:space="0" w:color="auto"/>
            <w:bottom w:val="none" w:sz="0" w:space="0" w:color="auto"/>
            <w:right w:val="none" w:sz="0" w:space="0" w:color="auto"/>
          </w:divBdr>
        </w:div>
        <w:div w:id="1101486782">
          <w:marLeft w:val="640"/>
          <w:marRight w:val="0"/>
          <w:marTop w:val="0"/>
          <w:marBottom w:val="0"/>
          <w:divBdr>
            <w:top w:val="none" w:sz="0" w:space="0" w:color="auto"/>
            <w:left w:val="none" w:sz="0" w:space="0" w:color="auto"/>
            <w:bottom w:val="none" w:sz="0" w:space="0" w:color="auto"/>
            <w:right w:val="none" w:sz="0" w:space="0" w:color="auto"/>
          </w:divBdr>
        </w:div>
        <w:div w:id="1186674084">
          <w:marLeft w:val="640"/>
          <w:marRight w:val="0"/>
          <w:marTop w:val="0"/>
          <w:marBottom w:val="0"/>
          <w:divBdr>
            <w:top w:val="none" w:sz="0" w:space="0" w:color="auto"/>
            <w:left w:val="none" w:sz="0" w:space="0" w:color="auto"/>
            <w:bottom w:val="none" w:sz="0" w:space="0" w:color="auto"/>
            <w:right w:val="none" w:sz="0" w:space="0" w:color="auto"/>
          </w:divBdr>
        </w:div>
        <w:div w:id="2053917045">
          <w:marLeft w:val="640"/>
          <w:marRight w:val="0"/>
          <w:marTop w:val="0"/>
          <w:marBottom w:val="0"/>
          <w:divBdr>
            <w:top w:val="none" w:sz="0" w:space="0" w:color="auto"/>
            <w:left w:val="none" w:sz="0" w:space="0" w:color="auto"/>
            <w:bottom w:val="none" w:sz="0" w:space="0" w:color="auto"/>
            <w:right w:val="none" w:sz="0" w:space="0" w:color="auto"/>
          </w:divBdr>
        </w:div>
        <w:div w:id="539128659">
          <w:marLeft w:val="640"/>
          <w:marRight w:val="0"/>
          <w:marTop w:val="0"/>
          <w:marBottom w:val="0"/>
          <w:divBdr>
            <w:top w:val="none" w:sz="0" w:space="0" w:color="auto"/>
            <w:left w:val="none" w:sz="0" w:space="0" w:color="auto"/>
            <w:bottom w:val="none" w:sz="0" w:space="0" w:color="auto"/>
            <w:right w:val="none" w:sz="0" w:space="0" w:color="auto"/>
          </w:divBdr>
        </w:div>
        <w:div w:id="1490168881">
          <w:marLeft w:val="640"/>
          <w:marRight w:val="0"/>
          <w:marTop w:val="0"/>
          <w:marBottom w:val="0"/>
          <w:divBdr>
            <w:top w:val="none" w:sz="0" w:space="0" w:color="auto"/>
            <w:left w:val="none" w:sz="0" w:space="0" w:color="auto"/>
            <w:bottom w:val="none" w:sz="0" w:space="0" w:color="auto"/>
            <w:right w:val="none" w:sz="0" w:space="0" w:color="auto"/>
          </w:divBdr>
        </w:div>
        <w:div w:id="1730420351">
          <w:marLeft w:val="640"/>
          <w:marRight w:val="0"/>
          <w:marTop w:val="0"/>
          <w:marBottom w:val="0"/>
          <w:divBdr>
            <w:top w:val="none" w:sz="0" w:space="0" w:color="auto"/>
            <w:left w:val="none" w:sz="0" w:space="0" w:color="auto"/>
            <w:bottom w:val="none" w:sz="0" w:space="0" w:color="auto"/>
            <w:right w:val="none" w:sz="0" w:space="0" w:color="auto"/>
          </w:divBdr>
        </w:div>
        <w:div w:id="180897555">
          <w:marLeft w:val="640"/>
          <w:marRight w:val="0"/>
          <w:marTop w:val="0"/>
          <w:marBottom w:val="0"/>
          <w:divBdr>
            <w:top w:val="none" w:sz="0" w:space="0" w:color="auto"/>
            <w:left w:val="none" w:sz="0" w:space="0" w:color="auto"/>
            <w:bottom w:val="none" w:sz="0" w:space="0" w:color="auto"/>
            <w:right w:val="none" w:sz="0" w:space="0" w:color="auto"/>
          </w:divBdr>
        </w:div>
        <w:div w:id="1056397330">
          <w:marLeft w:val="640"/>
          <w:marRight w:val="0"/>
          <w:marTop w:val="0"/>
          <w:marBottom w:val="0"/>
          <w:divBdr>
            <w:top w:val="none" w:sz="0" w:space="0" w:color="auto"/>
            <w:left w:val="none" w:sz="0" w:space="0" w:color="auto"/>
            <w:bottom w:val="none" w:sz="0" w:space="0" w:color="auto"/>
            <w:right w:val="none" w:sz="0" w:space="0" w:color="auto"/>
          </w:divBdr>
        </w:div>
        <w:div w:id="1329867083">
          <w:marLeft w:val="640"/>
          <w:marRight w:val="0"/>
          <w:marTop w:val="0"/>
          <w:marBottom w:val="0"/>
          <w:divBdr>
            <w:top w:val="none" w:sz="0" w:space="0" w:color="auto"/>
            <w:left w:val="none" w:sz="0" w:space="0" w:color="auto"/>
            <w:bottom w:val="none" w:sz="0" w:space="0" w:color="auto"/>
            <w:right w:val="none" w:sz="0" w:space="0" w:color="auto"/>
          </w:divBdr>
        </w:div>
        <w:div w:id="1210843833">
          <w:marLeft w:val="640"/>
          <w:marRight w:val="0"/>
          <w:marTop w:val="0"/>
          <w:marBottom w:val="0"/>
          <w:divBdr>
            <w:top w:val="none" w:sz="0" w:space="0" w:color="auto"/>
            <w:left w:val="none" w:sz="0" w:space="0" w:color="auto"/>
            <w:bottom w:val="none" w:sz="0" w:space="0" w:color="auto"/>
            <w:right w:val="none" w:sz="0" w:space="0" w:color="auto"/>
          </w:divBdr>
        </w:div>
        <w:div w:id="1924144685">
          <w:marLeft w:val="640"/>
          <w:marRight w:val="0"/>
          <w:marTop w:val="0"/>
          <w:marBottom w:val="0"/>
          <w:divBdr>
            <w:top w:val="none" w:sz="0" w:space="0" w:color="auto"/>
            <w:left w:val="none" w:sz="0" w:space="0" w:color="auto"/>
            <w:bottom w:val="none" w:sz="0" w:space="0" w:color="auto"/>
            <w:right w:val="none" w:sz="0" w:space="0" w:color="auto"/>
          </w:divBdr>
        </w:div>
        <w:div w:id="735394062">
          <w:marLeft w:val="640"/>
          <w:marRight w:val="0"/>
          <w:marTop w:val="0"/>
          <w:marBottom w:val="0"/>
          <w:divBdr>
            <w:top w:val="none" w:sz="0" w:space="0" w:color="auto"/>
            <w:left w:val="none" w:sz="0" w:space="0" w:color="auto"/>
            <w:bottom w:val="none" w:sz="0" w:space="0" w:color="auto"/>
            <w:right w:val="none" w:sz="0" w:space="0" w:color="auto"/>
          </w:divBdr>
        </w:div>
        <w:div w:id="1757708232">
          <w:marLeft w:val="640"/>
          <w:marRight w:val="0"/>
          <w:marTop w:val="0"/>
          <w:marBottom w:val="0"/>
          <w:divBdr>
            <w:top w:val="none" w:sz="0" w:space="0" w:color="auto"/>
            <w:left w:val="none" w:sz="0" w:space="0" w:color="auto"/>
            <w:bottom w:val="none" w:sz="0" w:space="0" w:color="auto"/>
            <w:right w:val="none" w:sz="0" w:space="0" w:color="auto"/>
          </w:divBdr>
        </w:div>
        <w:div w:id="1120030605">
          <w:marLeft w:val="640"/>
          <w:marRight w:val="0"/>
          <w:marTop w:val="0"/>
          <w:marBottom w:val="0"/>
          <w:divBdr>
            <w:top w:val="none" w:sz="0" w:space="0" w:color="auto"/>
            <w:left w:val="none" w:sz="0" w:space="0" w:color="auto"/>
            <w:bottom w:val="none" w:sz="0" w:space="0" w:color="auto"/>
            <w:right w:val="none" w:sz="0" w:space="0" w:color="auto"/>
          </w:divBdr>
        </w:div>
        <w:div w:id="2102944090">
          <w:marLeft w:val="640"/>
          <w:marRight w:val="0"/>
          <w:marTop w:val="0"/>
          <w:marBottom w:val="0"/>
          <w:divBdr>
            <w:top w:val="none" w:sz="0" w:space="0" w:color="auto"/>
            <w:left w:val="none" w:sz="0" w:space="0" w:color="auto"/>
            <w:bottom w:val="none" w:sz="0" w:space="0" w:color="auto"/>
            <w:right w:val="none" w:sz="0" w:space="0" w:color="auto"/>
          </w:divBdr>
        </w:div>
        <w:div w:id="1365906501">
          <w:marLeft w:val="640"/>
          <w:marRight w:val="0"/>
          <w:marTop w:val="0"/>
          <w:marBottom w:val="0"/>
          <w:divBdr>
            <w:top w:val="none" w:sz="0" w:space="0" w:color="auto"/>
            <w:left w:val="none" w:sz="0" w:space="0" w:color="auto"/>
            <w:bottom w:val="none" w:sz="0" w:space="0" w:color="auto"/>
            <w:right w:val="none" w:sz="0" w:space="0" w:color="auto"/>
          </w:divBdr>
        </w:div>
        <w:div w:id="914512962">
          <w:marLeft w:val="640"/>
          <w:marRight w:val="0"/>
          <w:marTop w:val="0"/>
          <w:marBottom w:val="0"/>
          <w:divBdr>
            <w:top w:val="none" w:sz="0" w:space="0" w:color="auto"/>
            <w:left w:val="none" w:sz="0" w:space="0" w:color="auto"/>
            <w:bottom w:val="none" w:sz="0" w:space="0" w:color="auto"/>
            <w:right w:val="none" w:sz="0" w:space="0" w:color="auto"/>
          </w:divBdr>
        </w:div>
        <w:div w:id="1772778202">
          <w:marLeft w:val="640"/>
          <w:marRight w:val="0"/>
          <w:marTop w:val="0"/>
          <w:marBottom w:val="0"/>
          <w:divBdr>
            <w:top w:val="none" w:sz="0" w:space="0" w:color="auto"/>
            <w:left w:val="none" w:sz="0" w:space="0" w:color="auto"/>
            <w:bottom w:val="none" w:sz="0" w:space="0" w:color="auto"/>
            <w:right w:val="none" w:sz="0" w:space="0" w:color="auto"/>
          </w:divBdr>
        </w:div>
        <w:div w:id="757142237">
          <w:marLeft w:val="640"/>
          <w:marRight w:val="0"/>
          <w:marTop w:val="0"/>
          <w:marBottom w:val="0"/>
          <w:divBdr>
            <w:top w:val="none" w:sz="0" w:space="0" w:color="auto"/>
            <w:left w:val="none" w:sz="0" w:space="0" w:color="auto"/>
            <w:bottom w:val="none" w:sz="0" w:space="0" w:color="auto"/>
            <w:right w:val="none" w:sz="0" w:space="0" w:color="auto"/>
          </w:divBdr>
        </w:div>
        <w:div w:id="608899391">
          <w:marLeft w:val="640"/>
          <w:marRight w:val="0"/>
          <w:marTop w:val="0"/>
          <w:marBottom w:val="0"/>
          <w:divBdr>
            <w:top w:val="none" w:sz="0" w:space="0" w:color="auto"/>
            <w:left w:val="none" w:sz="0" w:space="0" w:color="auto"/>
            <w:bottom w:val="none" w:sz="0" w:space="0" w:color="auto"/>
            <w:right w:val="none" w:sz="0" w:space="0" w:color="auto"/>
          </w:divBdr>
        </w:div>
        <w:div w:id="833111311">
          <w:marLeft w:val="640"/>
          <w:marRight w:val="0"/>
          <w:marTop w:val="0"/>
          <w:marBottom w:val="0"/>
          <w:divBdr>
            <w:top w:val="none" w:sz="0" w:space="0" w:color="auto"/>
            <w:left w:val="none" w:sz="0" w:space="0" w:color="auto"/>
            <w:bottom w:val="none" w:sz="0" w:space="0" w:color="auto"/>
            <w:right w:val="none" w:sz="0" w:space="0" w:color="auto"/>
          </w:divBdr>
        </w:div>
        <w:div w:id="1697078465">
          <w:marLeft w:val="640"/>
          <w:marRight w:val="0"/>
          <w:marTop w:val="0"/>
          <w:marBottom w:val="0"/>
          <w:divBdr>
            <w:top w:val="none" w:sz="0" w:space="0" w:color="auto"/>
            <w:left w:val="none" w:sz="0" w:space="0" w:color="auto"/>
            <w:bottom w:val="none" w:sz="0" w:space="0" w:color="auto"/>
            <w:right w:val="none" w:sz="0" w:space="0" w:color="auto"/>
          </w:divBdr>
        </w:div>
        <w:div w:id="226503849">
          <w:marLeft w:val="640"/>
          <w:marRight w:val="0"/>
          <w:marTop w:val="0"/>
          <w:marBottom w:val="0"/>
          <w:divBdr>
            <w:top w:val="none" w:sz="0" w:space="0" w:color="auto"/>
            <w:left w:val="none" w:sz="0" w:space="0" w:color="auto"/>
            <w:bottom w:val="none" w:sz="0" w:space="0" w:color="auto"/>
            <w:right w:val="none" w:sz="0" w:space="0" w:color="auto"/>
          </w:divBdr>
        </w:div>
      </w:divsChild>
    </w:div>
    <w:div w:id="1608850726">
      <w:bodyDiv w:val="1"/>
      <w:marLeft w:val="0"/>
      <w:marRight w:val="0"/>
      <w:marTop w:val="0"/>
      <w:marBottom w:val="0"/>
      <w:divBdr>
        <w:top w:val="none" w:sz="0" w:space="0" w:color="auto"/>
        <w:left w:val="none" w:sz="0" w:space="0" w:color="auto"/>
        <w:bottom w:val="none" w:sz="0" w:space="0" w:color="auto"/>
        <w:right w:val="none" w:sz="0" w:space="0" w:color="auto"/>
      </w:divBdr>
      <w:divsChild>
        <w:div w:id="1298488348">
          <w:marLeft w:val="640"/>
          <w:marRight w:val="0"/>
          <w:marTop w:val="0"/>
          <w:marBottom w:val="0"/>
          <w:divBdr>
            <w:top w:val="none" w:sz="0" w:space="0" w:color="auto"/>
            <w:left w:val="none" w:sz="0" w:space="0" w:color="auto"/>
            <w:bottom w:val="none" w:sz="0" w:space="0" w:color="auto"/>
            <w:right w:val="none" w:sz="0" w:space="0" w:color="auto"/>
          </w:divBdr>
        </w:div>
        <w:div w:id="851803082">
          <w:marLeft w:val="640"/>
          <w:marRight w:val="0"/>
          <w:marTop w:val="0"/>
          <w:marBottom w:val="0"/>
          <w:divBdr>
            <w:top w:val="none" w:sz="0" w:space="0" w:color="auto"/>
            <w:left w:val="none" w:sz="0" w:space="0" w:color="auto"/>
            <w:bottom w:val="none" w:sz="0" w:space="0" w:color="auto"/>
            <w:right w:val="none" w:sz="0" w:space="0" w:color="auto"/>
          </w:divBdr>
        </w:div>
        <w:div w:id="657806003">
          <w:marLeft w:val="640"/>
          <w:marRight w:val="0"/>
          <w:marTop w:val="0"/>
          <w:marBottom w:val="0"/>
          <w:divBdr>
            <w:top w:val="none" w:sz="0" w:space="0" w:color="auto"/>
            <w:left w:val="none" w:sz="0" w:space="0" w:color="auto"/>
            <w:bottom w:val="none" w:sz="0" w:space="0" w:color="auto"/>
            <w:right w:val="none" w:sz="0" w:space="0" w:color="auto"/>
          </w:divBdr>
        </w:div>
        <w:div w:id="1325931226">
          <w:marLeft w:val="640"/>
          <w:marRight w:val="0"/>
          <w:marTop w:val="0"/>
          <w:marBottom w:val="0"/>
          <w:divBdr>
            <w:top w:val="none" w:sz="0" w:space="0" w:color="auto"/>
            <w:left w:val="none" w:sz="0" w:space="0" w:color="auto"/>
            <w:bottom w:val="none" w:sz="0" w:space="0" w:color="auto"/>
            <w:right w:val="none" w:sz="0" w:space="0" w:color="auto"/>
          </w:divBdr>
        </w:div>
        <w:div w:id="701903837">
          <w:marLeft w:val="640"/>
          <w:marRight w:val="0"/>
          <w:marTop w:val="0"/>
          <w:marBottom w:val="0"/>
          <w:divBdr>
            <w:top w:val="none" w:sz="0" w:space="0" w:color="auto"/>
            <w:left w:val="none" w:sz="0" w:space="0" w:color="auto"/>
            <w:bottom w:val="none" w:sz="0" w:space="0" w:color="auto"/>
            <w:right w:val="none" w:sz="0" w:space="0" w:color="auto"/>
          </w:divBdr>
        </w:div>
        <w:div w:id="1176965125">
          <w:marLeft w:val="640"/>
          <w:marRight w:val="0"/>
          <w:marTop w:val="0"/>
          <w:marBottom w:val="0"/>
          <w:divBdr>
            <w:top w:val="none" w:sz="0" w:space="0" w:color="auto"/>
            <w:left w:val="none" w:sz="0" w:space="0" w:color="auto"/>
            <w:bottom w:val="none" w:sz="0" w:space="0" w:color="auto"/>
            <w:right w:val="none" w:sz="0" w:space="0" w:color="auto"/>
          </w:divBdr>
        </w:div>
        <w:div w:id="156268757">
          <w:marLeft w:val="640"/>
          <w:marRight w:val="0"/>
          <w:marTop w:val="0"/>
          <w:marBottom w:val="0"/>
          <w:divBdr>
            <w:top w:val="none" w:sz="0" w:space="0" w:color="auto"/>
            <w:left w:val="none" w:sz="0" w:space="0" w:color="auto"/>
            <w:bottom w:val="none" w:sz="0" w:space="0" w:color="auto"/>
            <w:right w:val="none" w:sz="0" w:space="0" w:color="auto"/>
          </w:divBdr>
        </w:div>
        <w:div w:id="536621102">
          <w:marLeft w:val="640"/>
          <w:marRight w:val="0"/>
          <w:marTop w:val="0"/>
          <w:marBottom w:val="0"/>
          <w:divBdr>
            <w:top w:val="none" w:sz="0" w:space="0" w:color="auto"/>
            <w:left w:val="none" w:sz="0" w:space="0" w:color="auto"/>
            <w:bottom w:val="none" w:sz="0" w:space="0" w:color="auto"/>
            <w:right w:val="none" w:sz="0" w:space="0" w:color="auto"/>
          </w:divBdr>
        </w:div>
        <w:div w:id="1962684944">
          <w:marLeft w:val="640"/>
          <w:marRight w:val="0"/>
          <w:marTop w:val="0"/>
          <w:marBottom w:val="0"/>
          <w:divBdr>
            <w:top w:val="none" w:sz="0" w:space="0" w:color="auto"/>
            <w:left w:val="none" w:sz="0" w:space="0" w:color="auto"/>
            <w:bottom w:val="none" w:sz="0" w:space="0" w:color="auto"/>
            <w:right w:val="none" w:sz="0" w:space="0" w:color="auto"/>
          </w:divBdr>
        </w:div>
        <w:div w:id="363021824">
          <w:marLeft w:val="640"/>
          <w:marRight w:val="0"/>
          <w:marTop w:val="0"/>
          <w:marBottom w:val="0"/>
          <w:divBdr>
            <w:top w:val="none" w:sz="0" w:space="0" w:color="auto"/>
            <w:left w:val="none" w:sz="0" w:space="0" w:color="auto"/>
            <w:bottom w:val="none" w:sz="0" w:space="0" w:color="auto"/>
            <w:right w:val="none" w:sz="0" w:space="0" w:color="auto"/>
          </w:divBdr>
        </w:div>
        <w:div w:id="2060281604">
          <w:marLeft w:val="640"/>
          <w:marRight w:val="0"/>
          <w:marTop w:val="0"/>
          <w:marBottom w:val="0"/>
          <w:divBdr>
            <w:top w:val="none" w:sz="0" w:space="0" w:color="auto"/>
            <w:left w:val="none" w:sz="0" w:space="0" w:color="auto"/>
            <w:bottom w:val="none" w:sz="0" w:space="0" w:color="auto"/>
            <w:right w:val="none" w:sz="0" w:space="0" w:color="auto"/>
          </w:divBdr>
        </w:div>
        <w:div w:id="591089951">
          <w:marLeft w:val="640"/>
          <w:marRight w:val="0"/>
          <w:marTop w:val="0"/>
          <w:marBottom w:val="0"/>
          <w:divBdr>
            <w:top w:val="none" w:sz="0" w:space="0" w:color="auto"/>
            <w:left w:val="none" w:sz="0" w:space="0" w:color="auto"/>
            <w:bottom w:val="none" w:sz="0" w:space="0" w:color="auto"/>
            <w:right w:val="none" w:sz="0" w:space="0" w:color="auto"/>
          </w:divBdr>
        </w:div>
        <w:div w:id="586498140">
          <w:marLeft w:val="640"/>
          <w:marRight w:val="0"/>
          <w:marTop w:val="0"/>
          <w:marBottom w:val="0"/>
          <w:divBdr>
            <w:top w:val="none" w:sz="0" w:space="0" w:color="auto"/>
            <w:left w:val="none" w:sz="0" w:space="0" w:color="auto"/>
            <w:bottom w:val="none" w:sz="0" w:space="0" w:color="auto"/>
            <w:right w:val="none" w:sz="0" w:space="0" w:color="auto"/>
          </w:divBdr>
        </w:div>
        <w:div w:id="330642866">
          <w:marLeft w:val="640"/>
          <w:marRight w:val="0"/>
          <w:marTop w:val="0"/>
          <w:marBottom w:val="0"/>
          <w:divBdr>
            <w:top w:val="none" w:sz="0" w:space="0" w:color="auto"/>
            <w:left w:val="none" w:sz="0" w:space="0" w:color="auto"/>
            <w:bottom w:val="none" w:sz="0" w:space="0" w:color="auto"/>
            <w:right w:val="none" w:sz="0" w:space="0" w:color="auto"/>
          </w:divBdr>
        </w:div>
        <w:div w:id="2094079879">
          <w:marLeft w:val="640"/>
          <w:marRight w:val="0"/>
          <w:marTop w:val="0"/>
          <w:marBottom w:val="0"/>
          <w:divBdr>
            <w:top w:val="none" w:sz="0" w:space="0" w:color="auto"/>
            <w:left w:val="none" w:sz="0" w:space="0" w:color="auto"/>
            <w:bottom w:val="none" w:sz="0" w:space="0" w:color="auto"/>
            <w:right w:val="none" w:sz="0" w:space="0" w:color="auto"/>
          </w:divBdr>
        </w:div>
        <w:div w:id="427510220">
          <w:marLeft w:val="640"/>
          <w:marRight w:val="0"/>
          <w:marTop w:val="0"/>
          <w:marBottom w:val="0"/>
          <w:divBdr>
            <w:top w:val="none" w:sz="0" w:space="0" w:color="auto"/>
            <w:left w:val="none" w:sz="0" w:space="0" w:color="auto"/>
            <w:bottom w:val="none" w:sz="0" w:space="0" w:color="auto"/>
            <w:right w:val="none" w:sz="0" w:space="0" w:color="auto"/>
          </w:divBdr>
        </w:div>
        <w:div w:id="1035810588">
          <w:marLeft w:val="640"/>
          <w:marRight w:val="0"/>
          <w:marTop w:val="0"/>
          <w:marBottom w:val="0"/>
          <w:divBdr>
            <w:top w:val="none" w:sz="0" w:space="0" w:color="auto"/>
            <w:left w:val="none" w:sz="0" w:space="0" w:color="auto"/>
            <w:bottom w:val="none" w:sz="0" w:space="0" w:color="auto"/>
            <w:right w:val="none" w:sz="0" w:space="0" w:color="auto"/>
          </w:divBdr>
        </w:div>
        <w:div w:id="925381941">
          <w:marLeft w:val="640"/>
          <w:marRight w:val="0"/>
          <w:marTop w:val="0"/>
          <w:marBottom w:val="0"/>
          <w:divBdr>
            <w:top w:val="none" w:sz="0" w:space="0" w:color="auto"/>
            <w:left w:val="none" w:sz="0" w:space="0" w:color="auto"/>
            <w:bottom w:val="none" w:sz="0" w:space="0" w:color="auto"/>
            <w:right w:val="none" w:sz="0" w:space="0" w:color="auto"/>
          </w:divBdr>
        </w:div>
        <w:div w:id="1308894486">
          <w:marLeft w:val="640"/>
          <w:marRight w:val="0"/>
          <w:marTop w:val="0"/>
          <w:marBottom w:val="0"/>
          <w:divBdr>
            <w:top w:val="none" w:sz="0" w:space="0" w:color="auto"/>
            <w:left w:val="none" w:sz="0" w:space="0" w:color="auto"/>
            <w:bottom w:val="none" w:sz="0" w:space="0" w:color="auto"/>
            <w:right w:val="none" w:sz="0" w:space="0" w:color="auto"/>
          </w:divBdr>
        </w:div>
        <w:div w:id="1500079824">
          <w:marLeft w:val="640"/>
          <w:marRight w:val="0"/>
          <w:marTop w:val="0"/>
          <w:marBottom w:val="0"/>
          <w:divBdr>
            <w:top w:val="none" w:sz="0" w:space="0" w:color="auto"/>
            <w:left w:val="none" w:sz="0" w:space="0" w:color="auto"/>
            <w:bottom w:val="none" w:sz="0" w:space="0" w:color="auto"/>
            <w:right w:val="none" w:sz="0" w:space="0" w:color="auto"/>
          </w:divBdr>
        </w:div>
        <w:div w:id="1662342761">
          <w:marLeft w:val="640"/>
          <w:marRight w:val="0"/>
          <w:marTop w:val="0"/>
          <w:marBottom w:val="0"/>
          <w:divBdr>
            <w:top w:val="none" w:sz="0" w:space="0" w:color="auto"/>
            <w:left w:val="none" w:sz="0" w:space="0" w:color="auto"/>
            <w:bottom w:val="none" w:sz="0" w:space="0" w:color="auto"/>
            <w:right w:val="none" w:sz="0" w:space="0" w:color="auto"/>
          </w:divBdr>
        </w:div>
        <w:div w:id="608926661">
          <w:marLeft w:val="640"/>
          <w:marRight w:val="0"/>
          <w:marTop w:val="0"/>
          <w:marBottom w:val="0"/>
          <w:divBdr>
            <w:top w:val="none" w:sz="0" w:space="0" w:color="auto"/>
            <w:left w:val="none" w:sz="0" w:space="0" w:color="auto"/>
            <w:bottom w:val="none" w:sz="0" w:space="0" w:color="auto"/>
            <w:right w:val="none" w:sz="0" w:space="0" w:color="auto"/>
          </w:divBdr>
        </w:div>
        <w:div w:id="1943754666">
          <w:marLeft w:val="640"/>
          <w:marRight w:val="0"/>
          <w:marTop w:val="0"/>
          <w:marBottom w:val="0"/>
          <w:divBdr>
            <w:top w:val="none" w:sz="0" w:space="0" w:color="auto"/>
            <w:left w:val="none" w:sz="0" w:space="0" w:color="auto"/>
            <w:bottom w:val="none" w:sz="0" w:space="0" w:color="auto"/>
            <w:right w:val="none" w:sz="0" w:space="0" w:color="auto"/>
          </w:divBdr>
        </w:div>
        <w:div w:id="1241251922">
          <w:marLeft w:val="640"/>
          <w:marRight w:val="0"/>
          <w:marTop w:val="0"/>
          <w:marBottom w:val="0"/>
          <w:divBdr>
            <w:top w:val="none" w:sz="0" w:space="0" w:color="auto"/>
            <w:left w:val="none" w:sz="0" w:space="0" w:color="auto"/>
            <w:bottom w:val="none" w:sz="0" w:space="0" w:color="auto"/>
            <w:right w:val="none" w:sz="0" w:space="0" w:color="auto"/>
          </w:divBdr>
        </w:div>
        <w:div w:id="1161506874">
          <w:marLeft w:val="640"/>
          <w:marRight w:val="0"/>
          <w:marTop w:val="0"/>
          <w:marBottom w:val="0"/>
          <w:divBdr>
            <w:top w:val="none" w:sz="0" w:space="0" w:color="auto"/>
            <w:left w:val="none" w:sz="0" w:space="0" w:color="auto"/>
            <w:bottom w:val="none" w:sz="0" w:space="0" w:color="auto"/>
            <w:right w:val="none" w:sz="0" w:space="0" w:color="auto"/>
          </w:divBdr>
        </w:div>
        <w:div w:id="914700898">
          <w:marLeft w:val="640"/>
          <w:marRight w:val="0"/>
          <w:marTop w:val="0"/>
          <w:marBottom w:val="0"/>
          <w:divBdr>
            <w:top w:val="none" w:sz="0" w:space="0" w:color="auto"/>
            <w:left w:val="none" w:sz="0" w:space="0" w:color="auto"/>
            <w:bottom w:val="none" w:sz="0" w:space="0" w:color="auto"/>
            <w:right w:val="none" w:sz="0" w:space="0" w:color="auto"/>
          </w:divBdr>
        </w:div>
      </w:divsChild>
    </w:div>
    <w:div w:id="1611862431">
      <w:bodyDiv w:val="1"/>
      <w:marLeft w:val="0"/>
      <w:marRight w:val="0"/>
      <w:marTop w:val="0"/>
      <w:marBottom w:val="0"/>
      <w:divBdr>
        <w:top w:val="none" w:sz="0" w:space="0" w:color="auto"/>
        <w:left w:val="none" w:sz="0" w:space="0" w:color="auto"/>
        <w:bottom w:val="none" w:sz="0" w:space="0" w:color="auto"/>
        <w:right w:val="none" w:sz="0" w:space="0" w:color="auto"/>
      </w:divBdr>
      <w:divsChild>
        <w:div w:id="416755005">
          <w:marLeft w:val="640"/>
          <w:marRight w:val="0"/>
          <w:marTop w:val="0"/>
          <w:marBottom w:val="0"/>
          <w:divBdr>
            <w:top w:val="none" w:sz="0" w:space="0" w:color="auto"/>
            <w:left w:val="none" w:sz="0" w:space="0" w:color="auto"/>
            <w:bottom w:val="none" w:sz="0" w:space="0" w:color="auto"/>
            <w:right w:val="none" w:sz="0" w:space="0" w:color="auto"/>
          </w:divBdr>
        </w:div>
        <w:div w:id="192689138">
          <w:marLeft w:val="640"/>
          <w:marRight w:val="0"/>
          <w:marTop w:val="0"/>
          <w:marBottom w:val="0"/>
          <w:divBdr>
            <w:top w:val="none" w:sz="0" w:space="0" w:color="auto"/>
            <w:left w:val="none" w:sz="0" w:space="0" w:color="auto"/>
            <w:bottom w:val="none" w:sz="0" w:space="0" w:color="auto"/>
            <w:right w:val="none" w:sz="0" w:space="0" w:color="auto"/>
          </w:divBdr>
        </w:div>
        <w:div w:id="1429083844">
          <w:marLeft w:val="640"/>
          <w:marRight w:val="0"/>
          <w:marTop w:val="0"/>
          <w:marBottom w:val="0"/>
          <w:divBdr>
            <w:top w:val="none" w:sz="0" w:space="0" w:color="auto"/>
            <w:left w:val="none" w:sz="0" w:space="0" w:color="auto"/>
            <w:bottom w:val="none" w:sz="0" w:space="0" w:color="auto"/>
            <w:right w:val="none" w:sz="0" w:space="0" w:color="auto"/>
          </w:divBdr>
        </w:div>
        <w:div w:id="1637836081">
          <w:marLeft w:val="640"/>
          <w:marRight w:val="0"/>
          <w:marTop w:val="0"/>
          <w:marBottom w:val="0"/>
          <w:divBdr>
            <w:top w:val="none" w:sz="0" w:space="0" w:color="auto"/>
            <w:left w:val="none" w:sz="0" w:space="0" w:color="auto"/>
            <w:bottom w:val="none" w:sz="0" w:space="0" w:color="auto"/>
            <w:right w:val="none" w:sz="0" w:space="0" w:color="auto"/>
          </w:divBdr>
        </w:div>
        <w:div w:id="487743757">
          <w:marLeft w:val="640"/>
          <w:marRight w:val="0"/>
          <w:marTop w:val="0"/>
          <w:marBottom w:val="0"/>
          <w:divBdr>
            <w:top w:val="none" w:sz="0" w:space="0" w:color="auto"/>
            <w:left w:val="none" w:sz="0" w:space="0" w:color="auto"/>
            <w:bottom w:val="none" w:sz="0" w:space="0" w:color="auto"/>
            <w:right w:val="none" w:sz="0" w:space="0" w:color="auto"/>
          </w:divBdr>
        </w:div>
        <w:div w:id="1637375343">
          <w:marLeft w:val="640"/>
          <w:marRight w:val="0"/>
          <w:marTop w:val="0"/>
          <w:marBottom w:val="0"/>
          <w:divBdr>
            <w:top w:val="none" w:sz="0" w:space="0" w:color="auto"/>
            <w:left w:val="none" w:sz="0" w:space="0" w:color="auto"/>
            <w:bottom w:val="none" w:sz="0" w:space="0" w:color="auto"/>
            <w:right w:val="none" w:sz="0" w:space="0" w:color="auto"/>
          </w:divBdr>
        </w:div>
        <w:div w:id="381365722">
          <w:marLeft w:val="640"/>
          <w:marRight w:val="0"/>
          <w:marTop w:val="0"/>
          <w:marBottom w:val="0"/>
          <w:divBdr>
            <w:top w:val="none" w:sz="0" w:space="0" w:color="auto"/>
            <w:left w:val="none" w:sz="0" w:space="0" w:color="auto"/>
            <w:bottom w:val="none" w:sz="0" w:space="0" w:color="auto"/>
            <w:right w:val="none" w:sz="0" w:space="0" w:color="auto"/>
          </w:divBdr>
        </w:div>
        <w:div w:id="412626527">
          <w:marLeft w:val="640"/>
          <w:marRight w:val="0"/>
          <w:marTop w:val="0"/>
          <w:marBottom w:val="0"/>
          <w:divBdr>
            <w:top w:val="none" w:sz="0" w:space="0" w:color="auto"/>
            <w:left w:val="none" w:sz="0" w:space="0" w:color="auto"/>
            <w:bottom w:val="none" w:sz="0" w:space="0" w:color="auto"/>
            <w:right w:val="none" w:sz="0" w:space="0" w:color="auto"/>
          </w:divBdr>
        </w:div>
        <w:div w:id="2023311928">
          <w:marLeft w:val="640"/>
          <w:marRight w:val="0"/>
          <w:marTop w:val="0"/>
          <w:marBottom w:val="0"/>
          <w:divBdr>
            <w:top w:val="none" w:sz="0" w:space="0" w:color="auto"/>
            <w:left w:val="none" w:sz="0" w:space="0" w:color="auto"/>
            <w:bottom w:val="none" w:sz="0" w:space="0" w:color="auto"/>
            <w:right w:val="none" w:sz="0" w:space="0" w:color="auto"/>
          </w:divBdr>
        </w:div>
        <w:div w:id="1816529725">
          <w:marLeft w:val="640"/>
          <w:marRight w:val="0"/>
          <w:marTop w:val="0"/>
          <w:marBottom w:val="0"/>
          <w:divBdr>
            <w:top w:val="none" w:sz="0" w:space="0" w:color="auto"/>
            <w:left w:val="none" w:sz="0" w:space="0" w:color="auto"/>
            <w:bottom w:val="none" w:sz="0" w:space="0" w:color="auto"/>
            <w:right w:val="none" w:sz="0" w:space="0" w:color="auto"/>
          </w:divBdr>
        </w:div>
        <w:div w:id="1045178961">
          <w:marLeft w:val="640"/>
          <w:marRight w:val="0"/>
          <w:marTop w:val="0"/>
          <w:marBottom w:val="0"/>
          <w:divBdr>
            <w:top w:val="none" w:sz="0" w:space="0" w:color="auto"/>
            <w:left w:val="none" w:sz="0" w:space="0" w:color="auto"/>
            <w:bottom w:val="none" w:sz="0" w:space="0" w:color="auto"/>
            <w:right w:val="none" w:sz="0" w:space="0" w:color="auto"/>
          </w:divBdr>
        </w:div>
        <w:div w:id="1799446982">
          <w:marLeft w:val="640"/>
          <w:marRight w:val="0"/>
          <w:marTop w:val="0"/>
          <w:marBottom w:val="0"/>
          <w:divBdr>
            <w:top w:val="none" w:sz="0" w:space="0" w:color="auto"/>
            <w:left w:val="none" w:sz="0" w:space="0" w:color="auto"/>
            <w:bottom w:val="none" w:sz="0" w:space="0" w:color="auto"/>
            <w:right w:val="none" w:sz="0" w:space="0" w:color="auto"/>
          </w:divBdr>
        </w:div>
        <w:div w:id="260380857">
          <w:marLeft w:val="640"/>
          <w:marRight w:val="0"/>
          <w:marTop w:val="0"/>
          <w:marBottom w:val="0"/>
          <w:divBdr>
            <w:top w:val="none" w:sz="0" w:space="0" w:color="auto"/>
            <w:left w:val="none" w:sz="0" w:space="0" w:color="auto"/>
            <w:bottom w:val="none" w:sz="0" w:space="0" w:color="auto"/>
            <w:right w:val="none" w:sz="0" w:space="0" w:color="auto"/>
          </w:divBdr>
        </w:div>
        <w:div w:id="42799143">
          <w:marLeft w:val="640"/>
          <w:marRight w:val="0"/>
          <w:marTop w:val="0"/>
          <w:marBottom w:val="0"/>
          <w:divBdr>
            <w:top w:val="none" w:sz="0" w:space="0" w:color="auto"/>
            <w:left w:val="none" w:sz="0" w:space="0" w:color="auto"/>
            <w:bottom w:val="none" w:sz="0" w:space="0" w:color="auto"/>
            <w:right w:val="none" w:sz="0" w:space="0" w:color="auto"/>
          </w:divBdr>
        </w:div>
        <w:div w:id="675302605">
          <w:marLeft w:val="640"/>
          <w:marRight w:val="0"/>
          <w:marTop w:val="0"/>
          <w:marBottom w:val="0"/>
          <w:divBdr>
            <w:top w:val="none" w:sz="0" w:space="0" w:color="auto"/>
            <w:left w:val="none" w:sz="0" w:space="0" w:color="auto"/>
            <w:bottom w:val="none" w:sz="0" w:space="0" w:color="auto"/>
            <w:right w:val="none" w:sz="0" w:space="0" w:color="auto"/>
          </w:divBdr>
        </w:div>
        <w:div w:id="1640652127">
          <w:marLeft w:val="640"/>
          <w:marRight w:val="0"/>
          <w:marTop w:val="0"/>
          <w:marBottom w:val="0"/>
          <w:divBdr>
            <w:top w:val="none" w:sz="0" w:space="0" w:color="auto"/>
            <w:left w:val="none" w:sz="0" w:space="0" w:color="auto"/>
            <w:bottom w:val="none" w:sz="0" w:space="0" w:color="auto"/>
            <w:right w:val="none" w:sz="0" w:space="0" w:color="auto"/>
          </w:divBdr>
        </w:div>
        <w:div w:id="1003702067">
          <w:marLeft w:val="640"/>
          <w:marRight w:val="0"/>
          <w:marTop w:val="0"/>
          <w:marBottom w:val="0"/>
          <w:divBdr>
            <w:top w:val="none" w:sz="0" w:space="0" w:color="auto"/>
            <w:left w:val="none" w:sz="0" w:space="0" w:color="auto"/>
            <w:bottom w:val="none" w:sz="0" w:space="0" w:color="auto"/>
            <w:right w:val="none" w:sz="0" w:space="0" w:color="auto"/>
          </w:divBdr>
        </w:div>
        <w:div w:id="2096127182">
          <w:marLeft w:val="640"/>
          <w:marRight w:val="0"/>
          <w:marTop w:val="0"/>
          <w:marBottom w:val="0"/>
          <w:divBdr>
            <w:top w:val="none" w:sz="0" w:space="0" w:color="auto"/>
            <w:left w:val="none" w:sz="0" w:space="0" w:color="auto"/>
            <w:bottom w:val="none" w:sz="0" w:space="0" w:color="auto"/>
            <w:right w:val="none" w:sz="0" w:space="0" w:color="auto"/>
          </w:divBdr>
        </w:div>
      </w:divsChild>
    </w:div>
    <w:div w:id="1645619796">
      <w:bodyDiv w:val="1"/>
      <w:marLeft w:val="0"/>
      <w:marRight w:val="0"/>
      <w:marTop w:val="0"/>
      <w:marBottom w:val="0"/>
      <w:divBdr>
        <w:top w:val="none" w:sz="0" w:space="0" w:color="auto"/>
        <w:left w:val="none" w:sz="0" w:space="0" w:color="auto"/>
        <w:bottom w:val="none" w:sz="0" w:space="0" w:color="auto"/>
        <w:right w:val="none" w:sz="0" w:space="0" w:color="auto"/>
      </w:divBdr>
    </w:div>
    <w:div w:id="1659334948">
      <w:bodyDiv w:val="1"/>
      <w:marLeft w:val="0"/>
      <w:marRight w:val="0"/>
      <w:marTop w:val="0"/>
      <w:marBottom w:val="0"/>
      <w:divBdr>
        <w:top w:val="none" w:sz="0" w:space="0" w:color="auto"/>
        <w:left w:val="none" w:sz="0" w:space="0" w:color="auto"/>
        <w:bottom w:val="none" w:sz="0" w:space="0" w:color="auto"/>
        <w:right w:val="none" w:sz="0" w:space="0" w:color="auto"/>
      </w:divBdr>
    </w:div>
    <w:div w:id="1662927699">
      <w:bodyDiv w:val="1"/>
      <w:marLeft w:val="0"/>
      <w:marRight w:val="0"/>
      <w:marTop w:val="0"/>
      <w:marBottom w:val="0"/>
      <w:divBdr>
        <w:top w:val="none" w:sz="0" w:space="0" w:color="auto"/>
        <w:left w:val="none" w:sz="0" w:space="0" w:color="auto"/>
        <w:bottom w:val="none" w:sz="0" w:space="0" w:color="auto"/>
        <w:right w:val="none" w:sz="0" w:space="0" w:color="auto"/>
      </w:divBdr>
      <w:divsChild>
        <w:div w:id="1743486689">
          <w:marLeft w:val="640"/>
          <w:marRight w:val="0"/>
          <w:marTop w:val="0"/>
          <w:marBottom w:val="0"/>
          <w:divBdr>
            <w:top w:val="none" w:sz="0" w:space="0" w:color="auto"/>
            <w:left w:val="none" w:sz="0" w:space="0" w:color="auto"/>
            <w:bottom w:val="none" w:sz="0" w:space="0" w:color="auto"/>
            <w:right w:val="none" w:sz="0" w:space="0" w:color="auto"/>
          </w:divBdr>
        </w:div>
        <w:div w:id="678198944">
          <w:marLeft w:val="640"/>
          <w:marRight w:val="0"/>
          <w:marTop w:val="0"/>
          <w:marBottom w:val="0"/>
          <w:divBdr>
            <w:top w:val="none" w:sz="0" w:space="0" w:color="auto"/>
            <w:left w:val="none" w:sz="0" w:space="0" w:color="auto"/>
            <w:bottom w:val="none" w:sz="0" w:space="0" w:color="auto"/>
            <w:right w:val="none" w:sz="0" w:space="0" w:color="auto"/>
          </w:divBdr>
        </w:div>
        <w:div w:id="1889801048">
          <w:marLeft w:val="640"/>
          <w:marRight w:val="0"/>
          <w:marTop w:val="0"/>
          <w:marBottom w:val="0"/>
          <w:divBdr>
            <w:top w:val="none" w:sz="0" w:space="0" w:color="auto"/>
            <w:left w:val="none" w:sz="0" w:space="0" w:color="auto"/>
            <w:bottom w:val="none" w:sz="0" w:space="0" w:color="auto"/>
            <w:right w:val="none" w:sz="0" w:space="0" w:color="auto"/>
          </w:divBdr>
        </w:div>
        <w:div w:id="853618026">
          <w:marLeft w:val="640"/>
          <w:marRight w:val="0"/>
          <w:marTop w:val="0"/>
          <w:marBottom w:val="0"/>
          <w:divBdr>
            <w:top w:val="none" w:sz="0" w:space="0" w:color="auto"/>
            <w:left w:val="none" w:sz="0" w:space="0" w:color="auto"/>
            <w:bottom w:val="none" w:sz="0" w:space="0" w:color="auto"/>
            <w:right w:val="none" w:sz="0" w:space="0" w:color="auto"/>
          </w:divBdr>
        </w:div>
        <w:div w:id="1584874501">
          <w:marLeft w:val="640"/>
          <w:marRight w:val="0"/>
          <w:marTop w:val="0"/>
          <w:marBottom w:val="0"/>
          <w:divBdr>
            <w:top w:val="none" w:sz="0" w:space="0" w:color="auto"/>
            <w:left w:val="none" w:sz="0" w:space="0" w:color="auto"/>
            <w:bottom w:val="none" w:sz="0" w:space="0" w:color="auto"/>
            <w:right w:val="none" w:sz="0" w:space="0" w:color="auto"/>
          </w:divBdr>
        </w:div>
        <w:div w:id="500706829">
          <w:marLeft w:val="640"/>
          <w:marRight w:val="0"/>
          <w:marTop w:val="0"/>
          <w:marBottom w:val="0"/>
          <w:divBdr>
            <w:top w:val="none" w:sz="0" w:space="0" w:color="auto"/>
            <w:left w:val="none" w:sz="0" w:space="0" w:color="auto"/>
            <w:bottom w:val="none" w:sz="0" w:space="0" w:color="auto"/>
            <w:right w:val="none" w:sz="0" w:space="0" w:color="auto"/>
          </w:divBdr>
        </w:div>
        <w:div w:id="1258177495">
          <w:marLeft w:val="640"/>
          <w:marRight w:val="0"/>
          <w:marTop w:val="0"/>
          <w:marBottom w:val="0"/>
          <w:divBdr>
            <w:top w:val="none" w:sz="0" w:space="0" w:color="auto"/>
            <w:left w:val="none" w:sz="0" w:space="0" w:color="auto"/>
            <w:bottom w:val="none" w:sz="0" w:space="0" w:color="auto"/>
            <w:right w:val="none" w:sz="0" w:space="0" w:color="auto"/>
          </w:divBdr>
        </w:div>
        <w:div w:id="881551327">
          <w:marLeft w:val="640"/>
          <w:marRight w:val="0"/>
          <w:marTop w:val="0"/>
          <w:marBottom w:val="0"/>
          <w:divBdr>
            <w:top w:val="none" w:sz="0" w:space="0" w:color="auto"/>
            <w:left w:val="none" w:sz="0" w:space="0" w:color="auto"/>
            <w:bottom w:val="none" w:sz="0" w:space="0" w:color="auto"/>
            <w:right w:val="none" w:sz="0" w:space="0" w:color="auto"/>
          </w:divBdr>
        </w:div>
        <w:div w:id="249319681">
          <w:marLeft w:val="640"/>
          <w:marRight w:val="0"/>
          <w:marTop w:val="0"/>
          <w:marBottom w:val="0"/>
          <w:divBdr>
            <w:top w:val="none" w:sz="0" w:space="0" w:color="auto"/>
            <w:left w:val="none" w:sz="0" w:space="0" w:color="auto"/>
            <w:bottom w:val="none" w:sz="0" w:space="0" w:color="auto"/>
            <w:right w:val="none" w:sz="0" w:space="0" w:color="auto"/>
          </w:divBdr>
        </w:div>
        <w:div w:id="887766506">
          <w:marLeft w:val="640"/>
          <w:marRight w:val="0"/>
          <w:marTop w:val="0"/>
          <w:marBottom w:val="0"/>
          <w:divBdr>
            <w:top w:val="none" w:sz="0" w:space="0" w:color="auto"/>
            <w:left w:val="none" w:sz="0" w:space="0" w:color="auto"/>
            <w:bottom w:val="none" w:sz="0" w:space="0" w:color="auto"/>
            <w:right w:val="none" w:sz="0" w:space="0" w:color="auto"/>
          </w:divBdr>
        </w:div>
        <w:div w:id="1101142002">
          <w:marLeft w:val="640"/>
          <w:marRight w:val="0"/>
          <w:marTop w:val="0"/>
          <w:marBottom w:val="0"/>
          <w:divBdr>
            <w:top w:val="none" w:sz="0" w:space="0" w:color="auto"/>
            <w:left w:val="none" w:sz="0" w:space="0" w:color="auto"/>
            <w:bottom w:val="none" w:sz="0" w:space="0" w:color="auto"/>
            <w:right w:val="none" w:sz="0" w:space="0" w:color="auto"/>
          </w:divBdr>
        </w:div>
        <w:div w:id="722027859">
          <w:marLeft w:val="640"/>
          <w:marRight w:val="0"/>
          <w:marTop w:val="0"/>
          <w:marBottom w:val="0"/>
          <w:divBdr>
            <w:top w:val="none" w:sz="0" w:space="0" w:color="auto"/>
            <w:left w:val="none" w:sz="0" w:space="0" w:color="auto"/>
            <w:bottom w:val="none" w:sz="0" w:space="0" w:color="auto"/>
            <w:right w:val="none" w:sz="0" w:space="0" w:color="auto"/>
          </w:divBdr>
        </w:div>
        <w:div w:id="226846242">
          <w:marLeft w:val="640"/>
          <w:marRight w:val="0"/>
          <w:marTop w:val="0"/>
          <w:marBottom w:val="0"/>
          <w:divBdr>
            <w:top w:val="none" w:sz="0" w:space="0" w:color="auto"/>
            <w:left w:val="none" w:sz="0" w:space="0" w:color="auto"/>
            <w:bottom w:val="none" w:sz="0" w:space="0" w:color="auto"/>
            <w:right w:val="none" w:sz="0" w:space="0" w:color="auto"/>
          </w:divBdr>
        </w:div>
        <w:div w:id="1271083497">
          <w:marLeft w:val="640"/>
          <w:marRight w:val="0"/>
          <w:marTop w:val="0"/>
          <w:marBottom w:val="0"/>
          <w:divBdr>
            <w:top w:val="none" w:sz="0" w:space="0" w:color="auto"/>
            <w:left w:val="none" w:sz="0" w:space="0" w:color="auto"/>
            <w:bottom w:val="none" w:sz="0" w:space="0" w:color="auto"/>
            <w:right w:val="none" w:sz="0" w:space="0" w:color="auto"/>
          </w:divBdr>
        </w:div>
        <w:div w:id="1308631986">
          <w:marLeft w:val="640"/>
          <w:marRight w:val="0"/>
          <w:marTop w:val="0"/>
          <w:marBottom w:val="0"/>
          <w:divBdr>
            <w:top w:val="none" w:sz="0" w:space="0" w:color="auto"/>
            <w:left w:val="none" w:sz="0" w:space="0" w:color="auto"/>
            <w:bottom w:val="none" w:sz="0" w:space="0" w:color="auto"/>
            <w:right w:val="none" w:sz="0" w:space="0" w:color="auto"/>
          </w:divBdr>
        </w:div>
        <w:div w:id="1952584211">
          <w:marLeft w:val="640"/>
          <w:marRight w:val="0"/>
          <w:marTop w:val="0"/>
          <w:marBottom w:val="0"/>
          <w:divBdr>
            <w:top w:val="none" w:sz="0" w:space="0" w:color="auto"/>
            <w:left w:val="none" w:sz="0" w:space="0" w:color="auto"/>
            <w:bottom w:val="none" w:sz="0" w:space="0" w:color="auto"/>
            <w:right w:val="none" w:sz="0" w:space="0" w:color="auto"/>
          </w:divBdr>
        </w:div>
        <w:div w:id="1969436415">
          <w:marLeft w:val="640"/>
          <w:marRight w:val="0"/>
          <w:marTop w:val="0"/>
          <w:marBottom w:val="0"/>
          <w:divBdr>
            <w:top w:val="none" w:sz="0" w:space="0" w:color="auto"/>
            <w:left w:val="none" w:sz="0" w:space="0" w:color="auto"/>
            <w:bottom w:val="none" w:sz="0" w:space="0" w:color="auto"/>
            <w:right w:val="none" w:sz="0" w:space="0" w:color="auto"/>
          </w:divBdr>
        </w:div>
        <w:div w:id="1627352338">
          <w:marLeft w:val="640"/>
          <w:marRight w:val="0"/>
          <w:marTop w:val="0"/>
          <w:marBottom w:val="0"/>
          <w:divBdr>
            <w:top w:val="none" w:sz="0" w:space="0" w:color="auto"/>
            <w:left w:val="none" w:sz="0" w:space="0" w:color="auto"/>
            <w:bottom w:val="none" w:sz="0" w:space="0" w:color="auto"/>
            <w:right w:val="none" w:sz="0" w:space="0" w:color="auto"/>
          </w:divBdr>
        </w:div>
      </w:divsChild>
    </w:div>
    <w:div w:id="1693416637">
      <w:bodyDiv w:val="1"/>
      <w:marLeft w:val="0"/>
      <w:marRight w:val="0"/>
      <w:marTop w:val="0"/>
      <w:marBottom w:val="0"/>
      <w:divBdr>
        <w:top w:val="none" w:sz="0" w:space="0" w:color="auto"/>
        <w:left w:val="none" w:sz="0" w:space="0" w:color="auto"/>
        <w:bottom w:val="none" w:sz="0" w:space="0" w:color="auto"/>
        <w:right w:val="none" w:sz="0" w:space="0" w:color="auto"/>
      </w:divBdr>
      <w:divsChild>
        <w:div w:id="1325626690">
          <w:marLeft w:val="640"/>
          <w:marRight w:val="0"/>
          <w:marTop w:val="0"/>
          <w:marBottom w:val="0"/>
          <w:divBdr>
            <w:top w:val="none" w:sz="0" w:space="0" w:color="auto"/>
            <w:left w:val="none" w:sz="0" w:space="0" w:color="auto"/>
            <w:bottom w:val="none" w:sz="0" w:space="0" w:color="auto"/>
            <w:right w:val="none" w:sz="0" w:space="0" w:color="auto"/>
          </w:divBdr>
        </w:div>
        <w:div w:id="2135561436">
          <w:marLeft w:val="640"/>
          <w:marRight w:val="0"/>
          <w:marTop w:val="0"/>
          <w:marBottom w:val="0"/>
          <w:divBdr>
            <w:top w:val="none" w:sz="0" w:space="0" w:color="auto"/>
            <w:left w:val="none" w:sz="0" w:space="0" w:color="auto"/>
            <w:bottom w:val="none" w:sz="0" w:space="0" w:color="auto"/>
            <w:right w:val="none" w:sz="0" w:space="0" w:color="auto"/>
          </w:divBdr>
        </w:div>
        <w:div w:id="1346440986">
          <w:marLeft w:val="640"/>
          <w:marRight w:val="0"/>
          <w:marTop w:val="0"/>
          <w:marBottom w:val="0"/>
          <w:divBdr>
            <w:top w:val="none" w:sz="0" w:space="0" w:color="auto"/>
            <w:left w:val="none" w:sz="0" w:space="0" w:color="auto"/>
            <w:bottom w:val="none" w:sz="0" w:space="0" w:color="auto"/>
            <w:right w:val="none" w:sz="0" w:space="0" w:color="auto"/>
          </w:divBdr>
        </w:div>
        <w:div w:id="1999073913">
          <w:marLeft w:val="640"/>
          <w:marRight w:val="0"/>
          <w:marTop w:val="0"/>
          <w:marBottom w:val="0"/>
          <w:divBdr>
            <w:top w:val="none" w:sz="0" w:space="0" w:color="auto"/>
            <w:left w:val="none" w:sz="0" w:space="0" w:color="auto"/>
            <w:bottom w:val="none" w:sz="0" w:space="0" w:color="auto"/>
            <w:right w:val="none" w:sz="0" w:space="0" w:color="auto"/>
          </w:divBdr>
        </w:div>
        <w:div w:id="822041957">
          <w:marLeft w:val="640"/>
          <w:marRight w:val="0"/>
          <w:marTop w:val="0"/>
          <w:marBottom w:val="0"/>
          <w:divBdr>
            <w:top w:val="none" w:sz="0" w:space="0" w:color="auto"/>
            <w:left w:val="none" w:sz="0" w:space="0" w:color="auto"/>
            <w:bottom w:val="none" w:sz="0" w:space="0" w:color="auto"/>
            <w:right w:val="none" w:sz="0" w:space="0" w:color="auto"/>
          </w:divBdr>
        </w:div>
        <w:div w:id="110903819">
          <w:marLeft w:val="640"/>
          <w:marRight w:val="0"/>
          <w:marTop w:val="0"/>
          <w:marBottom w:val="0"/>
          <w:divBdr>
            <w:top w:val="none" w:sz="0" w:space="0" w:color="auto"/>
            <w:left w:val="none" w:sz="0" w:space="0" w:color="auto"/>
            <w:bottom w:val="none" w:sz="0" w:space="0" w:color="auto"/>
            <w:right w:val="none" w:sz="0" w:space="0" w:color="auto"/>
          </w:divBdr>
        </w:div>
        <w:div w:id="1201360984">
          <w:marLeft w:val="640"/>
          <w:marRight w:val="0"/>
          <w:marTop w:val="0"/>
          <w:marBottom w:val="0"/>
          <w:divBdr>
            <w:top w:val="none" w:sz="0" w:space="0" w:color="auto"/>
            <w:left w:val="none" w:sz="0" w:space="0" w:color="auto"/>
            <w:bottom w:val="none" w:sz="0" w:space="0" w:color="auto"/>
            <w:right w:val="none" w:sz="0" w:space="0" w:color="auto"/>
          </w:divBdr>
        </w:div>
        <w:div w:id="1690521624">
          <w:marLeft w:val="640"/>
          <w:marRight w:val="0"/>
          <w:marTop w:val="0"/>
          <w:marBottom w:val="0"/>
          <w:divBdr>
            <w:top w:val="none" w:sz="0" w:space="0" w:color="auto"/>
            <w:left w:val="none" w:sz="0" w:space="0" w:color="auto"/>
            <w:bottom w:val="none" w:sz="0" w:space="0" w:color="auto"/>
            <w:right w:val="none" w:sz="0" w:space="0" w:color="auto"/>
          </w:divBdr>
        </w:div>
        <w:div w:id="1006204937">
          <w:marLeft w:val="640"/>
          <w:marRight w:val="0"/>
          <w:marTop w:val="0"/>
          <w:marBottom w:val="0"/>
          <w:divBdr>
            <w:top w:val="none" w:sz="0" w:space="0" w:color="auto"/>
            <w:left w:val="none" w:sz="0" w:space="0" w:color="auto"/>
            <w:bottom w:val="none" w:sz="0" w:space="0" w:color="auto"/>
            <w:right w:val="none" w:sz="0" w:space="0" w:color="auto"/>
          </w:divBdr>
        </w:div>
        <w:div w:id="686758724">
          <w:marLeft w:val="640"/>
          <w:marRight w:val="0"/>
          <w:marTop w:val="0"/>
          <w:marBottom w:val="0"/>
          <w:divBdr>
            <w:top w:val="none" w:sz="0" w:space="0" w:color="auto"/>
            <w:left w:val="none" w:sz="0" w:space="0" w:color="auto"/>
            <w:bottom w:val="none" w:sz="0" w:space="0" w:color="auto"/>
            <w:right w:val="none" w:sz="0" w:space="0" w:color="auto"/>
          </w:divBdr>
        </w:div>
        <w:div w:id="481387505">
          <w:marLeft w:val="640"/>
          <w:marRight w:val="0"/>
          <w:marTop w:val="0"/>
          <w:marBottom w:val="0"/>
          <w:divBdr>
            <w:top w:val="none" w:sz="0" w:space="0" w:color="auto"/>
            <w:left w:val="none" w:sz="0" w:space="0" w:color="auto"/>
            <w:bottom w:val="none" w:sz="0" w:space="0" w:color="auto"/>
            <w:right w:val="none" w:sz="0" w:space="0" w:color="auto"/>
          </w:divBdr>
        </w:div>
        <w:div w:id="880897843">
          <w:marLeft w:val="640"/>
          <w:marRight w:val="0"/>
          <w:marTop w:val="0"/>
          <w:marBottom w:val="0"/>
          <w:divBdr>
            <w:top w:val="none" w:sz="0" w:space="0" w:color="auto"/>
            <w:left w:val="none" w:sz="0" w:space="0" w:color="auto"/>
            <w:bottom w:val="none" w:sz="0" w:space="0" w:color="auto"/>
            <w:right w:val="none" w:sz="0" w:space="0" w:color="auto"/>
          </w:divBdr>
        </w:div>
        <w:div w:id="721057752">
          <w:marLeft w:val="640"/>
          <w:marRight w:val="0"/>
          <w:marTop w:val="0"/>
          <w:marBottom w:val="0"/>
          <w:divBdr>
            <w:top w:val="none" w:sz="0" w:space="0" w:color="auto"/>
            <w:left w:val="none" w:sz="0" w:space="0" w:color="auto"/>
            <w:bottom w:val="none" w:sz="0" w:space="0" w:color="auto"/>
            <w:right w:val="none" w:sz="0" w:space="0" w:color="auto"/>
          </w:divBdr>
        </w:div>
        <w:div w:id="1237129169">
          <w:marLeft w:val="640"/>
          <w:marRight w:val="0"/>
          <w:marTop w:val="0"/>
          <w:marBottom w:val="0"/>
          <w:divBdr>
            <w:top w:val="none" w:sz="0" w:space="0" w:color="auto"/>
            <w:left w:val="none" w:sz="0" w:space="0" w:color="auto"/>
            <w:bottom w:val="none" w:sz="0" w:space="0" w:color="auto"/>
            <w:right w:val="none" w:sz="0" w:space="0" w:color="auto"/>
          </w:divBdr>
        </w:div>
        <w:div w:id="1183397169">
          <w:marLeft w:val="640"/>
          <w:marRight w:val="0"/>
          <w:marTop w:val="0"/>
          <w:marBottom w:val="0"/>
          <w:divBdr>
            <w:top w:val="none" w:sz="0" w:space="0" w:color="auto"/>
            <w:left w:val="none" w:sz="0" w:space="0" w:color="auto"/>
            <w:bottom w:val="none" w:sz="0" w:space="0" w:color="auto"/>
            <w:right w:val="none" w:sz="0" w:space="0" w:color="auto"/>
          </w:divBdr>
        </w:div>
        <w:div w:id="865873439">
          <w:marLeft w:val="640"/>
          <w:marRight w:val="0"/>
          <w:marTop w:val="0"/>
          <w:marBottom w:val="0"/>
          <w:divBdr>
            <w:top w:val="none" w:sz="0" w:space="0" w:color="auto"/>
            <w:left w:val="none" w:sz="0" w:space="0" w:color="auto"/>
            <w:bottom w:val="none" w:sz="0" w:space="0" w:color="auto"/>
            <w:right w:val="none" w:sz="0" w:space="0" w:color="auto"/>
          </w:divBdr>
        </w:div>
      </w:divsChild>
    </w:div>
    <w:div w:id="1697776952">
      <w:bodyDiv w:val="1"/>
      <w:marLeft w:val="0"/>
      <w:marRight w:val="0"/>
      <w:marTop w:val="0"/>
      <w:marBottom w:val="0"/>
      <w:divBdr>
        <w:top w:val="none" w:sz="0" w:space="0" w:color="auto"/>
        <w:left w:val="none" w:sz="0" w:space="0" w:color="auto"/>
        <w:bottom w:val="none" w:sz="0" w:space="0" w:color="auto"/>
        <w:right w:val="none" w:sz="0" w:space="0" w:color="auto"/>
      </w:divBdr>
    </w:div>
    <w:div w:id="1701279144">
      <w:bodyDiv w:val="1"/>
      <w:marLeft w:val="0"/>
      <w:marRight w:val="0"/>
      <w:marTop w:val="0"/>
      <w:marBottom w:val="0"/>
      <w:divBdr>
        <w:top w:val="none" w:sz="0" w:space="0" w:color="auto"/>
        <w:left w:val="none" w:sz="0" w:space="0" w:color="auto"/>
        <w:bottom w:val="none" w:sz="0" w:space="0" w:color="auto"/>
        <w:right w:val="none" w:sz="0" w:space="0" w:color="auto"/>
      </w:divBdr>
    </w:div>
    <w:div w:id="1702626495">
      <w:bodyDiv w:val="1"/>
      <w:marLeft w:val="0"/>
      <w:marRight w:val="0"/>
      <w:marTop w:val="0"/>
      <w:marBottom w:val="0"/>
      <w:divBdr>
        <w:top w:val="none" w:sz="0" w:space="0" w:color="auto"/>
        <w:left w:val="none" w:sz="0" w:space="0" w:color="auto"/>
        <w:bottom w:val="none" w:sz="0" w:space="0" w:color="auto"/>
        <w:right w:val="none" w:sz="0" w:space="0" w:color="auto"/>
      </w:divBdr>
      <w:divsChild>
        <w:div w:id="1753967025">
          <w:marLeft w:val="640"/>
          <w:marRight w:val="0"/>
          <w:marTop w:val="0"/>
          <w:marBottom w:val="0"/>
          <w:divBdr>
            <w:top w:val="none" w:sz="0" w:space="0" w:color="auto"/>
            <w:left w:val="none" w:sz="0" w:space="0" w:color="auto"/>
            <w:bottom w:val="none" w:sz="0" w:space="0" w:color="auto"/>
            <w:right w:val="none" w:sz="0" w:space="0" w:color="auto"/>
          </w:divBdr>
        </w:div>
        <w:div w:id="1289510323">
          <w:marLeft w:val="640"/>
          <w:marRight w:val="0"/>
          <w:marTop w:val="0"/>
          <w:marBottom w:val="0"/>
          <w:divBdr>
            <w:top w:val="none" w:sz="0" w:space="0" w:color="auto"/>
            <w:left w:val="none" w:sz="0" w:space="0" w:color="auto"/>
            <w:bottom w:val="none" w:sz="0" w:space="0" w:color="auto"/>
            <w:right w:val="none" w:sz="0" w:space="0" w:color="auto"/>
          </w:divBdr>
        </w:div>
        <w:div w:id="1005983947">
          <w:marLeft w:val="640"/>
          <w:marRight w:val="0"/>
          <w:marTop w:val="0"/>
          <w:marBottom w:val="0"/>
          <w:divBdr>
            <w:top w:val="none" w:sz="0" w:space="0" w:color="auto"/>
            <w:left w:val="none" w:sz="0" w:space="0" w:color="auto"/>
            <w:bottom w:val="none" w:sz="0" w:space="0" w:color="auto"/>
            <w:right w:val="none" w:sz="0" w:space="0" w:color="auto"/>
          </w:divBdr>
        </w:div>
        <w:div w:id="907030315">
          <w:marLeft w:val="640"/>
          <w:marRight w:val="0"/>
          <w:marTop w:val="0"/>
          <w:marBottom w:val="0"/>
          <w:divBdr>
            <w:top w:val="none" w:sz="0" w:space="0" w:color="auto"/>
            <w:left w:val="none" w:sz="0" w:space="0" w:color="auto"/>
            <w:bottom w:val="none" w:sz="0" w:space="0" w:color="auto"/>
            <w:right w:val="none" w:sz="0" w:space="0" w:color="auto"/>
          </w:divBdr>
        </w:div>
        <w:div w:id="421873919">
          <w:marLeft w:val="640"/>
          <w:marRight w:val="0"/>
          <w:marTop w:val="0"/>
          <w:marBottom w:val="0"/>
          <w:divBdr>
            <w:top w:val="none" w:sz="0" w:space="0" w:color="auto"/>
            <w:left w:val="none" w:sz="0" w:space="0" w:color="auto"/>
            <w:bottom w:val="none" w:sz="0" w:space="0" w:color="auto"/>
            <w:right w:val="none" w:sz="0" w:space="0" w:color="auto"/>
          </w:divBdr>
        </w:div>
        <w:div w:id="227765454">
          <w:marLeft w:val="640"/>
          <w:marRight w:val="0"/>
          <w:marTop w:val="0"/>
          <w:marBottom w:val="0"/>
          <w:divBdr>
            <w:top w:val="none" w:sz="0" w:space="0" w:color="auto"/>
            <w:left w:val="none" w:sz="0" w:space="0" w:color="auto"/>
            <w:bottom w:val="none" w:sz="0" w:space="0" w:color="auto"/>
            <w:right w:val="none" w:sz="0" w:space="0" w:color="auto"/>
          </w:divBdr>
        </w:div>
        <w:div w:id="849373911">
          <w:marLeft w:val="640"/>
          <w:marRight w:val="0"/>
          <w:marTop w:val="0"/>
          <w:marBottom w:val="0"/>
          <w:divBdr>
            <w:top w:val="none" w:sz="0" w:space="0" w:color="auto"/>
            <w:left w:val="none" w:sz="0" w:space="0" w:color="auto"/>
            <w:bottom w:val="none" w:sz="0" w:space="0" w:color="auto"/>
            <w:right w:val="none" w:sz="0" w:space="0" w:color="auto"/>
          </w:divBdr>
        </w:div>
        <w:div w:id="1898081691">
          <w:marLeft w:val="640"/>
          <w:marRight w:val="0"/>
          <w:marTop w:val="0"/>
          <w:marBottom w:val="0"/>
          <w:divBdr>
            <w:top w:val="none" w:sz="0" w:space="0" w:color="auto"/>
            <w:left w:val="none" w:sz="0" w:space="0" w:color="auto"/>
            <w:bottom w:val="none" w:sz="0" w:space="0" w:color="auto"/>
            <w:right w:val="none" w:sz="0" w:space="0" w:color="auto"/>
          </w:divBdr>
        </w:div>
        <w:div w:id="107049354">
          <w:marLeft w:val="640"/>
          <w:marRight w:val="0"/>
          <w:marTop w:val="0"/>
          <w:marBottom w:val="0"/>
          <w:divBdr>
            <w:top w:val="none" w:sz="0" w:space="0" w:color="auto"/>
            <w:left w:val="none" w:sz="0" w:space="0" w:color="auto"/>
            <w:bottom w:val="none" w:sz="0" w:space="0" w:color="auto"/>
            <w:right w:val="none" w:sz="0" w:space="0" w:color="auto"/>
          </w:divBdr>
        </w:div>
        <w:div w:id="1485777159">
          <w:marLeft w:val="640"/>
          <w:marRight w:val="0"/>
          <w:marTop w:val="0"/>
          <w:marBottom w:val="0"/>
          <w:divBdr>
            <w:top w:val="none" w:sz="0" w:space="0" w:color="auto"/>
            <w:left w:val="none" w:sz="0" w:space="0" w:color="auto"/>
            <w:bottom w:val="none" w:sz="0" w:space="0" w:color="auto"/>
            <w:right w:val="none" w:sz="0" w:space="0" w:color="auto"/>
          </w:divBdr>
        </w:div>
        <w:div w:id="2057848329">
          <w:marLeft w:val="640"/>
          <w:marRight w:val="0"/>
          <w:marTop w:val="0"/>
          <w:marBottom w:val="0"/>
          <w:divBdr>
            <w:top w:val="none" w:sz="0" w:space="0" w:color="auto"/>
            <w:left w:val="none" w:sz="0" w:space="0" w:color="auto"/>
            <w:bottom w:val="none" w:sz="0" w:space="0" w:color="auto"/>
            <w:right w:val="none" w:sz="0" w:space="0" w:color="auto"/>
          </w:divBdr>
        </w:div>
        <w:div w:id="1669363370">
          <w:marLeft w:val="640"/>
          <w:marRight w:val="0"/>
          <w:marTop w:val="0"/>
          <w:marBottom w:val="0"/>
          <w:divBdr>
            <w:top w:val="none" w:sz="0" w:space="0" w:color="auto"/>
            <w:left w:val="none" w:sz="0" w:space="0" w:color="auto"/>
            <w:bottom w:val="none" w:sz="0" w:space="0" w:color="auto"/>
            <w:right w:val="none" w:sz="0" w:space="0" w:color="auto"/>
          </w:divBdr>
        </w:div>
        <w:div w:id="2040465652">
          <w:marLeft w:val="640"/>
          <w:marRight w:val="0"/>
          <w:marTop w:val="0"/>
          <w:marBottom w:val="0"/>
          <w:divBdr>
            <w:top w:val="none" w:sz="0" w:space="0" w:color="auto"/>
            <w:left w:val="none" w:sz="0" w:space="0" w:color="auto"/>
            <w:bottom w:val="none" w:sz="0" w:space="0" w:color="auto"/>
            <w:right w:val="none" w:sz="0" w:space="0" w:color="auto"/>
          </w:divBdr>
        </w:div>
        <w:div w:id="205724577">
          <w:marLeft w:val="640"/>
          <w:marRight w:val="0"/>
          <w:marTop w:val="0"/>
          <w:marBottom w:val="0"/>
          <w:divBdr>
            <w:top w:val="none" w:sz="0" w:space="0" w:color="auto"/>
            <w:left w:val="none" w:sz="0" w:space="0" w:color="auto"/>
            <w:bottom w:val="none" w:sz="0" w:space="0" w:color="auto"/>
            <w:right w:val="none" w:sz="0" w:space="0" w:color="auto"/>
          </w:divBdr>
        </w:div>
        <w:div w:id="1858033137">
          <w:marLeft w:val="640"/>
          <w:marRight w:val="0"/>
          <w:marTop w:val="0"/>
          <w:marBottom w:val="0"/>
          <w:divBdr>
            <w:top w:val="none" w:sz="0" w:space="0" w:color="auto"/>
            <w:left w:val="none" w:sz="0" w:space="0" w:color="auto"/>
            <w:bottom w:val="none" w:sz="0" w:space="0" w:color="auto"/>
            <w:right w:val="none" w:sz="0" w:space="0" w:color="auto"/>
          </w:divBdr>
        </w:div>
        <w:div w:id="514611686">
          <w:marLeft w:val="640"/>
          <w:marRight w:val="0"/>
          <w:marTop w:val="0"/>
          <w:marBottom w:val="0"/>
          <w:divBdr>
            <w:top w:val="none" w:sz="0" w:space="0" w:color="auto"/>
            <w:left w:val="none" w:sz="0" w:space="0" w:color="auto"/>
            <w:bottom w:val="none" w:sz="0" w:space="0" w:color="auto"/>
            <w:right w:val="none" w:sz="0" w:space="0" w:color="auto"/>
          </w:divBdr>
        </w:div>
      </w:divsChild>
    </w:div>
    <w:div w:id="1707873117">
      <w:bodyDiv w:val="1"/>
      <w:marLeft w:val="0"/>
      <w:marRight w:val="0"/>
      <w:marTop w:val="0"/>
      <w:marBottom w:val="0"/>
      <w:divBdr>
        <w:top w:val="none" w:sz="0" w:space="0" w:color="auto"/>
        <w:left w:val="none" w:sz="0" w:space="0" w:color="auto"/>
        <w:bottom w:val="none" w:sz="0" w:space="0" w:color="auto"/>
        <w:right w:val="none" w:sz="0" w:space="0" w:color="auto"/>
      </w:divBdr>
      <w:divsChild>
        <w:div w:id="2146850871">
          <w:marLeft w:val="640"/>
          <w:marRight w:val="0"/>
          <w:marTop w:val="0"/>
          <w:marBottom w:val="0"/>
          <w:divBdr>
            <w:top w:val="none" w:sz="0" w:space="0" w:color="auto"/>
            <w:left w:val="none" w:sz="0" w:space="0" w:color="auto"/>
            <w:bottom w:val="none" w:sz="0" w:space="0" w:color="auto"/>
            <w:right w:val="none" w:sz="0" w:space="0" w:color="auto"/>
          </w:divBdr>
        </w:div>
        <w:div w:id="1782842832">
          <w:marLeft w:val="640"/>
          <w:marRight w:val="0"/>
          <w:marTop w:val="0"/>
          <w:marBottom w:val="0"/>
          <w:divBdr>
            <w:top w:val="none" w:sz="0" w:space="0" w:color="auto"/>
            <w:left w:val="none" w:sz="0" w:space="0" w:color="auto"/>
            <w:bottom w:val="none" w:sz="0" w:space="0" w:color="auto"/>
            <w:right w:val="none" w:sz="0" w:space="0" w:color="auto"/>
          </w:divBdr>
        </w:div>
        <w:div w:id="178008925">
          <w:marLeft w:val="640"/>
          <w:marRight w:val="0"/>
          <w:marTop w:val="0"/>
          <w:marBottom w:val="0"/>
          <w:divBdr>
            <w:top w:val="none" w:sz="0" w:space="0" w:color="auto"/>
            <w:left w:val="none" w:sz="0" w:space="0" w:color="auto"/>
            <w:bottom w:val="none" w:sz="0" w:space="0" w:color="auto"/>
            <w:right w:val="none" w:sz="0" w:space="0" w:color="auto"/>
          </w:divBdr>
        </w:div>
        <w:div w:id="123936825">
          <w:marLeft w:val="640"/>
          <w:marRight w:val="0"/>
          <w:marTop w:val="0"/>
          <w:marBottom w:val="0"/>
          <w:divBdr>
            <w:top w:val="none" w:sz="0" w:space="0" w:color="auto"/>
            <w:left w:val="none" w:sz="0" w:space="0" w:color="auto"/>
            <w:bottom w:val="none" w:sz="0" w:space="0" w:color="auto"/>
            <w:right w:val="none" w:sz="0" w:space="0" w:color="auto"/>
          </w:divBdr>
        </w:div>
        <w:div w:id="1184052458">
          <w:marLeft w:val="640"/>
          <w:marRight w:val="0"/>
          <w:marTop w:val="0"/>
          <w:marBottom w:val="0"/>
          <w:divBdr>
            <w:top w:val="none" w:sz="0" w:space="0" w:color="auto"/>
            <w:left w:val="none" w:sz="0" w:space="0" w:color="auto"/>
            <w:bottom w:val="none" w:sz="0" w:space="0" w:color="auto"/>
            <w:right w:val="none" w:sz="0" w:space="0" w:color="auto"/>
          </w:divBdr>
        </w:div>
        <w:div w:id="262613613">
          <w:marLeft w:val="640"/>
          <w:marRight w:val="0"/>
          <w:marTop w:val="0"/>
          <w:marBottom w:val="0"/>
          <w:divBdr>
            <w:top w:val="none" w:sz="0" w:space="0" w:color="auto"/>
            <w:left w:val="none" w:sz="0" w:space="0" w:color="auto"/>
            <w:bottom w:val="none" w:sz="0" w:space="0" w:color="auto"/>
            <w:right w:val="none" w:sz="0" w:space="0" w:color="auto"/>
          </w:divBdr>
        </w:div>
        <w:div w:id="617880209">
          <w:marLeft w:val="640"/>
          <w:marRight w:val="0"/>
          <w:marTop w:val="0"/>
          <w:marBottom w:val="0"/>
          <w:divBdr>
            <w:top w:val="none" w:sz="0" w:space="0" w:color="auto"/>
            <w:left w:val="none" w:sz="0" w:space="0" w:color="auto"/>
            <w:bottom w:val="none" w:sz="0" w:space="0" w:color="auto"/>
            <w:right w:val="none" w:sz="0" w:space="0" w:color="auto"/>
          </w:divBdr>
        </w:div>
        <w:div w:id="1011681213">
          <w:marLeft w:val="640"/>
          <w:marRight w:val="0"/>
          <w:marTop w:val="0"/>
          <w:marBottom w:val="0"/>
          <w:divBdr>
            <w:top w:val="none" w:sz="0" w:space="0" w:color="auto"/>
            <w:left w:val="none" w:sz="0" w:space="0" w:color="auto"/>
            <w:bottom w:val="none" w:sz="0" w:space="0" w:color="auto"/>
            <w:right w:val="none" w:sz="0" w:space="0" w:color="auto"/>
          </w:divBdr>
        </w:div>
        <w:div w:id="1463498487">
          <w:marLeft w:val="640"/>
          <w:marRight w:val="0"/>
          <w:marTop w:val="0"/>
          <w:marBottom w:val="0"/>
          <w:divBdr>
            <w:top w:val="none" w:sz="0" w:space="0" w:color="auto"/>
            <w:left w:val="none" w:sz="0" w:space="0" w:color="auto"/>
            <w:bottom w:val="none" w:sz="0" w:space="0" w:color="auto"/>
            <w:right w:val="none" w:sz="0" w:space="0" w:color="auto"/>
          </w:divBdr>
        </w:div>
        <w:div w:id="1021317364">
          <w:marLeft w:val="640"/>
          <w:marRight w:val="0"/>
          <w:marTop w:val="0"/>
          <w:marBottom w:val="0"/>
          <w:divBdr>
            <w:top w:val="none" w:sz="0" w:space="0" w:color="auto"/>
            <w:left w:val="none" w:sz="0" w:space="0" w:color="auto"/>
            <w:bottom w:val="none" w:sz="0" w:space="0" w:color="auto"/>
            <w:right w:val="none" w:sz="0" w:space="0" w:color="auto"/>
          </w:divBdr>
        </w:div>
        <w:div w:id="1808425743">
          <w:marLeft w:val="640"/>
          <w:marRight w:val="0"/>
          <w:marTop w:val="0"/>
          <w:marBottom w:val="0"/>
          <w:divBdr>
            <w:top w:val="none" w:sz="0" w:space="0" w:color="auto"/>
            <w:left w:val="none" w:sz="0" w:space="0" w:color="auto"/>
            <w:bottom w:val="none" w:sz="0" w:space="0" w:color="auto"/>
            <w:right w:val="none" w:sz="0" w:space="0" w:color="auto"/>
          </w:divBdr>
        </w:div>
        <w:div w:id="1230263403">
          <w:marLeft w:val="640"/>
          <w:marRight w:val="0"/>
          <w:marTop w:val="0"/>
          <w:marBottom w:val="0"/>
          <w:divBdr>
            <w:top w:val="none" w:sz="0" w:space="0" w:color="auto"/>
            <w:left w:val="none" w:sz="0" w:space="0" w:color="auto"/>
            <w:bottom w:val="none" w:sz="0" w:space="0" w:color="auto"/>
            <w:right w:val="none" w:sz="0" w:space="0" w:color="auto"/>
          </w:divBdr>
        </w:div>
        <w:div w:id="703216370">
          <w:marLeft w:val="640"/>
          <w:marRight w:val="0"/>
          <w:marTop w:val="0"/>
          <w:marBottom w:val="0"/>
          <w:divBdr>
            <w:top w:val="none" w:sz="0" w:space="0" w:color="auto"/>
            <w:left w:val="none" w:sz="0" w:space="0" w:color="auto"/>
            <w:bottom w:val="none" w:sz="0" w:space="0" w:color="auto"/>
            <w:right w:val="none" w:sz="0" w:space="0" w:color="auto"/>
          </w:divBdr>
        </w:div>
        <w:div w:id="2037197091">
          <w:marLeft w:val="640"/>
          <w:marRight w:val="0"/>
          <w:marTop w:val="0"/>
          <w:marBottom w:val="0"/>
          <w:divBdr>
            <w:top w:val="none" w:sz="0" w:space="0" w:color="auto"/>
            <w:left w:val="none" w:sz="0" w:space="0" w:color="auto"/>
            <w:bottom w:val="none" w:sz="0" w:space="0" w:color="auto"/>
            <w:right w:val="none" w:sz="0" w:space="0" w:color="auto"/>
          </w:divBdr>
        </w:div>
        <w:div w:id="776750654">
          <w:marLeft w:val="640"/>
          <w:marRight w:val="0"/>
          <w:marTop w:val="0"/>
          <w:marBottom w:val="0"/>
          <w:divBdr>
            <w:top w:val="none" w:sz="0" w:space="0" w:color="auto"/>
            <w:left w:val="none" w:sz="0" w:space="0" w:color="auto"/>
            <w:bottom w:val="none" w:sz="0" w:space="0" w:color="auto"/>
            <w:right w:val="none" w:sz="0" w:space="0" w:color="auto"/>
          </w:divBdr>
        </w:div>
        <w:div w:id="1156340355">
          <w:marLeft w:val="640"/>
          <w:marRight w:val="0"/>
          <w:marTop w:val="0"/>
          <w:marBottom w:val="0"/>
          <w:divBdr>
            <w:top w:val="none" w:sz="0" w:space="0" w:color="auto"/>
            <w:left w:val="none" w:sz="0" w:space="0" w:color="auto"/>
            <w:bottom w:val="none" w:sz="0" w:space="0" w:color="auto"/>
            <w:right w:val="none" w:sz="0" w:space="0" w:color="auto"/>
          </w:divBdr>
        </w:div>
        <w:div w:id="39522077">
          <w:marLeft w:val="640"/>
          <w:marRight w:val="0"/>
          <w:marTop w:val="0"/>
          <w:marBottom w:val="0"/>
          <w:divBdr>
            <w:top w:val="none" w:sz="0" w:space="0" w:color="auto"/>
            <w:left w:val="none" w:sz="0" w:space="0" w:color="auto"/>
            <w:bottom w:val="none" w:sz="0" w:space="0" w:color="auto"/>
            <w:right w:val="none" w:sz="0" w:space="0" w:color="auto"/>
          </w:divBdr>
        </w:div>
      </w:divsChild>
    </w:div>
    <w:div w:id="1723600389">
      <w:bodyDiv w:val="1"/>
      <w:marLeft w:val="0"/>
      <w:marRight w:val="0"/>
      <w:marTop w:val="0"/>
      <w:marBottom w:val="0"/>
      <w:divBdr>
        <w:top w:val="none" w:sz="0" w:space="0" w:color="auto"/>
        <w:left w:val="none" w:sz="0" w:space="0" w:color="auto"/>
        <w:bottom w:val="none" w:sz="0" w:space="0" w:color="auto"/>
        <w:right w:val="none" w:sz="0" w:space="0" w:color="auto"/>
      </w:divBdr>
      <w:divsChild>
        <w:div w:id="1350638654">
          <w:marLeft w:val="640"/>
          <w:marRight w:val="0"/>
          <w:marTop w:val="0"/>
          <w:marBottom w:val="0"/>
          <w:divBdr>
            <w:top w:val="none" w:sz="0" w:space="0" w:color="auto"/>
            <w:left w:val="none" w:sz="0" w:space="0" w:color="auto"/>
            <w:bottom w:val="none" w:sz="0" w:space="0" w:color="auto"/>
            <w:right w:val="none" w:sz="0" w:space="0" w:color="auto"/>
          </w:divBdr>
        </w:div>
        <w:div w:id="57092461">
          <w:marLeft w:val="640"/>
          <w:marRight w:val="0"/>
          <w:marTop w:val="0"/>
          <w:marBottom w:val="0"/>
          <w:divBdr>
            <w:top w:val="none" w:sz="0" w:space="0" w:color="auto"/>
            <w:left w:val="none" w:sz="0" w:space="0" w:color="auto"/>
            <w:bottom w:val="none" w:sz="0" w:space="0" w:color="auto"/>
            <w:right w:val="none" w:sz="0" w:space="0" w:color="auto"/>
          </w:divBdr>
        </w:div>
        <w:div w:id="1543667185">
          <w:marLeft w:val="640"/>
          <w:marRight w:val="0"/>
          <w:marTop w:val="0"/>
          <w:marBottom w:val="0"/>
          <w:divBdr>
            <w:top w:val="none" w:sz="0" w:space="0" w:color="auto"/>
            <w:left w:val="none" w:sz="0" w:space="0" w:color="auto"/>
            <w:bottom w:val="none" w:sz="0" w:space="0" w:color="auto"/>
            <w:right w:val="none" w:sz="0" w:space="0" w:color="auto"/>
          </w:divBdr>
        </w:div>
        <w:div w:id="914777800">
          <w:marLeft w:val="640"/>
          <w:marRight w:val="0"/>
          <w:marTop w:val="0"/>
          <w:marBottom w:val="0"/>
          <w:divBdr>
            <w:top w:val="none" w:sz="0" w:space="0" w:color="auto"/>
            <w:left w:val="none" w:sz="0" w:space="0" w:color="auto"/>
            <w:bottom w:val="none" w:sz="0" w:space="0" w:color="auto"/>
            <w:right w:val="none" w:sz="0" w:space="0" w:color="auto"/>
          </w:divBdr>
        </w:div>
        <w:div w:id="922760841">
          <w:marLeft w:val="640"/>
          <w:marRight w:val="0"/>
          <w:marTop w:val="0"/>
          <w:marBottom w:val="0"/>
          <w:divBdr>
            <w:top w:val="none" w:sz="0" w:space="0" w:color="auto"/>
            <w:left w:val="none" w:sz="0" w:space="0" w:color="auto"/>
            <w:bottom w:val="none" w:sz="0" w:space="0" w:color="auto"/>
            <w:right w:val="none" w:sz="0" w:space="0" w:color="auto"/>
          </w:divBdr>
        </w:div>
        <w:div w:id="1329364772">
          <w:marLeft w:val="640"/>
          <w:marRight w:val="0"/>
          <w:marTop w:val="0"/>
          <w:marBottom w:val="0"/>
          <w:divBdr>
            <w:top w:val="none" w:sz="0" w:space="0" w:color="auto"/>
            <w:left w:val="none" w:sz="0" w:space="0" w:color="auto"/>
            <w:bottom w:val="none" w:sz="0" w:space="0" w:color="auto"/>
            <w:right w:val="none" w:sz="0" w:space="0" w:color="auto"/>
          </w:divBdr>
        </w:div>
        <w:div w:id="1076780279">
          <w:marLeft w:val="640"/>
          <w:marRight w:val="0"/>
          <w:marTop w:val="0"/>
          <w:marBottom w:val="0"/>
          <w:divBdr>
            <w:top w:val="none" w:sz="0" w:space="0" w:color="auto"/>
            <w:left w:val="none" w:sz="0" w:space="0" w:color="auto"/>
            <w:bottom w:val="none" w:sz="0" w:space="0" w:color="auto"/>
            <w:right w:val="none" w:sz="0" w:space="0" w:color="auto"/>
          </w:divBdr>
        </w:div>
        <w:div w:id="307903948">
          <w:marLeft w:val="640"/>
          <w:marRight w:val="0"/>
          <w:marTop w:val="0"/>
          <w:marBottom w:val="0"/>
          <w:divBdr>
            <w:top w:val="none" w:sz="0" w:space="0" w:color="auto"/>
            <w:left w:val="none" w:sz="0" w:space="0" w:color="auto"/>
            <w:bottom w:val="none" w:sz="0" w:space="0" w:color="auto"/>
            <w:right w:val="none" w:sz="0" w:space="0" w:color="auto"/>
          </w:divBdr>
        </w:div>
        <w:div w:id="1443528418">
          <w:marLeft w:val="640"/>
          <w:marRight w:val="0"/>
          <w:marTop w:val="0"/>
          <w:marBottom w:val="0"/>
          <w:divBdr>
            <w:top w:val="none" w:sz="0" w:space="0" w:color="auto"/>
            <w:left w:val="none" w:sz="0" w:space="0" w:color="auto"/>
            <w:bottom w:val="none" w:sz="0" w:space="0" w:color="auto"/>
            <w:right w:val="none" w:sz="0" w:space="0" w:color="auto"/>
          </w:divBdr>
        </w:div>
        <w:div w:id="1558277989">
          <w:marLeft w:val="640"/>
          <w:marRight w:val="0"/>
          <w:marTop w:val="0"/>
          <w:marBottom w:val="0"/>
          <w:divBdr>
            <w:top w:val="none" w:sz="0" w:space="0" w:color="auto"/>
            <w:left w:val="none" w:sz="0" w:space="0" w:color="auto"/>
            <w:bottom w:val="none" w:sz="0" w:space="0" w:color="auto"/>
            <w:right w:val="none" w:sz="0" w:space="0" w:color="auto"/>
          </w:divBdr>
        </w:div>
        <w:div w:id="748888802">
          <w:marLeft w:val="640"/>
          <w:marRight w:val="0"/>
          <w:marTop w:val="0"/>
          <w:marBottom w:val="0"/>
          <w:divBdr>
            <w:top w:val="none" w:sz="0" w:space="0" w:color="auto"/>
            <w:left w:val="none" w:sz="0" w:space="0" w:color="auto"/>
            <w:bottom w:val="none" w:sz="0" w:space="0" w:color="auto"/>
            <w:right w:val="none" w:sz="0" w:space="0" w:color="auto"/>
          </w:divBdr>
        </w:div>
        <w:div w:id="1091580912">
          <w:marLeft w:val="640"/>
          <w:marRight w:val="0"/>
          <w:marTop w:val="0"/>
          <w:marBottom w:val="0"/>
          <w:divBdr>
            <w:top w:val="none" w:sz="0" w:space="0" w:color="auto"/>
            <w:left w:val="none" w:sz="0" w:space="0" w:color="auto"/>
            <w:bottom w:val="none" w:sz="0" w:space="0" w:color="auto"/>
            <w:right w:val="none" w:sz="0" w:space="0" w:color="auto"/>
          </w:divBdr>
        </w:div>
        <w:div w:id="313413038">
          <w:marLeft w:val="640"/>
          <w:marRight w:val="0"/>
          <w:marTop w:val="0"/>
          <w:marBottom w:val="0"/>
          <w:divBdr>
            <w:top w:val="none" w:sz="0" w:space="0" w:color="auto"/>
            <w:left w:val="none" w:sz="0" w:space="0" w:color="auto"/>
            <w:bottom w:val="none" w:sz="0" w:space="0" w:color="auto"/>
            <w:right w:val="none" w:sz="0" w:space="0" w:color="auto"/>
          </w:divBdr>
        </w:div>
        <w:div w:id="961349341">
          <w:marLeft w:val="640"/>
          <w:marRight w:val="0"/>
          <w:marTop w:val="0"/>
          <w:marBottom w:val="0"/>
          <w:divBdr>
            <w:top w:val="none" w:sz="0" w:space="0" w:color="auto"/>
            <w:left w:val="none" w:sz="0" w:space="0" w:color="auto"/>
            <w:bottom w:val="none" w:sz="0" w:space="0" w:color="auto"/>
            <w:right w:val="none" w:sz="0" w:space="0" w:color="auto"/>
          </w:divBdr>
        </w:div>
        <w:div w:id="1459569997">
          <w:marLeft w:val="640"/>
          <w:marRight w:val="0"/>
          <w:marTop w:val="0"/>
          <w:marBottom w:val="0"/>
          <w:divBdr>
            <w:top w:val="none" w:sz="0" w:space="0" w:color="auto"/>
            <w:left w:val="none" w:sz="0" w:space="0" w:color="auto"/>
            <w:bottom w:val="none" w:sz="0" w:space="0" w:color="auto"/>
            <w:right w:val="none" w:sz="0" w:space="0" w:color="auto"/>
          </w:divBdr>
        </w:div>
        <w:div w:id="1172839170">
          <w:marLeft w:val="640"/>
          <w:marRight w:val="0"/>
          <w:marTop w:val="0"/>
          <w:marBottom w:val="0"/>
          <w:divBdr>
            <w:top w:val="none" w:sz="0" w:space="0" w:color="auto"/>
            <w:left w:val="none" w:sz="0" w:space="0" w:color="auto"/>
            <w:bottom w:val="none" w:sz="0" w:space="0" w:color="auto"/>
            <w:right w:val="none" w:sz="0" w:space="0" w:color="auto"/>
          </w:divBdr>
        </w:div>
        <w:div w:id="868101703">
          <w:marLeft w:val="640"/>
          <w:marRight w:val="0"/>
          <w:marTop w:val="0"/>
          <w:marBottom w:val="0"/>
          <w:divBdr>
            <w:top w:val="none" w:sz="0" w:space="0" w:color="auto"/>
            <w:left w:val="none" w:sz="0" w:space="0" w:color="auto"/>
            <w:bottom w:val="none" w:sz="0" w:space="0" w:color="auto"/>
            <w:right w:val="none" w:sz="0" w:space="0" w:color="auto"/>
          </w:divBdr>
        </w:div>
        <w:div w:id="1781561511">
          <w:marLeft w:val="640"/>
          <w:marRight w:val="0"/>
          <w:marTop w:val="0"/>
          <w:marBottom w:val="0"/>
          <w:divBdr>
            <w:top w:val="none" w:sz="0" w:space="0" w:color="auto"/>
            <w:left w:val="none" w:sz="0" w:space="0" w:color="auto"/>
            <w:bottom w:val="none" w:sz="0" w:space="0" w:color="auto"/>
            <w:right w:val="none" w:sz="0" w:space="0" w:color="auto"/>
          </w:divBdr>
        </w:div>
        <w:div w:id="1519200132">
          <w:marLeft w:val="640"/>
          <w:marRight w:val="0"/>
          <w:marTop w:val="0"/>
          <w:marBottom w:val="0"/>
          <w:divBdr>
            <w:top w:val="none" w:sz="0" w:space="0" w:color="auto"/>
            <w:left w:val="none" w:sz="0" w:space="0" w:color="auto"/>
            <w:bottom w:val="none" w:sz="0" w:space="0" w:color="auto"/>
            <w:right w:val="none" w:sz="0" w:space="0" w:color="auto"/>
          </w:divBdr>
        </w:div>
        <w:div w:id="2010327414">
          <w:marLeft w:val="640"/>
          <w:marRight w:val="0"/>
          <w:marTop w:val="0"/>
          <w:marBottom w:val="0"/>
          <w:divBdr>
            <w:top w:val="none" w:sz="0" w:space="0" w:color="auto"/>
            <w:left w:val="none" w:sz="0" w:space="0" w:color="auto"/>
            <w:bottom w:val="none" w:sz="0" w:space="0" w:color="auto"/>
            <w:right w:val="none" w:sz="0" w:space="0" w:color="auto"/>
          </w:divBdr>
        </w:div>
        <w:div w:id="507670861">
          <w:marLeft w:val="640"/>
          <w:marRight w:val="0"/>
          <w:marTop w:val="0"/>
          <w:marBottom w:val="0"/>
          <w:divBdr>
            <w:top w:val="none" w:sz="0" w:space="0" w:color="auto"/>
            <w:left w:val="none" w:sz="0" w:space="0" w:color="auto"/>
            <w:bottom w:val="none" w:sz="0" w:space="0" w:color="auto"/>
            <w:right w:val="none" w:sz="0" w:space="0" w:color="auto"/>
          </w:divBdr>
        </w:div>
        <w:div w:id="955521705">
          <w:marLeft w:val="640"/>
          <w:marRight w:val="0"/>
          <w:marTop w:val="0"/>
          <w:marBottom w:val="0"/>
          <w:divBdr>
            <w:top w:val="none" w:sz="0" w:space="0" w:color="auto"/>
            <w:left w:val="none" w:sz="0" w:space="0" w:color="auto"/>
            <w:bottom w:val="none" w:sz="0" w:space="0" w:color="auto"/>
            <w:right w:val="none" w:sz="0" w:space="0" w:color="auto"/>
          </w:divBdr>
        </w:div>
      </w:divsChild>
    </w:div>
    <w:div w:id="1724017953">
      <w:bodyDiv w:val="1"/>
      <w:marLeft w:val="0"/>
      <w:marRight w:val="0"/>
      <w:marTop w:val="0"/>
      <w:marBottom w:val="0"/>
      <w:divBdr>
        <w:top w:val="none" w:sz="0" w:space="0" w:color="auto"/>
        <w:left w:val="none" w:sz="0" w:space="0" w:color="auto"/>
        <w:bottom w:val="none" w:sz="0" w:space="0" w:color="auto"/>
        <w:right w:val="none" w:sz="0" w:space="0" w:color="auto"/>
      </w:divBdr>
    </w:div>
    <w:div w:id="1744058120">
      <w:bodyDiv w:val="1"/>
      <w:marLeft w:val="0"/>
      <w:marRight w:val="0"/>
      <w:marTop w:val="0"/>
      <w:marBottom w:val="0"/>
      <w:divBdr>
        <w:top w:val="none" w:sz="0" w:space="0" w:color="auto"/>
        <w:left w:val="none" w:sz="0" w:space="0" w:color="auto"/>
        <w:bottom w:val="none" w:sz="0" w:space="0" w:color="auto"/>
        <w:right w:val="none" w:sz="0" w:space="0" w:color="auto"/>
      </w:divBdr>
    </w:div>
    <w:div w:id="1767143706">
      <w:bodyDiv w:val="1"/>
      <w:marLeft w:val="0"/>
      <w:marRight w:val="0"/>
      <w:marTop w:val="0"/>
      <w:marBottom w:val="0"/>
      <w:divBdr>
        <w:top w:val="none" w:sz="0" w:space="0" w:color="auto"/>
        <w:left w:val="none" w:sz="0" w:space="0" w:color="auto"/>
        <w:bottom w:val="none" w:sz="0" w:space="0" w:color="auto"/>
        <w:right w:val="none" w:sz="0" w:space="0" w:color="auto"/>
      </w:divBdr>
      <w:divsChild>
        <w:div w:id="163979166">
          <w:marLeft w:val="640"/>
          <w:marRight w:val="0"/>
          <w:marTop w:val="0"/>
          <w:marBottom w:val="0"/>
          <w:divBdr>
            <w:top w:val="none" w:sz="0" w:space="0" w:color="auto"/>
            <w:left w:val="none" w:sz="0" w:space="0" w:color="auto"/>
            <w:bottom w:val="none" w:sz="0" w:space="0" w:color="auto"/>
            <w:right w:val="none" w:sz="0" w:space="0" w:color="auto"/>
          </w:divBdr>
        </w:div>
        <w:div w:id="2070418640">
          <w:marLeft w:val="640"/>
          <w:marRight w:val="0"/>
          <w:marTop w:val="0"/>
          <w:marBottom w:val="0"/>
          <w:divBdr>
            <w:top w:val="none" w:sz="0" w:space="0" w:color="auto"/>
            <w:left w:val="none" w:sz="0" w:space="0" w:color="auto"/>
            <w:bottom w:val="none" w:sz="0" w:space="0" w:color="auto"/>
            <w:right w:val="none" w:sz="0" w:space="0" w:color="auto"/>
          </w:divBdr>
        </w:div>
        <w:div w:id="2095055492">
          <w:marLeft w:val="640"/>
          <w:marRight w:val="0"/>
          <w:marTop w:val="0"/>
          <w:marBottom w:val="0"/>
          <w:divBdr>
            <w:top w:val="none" w:sz="0" w:space="0" w:color="auto"/>
            <w:left w:val="none" w:sz="0" w:space="0" w:color="auto"/>
            <w:bottom w:val="none" w:sz="0" w:space="0" w:color="auto"/>
            <w:right w:val="none" w:sz="0" w:space="0" w:color="auto"/>
          </w:divBdr>
        </w:div>
        <w:div w:id="2058118796">
          <w:marLeft w:val="640"/>
          <w:marRight w:val="0"/>
          <w:marTop w:val="0"/>
          <w:marBottom w:val="0"/>
          <w:divBdr>
            <w:top w:val="none" w:sz="0" w:space="0" w:color="auto"/>
            <w:left w:val="none" w:sz="0" w:space="0" w:color="auto"/>
            <w:bottom w:val="none" w:sz="0" w:space="0" w:color="auto"/>
            <w:right w:val="none" w:sz="0" w:space="0" w:color="auto"/>
          </w:divBdr>
        </w:div>
        <w:div w:id="660810576">
          <w:marLeft w:val="640"/>
          <w:marRight w:val="0"/>
          <w:marTop w:val="0"/>
          <w:marBottom w:val="0"/>
          <w:divBdr>
            <w:top w:val="none" w:sz="0" w:space="0" w:color="auto"/>
            <w:left w:val="none" w:sz="0" w:space="0" w:color="auto"/>
            <w:bottom w:val="none" w:sz="0" w:space="0" w:color="auto"/>
            <w:right w:val="none" w:sz="0" w:space="0" w:color="auto"/>
          </w:divBdr>
        </w:div>
        <w:div w:id="949557052">
          <w:marLeft w:val="640"/>
          <w:marRight w:val="0"/>
          <w:marTop w:val="0"/>
          <w:marBottom w:val="0"/>
          <w:divBdr>
            <w:top w:val="none" w:sz="0" w:space="0" w:color="auto"/>
            <w:left w:val="none" w:sz="0" w:space="0" w:color="auto"/>
            <w:bottom w:val="none" w:sz="0" w:space="0" w:color="auto"/>
            <w:right w:val="none" w:sz="0" w:space="0" w:color="auto"/>
          </w:divBdr>
        </w:div>
        <w:div w:id="1478960531">
          <w:marLeft w:val="640"/>
          <w:marRight w:val="0"/>
          <w:marTop w:val="0"/>
          <w:marBottom w:val="0"/>
          <w:divBdr>
            <w:top w:val="none" w:sz="0" w:space="0" w:color="auto"/>
            <w:left w:val="none" w:sz="0" w:space="0" w:color="auto"/>
            <w:bottom w:val="none" w:sz="0" w:space="0" w:color="auto"/>
            <w:right w:val="none" w:sz="0" w:space="0" w:color="auto"/>
          </w:divBdr>
        </w:div>
        <w:div w:id="354842654">
          <w:marLeft w:val="640"/>
          <w:marRight w:val="0"/>
          <w:marTop w:val="0"/>
          <w:marBottom w:val="0"/>
          <w:divBdr>
            <w:top w:val="none" w:sz="0" w:space="0" w:color="auto"/>
            <w:left w:val="none" w:sz="0" w:space="0" w:color="auto"/>
            <w:bottom w:val="none" w:sz="0" w:space="0" w:color="auto"/>
            <w:right w:val="none" w:sz="0" w:space="0" w:color="auto"/>
          </w:divBdr>
        </w:div>
        <w:div w:id="1204319338">
          <w:marLeft w:val="640"/>
          <w:marRight w:val="0"/>
          <w:marTop w:val="0"/>
          <w:marBottom w:val="0"/>
          <w:divBdr>
            <w:top w:val="none" w:sz="0" w:space="0" w:color="auto"/>
            <w:left w:val="none" w:sz="0" w:space="0" w:color="auto"/>
            <w:bottom w:val="none" w:sz="0" w:space="0" w:color="auto"/>
            <w:right w:val="none" w:sz="0" w:space="0" w:color="auto"/>
          </w:divBdr>
        </w:div>
        <w:div w:id="755245147">
          <w:marLeft w:val="640"/>
          <w:marRight w:val="0"/>
          <w:marTop w:val="0"/>
          <w:marBottom w:val="0"/>
          <w:divBdr>
            <w:top w:val="none" w:sz="0" w:space="0" w:color="auto"/>
            <w:left w:val="none" w:sz="0" w:space="0" w:color="auto"/>
            <w:bottom w:val="none" w:sz="0" w:space="0" w:color="auto"/>
            <w:right w:val="none" w:sz="0" w:space="0" w:color="auto"/>
          </w:divBdr>
        </w:div>
        <w:div w:id="1447232143">
          <w:marLeft w:val="640"/>
          <w:marRight w:val="0"/>
          <w:marTop w:val="0"/>
          <w:marBottom w:val="0"/>
          <w:divBdr>
            <w:top w:val="none" w:sz="0" w:space="0" w:color="auto"/>
            <w:left w:val="none" w:sz="0" w:space="0" w:color="auto"/>
            <w:bottom w:val="none" w:sz="0" w:space="0" w:color="auto"/>
            <w:right w:val="none" w:sz="0" w:space="0" w:color="auto"/>
          </w:divBdr>
        </w:div>
        <w:div w:id="1034043426">
          <w:marLeft w:val="640"/>
          <w:marRight w:val="0"/>
          <w:marTop w:val="0"/>
          <w:marBottom w:val="0"/>
          <w:divBdr>
            <w:top w:val="none" w:sz="0" w:space="0" w:color="auto"/>
            <w:left w:val="none" w:sz="0" w:space="0" w:color="auto"/>
            <w:bottom w:val="none" w:sz="0" w:space="0" w:color="auto"/>
            <w:right w:val="none" w:sz="0" w:space="0" w:color="auto"/>
          </w:divBdr>
        </w:div>
        <w:div w:id="1685474652">
          <w:marLeft w:val="640"/>
          <w:marRight w:val="0"/>
          <w:marTop w:val="0"/>
          <w:marBottom w:val="0"/>
          <w:divBdr>
            <w:top w:val="none" w:sz="0" w:space="0" w:color="auto"/>
            <w:left w:val="none" w:sz="0" w:space="0" w:color="auto"/>
            <w:bottom w:val="none" w:sz="0" w:space="0" w:color="auto"/>
            <w:right w:val="none" w:sz="0" w:space="0" w:color="auto"/>
          </w:divBdr>
        </w:div>
        <w:div w:id="1349715928">
          <w:marLeft w:val="640"/>
          <w:marRight w:val="0"/>
          <w:marTop w:val="0"/>
          <w:marBottom w:val="0"/>
          <w:divBdr>
            <w:top w:val="none" w:sz="0" w:space="0" w:color="auto"/>
            <w:left w:val="none" w:sz="0" w:space="0" w:color="auto"/>
            <w:bottom w:val="none" w:sz="0" w:space="0" w:color="auto"/>
            <w:right w:val="none" w:sz="0" w:space="0" w:color="auto"/>
          </w:divBdr>
        </w:div>
        <w:div w:id="1963152658">
          <w:marLeft w:val="640"/>
          <w:marRight w:val="0"/>
          <w:marTop w:val="0"/>
          <w:marBottom w:val="0"/>
          <w:divBdr>
            <w:top w:val="none" w:sz="0" w:space="0" w:color="auto"/>
            <w:left w:val="none" w:sz="0" w:space="0" w:color="auto"/>
            <w:bottom w:val="none" w:sz="0" w:space="0" w:color="auto"/>
            <w:right w:val="none" w:sz="0" w:space="0" w:color="auto"/>
          </w:divBdr>
        </w:div>
        <w:div w:id="1050685002">
          <w:marLeft w:val="640"/>
          <w:marRight w:val="0"/>
          <w:marTop w:val="0"/>
          <w:marBottom w:val="0"/>
          <w:divBdr>
            <w:top w:val="none" w:sz="0" w:space="0" w:color="auto"/>
            <w:left w:val="none" w:sz="0" w:space="0" w:color="auto"/>
            <w:bottom w:val="none" w:sz="0" w:space="0" w:color="auto"/>
            <w:right w:val="none" w:sz="0" w:space="0" w:color="auto"/>
          </w:divBdr>
        </w:div>
        <w:div w:id="1770811255">
          <w:marLeft w:val="640"/>
          <w:marRight w:val="0"/>
          <w:marTop w:val="0"/>
          <w:marBottom w:val="0"/>
          <w:divBdr>
            <w:top w:val="none" w:sz="0" w:space="0" w:color="auto"/>
            <w:left w:val="none" w:sz="0" w:space="0" w:color="auto"/>
            <w:bottom w:val="none" w:sz="0" w:space="0" w:color="auto"/>
            <w:right w:val="none" w:sz="0" w:space="0" w:color="auto"/>
          </w:divBdr>
        </w:div>
        <w:div w:id="1554997111">
          <w:marLeft w:val="640"/>
          <w:marRight w:val="0"/>
          <w:marTop w:val="0"/>
          <w:marBottom w:val="0"/>
          <w:divBdr>
            <w:top w:val="none" w:sz="0" w:space="0" w:color="auto"/>
            <w:left w:val="none" w:sz="0" w:space="0" w:color="auto"/>
            <w:bottom w:val="none" w:sz="0" w:space="0" w:color="auto"/>
            <w:right w:val="none" w:sz="0" w:space="0" w:color="auto"/>
          </w:divBdr>
        </w:div>
        <w:div w:id="1984308799">
          <w:marLeft w:val="640"/>
          <w:marRight w:val="0"/>
          <w:marTop w:val="0"/>
          <w:marBottom w:val="0"/>
          <w:divBdr>
            <w:top w:val="none" w:sz="0" w:space="0" w:color="auto"/>
            <w:left w:val="none" w:sz="0" w:space="0" w:color="auto"/>
            <w:bottom w:val="none" w:sz="0" w:space="0" w:color="auto"/>
            <w:right w:val="none" w:sz="0" w:space="0" w:color="auto"/>
          </w:divBdr>
        </w:div>
        <w:div w:id="1171917047">
          <w:marLeft w:val="640"/>
          <w:marRight w:val="0"/>
          <w:marTop w:val="0"/>
          <w:marBottom w:val="0"/>
          <w:divBdr>
            <w:top w:val="none" w:sz="0" w:space="0" w:color="auto"/>
            <w:left w:val="none" w:sz="0" w:space="0" w:color="auto"/>
            <w:bottom w:val="none" w:sz="0" w:space="0" w:color="auto"/>
            <w:right w:val="none" w:sz="0" w:space="0" w:color="auto"/>
          </w:divBdr>
        </w:div>
        <w:div w:id="1742479592">
          <w:marLeft w:val="640"/>
          <w:marRight w:val="0"/>
          <w:marTop w:val="0"/>
          <w:marBottom w:val="0"/>
          <w:divBdr>
            <w:top w:val="none" w:sz="0" w:space="0" w:color="auto"/>
            <w:left w:val="none" w:sz="0" w:space="0" w:color="auto"/>
            <w:bottom w:val="none" w:sz="0" w:space="0" w:color="auto"/>
            <w:right w:val="none" w:sz="0" w:space="0" w:color="auto"/>
          </w:divBdr>
        </w:div>
        <w:div w:id="1827429059">
          <w:marLeft w:val="640"/>
          <w:marRight w:val="0"/>
          <w:marTop w:val="0"/>
          <w:marBottom w:val="0"/>
          <w:divBdr>
            <w:top w:val="none" w:sz="0" w:space="0" w:color="auto"/>
            <w:left w:val="none" w:sz="0" w:space="0" w:color="auto"/>
            <w:bottom w:val="none" w:sz="0" w:space="0" w:color="auto"/>
            <w:right w:val="none" w:sz="0" w:space="0" w:color="auto"/>
          </w:divBdr>
        </w:div>
        <w:div w:id="2098362887">
          <w:marLeft w:val="640"/>
          <w:marRight w:val="0"/>
          <w:marTop w:val="0"/>
          <w:marBottom w:val="0"/>
          <w:divBdr>
            <w:top w:val="none" w:sz="0" w:space="0" w:color="auto"/>
            <w:left w:val="none" w:sz="0" w:space="0" w:color="auto"/>
            <w:bottom w:val="none" w:sz="0" w:space="0" w:color="auto"/>
            <w:right w:val="none" w:sz="0" w:space="0" w:color="auto"/>
          </w:divBdr>
        </w:div>
        <w:div w:id="456342127">
          <w:marLeft w:val="640"/>
          <w:marRight w:val="0"/>
          <w:marTop w:val="0"/>
          <w:marBottom w:val="0"/>
          <w:divBdr>
            <w:top w:val="none" w:sz="0" w:space="0" w:color="auto"/>
            <w:left w:val="none" w:sz="0" w:space="0" w:color="auto"/>
            <w:bottom w:val="none" w:sz="0" w:space="0" w:color="auto"/>
            <w:right w:val="none" w:sz="0" w:space="0" w:color="auto"/>
          </w:divBdr>
        </w:div>
        <w:div w:id="1590578364">
          <w:marLeft w:val="640"/>
          <w:marRight w:val="0"/>
          <w:marTop w:val="0"/>
          <w:marBottom w:val="0"/>
          <w:divBdr>
            <w:top w:val="none" w:sz="0" w:space="0" w:color="auto"/>
            <w:left w:val="none" w:sz="0" w:space="0" w:color="auto"/>
            <w:bottom w:val="none" w:sz="0" w:space="0" w:color="auto"/>
            <w:right w:val="none" w:sz="0" w:space="0" w:color="auto"/>
          </w:divBdr>
        </w:div>
        <w:div w:id="2013334160">
          <w:marLeft w:val="640"/>
          <w:marRight w:val="0"/>
          <w:marTop w:val="0"/>
          <w:marBottom w:val="0"/>
          <w:divBdr>
            <w:top w:val="none" w:sz="0" w:space="0" w:color="auto"/>
            <w:left w:val="none" w:sz="0" w:space="0" w:color="auto"/>
            <w:bottom w:val="none" w:sz="0" w:space="0" w:color="auto"/>
            <w:right w:val="none" w:sz="0" w:space="0" w:color="auto"/>
          </w:divBdr>
        </w:div>
        <w:div w:id="1180584634">
          <w:marLeft w:val="640"/>
          <w:marRight w:val="0"/>
          <w:marTop w:val="0"/>
          <w:marBottom w:val="0"/>
          <w:divBdr>
            <w:top w:val="none" w:sz="0" w:space="0" w:color="auto"/>
            <w:left w:val="none" w:sz="0" w:space="0" w:color="auto"/>
            <w:bottom w:val="none" w:sz="0" w:space="0" w:color="auto"/>
            <w:right w:val="none" w:sz="0" w:space="0" w:color="auto"/>
          </w:divBdr>
        </w:div>
      </w:divsChild>
    </w:div>
    <w:div w:id="1769228963">
      <w:bodyDiv w:val="1"/>
      <w:marLeft w:val="0"/>
      <w:marRight w:val="0"/>
      <w:marTop w:val="0"/>
      <w:marBottom w:val="0"/>
      <w:divBdr>
        <w:top w:val="none" w:sz="0" w:space="0" w:color="auto"/>
        <w:left w:val="none" w:sz="0" w:space="0" w:color="auto"/>
        <w:bottom w:val="none" w:sz="0" w:space="0" w:color="auto"/>
        <w:right w:val="none" w:sz="0" w:space="0" w:color="auto"/>
      </w:divBdr>
    </w:div>
    <w:div w:id="1774864220">
      <w:bodyDiv w:val="1"/>
      <w:marLeft w:val="0"/>
      <w:marRight w:val="0"/>
      <w:marTop w:val="0"/>
      <w:marBottom w:val="0"/>
      <w:divBdr>
        <w:top w:val="none" w:sz="0" w:space="0" w:color="auto"/>
        <w:left w:val="none" w:sz="0" w:space="0" w:color="auto"/>
        <w:bottom w:val="none" w:sz="0" w:space="0" w:color="auto"/>
        <w:right w:val="none" w:sz="0" w:space="0" w:color="auto"/>
      </w:divBdr>
      <w:divsChild>
        <w:div w:id="1061907330">
          <w:marLeft w:val="640"/>
          <w:marRight w:val="0"/>
          <w:marTop w:val="0"/>
          <w:marBottom w:val="0"/>
          <w:divBdr>
            <w:top w:val="none" w:sz="0" w:space="0" w:color="auto"/>
            <w:left w:val="none" w:sz="0" w:space="0" w:color="auto"/>
            <w:bottom w:val="none" w:sz="0" w:space="0" w:color="auto"/>
            <w:right w:val="none" w:sz="0" w:space="0" w:color="auto"/>
          </w:divBdr>
        </w:div>
        <w:div w:id="10188465">
          <w:marLeft w:val="640"/>
          <w:marRight w:val="0"/>
          <w:marTop w:val="0"/>
          <w:marBottom w:val="0"/>
          <w:divBdr>
            <w:top w:val="none" w:sz="0" w:space="0" w:color="auto"/>
            <w:left w:val="none" w:sz="0" w:space="0" w:color="auto"/>
            <w:bottom w:val="none" w:sz="0" w:space="0" w:color="auto"/>
            <w:right w:val="none" w:sz="0" w:space="0" w:color="auto"/>
          </w:divBdr>
        </w:div>
        <w:div w:id="215896629">
          <w:marLeft w:val="640"/>
          <w:marRight w:val="0"/>
          <w:marTop w:val="0"/>
          <w:marBottom w:val="0"/>
          <w:divBdr>
            <w:top w:val="none" w:sz="0" w:space="0" w:color="auto"/>
            <w:left w:val="none" w:sz="0" w:space="0" w:color="auto"/>
            <w:bottom w:val="none" w:sz="0" w:space="0" w:color="auto"/>
            <w:right w:val="none" w:sz="0" w:space="0" w:color="auto"/>
          </w:divBdr>
        </w:div>
        <w:div w:id="1336298049">
          <w:marLeft w:val="640"/>
          <w:marRight w:val="0"/>
          <w:marTop w:val="0"/>
          <w:marBottom w:val="0"/>
          <w:divBdr>
            <w:top w:val="none" w:sz="0" w:space="0" w:color="auto"/>
            <w:left w:val="none" w:sz="0" w:space="0" w:color="auto"/>
            <w:bottom w:val="none" w:sz="0" w:space="0" w:color="auto"/>
            <w:right w:val="none" w:sz="0" w:space="0" w:color="auto"/>
          </w:divBdr>
        </w:div>
        <w:div w:id="1034814487">
          <w:marLeft w:val="640"/>
          <w:marRight w:val="0"/>
          <w:marTop w:val="0"/>
          <w:marBottom w:val="0"/>
          <w:divBdr>
            <w:top w:val="none" w:sz="0" w:space="0" w:color="auto"/>
            <w:left w:val="none" w:sz="0" w:space="0" w:color="auto"/>
            <w:bottom w:val="none" w:sz="0" w:space="0" w:color="auto"/>
            <w:right w:val="none" w:sz="0" w:space="0" w:color="auto"/>
          </w:divBdr>
        </w:div>
        <w:div w:id="1850947786">
          <w:marLeft w:val="640"/>
          <w:marRight w:val="0"/>
          <w:marTop w:val="0"/>
          <w:marBottom w:val="0"/>
          <w:divBdr>
            <w:top w:val="none" w:sz="0" w:space="0" w:color="auto"/>
            <w:left w:val="none" w:sz="0" w:space="0" w:color="auto"/>
            <w:bottom w:val="none" w:sz="0" w:space="0" w:color="auto"/>
            <w:right w:val="none" w:sz="0" w:space="0" w:color="auto"/>
          </w:divBdr>
        </w:div>
        <w:div w:id="769273749">
          <w:marLeft w:val="640"/>
          <w:marRight w:val="0"/>
          <w:marTop w:val="0"/>
          <w:marBottom w:val="0"/>
          <w:divBdr>
            <w:top w:val="none" w:sz="0" w:space="0" w:color="auto"/>
            <w:left w:val="none" w:sz="0" w:space="0" w:color="auto"/>
            <w:bottom w:val="none" w:sz="0" w:space="0" w:color="auto"/>
            <w:right w:val="none" w:sz="0" w:space="0" w:color="auto"/>
          </w:divBdr>
        </w:div>
        <w:div w:id="261300203">
          <w:marLeft w:val="640"/>
          <w:marRight w:val="0"/>
          <w:marTop w:val="0"/>
          <w:marBottom w:val="0"/>
          <w:divBdr>
            <w:top w:val="none" w:sz="0" w:space="0" w:color="auto"/>
            <w:left w:val="none" w:sz="0" w:space="0" w:color="auto"/>
            <w:bottom w:val="none" w:sz="0" w:space="0" w:color="auto"/>
            <w:right w:val="none" w:sz="0" w:space="0" w:color="auto"/>
          </w:divBdr>
        </w:div>
        <w:div w:id="490753111">
          <w:marLeft w:val="640"/>
          <w:marRight w:val="0"/>
          <w:marTop w:val="0"/>
          <w:marBottom w:val="0"/>
          <w:divBdr>
            <w:top w:val="none" w:sz="0" w:space="0" w:color="auto"/>
            <w:left w:val="none" w:sz="0" w:space="0" w:color="auto"/>
            <w:bottom w:val="none" w:sz="0" w:space="0" w:color="auto"/>
            <w:right w:val="none" w:sz="0" w:space="0" w:color="auto"/>
          </w:divBdr>
        </w:div>
        <w:div w:id="1214467261">
          <w:marLeft w:val="640"/>
          <w:marRight w:val="0"/>
          <w:marTop w:val="0"/>
          <w:marBottom w:val="0"/>
          <w:divBdr>
            <w:top w:val="none" w:sz="0" w:space="0" w:color="auto"/>
            <w:left w:val="none" w:sz="0" w:space="0" w:color="auto"/>
            <w:bottom w:val="none" w:sz="0" w:space="0" w:color="auto"/>
            <w:right w:val="none" w:sz="0" w:space="0" w:color="auto"/>
          </w:divBdr>
        </w:div>
        <w:div w:id="511141281">
          <w:marLeft w:val="640"/>
          <w:marRight w:val="0"/>
          <w:marTop w:val="0"/>
          <w:marBottom w:val="0"/>
          <w:divBdr>
            <w:top w:val="none" w:sz="0" w:space="0" w:color="auto"/>
            <w:left w:val="none" w:sz="0" w:space="0" w:color="auto"/>
            <w:bottom w:val="none" w:sz="0" w:space="0" w:color="auto"/>
            <w:right w:val="none" w:sz="0" w:space="0" w:color="auto"/>
          </w:divBdr>
        </w:div>
        <w:div w:id="2116441693">
          <w:marLeft w:val="640"/>
          <w:marRight w:val="0"/>
          <w:marTop w:val="0"/>
          <w:marBottom w:val="0"/>
          <w:divBdr>
            <w:top w:val="none" w:sz="0" w:space="0" w:color="auto"/>
            <w:left w:val="none" w:sz="0" w:space="0" w:color="auto"/>
            <w:bottom w:val="none" w:sz="0" w:space="0" w:color="auto"/>
            <w:right w:val="none" w:sz="0" w:space="0" w:color="auto"/>
          </w:divBdr>
        </w:div>
        <w:div w:id="1407730507">
          <w:marLeft w:val="640"/>
          <w:marRight w:val="0"/>
          <w:marTop w:val="0"/>
          <w:marBottom w:val="0"/>
          <w:divBdr>
            <w:top w:val="none" w:sz="0" w:space="0" w:color="auto"/>
            <w:left w:val="none" w:sz="0" w:space="0" w:color="auto"/>
            <w:bottom w:val="none" w:sz="0" w:space="0" w:color="auto"/>
            <w:right w:val="none" w:sz="0" w:space="0" w:color="auto"/>
          </w:divBdr>
        </w:div>
        <w:div w:id="1050568700">
          <w:marLeft w:val="640"/>
          <w:marRight w:val="0"/>
          <w:marTop w:val="0"/>
          <w:marBottom w:val="0"/>
          <w:divBdr>
            <w:top w:val="none" w:sz="0" w:space="0" w:color="auto"/>
            <w:left w:val="none" w:sz="0" w:space="0" w:color="auto"/>
            <w:bottom w:val="none" w:sz="0" w:space="0" w:color="auto"/>
            <w:right w:val="none" w:sz="0" w:space="0" w:color="auto"/>
          </w:divBdr>
        </w:div>
        <w:div w:id="1144858834">
          <w:marLeft w:val="640"/>
          <w:marRight w:val="0"/>
          <w:marTop w:val="0"/>
          <w:marBottom w:val="0"/>
          <w:divBdr>
            <w:top w:val="none" w:sz="0" w:space="0" w:color="auto"/>
            <w:left w:val="none" w:sz="0" w:space="0" w:color="auto"/>
            <w:bottom w:val="none" w:sz="0" w:space="0" w:color="auto"/>
            <w:right w:val="none" w:sz="0" w:space="0" w:color="auto"/>
          </w:divBdr>
        </w:div>
        <w:div w:id="308439793">
          <w:marLeft w:val="640"/>
          <w:marRight w:val="0"/>
          <w:marTop w:val="0"/>
          <w:marBottom w:val="0"/>
          <w:divBdr>
            <w:top w:val="none" w:sz="0" w:space="0" w:color="auto"/>
            <w:left w:val="none" w:sz="0" w:space="0" w:color="auto"/>
            <w:bottom w:val="none" w:sz="0" w:space="0" w:color="auto"/>
            <w:right w:val="none" w:sz="0" w:space="0" w:color="auto"/>
          </w:divBdr>
        </w:div>
        <w:div w:id="1348213261">
          <w:marLeft w:val="640"/>
          <w:marRight w:val="0"/>
          <w:marTop w:val="0"/>
          <w:marBottom w:val="0"/>
          <w:divBdr>
            <w:top w:val="none" w:sz="0" w:space="0" w:color="auto"/>
            <w:left w:val="none" w:sz="0" w:space="0" w:color="auto"/>
            <w:bottom w:val="none" w:sz="0" w:space="0" w:color="auto"/>
            <w:right w:val="none" w:sz="0" w:space="0" w:color="auto"/>
          </w:divBdr>
        </w:div>
        <w:div w:id="78915519">
          <w:marLeft w:val="640"/>
          <w:marRight w:val="0"/>
          <w:marTop w:val="0"/>
          <w:marBottom w:val="0"/>
          <w:divBdr>
            <w:top w:val="none" w:sz="0" w:space="0" w:color="auto"/>
            <w:left w:val="none" w:sz="0" w:space="0" w:color="auto"/>
            <w:bottom w:val="none" w:sz="0" w:space="0" w:color="auto"/>
            <w:right w:val="none" w:sz="0" w:space="0" w:color="auto"/>
          </w:divBdr>
        </w:div>
        <w:div w:id="1781146306">
          <w:marLeft w:val="640"/>
          <w:marRight w:val="0"/>
          <w:marTop w:val="0"/>
          <w:marBottom w:val="0"/>
          <w:divBdr>
            <w:top w:val="none" w:sz="0" w:space="0" w:color="auto"/>
            <w:left w:val="none" w:sz="0" w:space="0" w:color="auto"/>
            <w:bottom w:val="none" w:sz="0" w:space="0" w:color="auto"/>
            <w:right w:val="none" w:sz="0" w:space="0" w:color="auto"/>
          </w:divBdr>
        </w:div>
        <w:div w:id="1890071668">
          <w:marLeft w:val="640"/>
          <w:marRight w:val="0"/>
          <w:marTop w:val="0"/>
          <w:marBottom w:val="0"/>
          <w:divBdr>
            <w:top w:val="none" w:sz="0" w:space="0" w:color="auto"/>
            <w:left w:val="none" w:sz="0" w:space="0" w:color="auto"/>
            <w:bottom w:val="none" w:sz="0" w:space="0" w:color="auto"/>
            <w:right w:val="none" w:sz="0" w:space="0" w:color="auto"/>
          </w:divBdr>
        </w:div>
      </w:divsChild>
    </w:div>
    <w:div w:id="1804155553">
      <w:bodyDiv w:val="1"/>
      <w:marLeft w:val="0"/>
      <w:marRight w:val="0"/>
      <w:marTop w:val="0"/>
      <w:marBottom w:val="0"/>
      <w:divBdr>
        <w:top w:val="none" w:sz="0" w:space="0" w:color="auto"/>
        <w:left w:val="none" w:sz="0" w:space="0" w:color="auto"/>
        <w:bottom w:val="none" w:sz="0" w:space="0" w:color="auto"/>
        <w:right w:val="none" w:sz="0" w:space="0" w:color="auto"/>
      </w:divBdr>
      <w:divsChild>
        <w:div w:id="1335454942">
          <w:marLeft w:val="640"/>
          <w:marRight w:val="0"/>
          <w:marTop w:val="0"/>
          <w:marBottom w:val="0"/>
          <w:divBdr>
            <w:top w:val="none" w:sz="0" w:space="0" w:color="auto"/>
            <w:left w:val="none" w:sz="0" w:space="0" w:color="auto"/>
            <w:bottom w:val="none" w:sz="0" w:space="0" w:color="auto"/>
            <w:right w:val="none" w:sz="0" w:space="0" w:color="auto"/>
          </w:divBdr>
        </w:div>
        <w:div w:id="540751734">
          <w:marLeft w:val="640"/>
          <w:marRight w:val="0"/>
          <w:marTop w:val="0"/>
          <w:marBottom w:val="0"/>
          <w:divBdr>
            <w:top w:val="none" w:sz="0" w:space="0" w:color="auto"/>
            <w:left w:val="none" w:sz="0" w:space="0" w:color="auto"/>
            <w:bottom w:val="none" w:sz="0" w:space="0" w:color="auto"/>
            <w:right w:val="none" w:sz="0" w:space="0" w:color="auto"/>
          </w:divBdr>
        </w:div>
        <w:div w:id="1426653218">
          <w:marLeft w:val="640"/>
          <w:marRight w:val="0"/>
          <w:marTop w:val="0"/>
          <w:marBottom w:val="0"/>
          <w:divBdr>
            <w:top w:val="none" w:sz="0" w:space="0" w:color="auto"/>
            <w:left w:val="none" w:sz="0" w:space="0" w:color="auto"/>
            <w:bottom w:val="none" w:sz="0" w:space="0" w:color="auto"/>
            <w:right w:val="none" w:sz="0" w:space="0" w:color="auto"/>
          </w:divBdr>
        </w:div>
        <w:div w:id="447285604">
          <w:marLeft w:val="640"/>
          <w:marRight w:val="0"/>
          <w:marTop w:val="0"/>
          <w:marBottom w:val="0"/>
          <w:divBdr>
            <w:top w:val="none" w:sz="0" w:space="0" w:color="auto"/>
            <w:left w:val="none" w:sz="0" w:space="0" w:color="auto"/>
            <w:bottom w:val="none" w:sz="0" w:space="0" w:color="auto"/>
            <w:right w:val="none" w:sz="0" w:space="0" w:color="auto"/>
          </w:divBdr>
        </w:div>
        <w:div w:id="970675451">
          <w:marLeft w:val="640"/>
          <w:marRight w:val="0"/>
          <w:marTop w:val="0"/>
          <w:marBottom w:val="0"/>
          <w:divBdr>
            <w:top w:val="none" w:sz="0" w:space="0" w:color="auto"/>
            <w:left w:val="none" w:sz="0" w:space="0" w:color="auto"/>
            <w:bottom w:val="none" w:sz="0" w:space="0" w:color="auto"/>
            <w:right w:val="none" w:sz="0" w:space="0" w:color="auto"/>
          </w:divBdr>
        </w:div>
        <w:div w:id="1367366869">
          <w:marLeft w:val="640"/>
          <w:marRight w:val="0"/>
          <w:marTop w:val="0"/>
          <w:marBottom w:val="0"/>
          <w:divBdr>
            <w:top w:val="none" w:sz="0" w:space="0" w:color="auto"/>
            <w:left w:val="none" w:sz="0" w:space="0" w:color="auto"/>
            <w:bottom w:val="none" w:sz="0" w:space="0" w:color="auto"/>
            <w:right w:val="none" w:sz="0" w:space="0" w:color="auto"/>
          </w:divBdr>
        </w:div>
        <w:div w:id="2046559301">
          <w:marLeft w:val="640"/>
          <w:marRight w:val="0"/>
          <w:marTop w:val="0"/>
          <w:marBottom w:val="0"/>
          <w:divBdr>
            <w:top w:val="none" w:sz="0" w:space="0" w:color="auto"/>
            <w:left w:val="none" w:sz="0" w:space="0" w:color="auto"/>
            <w:bottom w:val="none" w:sz="0" w:space="0" w:color="auto"/>
            <w:right w:val="none" w:sz="0" w:space="0" w:color="auto"/>
          </w:divBdr>
        </w:div>
        <w:div w:id="1535003809">
          <w:marLeft w:val="640"/>
          <w:marRight w:val="0"/>
          <w:marTop w:val="0"/>
          <w:marBottom w:val="0"/>
          <w:divBdr>
            <w:top w:val="none" w:sz="0" w:space="0" w:color="auto"/>
            <w:left w:val="none" w:sz="0" w:space="0" w:color="auto"/>
            <w:bottom w:val="none" w:sz="0" w:space="0" w:color="auto"/>
            <w:right w:val="none" w:sz="0" w:space="0" w:color="auto"/>
          </w:divBdr>
        </w:div>
        <w:div w:id="1728915912">
          <w:marLeft w:val="640"/>
          <w:marRight w:val="0"/>
          <w:marTop w:val="0"/>
          <w:marBottom w:val="0"/>
          <w:divBdr>
            <w:top w:val="none" w:sz="0" w:space="0" w:color="auto"/>
            <w:left w:val="none" w:sz="0" w:space="0" w:color="auto"/>
            <w:bottom w:val="none" w:sz="0" w:space="0" w:color="auto"/>
            <w:right w:val="none" w:sz="0" w:space="0" w:color="auto"/>
          </w:divBdr>
        </w:div>
        <w:div w:id="26026744">
          <w:marLeft w:val="640"/>
          <w:marRight w:val="0"/>
          <w:marTop w:val="0"/>
          <w:marBottom w:val="0"/>
          <w:divBdr>
            <w:top w:val="none" w:sz="0" w:space="0" w:color="auto"/>
            <w:left w:val="none" w:sz="0" w:space="0" w:color="auto"/>
            <w:bottom w:val="none" w:sz="0" w:space="0" w:color="auto"/>
            <w:right w:val="none" w:sz="0" w:space="0" w:color="auto"/>
          </w:divBdr>
        </w:div>
        <w:div w:id="537473572">
          <w:marLeft w:val="640"/>
          <w:marRight w:val="0"/>
          <w:marTop w:val="0"/>
          <w:marBottom w:val="0"/>
          <w:divBdr>
            <w:top w:val="none" w:sz="0" w:space="0" w:color="auto"/>
            <w:left w:val="none" w:sz="0" w:space="0" w:color="auto"/>
            <w:bottom w:val="none" w:sz="0" w:space="0" w:color="auto"/>
            <w:right w:val="none" w:sz="0" w:space="0" w:color="auto"/>
          </w:divBdr>
        </w:div>
        <w:div w:id="732042109">
          <w:marLeft w:val="640"/>
          <w:marRight w:val="0"/>
          <w:marTop w:val="0"/>
          <w:marBottom w:val="0"/>
          <w:divBdr>
            <w:top w:val="none" w:sz="0" w:space="0" w:color="auto"/>
            <w:left w:val="none" w:sz="0" w:space="0" w:color="auto"/>
            <w:bottom w:val="none" w:sz="0" w:space="0" w:color="auto"/>
            <w:right w:val="none" w:sz="0" w:space="0" w:color="auto"/>
          </w:divBdr>
        </w:div>
        <w:div w:id="600573805">
          <w:marLeft w:val="640"/>
          <w:marRight w:val="0"/>
          <w:marTop w:val="0"/>
          <w:marBottom w:val="0"/>
          <w:divBdr>
            <w:top w:val="none" w:sz="0" w:space="0" w:color="auto"/>
            <w:left w:val="none" w:sz="0" w:space="0" w:color="auto"/>
            <w:bottom w:val="none" w:sz="0" w:space="0" w:color="auto"/>
            <w:right w:val="none" w:sz="0" w:space="0" w:color="auto"/>
          </w:divBdr>
        </w:div>
        <w:div w:id="1513227650">
          <w:marLeft w:val="640"/>
          <w:marRight w:val="0"/>
          <w:marTop w:val="0"/>
          <w:marBottom w:val="0"/>
          <w:divBdr>
            <w:top w:val="none" w:sz="0" w:space="0" w:color="auto"/>
            <w:left w:val="none" w:sz="0" w:space="0" w:color="auto"/>
            <w:bottom w:val="none" w:sz="0" w:space="0" w:color="auto"/>
            <w:right w:val="none" w:sz="0" w:space="0" w:color="auto"/>
          </w:divBdr>
        </w:div>
        <w:div w:id="1717585886">
          <w:marLeft w:val="640"/>
          <w:marRight w:val="0"/>
          <w:marTop w:val="0"/>
          <w:marBottom w:val="0"/>
          <w:divBdr>
            <w:top w:val="none" w:sz="0" w:space="0" w:color="auto"/>
            <w:left w:val="none" w:sz="0" w:space="0" w:color="auto"/>
            <w:bottom w:val="none" w:sz="0" w:space="0" w:color="auto"/>
            <w:right w:val="none" w:sz="0" w:space="0" w:color="auto"/>
          </w:divBdr>
        </w:div>
        <w:div w:id="713772347">
          <w:marLeft w:val="640"/>
          <w:marRight w:val="0"/>
          <w:marTop w:val="0"/>
          <w:marBottom w:val="0"/>
          <w:divBdr>
            <w:top w:val="none" w:sz="0" w:space="0" w:color="auto"/>
            <w:left w:val="none" w:sz="0" w:space="0" w:color="auto"/>
            <w:bottom w:val="none" w:sz="0" w:space="0" w:color="auto"/>
            <w:right w:val="none" w:sz="0" w:space="0" w:color="auto"/>
          </w:divBdr>
        </w:div>
        <w:div w:id="2145660553">
          <w:marLeft w:val="640"/>
          <w:marRight w:val="0"/>
          <w:marTop w:val="0"/>
          <w:marBottom w:val="0"/>
          <w:divBdr>
            <w:top w:val="none" w:sz="0" w:space="0" w:color="auto"/>
            <w:left w:val="none" w:sz="0" w:space="0" w:color="auto"/>
            <w:bottom w:val="none" w:sz="0" w:space="0" w:color="auto"/>
            <w:right w:val="none" w:sz="0" w:space="0" w:color="auto"/>
          </w:divBdr>
        </w:div>
        <w:div w:id="1332101340">
          <w:marLeft w:val="640"/>
          <w:marRight w:val="0"/>
          <w:marTop w:val="0"/>
          <w:marBottom w:val="0"/>
          <w:divBdr>
            <w:top w:val="none" w:sz="0" w:space="0" w:color="auto"/>
            <w:left w:val="none" w:sz="0" w:space="0" w:color="auto"/>
            <w:bottom w:val="none" w:sz="0" w:space="0" w:color="auto"/>
            <w:right w:val="none" w:sz="0" w:space="0" w:color="auto"/>
          </w:divBdr>
        </w:div>
        <w:div w:id="1607613578">
          <w:marLeft w:val="640"/>
          <w:marRight w:val="0"/>
          <w:marTop w:val="0"/>
          <w:marBottom w:val="0"/>
          <w:divBdr>
            <w:top w:val="none" w:sz="0" w:space="0" w:color="auto"/>
            <w:left w:val="none" w:sz="0" w:space="0" w:color="auto"/>
            <w:bottom w:val="none" w:sz="0" w:space="0" w:color="auto"/>
            <w:right w:val="none" w:sz="0" w:space="0" w:color="auto"/>
          </w:divBdr>
        </w:div>
        <w:div w:id="577860301">
          <w:marLeft w:val="640"/>
          <w:marRight w:val="0"/>
          <w:marTop w:val="0"/>
          <w:marBottom w:val="0"/>
          <w:divBdr>
            <w:top w:val="none" w:sz="0" w:space="0" w:color="auto"/>
            <w:left w:val="none" w:sz="0" w:space="0" w:color="auto"/>
            <w:bottom w:val="none" w:sz="0" w:space="0" w:color="auto"/>
            <w:right w:val="none" w:sz="0" w:space="0" w:color="auto"/>
          </w:divBdr>
        </w:div>
        <w:div w:id="982857931">
          <w:marLeft w:val="640"/>
          <w:marRight w:val="0"/>
          <w:marTop w:val="0"/>
          <w:marBottom w:val="0"/>
          <w:divBdr>
            <w:top w:val="none" w:sz="0" w:space="0" w:color="auto"/>
            <w:left w:val="none" w:sz="0" w:space="0" w:color="auto"/>
            <w:bottom w:val="none" w:sz="0" w:space="0" w:color="auto"/>
            <w:right w:val="none" w:sz="0" w:space="0" w:color="auto"/>
          </w:divBdr>
        </w:div>
        <w:div w:id="1291546086">
          <w:marLeft w:val="640"/>
          <w:marRight w:val="0"/>
          <w:marTop w:val="0"/>
          <w:marBottom w:val="0"/>
          <w:divBdr>
            <w:top w:val="none" w:sz="0" w:space="0" w:color="auto"/>
            <w:left w:val="none" w:sz="0" w:space="0" w:color="auto"/>
            <w:bottom w:val="none" w:sz="0" w:space="0" w:color="auto"/>
            <w:right w:val="none" w:sz="0" w:space="0" w:color="auto"/>
          </w:divBdr>
        </w:div>
        <w:div w:id="1116289843">
          <w:marLeft w:val="640"/>
          <w:marRight w:val="0"/>
          <w:marTop w:val="0"/>
          <w:marBottom w:val="0"/>
          <w:divBdr>
            <w:top w:val="none" w:sz="0" w:space="0" w:color="auto"/>
            <w:left w:val="none" w:sz="0" w:space="0" w:color="auto"/>
            <w:bottom w:val="none" w:sz="0" w:space="0" w:color="auto"/>
            <w:right w:val="none" w:sz="0" w:space="0" w:color="auto"/>
          </w:divBdr>
        </w:div>
        <w:div w:id="961107524">
          <w:marLeft w:val="640"/>
          <w:marRight w:val="0"/>
          <w:marTop w:val="0"/>
          <w:marBottom w:val="0"/>
          <w:divBdr>
            <w:top w:val="none" w:sz="0" w:space="0" w:color="auto"/>
            <w:left w:val="none" w:sz="0" w:space="0" w:color="auto"/>
            <w:bottom w:val="none" w:sz="0" w:space="0" w:color="auto"/>
            <w:right w:val="none" w:sz="0" w:space="0" w:color="auto"/>
          </w:divBdr>
        </w:div>
        <w:div w:id="40450084">
          <w:marLeft w:val="640"/>
          <w:marRight w:val="0"/>
          <w:marTop w:val="0"/>
          <w:marBottom w:val="0"/>
          <w:divBdr>
            <w:top w:val="none" w:sz="0" w:space="0" w:color="auto"/>
            <w:left w:val="none" w:sz="0" w:space="0" w:color="auto"/>
            <w:bottom w:val="none" w:sz="0" w:space="0" w:color="auto"/>
            <w:right w:val="none" w:sz="0" w:space="0" w:color="auto"/>
          </w:divBdr>
        </w:div>
        <w:div w:id="1225529165">
          <w:marLeft w:val="640"/>
          <w:marRight w:val="0"/>
          <w:marTop w:val="0"/>
          <w:marBottom w:val="0"/>
          <w:divBdr>
            <w:top w:val="none" w:sz="0" w:space="0" w:color="auto"/>
            <w:left w:val="none" w:sz="0" w:space="0" w:color="auto"/>
            <w:bottom w:val="none" w:sz="0" w:space="0" w:color="auto"/>
            <w:right w:val="none" w:sz="0" w:space="0" w:color="auto"/>
          </w:divBdr>
        </w:div>
      </w:divsChild>
    </w:div>
    <w:div w:id="1809200304">
      <w:bodyDiv w:val="1"/>
      <w:marLeft w:val="0"/>
      <w:marRight w:val="0"/>
      <w:marTop w:val="0"/>
      <w:marBottom w:val="0"/>
      <w:divBdr>
        <w:top w:val="none" w:sz="0" w:space="0" w:color="auto"/>
        <w:left w:val="none" w:sz="0" w:space="0" w:color="auto"/>
        <w:bottom w:val="none" w:sz="0" w:space="0" w:color="auto"/>
        <w:right w:val="none" w:sz="0" w:space="0" w:color="auto"/>
      </w:divBdr>
    </w:div>
    <w:div w:id="1816290554">
      <w:bodyDiv w:val="1"/>
      <w:marLeft w:val="0"/>
      <w:marRight w:val="0"/>
      <w:marTop w:val="0"/>
      <w:marBottom w:val="0"/>
      <w:divBdr>
        <w:top w:val="none" w:sz="0" w:space="0" w:color="auto"/>
        <w:left w:val="none" w:sz="0" w:space="0" w:color="auto"/>
        <w:bottom w:val="none" w:sz="0" w:space="0" w:color="auto"/>
        <w:right w:val="none" w:sz="0" w:space="0" w:color="auto"/>
      </w:divBdr>
    </w:div>
    <w:div w:id="1834098845">
      <w:bodyDiv w:val="1"/>
      <w:marLeft w:val="0"/>
      <w:marRight w:val="0"/>
      <w:marTop w:val="0"/>
      <w:marBottom w:val="0"/>
      <w:divBdr>
        <w:top w:val="none" w:sz="0" w:space="0" w:color="auto"/>
        <w:left w:val="none" w:sz="0" w:space="0" w:color="auto"/>
        <w:bottom w:val="none" w:sz="0" w:space="0" w:color="auto"/>
        <w:right w:val="none" w:sz="0" w:space="0" w:color="auto"/>
      </w:divBdr>
    </w:div>
    <w:div w:id="1837719691">
      <w:bodyDiv w:val="1"/>
      <w:marLeft w:val="0"/>
      <w:marRight w:val="0"/>
      <w:marTop w:val="0"/>
      <w:marBottom w:val="0"/>
      <w:divBdr>
        <w:top w:val="none" w:sz="0" w:space="0" w:color="auto"/>
        <w:left w:val="none" w:sz="0" w:space="0" w:color="auto"/>
        <w:bottom w:val="none" w:sz="0" w:space="0" w:color="auto"/>
        <w:right w:val="none" w:sz="0" w:space="0" w:color="auto"/>
      </w:divBdr>
      <w:divsChild>
        <w:div w:id="546841188">
          <w:marLeft w:val="640"/>
          <w:marRight w:val="0"/>
          <w:marTop w:val="0"/>
          <w:marBottom w:val="0"/>
          <w:divBdr>
            <w:top w:val="none" w:sz="0" w:space="0" w:color="auto"/>
            <w:left w:val="none" w:sz="0" w:space="0" w:color="auto"/>
            <w:bottom w:val="none" w:sz="0" w:space="0" w:color="auto"/>
            <w:right w:val="none" w:sz="0" w:space="0" w:color="auto"/>
          </w:divBdr>
        </w:div>
        <w:div w:id="1872498749">
          <w:marLeft w:val="640"/>
          <w:marRight w:val="0"/>
          <w:marTop w:val="0"/>
          <w:marBottom w:val="0"/>
          <w:divBdr>
            <w:top w:val="none" w:sz="0" w:space="0" w:color="auto"/>
            <w:left w:val="none" w:sz="0" w:space="0" w:color="auto"/>
            <w:bottom w:val="none" w:sz="0" w:space="0" w:color="auto"/>
            <w:right w:val="none" w:sz="0" w:space="0" w:color="auto"/>
          </w:divBdr>
        </w:div>
        <w:div w:id="2107342119">
          <w:marLeft w:val="640"/>
          <w:marRight w:val="0"/>
          <w:marTop w:val="0"/>
          <w:marBottom w:val="0"/>
          <w:divBdr>
            <w:top w:val="none" w:sz="0" w:space="0" w:color="auto"/>
            <w:left w:val="none" w:sz="0" w:space="0" w:color="auto"/>
            <w:bottom w:val="none" w:sz="0" w:space="0" w:color="auto"/>
            <w:right w:val="none" w:sz="0" w:space="0" w:color="auto"/>
          </w:divBdr>
        </w:div>
        <w:div w:id="1771470372">
          <w:marLeft w:val="640"/>
          <w:marRight w:val="0"/>
          <w:marTop w:val="0"/>
          <w:marBottom w:val="0"/>
          <w:divBdr>
            <w:top w:val="none" w:sz="0" w:space="0" w:color="auto"/>
            <w:left w:val="none" w:sz="0" w:space="0" w:color="auto"/>
            <w:bottom w:val="none" w:sz="0" w:space="0" w:color="auto"/>
            <w:right w:val="none" w:sz="0" w:space="0" w:color="auto"/>
          </w:divBdr>
        </w:div>
        <w:div w:id="1315454005">
          <w:marLeft w:val="640"/>
          <w:marRight w:val="0"/>
          <w:marTop w:val="0"/>
          <w:marBottom w:val="0"/>
          <w:divBdr>
            <w:top w:val="none" w:sz="0" w:space="0" w:color="auto"/>
            <w:left w:val="none" w:sz="0" w:space="0" w:color="auto"/>
            <w:bottom w:val="none" w:sz="0" w:space="0" w:color="auto"/>
            <w:right w:val="none" w:sz="0" w:space="0" w:color="auto"/>
          </w:divBdr>
        </w:div>
        <w:div w:id="1451237933">
          <w:marLeft w:val="640"/>
          <w:marRight w:val="0"/>
          <w:marTop w:val="0"/>
          <w:marBottom w:val="0"/>
          <w:divBdr>
            <w:top w:val="none" w:sz="0" w:space="0" w:color="auto"/>
            <w:left w:val="none" w:sz="0" w:space="0" w:color="auto"/>
            <w:bottom w:val="none" w:sz="0" w:space="0" w:color="auto"/>
            <w:right w:val="none" w:sz="0" w:space="0" w:color="auto"/>
          </w:divBdr>
        </w:div>
        <w:div w:id="508256744">
          <w:marLeft w:val="640"/>
          <w:marRight w:val="0"/>
          <w:marTop w:val="0"/>
          <w:marBottom w:val="0"/>
          <w:divBdr>
            <w:top w:val="none" w:sz="0" w:space="0" w:color="auto"/>
            <w:left w:val="none" w:sz="0" w:space="0" w:color="auto"/>
            <w:bottom w:val="none" w:sz="0" w:space="0" w:color="auto"/>
            <w:right w:val="none" w:sz="0" w:space="0" w:color="auto"/>
          </w:divBdr>
        </w:div>
        <w:div w:id="435683908">
          <w:marLeft w:val="640"/>
          <w:marRight w:val="0"/>
          <w:marTop w:val="0"/>
          <w:marBottom w:val="0"/>
          <w:divBdr>
            <w:top w:val="none" w:sz="0" w:space="0" w:color="auto"/>
            <w:left w:val="none" w:sz="0" w:space="0" w:color="auto"/>
            <w:bottom w:val="none" w:sz="0" w:space="0" w:color="auto"/>
            <w:right w:val="none" w:sz="0" w:space="0" w:color="auto"/>
          </w:divBdr>
        </w:div>
        <w:div w:id="1703363849">
          <w:marLeft w:val="640"/>
          <w:marRight w:val="0"/>
          <w:marTop w:val="0"/>
          <w:marBottom w:val="0"/>
          <w:divBdr>
            <w:top w:val="none" w:sz="0" w:space="0" w:color="auto"/>
            <w:left w:val="none" w:sz="0" w:space="0" w:color="auto"/>
            <w:bottom w:val="none" w:sz="0" w:space="0" w:color="auto"/>
            <w:right w:val="none" w:sz="0" w:space="0" w:color="auto"/>
          </w:divBdr>
        </w:div>
        <w:div w:id="193808216">
          <w:marLeft w:val="640"/>
          <w:marRight w:val="0"/>
          <w:marTop w:val="0"/>
          <w:marBottom w:val="0"/>
          <w:divBdr>
            <w:top w:val="none" w:sz="0" w:space="0" w:color="auto"/>
            <w:left w:val="none" w:sz="0" w:space="0" w:color="auto"/>
            <w:bottom w:val="none" w:sz="0" w:space="0" w:color="auto"/>
            <w:right w:val="none" w:sz="0" w:space="0" w:color="auto"/>
          </w:divBdr>
        </w:div>
        <w:div w:id="599334962">
          <w:marLeft w:val="640"/>
          <w:marRight w:val="0"/>
          <w:marTop w:val="0"/>
          <w:marBottom w:val="0"/>
          <w:divBdr>
            <w:top w:val="none" w:sz="0" w:space="0" w:color="auto"/>
            <w:left w:val="none" w:sz="0" w:space="0" w:color="auto"/>
            <w:bottom w:val="none" w:sz="0" w:space="0" w:color="auto"/>
            <w:right w:val="none" w:sz="0" w:space="0" w:color="auto"/>
          </w:divBdr>
        </w:div>
        <w:div w:id="882212303">
          <w:marLeft w:val="640"/>
          <w:marRight w:val="0"/>
          <w:marTop w:val="0"/>
          <w:marBottom w:val="0"/>
          <w:divBdr>
            <w:top w:val="none" w:sz="0" w:space="0" w:color="auto"/>
            <w:left w:val="none" w:sz="0" w:space="0" w:color="auto"/>
            <w:bottom w:val="none" w:sz="0" w:space="0" w:color="auto"/>
            <w:right w:val="none" w:sz="0" w:space="0" w:color="auto"/>
          </w:divBdr>
        </w:div>
        <w:div w:id="461114803">
          <w:marLeft w:val="640"/>
          <w:marRight w:val="0"/>
          <w:marTop w:val="0"/>
          <w:marBottom w:val="0"/>
          <w:divBdr>
            <w:top w:val="none" w:sz="0" w:space="0" w:color="auto"/>
            <w:left w:val="none" w:sz="0" w:space="0" w:color="auto"/>
            <w:bottom w:val="none" w:sz="0" w:space="0" w:color="auto"/>
            <w:right w:val="none" w:sz="0" w:space="0" w:color="auto"/>
          </w:divBdr>
        </w:div>
        <w:div w:id="340355572">
          <w:marLeft w:val="640"/>
          <w:marRight w:val="0"/>
          <w:marTop w:val="0"/>
          <w:marBottom w:val="0"/>
          <w:divBdr>
            <w:top w:val="none" w:sz="0" w:space="0" w:color="auto"/>
            <w:left w:val="none" w:sz="0" w:space="0" w:color="auto"/>
            <w:bottom w:val="none" w:sz="0" w:space="0" w:color="auto"/>
            <w:right w:val="none" w:sz="0" w:space="0" w:color="auto"/>
          </w:divBdr>
        </w:div>
        <w:div w:id="1877739673">
          <w:marLeft w:val="640"/>
          <w:marRight w:val="0"/>
          <w:marTop w:val="0"/>
          <w:marBottom w:val="0"/>
          <w:divBdr>
            <w:top w:val="none" w:sz="0" w:space="0" w:color="auto"/>
            <w:left w:val="none" w:sz="0" w:space="0" w:color="auto"/>
            <w:bottom w:val="none" w:sz="0" w:space="0" w:color="auto"/>
            <w:right w:val="none" w:sz="0" w:space="0" w:color="auto"/>
          </w:divBdr>
        </w:div>
      </w:divsChild>
    </w:div>
    <w:div w:id="1845128244">
      <w:bodyDiv w:val="1"/>
      <w:marLeft w:val="0"/>
      <w:marRight w:val="0"/>
      <w:marTop w:val="0"/>
      <w:marBottom w:val="0"/>
      <w:divBdr>
        <w:top w:val="none" w:sz="0" w:space="0" w:color="auto"/>
        <w:left w:val="none" w:sz="0" w:space="0" w:color="auto"/>
        <w:bottom w:val="none" w:sz="0" w:space="0" w:color="auto"/>
        <w:right w:val="none" w:sz="0" w:space="0" w:color="auto"/>
      </w:divBdr>
      <w:divsChild>
        <w:div w:id="1180317851">
          <w:marLeft w:val="640"/>
          <w:marRight w:val="0"/>
          <w:marTop w:val="0"/>
          <w:marBottom w:val="0"/>
          <w:divBdr>
            <w:top w:val="none" w:sz="0" w:space="0" w:color="auto"/>
            <w:left w:val="none" w:sz="0" w:space="0" w:color="auto"/>
            <w:bottom w:val="none" w:sz="0" w:space="0" w:color="auto"/>
            <w:right w:val="none" w:sz="0" w:space="0" w:color="auto"/>
          </w:divBdr>
        </w:div>
        <w:div w:id="741408860">
          <w:marLeft w:val="640"/>
          <w:marRight w:val="0"/>
          <w:marTop w:val="0"/>
          <w:marBottom w:val="0"/>
          <w:divBdr>
            <w:top w:val="none" w:sz="0" w:space="0" w:color="auto"/>
            <w:left w:val="none" w:sz="0" w:space="0" w:color="auto"/>
            <w:bottom w:val="none" w:sz="0" w:space="0" w:color="auto"/>
            <w:right w:val="none" w:sz="0" w:space="0" w:color="auto"/>
          </w:divBdr>
        </w:div>
        <w:div w:id="1539391522">
          <w:marLeft w:val="640"/>
          <w:marRight w:val="0"/>
          <w:marTop w:val="0"/>
          <w:marBottom w:val="0"/>
          <w:divBdr>
            <w:top w:val="none" w:sz="0" w:space="0" w:color="auto"/>
            <w:left w:val="none" w:sz="0" w:space="0" w:color="auto"/>
            <w:bottom w:val="none" w:sz="0" w:space="0" w:color="auto"/>
            <w:right w:val="none" w:sz="0" w:space="0" w:color="auto"/>
          </w:divBdr>
        </w:div>
        <w:div w:id="1788818126">
          <w:marLeft w:val="640"/>
          <w:marRight w:val="0"/>
          <w:marTop w:val="0"/>
          <w:marBottom w:val="0"/>
          <w:divBdr>
            <w:top w:val="none" w:sz="0" w:space="0" w:color="auto"/>
            <w:left w:val="none" w:sz="0" w:space="0" w:color="auto"/>
            <w:bottom w:val="none" w:sz="0" w:space="0" w:color="auto"/>
            <w:right w:val="none" w:sz="0" w:space="0" w:color="auto"/>
          </w:divBdr>
        </w:div>
        <w:div w:id="638269276">
          <w:marLeft w:val="640"/>
          <w:marRight w:val="0"/>
          <w:marTop w:val="0"/>
          <w:marBottom w:val="0"/>
          <w:divBdr>
            <w:top w:val="none" w:sz="0" w:space="0" w:color="auto"/>
            <w:left w:val="none" w:sz="0" w:space="0" w:color="auto"/>
            <w:bottom w:val="none" w:sz="0" w:space="0" w:color="auto"/>
            <w:right w:val="none" w:sz="0" w:space="0" w:color="auto"/>
          </w:divBdr>
        </w:div>
        <w:div w:id="1714188930">
          <w:marLeft w:val="640"/>
          <w:marRight w:val="0"/>
          <w:marTop w:val="0"/>
          <w:marBottom w:val="0"/>
          <w:divBdr>
            <w:top w:val="none" w:sz="0" w:space="0" w:color="auto"/>
            <w:left w:val="none" w:sz="0" w:space="0" w:color="auto"/>
            <w:bottom w:val="none" w:sz="0" w:space="0" w:color="auto"/>
            <w:right w:val="none" w:sz="0" w:space="0" w:color="auto"/>
          </w:divBdr>
        </w:div>
        <w:div w:id="120538892">
          <w:marLeft w:val="640"/>
          <w:marRight w:val="0"/>
          <w:marTop w:val="0"/>
          <w:marBottom w:val="0"/>
          <w:divBdr>
            <w:top w:val="none" w:sz="0" w:space="0" w:color="auto"/>
            <w:left w:val="none" w:sz="0" w:space="0" w:color="auto"/>
            <w:bottom w:val="none" w:sz="0" w:space="0" w:color="auto"/>
            <w:right w:val="none" w:sz="0" w:space="0" w:color="auto"/>
          </w:divBdr>
        </w:div>
        <w:div w:id="647855568">
          <w:marLeft w:val="640"/>
          <w:marRight w:val="0"/>
          <w:marTop w:val="0"/>
          <w:marBottom w:val="0"/>
          <w:divBdr>
            <w:top w:val="none" w:sz="0" w:space="0" w:color="auto"/>
            <w:left w:val="none" w:sz="0" w:space="0" w:color="auto"/>
            <w:bottom w:val="none" w:sz="0" w:space="0" w:color="auto"/>
            <w:right w:val="none" w:sz="0" w:space="0" w:color="auto"/>
          </w:divBdr>
        </w:div>
        <w:div w:id="1201741540">
          <w:marLeft w:val="640"/>
          <w:marRight w:val="0"/>
          <w:marTop w:val="0"/>
          <w:marBottom w:val="0"/>
          <w:divBdr>
            <w:top w:val="none" w:sz="0" w:space="0" w:color="auto"/>
            <w:left w:val="none" w:sz="0" w:space="0" w:color="auto"/>
            <w:bottom w:val="none" w:sz="0" w:space="0" w:color="auto"/>
            <w:right w:val="none" w:sz="0" w:space="0" w:color="auto"/>
          </w:divBdr>
        </w:div>
        <w:div w:id="718821986">
          <w:marLeft w:val="640"/>
          <w:marRight w:val="0"/>
          <w:marTop w:val="0"/>
          <w:marBottom w:val="0"/>
          <w:divBdr>
            <w:top w:val="none" w:sz="0" w:space="0" w:color="auto"/>
            <w:left w:val="none" w:sz="0" w:space="0" w:color="auto"/>
            <w:bottom w:val="none" w:sz="0" w:space="0" w:color="auto"/>
            <w:right w:val="none" w:sz="0" w:space="0" w:color="auto"/>
          </w:divBdr>
        </w:div>
        <w:div w:id="96994769">
          <w:marLeft w:val="640"/>
          <w:marRight w:val="0"/>
          <w:marTop w:val="0"/>
          <w:marBottom w:val="0"/>
          <w:divBdr>
            <w:top w:val="none" w:sz="0" w:space="0" w:color="auto"/>
            <w:left w:val="none" w:sz="0" w:space="0" w:color="auto"/>
            <w:bottom w:val="none" w:sz="0" w:space="0" w:color="auto"/>
            <w:right w:val="none" w:sz="0" w:space="0" w:color="auto"/>
          </w:divBdr>
        </w:div>
        <w:div w:id="941452242">
          <w:marLeft w:val="640"/>
          <w:marRight w:val="0"/>
          <w:marTop w:val="0"/>
          <w:marBottom w:val="0"/>
          <w:divBdr>
            <w:top w:val="none" w:sz="0" w:space="0" w:color="auto"/>
            <w:left w:val="none" w:sz="0" w:space="0" w:color="auto"/>
            <w:bottom w:val="none" w:sz="0" w:space="0" w:color="auto"/>
            <w:right w:val="none" w:sz="0" w:space="0" w:color="auto"/>
          </w:divBdr>
        </w:div>
        <w:div w:id="1922517477">
          <w:marLeft w:val="640"/>
          <w:marRight w:val="0"/>
          <w:marTop w:val="0"/>
          <w:marBottom w:val="0"/>
          <w:divBdr>
            <w:top w:val="none" w:sz="0" w:space="0" w:color="auto"/>
            <w:left w:val="none" w:sz="0" w:space="0" w:color="auto"/>
            <w:bottom w:val="none" w:sz="0" w:space="0" w:color="auto"/>
            <w:right w:val="none" w:sz="0" w:space="0" w:color="auto"/>
          </w:divBdr>
        </w:div>
        <w:div w:id="13072792">
          <w:marLeft w:val="640"/>
          <w:marRight w:val="0"/>
          <w:marTop w:val="0"/>
          <w:marBottom w:val="0"/>
          <w:divBdr>
            <w:top w:val="none" w:sz="0" w:space="0" w:color="auto"/>
            <w:left w:val="none" w:sz="0" w:space="0" w:color="auto"/>
            <w:bottom w:val="none" w:sz="0" w:space="0" w:color="auto"/>
            <w:right w:val="none" w:sz="0" w:space="0" w:color="auto"/>
          </w:divBdr>
        </w:div>
        <w:div w:id="1643196553">
          <w:marLeft w:val="640"/>
          <w:marRight w:val="0"/>
          <w:marTop w:val="0"/>
          <w:marBottom w:val="0"/>
          <w:divBdr>
            <w:top w:val="none" w:sz="0" w:space="0" w:color="auto"/>
            <w:left w:val="none" w:sz="0" w:space="0" w:color="auto"/>
            <w:bottom w:val="none" w:sz="0" w:space="0" w:color="auto"/>
            <w:right w:val="none" w:sz="0" w:space="0" w:color="auto"/>
          </w:divBdr>
        </w:div>
        <w:div w:id="211231612">
          <w:marLeft w:val="640"/>
          <w:marRight w:val="0"/>
          <w:marTop w:val="0"/>
          <w:marBottom w:val="0"/>
          <w:divBdr>
            <w:top w:val="none" w:sz="0" w:space="0" w:color="auto"/>
            <w:left w:val="none" w:sz="0" w:space="0" w:color="auto"/>
            <w:bottom w:val="none" w:sz="0" w:space="0" w:color="auto"/>
            <w:right w:val="none" w:sz="0" w:space="0" w:color="auto"/>
          </w:divBdr>
        </w:div>
      </w:divsChild>
    </w:div>
    <w:div w:id="1848792148">
      <w:bodyDiv w:val="1"/>
      <w:marLeft w:val="0"/>
      <w:marRight w:val="0"/>
      <w:marTop w:val="0"/>
      <w:marBottom w:val="0"/>
      <w:divBdr>
        <w:top w:val="none" w:sz="0" w:space="0" w:color="auto"/>
        <w:left w:val="none" w:sz="0" w:space="0" w:color="auto"/>
        <w:bottom w:val="none" w:sz="0" w:space="0" w:color="auto"/>
        <w:right w:val="none" w:sz="0" w:space="0" w:color="auto"/>
      </w:divBdr>
    </w:div>
    <w:div w:id="1867130783">
      <w:bodyDiv w:val="1"/>
      <w:marLeft w:val="0"/>
      <w:marRight w:val="0"/>
      <w:marTop w:val="0"/>
      <w:marBottom w:val="0"/>
      <w:divBdr>
        <w:top w:val="none" w:sz="0" w:space="0" w:color="auto"/>
        <w:left w:val="none" w:sz="0" w:space="0" w:color="auto"/>
        <w:bottom w:val="none" w:sz="0" w:space="0" w:color="auto"/>
        <w:right w:val="none" w:sz="0" w:space="0" w:color="auto"/>
      </w:divBdr>
    </w:div>
    <w:div w:id="1874999290">
      <w:bodyDiv w:val="1"/>
      <w:marLeft w:val="0"/>
      <w:marRight w:val="0"/>
      <w:marTop w:val="0"/>
      <w:marBottom w:val="0"/>
      <w:divBdr>
        <w:top w:val="none" w:sz="0" w:space="0" w:color="auto"/>
        <w:left w:val="none" w:sz="0" w:space="0" w:color="auto"/>
        <w:bottom w:val="none" w:sz="0" w:space="0" w:color="auto"/>
        <w:right w:val="none" w:sz="0" w:space="0" w:color="auto"/>
      </w:divBdr>
    </w:div>
    <w:div w:id="1894342071">
      <w:bodyDiv w:val="1"/>
      <w:marLeft w:val="0"/>
      <w:marRight w:val="0"/>
      <w:marTop w:val="0"/>
      <w:marBottom w:val="0"/>
      <w:divBdr>
        <w:top w:val="none" w:sz="0" w:space="0" w:color="auto"/>
        <w:left w:val="none" w:sz="0" w:space="0" w:color="auto"/>
        <w:bottom w:val="none" w:sz="0" w:space="0" w:color="auto"/>
        <w:right w:val="none" w:sz="0" w:space="0" w:color="auto"/>
      </w:divBdr>
    </w:div>
    <w:div w:id="1946771752">
      <w:bodyDiv w:val="1"/>
      <w:marLeft w:val="0"/>
      <w:marRight w:val="0"/>
      <w:marTop w:val="0"/>
      <w:marBottom w:val="0"/>
      <w:divBdr>
        <w:top w:val="none" w:sz="0" w:space="0" w:color="auto"/>
        <w:left w:val="none" w:sz="0" w:space="0" w:color="auto"/>
        <w:bottom w:val="none" w:sz="0" w:space="0" w:color="auto"/>
        <w:right w:val="none" w:sz="0" w:space="0" w:color="auto"/>
      </w:divBdr>
      <w:divsChild>
        <w:div w:id="346293669">
          <w:marLeft w:val="640"/>
          <w:marRight w:val="0"/>
          <w:marTop w:val="0"/>
          <w:marBottom w:val="0"/>
          <w:divBdr>
            <w:top w:val="none" w:sz="0" w:space="0" w:color="auto"/>
            <w:left w:val="none" w:sz="0" w:space="0" w:color="auto"/>
            <w:bottom w:val="none" w:sz="0" w:space="0" w:color="auto"/>
            <w:right w:val="none" w:sz="0" w:space="0" w:color="auto"/>
          </w:divBdr>
        </w:div>
        <w:div w:id="437527663">
          <w:marLeft w:val="640"/>
          <w:marRight w:val="0"/>
          <w:marTop w:val="0"/>
          <w:marBottom w:val="0"/>
          <w:divBdr>
            <w:top w:val="none" w:sz="0" w:space="0" w:color="auto"/>
            <w:left w:val="none" w:sz="0" w:space="0" w:color="auto"/>
            <w:bottom w:val="none" w:sz="0" w:space="0" w:color="auto"/>
            <w:right w:val="none" w:sz="0" w:space="0" w:color="auto"/>
          </w:divBdr>
        </w:div>
        <w:div w:id="1084306179">
          <w:marLeft w:val="640"/>
          <w:marRight w:val="0"/>
          <w:marTop w:val="0"/>
          <w:marBottom w:val="0"/>
          <w:divBdr>
            <w:top w:val="none" w:sz="0" w:space="0" w:color="auto"/>
            <w:left w:val="none" w:sz="0" w:space="0" w:color="auto"/>
            <w:bottom w:val="none" w:sz="0" w:space="0" w:color="auto"/>
            <w:right w:val="none" w:sz="0" w:space="0" w:color="auto"/>
          </w:divBdr>
        </w:div>
        <w:div w:id="328294691">
          <w:marLeft w:val="640"/>
          <w:marRight w:val="0"/>
          <w:marTop w:val="0"/>
          <w:marBottom w:val="0"/>
          <w:divBdr>
            <w:top w:val="none" w:sz="0" w:space="0" w:color="auto"/>
            <w:left w:val="none" w:sz="0" w:space="0" w:color="auto"/>
            <w:bottom w:val="none" w:sz="0" w:space="0" w:color="auto"/>
            <w:right w:val="none" w:sz="0" w:space="0" w:color="auto"/>
          </w:divBdr>
        </w:div>
        <w:div w:id="253786492">
          <w:marLeft w:val="640"/>
          <w:marRight w:val="0"/>
          <w:marTop w:val="0"/>
          <w:marBottom w:val="0"/>
          <w:divBdr>
            <w:top w:val="none" w:sz="0" w:space="0" w:color="auto"/>
            <w:left w:val="none" w:sz="0" w:space="0" w:color="auto"/>
            <w:bottom w:val="none" w:sz="0" w:space="0" w:color="auto"/>
            <w:right w:val="none" w:sz="0" w:space="0" w:color="auto"/>
          </w:divBdr>
        </w:div>
        <w:div w:id="769473314">
          <w:marLeft w:val="640"/>
          <w:marRight w:val="0"/>
          <w:marTop w:val="0"/>
          <w:marBottom w:val="0"/>
          <w:divBdr>
            <w:top w:val="none" w:sz="0" w:space="0" w:color="auto"/>
            <w:left w:val="none" w:sz="0" w:space="0" w:color="auto"/>
            <w:bottom w:val="none" w:sz="0" w:space="0" w:color="auto"/>
            <w:right w:val="none" w:sz="0" w:space="0" w:color="auto"/>
          </w:divBdr>
        </w:div>
        <w:div w:id="830830698">
          <w:marLeft w:val="640"/>
          <w:marRight w:val="0"/>
          <w:marTop w:val="0"/>
          <w:marBottom w:val="0"/>
          <w:divBdr>
            <w:top w:val="none" w:sz="0" w:space="0" w:color="auto"/>
            <w:left w:val="none" w:sz="0" w:space="0" w:color="auto"/>
            <w:bottom w:val="none" w:sz="0" w:space="0" w:color="auto"/>
            <w:right w:val="none" w:sz="0" w:space="0" w:color="auto"/>
          </w:divBdr>
        </w:div>
        <w:div w:id="589588014">
          <w:marLeft w:val="640"/>
          <w:marRight w:val="0"/>
          <w:marTop w:val="0"/>
          <w:marBottom w:val="0"/>
          <w:divBdr>
            <w:top w:val="none" w:sz="0" w:space="0" w:color="auto"/>
            <w:left w:val="none" w:sz="0" w:space="0" w:color="auto"/>
            <w:bottom w:val="none" w:sz="0" w:space="0" w:color="auto"/>
            <w:right w:val="none" w:sz="0" w:space="0" w:color="auto"/>
          </w:divBdr>
        </w:div>
        <w:div w:id="125245773">
          <w:marLeft w:val="640"/>
          <w:marRight w:val="0"/>
          <w:marTop w:val="0"/>
          <w:marBottom w:val="0"/>
          <w:divBdr>
            <w:top w:val="none" w:sz="0" w:space="0" w:color="auto"/>
            <w:left w:val="none" w:sz="0" w:space="0" w:color="auto"/>
            <w:bottom w:val="none" w:sz="0" w:space="0" w:color="auto"/>
            <w:right w:val="none" w:sz="0" w:space="0" w:color="auto"/>
          </w:divBdr>
        </w:div>
        <w:div w:id="775060022">
          <w:marLeft w:val="640"/>
          <w:marRight w:val="0"/>
          <w:marTop w:val="0"/>
          <w:marBottom w:val="0"/>
          <w:divBdr>
            <w:top w:val="none" w:sz="0" w:space="0" w:color="auto"/>
            <w:left w:val="none" w:sz="0" w:space="0" w:color="auto"/>
            <w:bottom w:val="none" w:sz="0" w:space="0" w:color="auto"/>
            <w:right w:val="none" w:sz="0" w:space="0" w:color="auto"/>
          </w:divBdr>
        </w:div>
        <w:div w:id="636379178">
          <w:marLeft w:val="640"/>
          <w:marRight w:val="0"/>
          <w:marTop w:val="0"/>
          <w:marBottom w:val="0"/>
          <w:divBdr>
            <w:top w:val="none" w:sz="0" w:space="0" w:color="auto"/>
            <w:left w:val="none" w:sz="0" w:space="0" w:color="auto"/>
            <w:bottom w:val="none" w:sz="0" w:space="0" w:color="auto"/>
            <w:right w:val="none" w:sz="0" w:space="0" w:color="auto"/>
          </w:divBdr>
        </w:div>
        <w:div w:id="1510558278">
          <w:marLeft w:val="640"/>
          <w:marRight w:val="0"/>
          <w:marTop w:val="0"/>
          <w:marBottom w:val="0"/>
          <w:divBdr>
            <w:top w:val="none" w:sz="0" w:space="0" w:color="auto"/>
            <w:left w:val="none" w:sz="0" w:space="0" w:color="auto"/>
            <w:bottom w:val="none" w:sz="0" w:space="0" w:color="auto"/>
            <w:right w:val="none" w:sz="0" w:space="0" w:color="auto"/>
          </w:divBdr>
        </w:div>
        <w:div w:id="1954433516">
          <w:marLeft w:val="640"/>
          <w:marRight w:val="0"/>
          <w:marTop w:val="0"/>
          <w:marBottom w:val="0"/>
          <w:divBdr>
            <w:top w:val="none" w:sz="0" w:space="0" w:color="auto"/>
            <w:left w:val="none" w:sz="0" w:space="0" w:color="auto"/>
            <w:bottom w:val="none" w:sz="0" w:space="0" w:color="auto"/>
            <w:right w:val="none" w:sz="0" w:space="0" w:color="auto"/>
          </w:divBdr>
        </w:div>
        <w:div w:id="1846239792">
          <w:marLeft w:val="640"/>
          <w:marRight w:val="0"/>
          <w:marTop w:val="0"/>
          <w:marBottom w:val="0"/>
          <w:divBdr>
            <w:top w:val="none" w:sz="0" w:space="0" w:color="auto"/>
            <w:left w:val="none" w:sz="0" w:space="0" w:color="auto"/>
            <w:bottom w:val="none" w:sz="0" w:space="0" w:color="auto"/>
            <w:right w:val="none" w:sz="0" w:space="0" w:color="auto"/>
          </w:divBdr>
        </w:div>
        <w:div w:id="1676373584">
          <w:marLeft w:val="640"/>
          <w:marRight w:val="0"/>
          <w:marTop w:val="0"/>
          <w:marBottom w:val="0"/>
          <w:divBdr>
            <w:top w:val="none" w:sz="0" w:space="0" w:color="auto"/>
            <w:left w:val="none" w:sz="0" w:space="0" w:color="auto"/>
            <w:bottom w:val="none" w:sz="0" w:space="0" w:color="auto"/>
            <w:right w:val="none" w:sz="0" w:space="0" w:color="auto"/>
          </w:divBdr>
        </w:div>
        <w:div w:id="660234632">
          <w:marLeft w:val="640"/>
          <w:marRight w:val="0"/>
          <w:marTop w:val="0"/>
          <w:marBottom w:val="0"/>
          <w:divBdr>
            <w:top w:val="none" w:sz="0" w:space="0" w:color="auto"/>
            <w:left w:val="none" w:sz="0" w:space="0" w:color="auto"/>
            <w:bottom w:val="none" w:sz="0" w:space="0" w:color="auto"/>
            <w:right w:val="none" w:sz="0" w:space="0" w:color="auto"/>
          </w:divBdr>
        </w:div>
        <w:div w:id="1171407009">
          <w:marLeft w:val="640"/>
          <w:marRight w:val="0"/>
          <w:marTop w:val="0"/>
          <w:marBottom w:val="0"/>
          <w:divBdr>
            <w:top w:val="none" w:sz="0" w:space="0" w:color="auto"/>
            <w:left w:val="none" w:sz="0" w:space="0" w:color="auto"/>
            <w:bottom w:val="none" w:sz="0" w:space="0" w:color="auto"/>
            <w:right w:val="none" w:sz="0" w:space="0" w:color="auto"/>
          </w:divBdr>
        </w:div>
        <w:div w:id="208298255">
          <w:marLeft w:val="640"/>
          <w:marRight w:val="0"/>
          <w:marTop w:val="0"/>
          <w:marBottom w:val="0"/>
          <w:divBdr>
            <w:top w:val="none" w:sz="0" w:space="0" w:color="auto"/>
            <w:left w:val="none" w:sz="0" w:space="0" w:color="auto"/>
            <w:bottom w:val="none" w:sz="0" w:space="0" w:color="auto"/>
            <w:right w:val="none" w:sz="0" w:space="0" w:color="auto"/>
          </w:divBdr>
        </w:div>
        <w:div w:id="780799774">
          <w:marLeft w:val="640"/>
          <w:marRight w:val="0"/>
          <w:marTop w:val="0"/>
          <w:marBottom w:val="0"/>
          <w:divBdr>
            <w:top w:val="none" w:sz="0" w:space="0" w:color="auto"/>
            <w:left w:val="none" w:sz="0" w:space="0" w:color="auto"/>
            <w:bottom w:val="none" w:sz="0" w:space="0" w:color="auto"/>
            <w:right w:val="none" w:sz="0" w:space="0" w:color="auto"/>
          </w:divBdr>
        </w:div>
      </w:divsChild>
    </w:div>
    <w:div w:id="1953366358">
      <w:bodyDiv w:val="1"/>
      <w:marLeft w:val="0"/>
      <w:marRight w:val="0"/>
      <w:marTop w:val="0"/>
      <w:marBottom w:val="0"/>
      <w:divBdr>
        <w:top w:val="none" w:sz="0" w:space="0" w:color="auto"/>
        <w:left w:val="none" w:sz="0" w:space="0" w:color="auto"/>
        <w:bottom w:val="none" w:sz="0" w:space="0" w:color="auto"/>
        <w:right w:val="none" w:sz="0" w:space="0" w:color="auto"/>
      </w:divBdr>
    </w:div>
    <w:div w:id="1977907260">
      <w:bodyDiv w:val="1"/>
      <w:marLeft w:val="0"/>
      <w:marRight w:val="0"/>
      <w:marTop w:val="0"/>
      <w:marBottom w:val="0"/>
      <w:divBdr>
        <w:top w:val="none" w:sz="0" w:space="0" w:color="auto"/>
        <w:left w:val="none" w:sz="0" w:space="0" w:color="auto"/>
        <w:bottom w:val="none" w:sz="0" w:space="0" w:color="auto"/>
        <w:right w:val="none" w:sz="0" w:space="0" w:color="auto"/>
      </w:divBdr>
      <w:divsChild>
        <w:div w:id="142311371">
          <w:marLeft w:val="640"/>
          <w:marRight w:val="0"/>
          <w:marTop w:val="0"/>
          <w:marBottom w:val="0"/>
          <w:divBdr>
            <w:top w:val="none" w:sz="0" w:space="0" w:color="auto"/>
            <w:left w:val="none" w:sz="0" w:space="0" w:color="auto"/>
            <w:bottom w:val="none" w:sz="0" w:space="0" w:color="auto"/>
            <w:right w:val="none" w:sz="0" w:space="0" w:color="auto"/>
          </w:divBdr>
        </w:div>
        <w:div w:id="759185177">
          <w:marLeft w:val="640"/>
          <w:marRight w:val="0"/>
          <w:marTop w:val="0"/>
          <w:marBottom w:val="0"/>
          <w:divBdr>
            <w:top w:val="none" w:sz="0" w:space="0" w:color="auto"/>
            <w:left w:val="none" w:sz="0" w:space="0" w:color="auto"/>
            <w:bottom w:val="none" w:sz="0" w:space="0" w:color="auto"/>
            <w:right w:val="none" w:sz="0" w:space="0" w:color="auto"/>
          </w:divBdr>
        </w:div>
        <w:div w:id="946885570">
          <w:marLeft w:val="640"/>
          <w:marRight w:val="0"/>
          <w:marTop w:val="0"/>
          <w:marBottom w:val="0"/>
          <w:divBdr>
            <w:top w:val="none" w:sz="0" w:space="0" w:color="auto"/>
            <w:left w:val="none" w:sz="0" w:space="0" w:color="auto"/>
            <w:bottom w:val="none" w:sz="0" w:space="0" w:color="auto"/>
            <w:right w:val="none" w:sz="0" w:space="0" w:color="auto"/>
          </w:divBdr>
        </w:div>
        <w:div w:id="1613437560">
          <w:marLeft w:val="640"/>
          <w:marRight w:val="0"/>
          <w:marTop w:val="0"/>
          <w:marBottom w:val="0"/>
          <w:divBdr>
            <w:top w:val="none" w:sz="0" w:space="0" w:color="auto"/>
            <w:left w:val="none" w:sz="0" w:space="0" w:color="auto"/>
            <w:bottom w:val="none" w:sz="0" w:space="0" w:color="auto"/>
            <w:right w:val="none" w:sz="0" w:space="0" w:color="auto"/>
          </w:divBdr>
        </w:div>
        <w:div w:id="120223115">
          <w:marLeft w:val="640"/>
          <w:marRight w:val="0"/>
          <w:marTop w:val="0"/>
          <w:marBottom w:val="0"/>
          <w:divBdr>
            <w:top w:val="none" w:sz="0" w:space="0" w:color="auto"/>
            <w:left w:val="none" w:sz="0" w:space="0" w:color="auto"/>
            <w:bottom w:val="none" w:sz="0" w:space="0" w:color="auto"/>
            <w:right w:val="none" w:sz="0" w:space="0" w:color="auto"/>
          </w:divBdr>
        </w:div>
        <w:div w:id="2016640884">
          <w:marLeft w:val="640"/>
          <w:marRight w:val="0"/>
          <w:marTop w:val="0"/>
          <w:marBottom w:val="0"/>
          <w:divBdr>
            <w:top w:val="none" w:sz="0" w:space="0" w:color="auto"/>
            <w:left w:val="none" w:sz="0" w:space="0" w:color="auto"/>
            <w:bottom w:val="none" w:sz="0" w:space="0" w:color="auto"/>
            <w:right w:val="none" w:sz="0" w:space="0" w:color="auto"/>
          </w:divBdr>
        </w:div>
        <w:div w:id="1163593706">
          <w:marLeft w:val="640"/>
          <w:marRight w:val="0"/>
          <w:marTop w:val="0"/>
          <w:marBottom w:val="0"/>
          <w:divBdr>
            <w:top w:val="none" w:sz="0" w:space="0" w:color="auto"/>
            <w:left w:val="none" w:sz="0" w:space="0" w:color="auto"/>
            <w:bottom w:val="none" w:sz="0" w:space="0" w:color="auto"/>
            <w:right w:val="none" w:sz="0" w:space="0" w:color="auto"/>
          </w:divBdr>
        </w:div>
        <w:div w:id="883830988">
          <w:marLeft w:val="640"/>
          <w:marRight w:val="0"/>
          <w:marTop w:val="0"/>
          <w:marBottom w:val="0"/>
          <w:divBdr>
            <w:top w:val="none" w:sz="0" w:space="0" w:color="auto"/>
            <w:left w:val="none" w:sz="0" w:space="0" w:color="auto"/>
            <w:bottom w:val="none" w:sz="0" w:space="0" w:color="auto"/>
            <w:right w:val="none" w:sz="0" w:space="0" w:color="auto"/>
          </w:divBdr>
        </w:div>
        <w:div w:id="164366919">
          <w:marLeft w:val="640"/>
          <w:marRight w:val="0"/>
          <w:marTop w:val="0"/>
          <w:marBottom w:val="0"/>
          <w:divBdr>
            <w:top w:val="none" w:sz="0" w:space="0" w:color="auto"/>
            <w:left w:val="none" w:sz="0" w:space="0" w:color="auto"/>
            <w:bottom w:val="none" w:sz="0" w:space="0" w:color="auto"/>
            <w:right w:val="none" w:sz="0" w:space="0" w:color="auto"/>
          </w:divBdr>
        </w:div>
        <w:div w:id="1085223413">
          <w:marLeft w:val="640"/>
          <w:marRight w:val="0"/>
          <w:marTop w:val="0"/>
          <w:marBottom w:val="0"/>
          <w:divBdr>
            <w:top w:val="none" w:sz="0" w:space="0" w:color="auto"/>
            <w:left w:val="none" w:sz="0" w:space="0" w:color="auto"/>
            <w:bottom w:val="none" w:sz="0" w:space="0" w:color="auto"/>
            <w:right w:val="none" w:sz="0" w:space="0" w:color="auto"/>
          </w:divBdr>
        </w:div>
        <w:div w:id="545219031">
          <w:marLeft w:val="640"/>
          <w:marRight w:val="0"/>
          <w:marTop w:val="0"/>
          <w:marBottom w:val="0"/>
          <w:divBdr>
            <w:top w:val="none" w:sz="0" w:space="0" w:color="auto"/>
            <w:left w:val="none" w:sz="0" w:space="0" w:color="auto"/>
            <w:bottom w:val="none" w:sz="0" w:space="0" w:color="auto"/>
            <w:right w:val="none" w:sz="0" w:space="0" w:color="auto"/>
          </w:divBdr>
        </w:div>
        <w:div w:id="732122442">
          <w:marLeft w:val="640"/>
          <w:marRight w:val="0"/>
          <w:marTop w:val="0"/>
          <w:marBottom w:val="0"/>
          <w:divBdr>
            <w:top w:val="none" w:sz="0" w:space="0" w:color="auto"/>
            <w:left w:val="none" w:sz="0" w:space="0" w:color="auto"/>
            <w:bottom w:val="none" w:sz="0" w:space="0" w:color="auto"/>
            <w:right w:val="none" w:sz="0" w:space="0" w:color="auto"/>
          </w:divBdr>
        </w:div>
        <w:div w:id="495148478">
          <w:marLeft w:val="640"/>
          <w:marRight w:val="0"/>
          <w:marTop w:val="0"/>
          <w:marBottom w:val="0"/>
          <w:divBdr>
            <w:top w:val="none" w:sz="0" w:space="0" w:color="auto"/>
            <w:left w:val="none" w:sz="0" w:space="0" w:color="auto"/>
            <w:bottom w:val="none" w:sz="0" w:space="0" w:color="auto"/>
            <w:right w:val="none" w:sz="0" w:space="0" w:color="auto"/>
          </w:divBdr>
        </w:div>
        <w:div w:id="1512184152">
          <w:marLeft w:val="640"/>
          <w:marRight w:val="0"/>
          <w:marTop w:val="0"/>
          <w:marBottom w:val="0"/>
          <w:divBdr>
            <w:top w:val="none" w:sz="0" w:space="0" w:color="auto"/>
            <w:left w:val="none" w:sz="0" w:space="0" w:color="auto"/>
            <w:bottom w:val="none" w:sz="0" w:space="0" w:color="auto"/>
            <w:right w:val="none" w:sz="0" w:space="0" w:color="auto"/>
          </w:divBdr>
        </w:div>
        <w:div w:id="1337659111">
          <w:marLeft w:val="640"/>
          <w:marRight w:val="0"/>
          <w:marTop w:val="0"/>
          <w:marBottom w:val="0"/>
          <w:divBdr>
            <w:top w:val="none" w:sz="0" w:space="0" w:color="auto"/>
            <w:left w:val="none" w:sz="0" w:space="0" w:color="auto"/>
            <w:bottom w:val="none" w:sz="0" w:space="0" w:color="auto"/>
            <w:right w:val="none" w:sz="0" w:space="0" w:color="auto"/>
          </w:divBdr>
        </w:div>
        <w:div w:id="1155955580">
          <w:marLeft w:val="640"/>
          <w:marRight w:val="0"/>
          <w:marTop w:val="0"/>
          <w:marBottom w:val="0"/>
          <w:divBdr>
            <w:top w:val="none" w:sz="0" w:space="0" w:color="auto"/>
            <w:left w:val="none" w:sz="0" w:space="0" w:color="auto"/>
            <w:bottom w:val="none" w:sz="0" w:space="0" w:color="auto"/>
            <w:right w:val="none" w:sz="0" w:space="0" w:color="auto"/>
          </w:divBdr>
        </w:div>
        <w:div w:id="1579169581">
          <w:marLeft w:val="640"/>
          <w:marRight w:val="0"/>
          <w:marTop w:val="0"/>
          <w:marBottom w:val="0"/>
          <w:divBdr>
            <w:top w:val="none" w:sz="0" w:space="0" w:color="auto"/>
            <w:left w:val="none" w:sz="0" w:space="0" w:color="auto"/>
            <w:bottom w:val="none" w:sz="0" w:space="0" w:color="auto"/>
            <w:right w:val="none" w:sz="0" w:space="0" w:color="auto"/>
          </w:divBdr>
        </w:div>
        <w:div w:id="1640260764">
          <w:marLeft w:val="640"/>
          <w:marRight w:val="0"/>
          <w:marTop w:val="0"/>
          <w:marBottom w:val="0"/>
          <w:divBdr>
            <w:top w:val="none" w:sz="0" w:space="0" w:color="auto"/>
            <w:left w:val="none" w:sz="0" w:space="0" w:color="auto"/>
            <w:bottom w:val="none" w:sz="0" w:space="0" w:color="auto"/>
            <w:right w:val="none" w:sz="0" w:space="0" w:color="auto"/>
          </w:divBdr>
        </w:div>
        <w:div w:id="1235358028">
          <w:marLeft w:val="640"/>
          <w:marRight w:val="0"/>
          <w:marTop w:val="0"/>
          <w:marBottom w:val="0"/>
          <w:divBdr>
            <w:top w:val="none" w:sz="0" w:space="0" w:color="auto"/>
            <w:left w:val="none" w:sz="0" w:space="0" w:color="auto"/>
            <w:bottom w:val="none" w:sz="0" w:space="0" w:color="auto"/>
            <w:right w:val="none" w:sz="0" w:space="0" w:color="auto"/>
          </w:divBdr>
        </w:div>
        <w:div w:id="672729665">
          <w:marLeft w:val="640"/>
          <w:marRight w:val="0"/>
          <w:marTop w:val="0"/>
          <w:marBottom w:val="0"/>
          <w:divBdr>
            <w:top w:val="none" w:sz="0" w:space="0" w:color="auto"/>
            <w:left w:val="none" w:sz="0" w:space="0" w:color="auto"/>
            <w:bottom w:val="none" w:sz="0" w:space="0" w:color="auto"/>
            <w:right w:val="none" w:sz="0" w:space="0" w:color="auto"/>
          </w:divBdr>
        </w:div>
        <w:div w:id="2083983115">
          <w:marLeft w:val="640"/>
          <w:marRight w:val="0"/>
          <w:marTop w:val="0"/>
          <w:marBottom w:val="0"/>
          <w:divBdr>
            <w:top w:val="none" w:sz="0" w:space="0" w:color="auto"/>
            <w:left w:val="none" w:sz="0" w:space="0" w:color="auto"/>
            <w:bottom w:val="none" w:sz="0" w:space="0" w:color="auto"/>
            <w:right w:val="none" w:sz="0" w:space="0" w:color="auto"/>
          </w:divBdr>
        </w:div>
        <w:div w:id="472675928">
          <w:marLeft w:val="640"/>
          <w:marRight w:val="0"/>
          <w:marTop w:val="0"/>
          <w:marBottom w:val="0"/>
          <w:divBdr>
            <w:top w:val="none" w:sz="0" w:space="0" w:color="auto"/>
            <w:left w:val="none" w:sz="0" w:space="0" w:color="auto"/>
            <w:bottom w:val="none" w:sz="0" w:space="0" w:color="auto"/>
            <w:right w:val="none" w:sz="0" w:space="0" w:color="auto"/>
          </w:divBdr>
        </w:div>
        <w:div w:id="911817345">
          <w:marLeft w:val="640"/>
          <w:marRight w:val="0"/>
          <w:marTop w:val="0"/>
          <w:marBottom w:val="0"/>
          <w:divBdr>
            <w:top w:val="none" w:sz="0" w:space="0" w:color="auto"/>
            <w:left w:val="none" w:sz="0" w:space="0" w:color="auto"/>
            <w:bottom w:val="none" w:sz="0" w:space="0" w:color="auto"/>
            <w:right w:val="none" w:sz="0" w:space="0" w:color="auto"/>
          </w:divBdr>
        </w:div>
        <w:div w:id="2068259715">
          <w:marLeft w:val="640"/>
          <w:marRight w:val="0"/>
          <w:marTop w:val="0"/>
          <w:marBottom w:val="0"/>
          <w:divBdr>
            <w:top w:val="none" w:sz="0" w:space="0" w:color="auto"/>
            <w:left w:val="none" w:sz="0" w:space="0" w:color="auto"/>
            <w:bottom w:val="none" w:sz="0" w:space="0" w:color="auto"/>
            <w:right w:val="none" w:sz="0" w:space="0" w:color="auto"/>
          </w:divBdr>
        </w:div>
        <w:div w:id="1965384884">
          <w:marLeft w:val="640"/>
          <w:marRight w:val="0"/>
          <w:marTop w:val="0"/>
          <w:marBottom w:val="0"/>
          <w:divBdr>
            <w:top w:val="none" w:sz="0" w:space="0" w:color="auto"/>
            <w:left w:val="none" w:sz="0" w:space="0" w:color="auto"/>
            <w:bottom w:val="none" w:sz="0" w:space="0" w:color="auto"/>
            <w:right w:val="none" w:sz="0" w:space="0" w:color="auto"/>
          </w:divBdr>
        </w:div>
      </w:divsChild>
    </w:div>
    <w:div w:id="1984845241">
      <w:bodyDiv w:val="1"/>
      <w:marLeft w:val="0"/>
      <w:marRight w:val="0"/>
      <w:marTop w:val="0"/>
      <w:marBottom w:val="0"/>
      <w:divBdr>
        <w:top w:val="none" w:sz="0" w:space="0" w:color="auto"/>
        <w:left w:val="none" w:sz="0" w:space="0" w:color="auto"/>
        <w:bottom w:val="none" w:sz="0" w:space="0" w:color="auto"/>
        <w:right w:val="none" w:sz="0" w:space="0" w:color="auto"/>
      </w:divBdr>
      <w:divsChild>
        <w:div w:id="1734962091">
          <w:marLeft w:val="640"/>
          <w:marRight w:val="0"/>
          <w:marTop w:val="0"/>
          <w:marBottom w:val="0"/>
          <w:divBdr>
            <w:top w:val="none" w:sz="0" w:space="0" w:color="auto"/>
            <w:left w:val="none" w:sz="0" w:space="0" w:color="auto"/>
            <w:bottom w:val="none" w:sz="0" w:space="0" w:color="auto"/>
            <w:right w:val="none" w:sz="0" w:space="0" w:color="auto"/>
          </w:divBdr>
        </w:div>
        <w:div w:id="474224991">
          <w:marLeft w:val="640"/>
          <w:marRight w:val="0"/>
          <w:marTop w:val="0"/>
          <w:marBottom w:val="0"/>
          <w:divBdr>
            <w:top w:val="none" w:sz="0" w:space="0" w:color="auto"/>
            <w:left w:val="none" w:sz="0" w:space="0" w:color="auto"/>
            <w:bottom w:val="none" w:sz="0" w:space="0" w:color="auto"/>
            <w:right w:val="none" w:sz="0" w:space="0" w:color="auto"/>
          </w:divBdr>
        </w:div>
        <w:div w:id="1719621222">
          <w:marLeft w:val="640"/>
          <w:marRight w:val="0"/>
          <w:marTop w:val="0"/>
          <w:marBottom w:val="0"/>
          <w:divBdr>
            <w:top w:val="none" w:sz="0" w:space="0" w:color="auto"/>
            <w:left w:val="none" w:sz="0" w:space="0" w:color="auto"/>
            <w:bottom w:val="none" w:sz="0" w:space="0" w:color="auto"/>
            <w:right w:val="none" w:sz="0" w:space="0" w:color="auto"/>
          </w:divBdr>
        </w:div>
        <w:div w:id="594360770">
          <w:marLeft w:val="640"/>
          <w:marRight w:val="0"/>
          <w:marTop w:val="0"/>
          <w:marBottom w:val="0"/>
          <w:divBdr>
            <w:top w:val="none" w:sz="0" w:space="0" w:color="auto"/>
            <w:left w:val="none" w:sz="0" w:space="0" w:color="auto"/>
            <w:bottom w:val="none" w:sz="0" w:space="0" w:color="auto"/>
            <w:right w:val="none" w:sz="0" w:space="0" w:color="auto"/>
          </w:divBdr>
        </w:div>
        <w:div w:id="1515723375">
          <w:marLeft w:val="640"/>
          <w:marRight w:val="0"/>
          <w:marTop w:val="0"/>
          <w:marBottom w:val="0"/>
          <w:divBdr>
            <w:top w:val="none" w:sz="0" w:space="0" w:color="auto"/>
            <w:left w:val="none" w:sz="0" w:space="0" w:color="auto"/>
            <w:bottom w:val="none" w:sz="0" w:space="0" w:color="auto"/>
            <w:right w:val="none" w:sz="0" w:space="0" w:color="auto"/>
          </w:divBdr>
        </w:div>
        <w:div w:id="392460785">
          <w:marLeft w:val="640"/>
          <w:marRight w:val="0"/>
          <w:marTop w:val="0"/>
          <w:marBottom w:val="0"/>
          <w:divBdr>
            <w:top w:val="none" w:sz="0" w:space="0" w:color="auto"/>
            <w:left w:val="none" w:sz="0" w:space="0" w:color="auto"/>
            <w:bottom w:val="none" w:sz="0" w:space="0" w:color="auto"/>
            <w:right w:val="none" w:sz="0" w:space="0" w:color="auto"/>
          </w:divBdr>
        </w:div>
        <w:div w:id="1253390999">
          <w:marLeft w:val="640"/>
          <w:marRight w:val="0"/>
          <w:marTop w:val="0"/>
          <w:marBottom w:val="0"/>
          <w:divBdr>
            <w:top w:val="none" w:sz="0" w:space="0" w:color="auto"/>
            <w:left w:val="none" w:sz="0" w:space="0" w:color="auto"/>
            <w:bottom w:val="none" w:sz="0" w:space="0" w:color="auto"/>
            <w:right w:val="none" w:sz="0" w:space="0" w:color="auto"/>
          </w:divBdr>
        </w:div>
        <w:div w:id="989945938">
          <w:marLeft w:val="640"/>
          <w:marRight w:val="0"/>
          <w:marTop w:val="0"/>
          <w:marBottom w:val="0"/>
          <w:divBdr>
            <w:top w:val="none" w:sz="0" w:space="0" w:color="auto"/>
            <w:left w:val="none" w:sz="0" w:space="0" w:color="auto"/>
            <w:bottom w:val="none" w:sz="0" w:space="0" w:color="auto"/>
            <w:right w:val="none" w:sz="0" w:space="0" w:color="auto"/>
          </w:divBdr>
        </w:div>
        <w:div w:id="1588536467">
          <w:marLeft w:val="640"/>
          <w:marRight w:val="0"/>
          <w:marTop w:val="0"/>
          <w:marBottom w:val="0"/>
          <w:divBdr>
            <w:top w:val="none" w:sz="0" w:space="0" w:color="auto"/>
            <w:left w:val="none" w:sz="0" w:space="0" w:color="auto"/>
            <w:bottom w:val="none" w:sz="0" w:space="0" w:color="auto"/>
            <w:right w:val="none" w:sz="0" w:space="0" w:color="auto"/>
          </w:divBdr>
        </w:div>
        <w:div w:id="537401952">
          <w:marLeft w:val="640"/>
          <w:marRight w:val="0"/>
          <w:marTop w:val="0"/>
          <w:marBottom w:val="0"/>
          <w:divBdr>
            <w:top w:val="none" w:sz="0" w:space="0" w:color="auto"/>
            <w:left w:val="none" w:sz="0" w:space="0" w:color="auto"/>
            <w:bottom w:val="none" w:sz="0" w:space="0" w:color="auto"/>
            <w:right w:val="none" w:sz="0" w:space="0" w:color="auto"/>
          </w:divBdr>
        </w:div>
        <w:div w:id="1525512212">
          <w:marLeft w:val="640"/>
          <w:marRight w:val="0"/>
          <w:marTop w:val="0"/>
          <w:marBottom w:val="0"/>
          <w:divBdr>
            <w:top w:val="none" w:sz="0" w:space="0" w:color="auto"/>
            <w:left w:val="none" w:sz="0" w:space="0" w:color="auto"/>
            <w:bottom w:val="none" w:sz="0" w:space="0" w:color="auto"/>
            <w:right w:val="none" w:sz="0" w:space="0" w:color="auto"/>
          </w:divBdr>
        </w:div>
        <w:div w:id="964652071">
          <w:marLeft w:val="640"/>
          <w:marRight w:val="0"/>
          <w:marTop w:val="0"/>
          <w:marBottom w:val="0"/>
          <w:divBdr>
            <w:top w:val="none" w:sz="0" w:space="0" w:color="auto"/>
            <w:left w:val="none" w:sz="0" w:space="0" w:color="auto"/>
            <w:bottom w:val="none" w:sz="0" w:space="0" w:color="auto"/>
            <w:right w:val="none" w:sz="0" w:space="0" w:color="auto"/>
          </w:divBdr>
        </w:div>
        <w:div w:id="1088697868">
          <w:marLeft w:val="640"/>
          <w:marRight w:val="0"/>
          <w:marTop w:val="0"/>
          <w:marBottom w:val="0"/>
          <w:divBdr>
            <w:top w:val="none" w:sz="0" w:space="0" w:color="auto"/>
            <w:left w:val="none" w:sz="0" w:space="0" w:color="auto"/>
            <w:bottom w:val="none" w:sz="0" w:space="0" w:color="auto"/>
            <w:right w:val="none" w:sz="0" w:space="0" w:color="auto"/>
          </w:divBdr>
        </w:div>
        <w:div w:id="2024894583">
          <w:marLeft w:val="640"/>
          <w:marRight w:val="0"/>
          <w:marTop w:val="0"/>
          <w:marBottom w:val="0"/>
          <w:divBdr>
            <w:top w:val="none" w:sz="0" w:space="0" w:color="auto"/>
            <w:left w:val="none" w:sz="0" w:space="0" w:color="auto"/>
            <w:bottom w:val="none" w:sz="0" w:space="0" w:color="auto"/>
            <w:right w:val="none" w:sz="0" w:space="0" w:color="auto"/>
          </w:divBdr>
        </w:div>
        <w:div w:id="605308485">
          <w:marLeft w:val="640"/>
          <w:marRight w:val="0"/>
          <w:marTop w:val="0"/>
          <w:marBottom w:val="0"/>
          <w:divBdr>
            <w:top w:val="none" w:sz="0" w:space="0" w:color="auto"/>
            <w:left w:val="none" w:sz="0" w:space="0" w:color="auto"/>
            <w:bottom w:val="none" w:sz="0" w:space="0" w:color="auto"/>
            <w:right w:val="none" w:sz="0" w:space="0" w:color="auto"/>
          </w:divBdr>
        </w:div>
        <w:div w:id="1366784218">
          <w:marLeft w:val="640"/>
          <w:marRight w:val="0"/>
          <w:marTop w:val="0"/>
          <w:marBottom w:val="0"/>
          <w:divBdr>
            <w:top w:val="none" w:sz="0" w:space="0" w:color="auto"/>
            <w:left w:val="none" w:sz="0" w:space="0" w:color="auto"/>
            <w:bottom w:val="none" w:sz="0" w:space="0" w:color="auto"/>
            <w:right w:val="none" w:sz="0" w:space="0" w:color="auto"/>
          </w:divBdr>
        </w:div>
        <w:div w:id="1874464974">
          <w:marLeft w:val="640"/>
          <w:marRight w:val="0"/>
          <w:marTop w:val="0"/>
          <w:marBottom w:val="0"/>
          <w:divBdr>
            <w:top w:val="none" w:sz="0" w:space="0" w:color="auto"/>
            <w:left w:val="none" w:sz="0" w:space="0" w:color="auto"/>
            <w:bottom w:val="none" w:sz="0" w:space="0" w:color="auto"/>
            <w:right w:val="none" w:sz="0" w:space="0" w:color="auto"/>
          </w:divBdr>
        </w:div>
        <w:div w:id="844976814">
          <w:marLeft w:val="640"/>
          <w:marRight w:val="0"/>
          <w:marTop w:val="0"/>
          <w:marBottom w:val="0"/>
          <w:divBdr>
            <w:top w:val="none" w:sz="0" w:space="0" w:color="auto"/>
            <w:left w:val="none" w:sz="0" w:space="0" w:color="auto"/>
            <w:bottom w:val="none" w:sz="0" w:space="0" w:color="auto"/>
            <w:right w:val="none" w:sz="0" w:space="0" w:color="auto"/>
          </w:divBdr>
        </w:div>
        <w:div w:id="7872714">
          <w:marLeft w:val="640"/>
          <w:marRight w:val="0"/>
          <w:marTop w:val="0"/>
          <w:marBottom w:val="0"/>
          <w:divBdr>
            <w:top w:val="none" w:sz="0" w:space="0" w:color="auto"/>
            <w:left w:val="none" w:sz="0" w:space="0" w:color="auto"/>
            <w:bottom w:val="none" w:sz="0" w:space="0" w:color="auto"/>
            <w:right w:val="none" w:sz="0" w:space="0" w:color="auto"/>
          </w:divBdr>
        </w:div>
        <w:div w:id="1891068116">
          <w:marLeft w:val="640"/>
          <w:marRight w:val="0"/>
          <w:marTop w:val="0"/>
          <w:marBottom w:val="0"/>
          <w:divBdr>
            <w:top w:val="none" w:sz="0" w:space="0" w:color="auto"/>
            <w:left w:val="none" w:sz="0" w:space="0" w:color="auto"/>
            <w:bottom w:val="none" w:sz="0" w:space="0" w:color="auto"/>
            <w:right w:val="none" w:sz="0" w:space="0" w:color="auto"/>
          </w:divBdr>
        </w:div>
        <w:div w:id="894203173">
          <w:marLeft w:val="640"/>
          <w:marRight w:val="0"/>
          <w:marTop w:val="0"/>
          <w:marBottom w:val="0"/>
          <w:divBdr>
            <w:top w:val="none" w:sz="0" w:space="0" w:color="auto"/>
            <w:left w:val="none" w:sz="0" w:space="0" w:color="auto"/>
            <w:bottom w:val="none" w:sz="0" w:space="0" w:color="auto"/>
            <w:right w:val="none" w:sz="0" w:space="0" w:color="auto"/>
          </w:divBdr>
        </w:div>
        <w:div w:id="669256066">
          <w:marLeft w:val="640"/>
          <w:marRight w:val="0"/>
          <w:marTop w:val="0"/>
          <w:marBottom w:val="0"/>
          <w:divBdr>
            <w:top w:val="none" w:sz="0" w:space="0" w:color="auto"/>
            <w:left w:val="none" w:sz="0" w:space="0" w:color="auto"/>
            <w:bottom w:val="none" w:sz="0" w:space="0" w:color="auto"/>
            <w:right w:val="none" w:sz="0" w:space="0" w:color="auto"/>
          </w:divBdr>
        </w:div>
        <w:div w:id="1501430633">
          <w:marLeft w:val="640"/>
          <w:marRight w:val="0"/>
          <w:marTop w:val="0"/>
          <w:marBottom w:val="0"/>
          <w:divBdr>
            <w:top w:val="none" w:sz="0" w:space="0" w:color="auto"/>
            <w:left w:val="none" w:sz="0" w:space="0" w:color="auto"/>
            <w:bottom w:val="none" w:sz="0" w:space="0" w:color="auto"/>
            <w:right w:val="none" w:sz="0" w:space="0" w:color="auto"/>
          </w:divBdr>
        </w:div>
        <w:div w:id="1711564493">
          <w:marLeft w:val="640"/>
          <w:marRight w:val="0"/>
          <w:marTop w:val="0"/>
          <w:marBottom w:val="0"/>
          <w:divBdr>
            <w:top w:val="none" w:sz="0" w:space="0" w:color="auto"/>
            <w:left w:val="none" w:sz="0" w:space="0" w:color="auto"/>
            <w:bottom w:val="none" w:sz="0" w:space="0" w:color="auto"/>
            <w:right w:val="none" w:sz="0" w:space="0" w:color="auto"/>
          </w:divBdr>
        </w:div>
        <w:div w:id="2015180703">
          <w:marLeft w:val="640"/>
          <w:marRight w:val="0"/>
          <w:marTop w:val="0"/>
          <w:marBottom w:val="0"/>
          <w:divBdr>
            <w:top w:val="none" w:sz="0" w:space="0" w:color="auto"/>
            <w:left w:val="none" w:sz="0" w:space="0" w:color="auto"/>
            <w:bottom w:val="none" w:sz="0" w:space="0" w:color="auto"/>
            <w:right w:val="none" w:sz="0" w:space="0" w:color="auto"/>
          </w:divBdr>
        </w:div>
      </w:divsChild>
    </w:div>
    <w:div w:id="2051227882">
      <w:bodyDiv w:val="1"/>
      <w:marLeft w:val="0"/>
      <w:marRight w:val="0"/>
      <w:marTop w:val="0"/>
      <w:marBottom w:val="0"/>
      <w:divBdr>
        <w:top w:val="none" w:sz="0" w:space="0" w:color="auto"/>
        <w:left w:val="none" w:sz="0" w:space="0" w:color="auto"/>
        <w:bottom w:val="none" w:sz="0" w:space="0" w:color="auto"/>
        <w:right w:val="none" w:sz="0" w:space="0" w:color="auto"/>
      </w:divBdr>
      <w:divsChild>
        <w:div w:id="518281952">
          <w:marLeft w:val="640"/>
          <w:marRight w:val="0"/>
          <w:marTop w:val="0"/>
          <w:marBottom w:val="0"/>
          <w:divBdr>
            <w:top w:val="none" w:sz="0" w:space="0" w:color="auto"/>
            <w:left w:val="none" w:sz="0" w:space="0" w:color="auto"/>
            <w:bottom w:val="none" w:sz="0" w:space="0" w:color="auto"/>
            <w:right w:val="none" w:sz="0" w:space="0" w:color="auto"/>
          </w:divBdr>
        </w:div>
        <w:div w:id="1442871153">
          <w:marLeft w:val="640"/>
          <w:marRight w:val="0"/>
          <w:marTop w:val="0"/>
          <w:marBottom w:val="0"/>
          <w:divBdr>
            <w:top w:val="none" w:sz="0" w:space="0" w:color="auto"/>
            <w:left w:val="none" w:sz="0" w:space="0" w:color="auto"/>
            <w:bottom w:val="none" w:sz="0" w:space="0" w:color="auto"/>
            <w:right w:val="none" w:sz="0" w:space="0" w:color="auto"/>
          </w:divBdr>
        </w:div>
        <w:div w:id="1218784103">
          <w:marLeft w:val="640"/>
          <w:marRight w:val="0"/>
          <w:marTop w:val="0"/>
          <w:marBottom w:val="0"/>
          <w:divBdr>
            <w:top w:val="none" w:sz="0" w:space="0" w:color="auto"/>
            <w:left w:val="none" w:sz="0" w:space="0" w:color="auto"/>
            <w:bottom w:val="none" w:sz="0" w:space="0" w:color="auto"/>
            <w:right w:val="none" w:sz="0" w:space="0" w:color="auto"/>
          </w:divBdr>
        </w:div>
        <w:div w:id="485055730">
          <w:marLeft w:val="640"/>
          <w:marRight w:val="0"/>
          <w:marTop w:val="0"/>
          <w:marBottom w:val="0"/>
          <w:divBdr>
            <w:top w:val="none" w:sz="0" w:space="0" w:color="auto"/>
            <w:left w:val="none" w:sz="0" w:space="0" w:color="auto"/>
            <w:bottom w:val="none" w:sz="0" w:space="0" w:color="auto"/>
            <w:right w:val="none" w:sz="0" w:space="0" w:color="auto"/>
          </w:divBdr>
        </w:div>
        <w:div w:id="1172063600">
          <w:marLeft w:val="640"/>
          <w:marRight w:val="0"/>
          <w:marTop w:val="0"/>
          <w:marBottom w:val="0"/>
          <w:divBdr>
            <w:top w:val="none" w:sz="0" w:space="0" w:color="auto"/>
            <w:left w:val="none" w:sz="0" w:space="0" w:color="auto"/>
            <w:bottom w:val="none" w:sz="0" w:space="0" w:color="auto"/>
            <w:right w:val="none" w:sz="0" w:space="0" w:color="auto"/>
          </w:divBdr>
        </w:div>
        <w:div w:id="1867209593">
          <w:marLeft w:val="640"/>
          <w:marRight w:val="0"/>
          <w:marTop w:val="0"/>
          <w:marBottom w:val="0"/>
          <w:divBdr>
            <w:top w:val="none" w:sz="0" w:space="0" w:color="auto"/>
            <w:left w:val="none" w:sz="0" w:space="0" w:color="auto"/>
            <w:bottom w:val="none" w:sz="0" w:space="0" w:color="auto"/>
            <w:right w:val="none" w:sz="0" w:space="0" w:color="auto"/>
          </w:divBdr>
        </w:div>
        <w:div w:id="1344555208">
          <w:marLeft w:val="640"/>
          <w:marRight w:val="0"/>
          <w:marTop w:val="0"/>
          <w:marBottom w:val="0"/>
          <w:divBdr>
            <w:top w:val="none" w:sz="0" w:space="0" w:color="auto"/>
            <w:left w:val="none" w:sz="0" w:space="0" w:color="auto"/>
            <w:bottom w:val="none" w:sz="0" w:space="0" w:color="auto"/>
            <w:right w:val="none" w:sz="0" w:space="0" w:color="auto"/>
          </w:divBdr>
        </w:div>
        <w:div w:id="1137453836">
          <w:marLeft w:val="640"/>
          <w:marRight w:val="0"/>
          <w:marTop w:val="0"/>
          <w:marBottom w:val="0"/>
          <w:divBdr>
            <w:top w:val="none" w:sz="0" w:space="0" w:color="auto"/>
            <w:left w:val="none" w:sz="0" w:space="0" w:color="auto"/>
            <w:bottom w:val="none" w:sz="0" w:space="0" w:color="auto"/>
            <w:right w:val="none" w:sz="0" w:space="0" w:color="auto"/>
          </w:divBdr>
        </w:div>
        <w:div w:id="317998248">
          <w:marLeft w:val="640"/>
          <w:marRight w:val="0"/>
          <w:marTop w:val="0"/>
          <w:marBottom w:val="0"/>
          <w:divBdr>
            <w:top w:val="none" w:sz="0" w:space="0" w:color="auto"/>
            <w:left w:val="none" w:sz="0" w:space="0" w:color="auto"/>
            <w:bottom w:val="none" w:sz="0" w:space="0" w:color="auto"/>
            <w:right w:val="none" w:sz="0" w:space="0" w:color="auto"/>
          </w:divBdr>
        </w:div>
        <w:div w:id="268008801">
          <w:marLeft w:val="640"/>
          <w:marRight w:val="0"/>
          <w:marTop w:val="0"/>
          <w:marBottom w:val="0"/>
          <w:divBdr>
            <w:top w:val="none" w:sz="0" w:space="0" w:color="auto"/>
            <w:left w:val="none" w:sz="0" w:space="0" w:color="auto"/>
            <w:bottom w:val="none" w:sz="0" w:space="0" w:color="auto"/>
            <w:right w:val="none" w:sz="0" w:space="0" w:color="auto"/>
          </w:divBdr>
        </w:div>
        <w:div w:id="838035284">
          <w:marLeft w:val="640"/>
          <w:marRight w:val="0"/>
          <w:marTop w:val="0"/>
          <w:marBottom w:val="0"/>
          <w:divBdr>
            <w:top w:val="none" w:sz="0" w:space="0" w:color="auto"/>
            <w:left w:val="none" w:sz="0" w:space="0" w:color="auto"/>
            <w:bottom w:val="none" w:sz="0" w:space="0" w:color="auto"/>
            <w:right w:val="none" w:sz="0" w:space="0" w:color="auto"/>
          </w:divBdr>
        </w:div>
        <w:div w:id="770317641">
          <w:marLeft w:val="640"/>
          <w:marRight w:val="0"/>
          <w:marTop w:val="0"/>
          <w:marBottom w:val="0"/>
          <w:divBdr>
            <w:top w:val="none" w:sz="0" w:space="0" w:color="auto"/>
            <w:left w:val="none" w:sz="0" w:space="0" w:color="auto"/>
            <w:bottom w:val="none" w:sz="0" w:space="0" w:color="auto"/>
            <w:right w:val="none" w:sz="0" w:space="0" w:color="auto"/>
          </w:divBdr>
        </w:div>
        <w:div w:id="185950936">
          <w:marLeft w:val="640"/>
          <w:marRight w:val="0"/>
          <w:marTop w:val="0"/>
          <w:marBottom w:val="0"/>
          <w:divBdr>
            <w:top w:val="none" w:sz="0" w:space="0" w:color="auto"/>
            <w:left w:val="none" w:sz="0" w:space="0" w:color="auto"/>
            <w:bottom w:val="none" w:sz="0" w:space="0" w:color="auto"/>
            <w:right w:val="none" w:sz="0" w:space="0" w:color="auto"/>
          </w:divBdr>
        </w:div>
        <w:div w:id="712576802">
          <w:marLeft w:val="640"/>
          <w:marRight w:val="0"/>
          <w:marTop w:val="0"/>
          <w:marBottom w:val="0"/>
          <w:divBdr>
            <w:top w:val="none" w:sz="0" w:space="0" w:color="auto"/>
            <w:left w:val="none" w:sz="0" w:space="0" w:color="auto"/>
            <w:bottom w:val="none" w:sz="0" w:space="0" w:color="auto"/>
            <w:right w:val="none" w:sz="0" w:space="0" w:color="auto"/>
          </w:divBdr>
        </w:div>
        <w:div w:id="524488634">
          <w:marLeft w:val="640"/>
          <w:marRight w:val="0"/>
          <w:marTop w:val="0"/>
          <w:marBottom w:val="0"/>
          <w:divBdr>
            <w:top w:val="none" w:sz="0" w:space="0" w:color="auto"/>
            <w:left w:val="none" w:sz="0" w:space="0" w:color="auto"/>
            <w:bottom w:val="none" w:sz="0" w:space="0" w:color="auto"/>
            <w:right w:val="none" w:sz="0" w:space="0" w:color="auto"/>
          </w:divBdr>
        </w:div>
        <w:div w:id="1573660698">
          <w:marLeft w:val="640"/>
          <w:marRight w:val="0"/>
          <w:marTop w:val="0"/>
          <w:marBottom w:val="0"/>
          <w:divBdr>
            <w:top w:val="none" w:sz="0" w:space="0" w:color="auto"/>
            <w:left w:val="none" w:sz="0" w:space="0" w:color="auto"/>
            <w:bottom w:val="none" w:sz="0" w:space="0" w:color="auto"/>
            <w:right w:val="none" w:sz="0" w:space="0" w:color="auto"/>
          </w:divBdr>
        </w:div>
        <w:div w:id="2127773908">
          <w:marLeft w:val="640"/>
          <w:marRight w:val="0"/>
          <w:marTop w:val="0"/>
          <w:marBottom w:val="0"/>
          <w:divBdr>
            <w:top w:val="none" w:sz="0" w:space="0" w:color="auto"/>
            <w:left w:val="none" w:sz="0" w:space="0" w:color="auto"/>
            <w:bottom w:val="none" w:sz="0" w:space="0" w:color="auto"/>
            <w:right w:val="none" w:sz="0" w:space="0" w:color="auto"/>
          </w:divBdr>
        </w:div>
        <w:div w:id="777523557">
          <w:marLeft w:val="640"/>
          <w:marRight w:val="0"/>
          <w:marTop w:val="0"/>
          <w:marBottom w:val="0"/>
          <w:divBdr>
            <w:top w:val="none" w:sz="0" w:space="0" w:color="auto"/>
            <w:left w:val="none" w:sz="0" w:space="0" w:color="auto"/>
            <w:bottom w:val="none" w:sz="0" w:space="0" w:color="auto"/>
            <w:right w:val="none" w:sz="0" w:space="0" w:color="auto"/>
          </w:divBdr>
        </w:div>
        <w:div w:id="1863666216">
          <w:marLeft w:val="640"/>
          <w:marRight w:val="0"/>
          <w:marTop w:val="0"/>
          <w:marBottom w:val="0"/>
          <w:divBdr>
            <w:top w:val="none" w:sz="0" w:space="0" w:color="auto"/>
            <w:left w:val="none" w:sz="0" w:space="0" w:color="auto"/>
            <w:bottom w:val="none" w:sz="0" w:space="0" w:color="auto"/>
            <w:right w:val="none" w:sz="0" w:space="0" w:color="auto"/>
          </w:divBdr>
        </w:div>
        <w:div w:id="2125465765">
          <w:marLeft w:val="640"/>
          <w:marRight w:val="0"/>
          <w:marTop w:val="0"/>
          <w:marBottom w:val="0"/>
          <w:divBdr>
            <w:top w:val="none" w:sz="0" w:space="0" w:color="auto"/>
            <w:left w:val="none" w:sz="0" w:space="0" w:color="auto"/>
            <w:bottom w:val="none" w:sz="0" w:space="0" w:color="auto"/>
            <w:right w:val="none" w:sz="0" w:space="0" w:color="auto"/>
          </w:divBdr>
        </w:div>
        <w:div w:id="523059138">
          <w:marLeft w:val="640"/>
          <w:marRight w:val="0"/>
          <w:marTop w:val="0"/>
          <w:marBottom w:val="0"/>
          <w:divBdr>
            <w:top w:val="none" w:sz="0" w:space="0" w:color="auto"/>
            <w:left w:val="none" w:sz="0" w:space="0" w:color="auto"/>
            <w:bottom w:val="none" w:sz="0" w:space="0" w:color="auto"/>
            <w:right w:val="none" w:sz="0" w:space="0" w:color="auto"/>
          </w:divBdr>
        </w:div>
        <w:div w:id="305747014">
          <w:marLeft w:val="640"/>
          <w:marRight w:val="0"/>
          <w:marTop w:val="0"/>
          <w:marBottom w:val="0"/>
          <w:divBdr>
            <w:top w:val="none" w:sz="0" w:space="0" w:color="auto"/>
            <w:left w:val="none" w:sz="0" w:space="0" w:color="auto"/>
            <w:bottom w:val="none" w:sz="0" w:space="0" w:color="auto"/>
            <w:right w:val="none" w:sz="0" w:space="0" w:color="auto"/>
          </w:divBdr>
        </w:div>
        <w:div w:id="566647998">
          <w:marLeft w:val="640"/>
          <w:marRight w:val="0"/>
          <w:marTop w:val="0"/>
          <w:marBottom w:val="0"/>
          <w:divBdr>
            <w:top w:val="none" w:sz="0" w:space="0" w:color="auto"/>
            <w:left w:val="none" w:sz="0" w:space="0" w:color="auto"/>
            <w:bottom w:val="none" w:sz="0" w:space="0" w:color="auto"/>
            <w:right w:val="none" w:sz="0" w:space="0" w:color="auto"/>
          </w:divBdr>
        </w:div>
        <w:div w:id="2003969691">
          <w:marLeft w:val="640"/>
          <w:marRight w:val="0"/>
          <w:marTop w:val="0"/>
          <w:marBottom w:val="0"/>
          <w:divBdr>
            <w:top w:val="none" w:sz="0" w:space="0" w:color="auto"/>
            <w:left w:val="none" w:sz="0" w:space="0" w:color="auto"/>
            <w:bottom w:val="none" w:sz="0" w:space="0" w:color="auto"/>
            <w:right w:val="none" w:sz="0" w:space="0" w:color="auto"/>
          </w:divBdr>
        </w:div>
        <w:div w:id="223682727">
          <w:marLeft w:val="640"/>
          <w:marRight w:val="0"/>
          <w:marTop w:val="0"/>
          <w:marBottom w:val="0"/>
          <w:divBdr>
            <w:top w:val="none" w:sz="0" w:space="0" w:color="auto"/>
            <w:left w:val="none" w:sz="0" w:space="0" w:color="auto"/>
            <w:bottom w:val="none" w:sz="0" w:space="0" w:color="auto"/>
            <w:right w:val="none" w:sz="0" w:space="0" w:color="auto"/>
          </w:divBdr>
        </w:div>
        <w:div w:id="647634102">
          <w:marLeft w:val="640"/>
          <w:marRight w:val="0"/>
          <w:marTop w:val="0"/>
          <w:marBottom w:val="0"/>
          <w:divBdr>
            <w:top w:val="none" w:sz="0" w:space="0" w:color="auto"/>
            <w:left w:val="none" w:sz="0" w:space="0" w:color="auto"/>
            <w:bottom w:val="none" w:sz="0" w:space="0" w:color="auto"/>
            <w:right w:val="none" w:sz="0" w:space="0" w:color="auto"/>
          </w:divBdr>
        </w:div>
        <w:div w:id="1914969557">
          <w:marLeft w:val="640"/>
          <w:marRight w:val="0"/>
          <w:marTop w:val="0"/>
          <w:marBottom w:val="0"/>
          <w:divBdr>
            <w:top w:val="none" w:sz="0" w:space="0" w:color="auto"/>
            <w:left w:val="none" w:sz="0" w:space="0" w:color="auto"/>
            <w:bottom w:val="none" w:sz="0" w:space="0" w:color="auto"/>
            <w:right w:val="none" w:sz="0" w:space="0" w:color="auto"/>
          </w:divBdr>
        </w:div>
      </w:divsChild>
    </w:div>
    <w:div w:id="2077584646">
      <w:bodyDiv w:val="1"/>
      <w:marLeft w:val="0"/>
      <w:marRight w:val="0"/>
      <w:marTop w:val="0"/>
      <w:marBottom w:val="0"/>
      <w:divBdr>
        <w:top w:val="none" w:sz="0" w:space="0" w:color="auto"/>
        <w:left w:val="none" w:sz="0" w:space="0" w:color="auto"/>
        <w:bottom w:val="none" w:sz="0" w:space="0" w:color="auto"/>
        <w:right w:val="none" w:sz="0" w:space="0" w:color="auto"/>
      </w:divBdr>
    </w:div>
    <w:div w:id="2077704995">
      <w:bodyDiv w:val="1"/>
      <w:marLeft w:val="0"/>
      <w:marRight w:val="0"/>
      <w:marTop w:val="0"/>
      <w:marBottom w:val="0"/>
      <w:divBdr>
        <w:top w:val="none" w:sz="0" w:space="0" w:color="auto"/>
        <w:left w:val="none" w:sz="0" w:space="0" w:color="auto"/>
        <w:bottom w:val="none" w:sz="0" w:space="0" w:color="auto"/>
        <w:right w:val="none" w:sz="0" w:space="0" w:color="auto"/>
      </w:divBdr>
      <w:divsChild>
        <w:div w:id="833229218">
          <w:marLeft w:val="640"/>
          <w:marRight w:val="0"/>
          <w:marTop w:val="0"/>
          <w:marBottom w:val="0"/>
          <w:divBdr>
            <w:top w:val="none" w:sz="0" w:space="0" w:color="auto"/>
            <w:left w:val="none" w:sz="0" w:space="0" w:color="auto"/>
            <w:bottom w:val="none" w:sz="0" w:space="0" w:color="auto"/>
            <w:right w:val="none" w:sz="0" w:space="0" w:color="auto"/>
          </w:divBdr>
        </w:div>
        <w:div w:id="192496131">
          <w:marLeft w:val="640"/>
          <w:marRight w:val="0"/>
          <w:marTop w:val="0"/>
          <w:marBottom w:val="0"/>
          <w:divBdr>
            <w:top w:val="none" w:sz="0" w:space="0" w:color="auto"/>
            <w:left w:val="none" w:sz="0" w:space="0" w:color="auto"/>
            <w:bottom w:val="none" w:sz="0" w:space="0" w:color="auto"/>
            <w:right w:val="none" w:sz="0" w:space="0" w:color="auto"/>
          </w:divBdr>
        </w:div>
        <w:div w:id="227695610">
          <w:marLeft w:val="640"/>
          <w:marRight w:val="0"/>
          <w:marTop w:val="0"/>
          <w:marBottom w:val="0"/>
          <w:divBdr>
            <w:top w:val="none" w:sz="0" w:space="0" w:color="auto"/>
            <w:left w:val="none" w:sz="0" w:space="0" w:color="auto"/>
            <w:bottom w:val="none" w:sz="0" w:space="0" w:color="auto"/>
            <w:right w:val="none" w:sz="0" w:space="0" w:color="auto"/>
          </w:divBdr>
        </w:div>
        <w:div w:id="458036190">
          <w:marLeft w:val="640"/>
          <w:marRight w:val="0"/>
          <w:marTop w:val="0"/>
          <w:marBottom w:val="0"/>
          <w:divBdr>
            <w:top w:val="none" w:sz="0" w:space="0" w:color="auto"/>
            <w:left w:val="none" w:sz="0" w:space="0" w:color="auto"/>
            <w:bottom w:val="none" w:sz="0" w:space="0" w:color="auto"/>
            <w:right w:val="none" w:sz="0" w:space="0" w:color="auto"/>
          </w:divBdr>
        </w:div>
        <w:div w:id="751464003">
          <w:marLeft w:val="640"/>
          <w:marRight w:val="0"/>
          <w:marTop w:val="0"/>
          <w:marBottom w:val="0"/>
          <w:divBdr>
            <w:top w:val="none" w:sz="0" w:space="0" w:color="auto"/>
            <w:left w:val="none" w:sz="0" w:space="0" w:color="auto"/>
            <w:bottom w:val="none" w:sz="0" w:space="0" w:color="auto"/>
            <w:right w:val="none" w:sz="0" w:space="0" w:color="auto"/>
          </w:divBdr>
        </w:div>
        <w:div w:id="435490004">
          <w:marLeft w:val="640"/>
          <w:marRight w:val="0"/>
          <w:marTop w:val="0"/>
          <w:marBottom w:val="0"/>
          <w:divBdr>
            <w:top w:val="none" w:sz="0" w:space="0" w:color="auto"/>
            <w:left w:val="none" w:sz="0" w:space="0" w:color="auto"/>
            <w:bottom w:val="none" w:sz="0" w:space="0" w:color="auto"/>
            <w:right w:val="none" w:sz="0" w:space="0" w:color="auto"/>
          </w:divBdr>
        </w:div>
        <w:div w:id="833110876">
          <w:marLeft w:val="640"/>
          <w:marRight w:val="0"/>
          <w:marTop w:val="0"/>
          <w:marBottom w:val="0"/>
          <w:divBdr>
            <w:top w:val="none" w:sz="0" w:space="0" w:color="auto"/>
            <w:left w:val="none" w:sz="0" w:space="0" w:color="auto"/>
            <w:bottom w:val="none" w:sz="0" w:space="0" w:color="auto"/>
            <w:right w:val="none" w:sz="0" w:space="0" w:color="auto"/>
          </w:divBdr>
        </w:div>
        <w:div w:id="1276598606">
          <w:marLeft w:val="640"/>
          <w:marRight w:val="0"/>
          <w:marTop w:val="0"/>
          <w:marBottom w:val="0"/>
          <w:divBdr>
            <w:top w:val="none" w:sz="0" w:space="0" w:color="auto"/>
            <w:left w:val="none" w:sz="0" w:space="0" w:color="auto"/>
            <w:bottom w:val="none" w:sz="0" w:space="0" w:color="auto"/>
            <w:right w:val="none" w:sz="0" w:space="0" w:color="auto"/>
          </w:divBdr>
        </w:div>
        <w:div w:id="510412097">
          <w:marLeft w:val="640"/>
          <w:marRight w:val="0"/>
          <w:marTop w:val="0"/>
          <w:marBottom w:val="0"/>
          <w:divBdr>
            <w:top w:val="none" w:sz="0" w:space="0" w:color="auto"/>
            <w:left w:val="none" w:sz="0" w:space="0" w:color="auto"/>
            <w:bottom w:val="none" w:sz="0" w:space="0" w:color="auto"/>
            <w:right w:val="none" w:sz="0" w:space="0" w:color="auto"/>
          </w:divBdr>
        </w:div>
        <w:div w:id="2075199078">
          <w:marLeft w:val="640"/>
          <w:marRight w:val="0"/>
          <w:marTop w:val="0"/>
          <w:marBottom w:val="0"/>
          <w:divBdr>
            <w:top w:val="none" w:sz="0" w:space="0" w:color="auto"/>
            <w:left w:val="none" w:sz="0" w:space="0" w:color="auto"/>
            <w:bottom w:val="none" w:sz="0" w:space="0" w:color="auto"/>
            <w:right w:val="none" w:sz="0" w:space="0" w:color="auto"/>
          </w:divBdr>
        </w:div>
        <w:div w:id="1864174657">
          <w:marLeft w:val="640"/>
          <w:marRight w:val="0"/>
          <w:marTop w:val="0"/>
          <w:marBottom w:val="0"/>
          <w:divBdr>
            <w:top w:val="none" w:sz="0" w:space="0" w:color="auto"/>
            <w:left w:val="none" w:sz="0" w:space="0" w:color="auto"/>
            <w:bottom w:val="none" w:sz="0" w:space="0" w:color="auto"/>
            <w:right w:val="none" w:sz="0" w:space="0" w:color="auto"/>
          </w:divBdr>
        </w:div>
        <w:div w:id="847795402">
          <w:marLeft w:val="640"/>
          <w:marRight w:val="0"/>
          <w:marTop w:val="0"/>
          <w:marBottom w:val="0"/>
          <w:divBdr>
            <w:top w:val="none" w:sz="0" w:space="0" w:color="auto"/>
            <w:left w:val="none" w:sz="0" w:space="0" w:color="auto"/>
            <w:bottom w:val="none" w:sz="0" w:space="0" w:color="auto"/>
            <w:right w:val="none" w:sz="0" w:space="0" w:color="auto"/>
          </w:divBdr>
        </w:div>
        <w:div w:id="1956398413">
          <w:marLeft w:val="640"/>
          <w:marRight w:val="0"/>
          <w:marTop w:val="0"/>
          <w:marBottom w:val="0"/>
          <w:divBdr>
            <w:top w:val="none" w:sz="0" w:space="0" w:color="auto"/>
            <w:left w:val="none" w:sz="0" w:space="0" w:color="auto"/>
            <w:bottom w:val="none" w:sz="0" w:space="0" w:color="auto"/>
            <w:right w:val="none" w:sz="0" w:space="0" w:color="auto"/>
          </w:divBdr>
        </w:div>
        <w:div w:id="794101329">
          <w:marLeft w:val="640"/>
          <w:marRight w:val="0"/>
          <w:marTop w:val="0"/>
          <w:marBottom w:val="0"/>
          <w:divBdr>
            <w:top w:val="none" w:sz="0" w:space="0" w:color="auto"/>
            <w:left w:val="none" w:sz="0" w:space="0" w:color="auto"/>
            <w:bottom w:val="none" w:sz="0" w:space="0" w:color="auto"/>
            <w:right w:val="none" w:sz="0" w:space="0" w:color="auto"/>
          </w:divBdr>
        </w:div>
        <w:div w:id="1826776506">
          <w:marLeft w:val="640"/>
          <w:marRight w:val="0"/>
          <w:marTop w:val="0"/>
          <w:marBottom w:val="0"/>
          <w:divBdr>
            <w:top w:val="none" w:sz="0" w:space="0" w:color="auto"/>
            <w:left w:val="none" w:sz="0" w:space="0" w:color="auto"/>
            <w:bottom w:val="none" w:sz="0" w:space="0" w:color="auto"/>
            <w:right w:val="none" w:sz="0" w:space="0" w:color="auto"/>
          </w:divBdr>
        </w:div>
        <w:div w:id="1165512911">
          <w:marLeft w:val="640"/>
          <w:marRight w:val="0"/>
          <w:marTop w:val="0"/>
          <w:marBottom w:val="0"/>
          <w:divBdr>
            <w:top w:val="none" w:sz="0" w:space="0" w:color="auto"/>
            <w:left w:val="none" w:sz="0" w:space="0" w:color="auto"/>
            <w:bottom w:val="none" w:sz="0" w:space="0" w:color="auto"/>
            <w:right w:val="none" w:sz="0" w:space="0" w:color="auto"/>
          </w:divBdr>
        </w:div>
        <w:div w:id="1034648324">
          <w:marLeft w:val="640"/>
          <w:marRight w:val="0"/>
          <w:marTop w:val="0"/>
          <w:marBottom w:val="0"/>
          <w:divBdr>
            <w:top w:val="none" w:sz="0" w:space="0" w:color="auto"/>
            <w:left w:val="none" w:sz="0" w:space="0" w:color="auto"/>
            <w:bottom w:val="none" w:sz="0" w:space="0" w:color="auto"/>
            <w:right w:val="none" w:sz="0" w:space="0" w:color="auto"/>
          </w:divBdr>
        </w:div>
        <w:div w:id="1695879225">
          <w:marLeft w:val="640"/>
          <w:marRight w:val="0"/>
          <w:marTop w:val="0"/>
          <w:marBottom w:val="0"/>
          <w:divBdr>
            <w:top w:val="none" w:sz="0" w:space="0" w:color="auto"/>
            <w:left w:val="none" w:sz="0" w:space="0" w:color="auto"/>
            <w:bottom w:val="none" w:sz="0" w:space="0" w:color="auto"/>
            <w:right w:val="none" w:sz="0" w:space="0" w:color="auto"/>
          </w:divBdr>
        </w:div>
        <w:div w:id="1934974663">
          <w:marLeft w:val="640"/>
          <w:marRight w:val="0"/>
          <w:marTop w:val="0"/>
          <w:marBottom w:val="0"/>
          <w:divBdr>
            <w:top w:val="none" w:sz="0" w:space="0" w:color="auto"/>
            <w:left w:val="none" w:sz="0" w:space="0" w:color="auto"/>
            <w:bottom w:val="none" w:sz="0" w:space="0" w:color="auto"/>
            <w:right w:val="none" w:sz="0" w:space="0" w:color="auto"/>
          </w:divBdr>
        </w:div>
        <w:div w:id="780345981">
          <w:marLeft w:val="640"/>
          <w:marRight w:val="0"/>
          <w:marTop w:val="0"/>
          <w:marBottom w:val="0"/>
          <w:divBdr>
            <w:top w:val="none" w:sz="0" w:space="0" w:color="auto"/>
            <w:left w:val="none" w:sz="0" w:space="0" w:color="auto"/>
            <w:bottom w:val="none" w:sz="0" w:space="0" w:color="auto"/>
            <w:right w:val="none" w:sz="0" w:space="0" w:color="auto"/>
          </w:divBdr>
        </w:div>
        <w:div w:id="756899012">
          <w:marLeft w:val="640"/>
          <w:marRight w:val="0"/>
          <w:marTop w:val="0"/>
          <w:marBottom w:val="0"/>
          <w:divBdr>
            <w:top w:val="none" w:sz="0" w:space="0" w:color="auto"/>
            <w:left w:val="none" w:sz="0" w:space="0" w:color="auto"/>
            <w:bottom w:val="none" w:sz="0" w:space="0" w:color="auto"/>
            <w:right w:val="none" w:sz="0" w:space="0" w:color="auto"/>
          </w:divBdr>
        </w:div>
      </w:divsChild>
    </w:div>
    <w:div w:id="2100909591">
      <w:bodyDiv w:val="1"/>
      <w:marLeft w:val="0"/>
      <w:marRight w:val="0"/>
      <w:marTop w:val="0"/>
      <w:marBottom w:val="0"/>
      <w:divBdr>
        <w:top w:val="none" w:sz="0" w:space="0" w:color="auto"/>
        <w:left w:val="none" w:sz="0" w:space="0" w:color="auto"/>
        <w:bottom w:val="none" w:sz="0" w:space="0" w:color="auto"/>
        <w:right w:val="none" w:sz="0" w:space="0" w:color="auto"/>
      </w:divBdr>
    </w:div>
    <w:div w:id="2104570515">
      <w:bodyDiv w:val="1"/>
      <w:marLeft w:val="0"/>
      <w:marRight w:val="0"/>
      <w:marTop w:val="0"/>
      <w:marBottom w:val="0"/>
      <w:divBdr>
        <w:top w:val="none" w:sz="0" w:space="0" w:color="auto"/>
        <w:left w:val="none" w:sz="0" w:space="0" w:color="auto"/>
        <w:bottom w:val="none" w:sz="0" w:space="0" w:color="auto"/>
        <w:right w:val="none" w:sz="0" w:space="0" w:color="auto"/>
      </w:divBdr>
    </w:div>
    <w:div w:id="2115897122">
      <w:bodyDiv w:val="1"/>
      <w:marLeft w:val="0"/>
      <w:marRight w:val="0"/>
      <w:marTop w:val="0"/>
      <w:marBottom w:val="0"/>
      <w:divBdr>
        <w:top w:val="none" w:sz="0" w:space="0" w:color="auto"/>
        <w:left w:val="none" w:sz="0" w:space="0" w:color="auto"/>
        <w:bottom w:val="none" w:sz="0" w:space="0" w:color="auto"/>
        <w:right w:val="none" w:sz="0" w:space="0" w:color="auto"/>
      </w:divBdr>
    </w:div>
    <w:div w:id="2126147866">
      <w:bodyDiv w:val="1"/>
      <w:marLeft w:val="0"/>
      <w:marRight w:val="0"/>
      <w:marTop w:val="0"/>
      <w:marBottom w:val="0"/>
      <w:divBdr>
        <w:top w:val="none" w:sz="0" w:space="0" w:color="auto"/>
        <w:left w:val="none" w:sz="0" w:space="0" w:color="auto"/>
        <w:bottom w:val="none" w:sz="0" w:space="0" w:color="auto"/>
        <w:right w:val="none" w:sz="0" w:space="0" w:color="auto"/>
      </w:divBdr>
    </w:div>
    <w:div w:id="2145465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211075D-122A-A244-9980-8BD712D78E5E}">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9D43CBDE-DC92-C649-8394-3C81B2126DBA}">
  <we:reference id="wa104382081" version="1.46.0.0" store="en-US" storeType="OMEX"/>
  <we:alternateReferences>
    <we:reference id="WA104382081" version="1.46.0.0" store="" storeType="OMEX"/>
  </we:alternateReferences>
  <we:properties>
    <we:property name="MENDELEY_CITATIONS" value="[{&quot;citationID&quot;:&quot;MENDELEY_CITATION_761dc19c-2d72-41c8-b68a-cb536edf09f4&quot;,&quot;properties&quot;:{&quot;noteIndex&quot;:0},&quot;isEdited&quot;:false,&quot;manualOverride&quot;:{&quot;citeprocText&quot;:&quot;[1]&quot;,&quot;isManuallyOverridden&quot;:false,&quot;manualOverrideText&quot;:&quot;&quot;},&quot;citationTag&quot;:&quot;MENDELEY_CITATION_v3_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&quot;,&quot;citationItems&quot;:[{&quot;id&quot;:&quot;6c2abe37-dec8-541c-8f36-bceb41033530&quot;,&quot;itemData&quot;:{&quot;abstract&quot;:&quot;WHO convened a global consultative meeting on retention in HIV care from September 13-15, 2011, in Geneva, Switzerland. Despite significant success in scaling up ART programmes worldwide, many people living with HIV (PLHIV) start ART late in the progression of HIV infection, resulting in high rates of early mortality on ART (1). Currently, the majority of PLHIV remain undiagnosed and many do not access HIV care and treatment despite a positive test. PLHIV are lost at every step along the continuum of care, particularly in the period between HIV diagnosis and initiation of ART. It is now recognized that poor retention of patients in care – especially in the pre-ART period (Steps 2-3 on the continuum of care; please see Glossary of Terms, p40) – is a major driver of this poor programme performance and increased morbidity and mortality. ‘Retention in HIV care’ can be defined as continuous engagement from diagnosis in a package of prevention, treatment, support and care services. ‘Retention in care’ can be defined from the moment of initial engagement in care, when a person with HIV is linked successfully to services, to assessment for eligibility, initiation on ART and retention in lifelong ART care. However, in other studies and reports it sometimes includes the period from diagnosis to successful linkage to care. This first stage is most problematic to describe and document as people can be tested in a large number of different settings both in the community and in clinical facilities. Linking people to ongoing care from clinical settings may be easier to facilitate and document than from community settings which may not have effective links to services or efficient ways of tracking and documenting linkages. In the meeting, four stages of retention in the continuum of care starting from a positive HIV test to enrolment in care, enrolment in care to ART eligibility, ART eligibility to initiation of ART, and finally continuation of lifelong ART, were described and discussed. Retention is critical to reduce HIV-related morbidity and mortality, reduce the incidence of new infections in children and adults, and reduce development of ART resistance.&quot;,&quot;author&quot;:[{&quot;dropping-particle&quot;:&quot;&quot;,&quot;family&quot;:&quot;World Health Organization&quot;,&quot;given&quot;:&quot;&quot;,&quot;non-dropping-particle&quot;:&quot;&quot;,&quot;parse-names&quot;:false,&quot;suffix&quot;:&quot;&quot;}],&quot;id&quot;:&quot;6c2abe37-dec8-541c-8f36-bceb41033530&quot;,&quot;issue&quot;:&quot;September&quot;,&quot;issued&quot;:{&quot;date-parts&quot;:[[&quot;2012&quot;]]},&quot;number-of-pages&quot;:&quot;64 p.&quot;,&quot;publisher&quot;:&quot;World Health Organization&quot;,&quot;title&quot;:&quot;Retention in HIV programmes: defining the challenges and identifying solutions: meeting report, 13-15 September 2011&quot;,&quot;type&quot;:&quot;report&quot;,&quot;container-title-short&quot;:&quot;&quot;},&quot;uris&quot;:[&quot;http://www.mendeley.com/documents/?uuid=46dd743b-fdc3-40cd-920e-6a19e6b1ee4d&quot;],&quot;isTemporary&quot;:false,&quot;legacyDesktopId&quot;:&quot;46dd743b-fdc3-40cd-920e-6a19e6b1ee4d&quot;}]},{&quot;citationID&quot;:&quot;MENDELEY_CITATION_3d06de06-6e51-460f-b3af-d18b496439fa&quot;,&quot;properties&quot;:{&quot;noteIndex&quot;:0},&quot;isEdited&quot;:false,&quot;manualOverride&quot;:{&quot;citeprocText&quot;:&quot;[2–4]&quot;,&quot;isManuallyOverridden&quot;:false,&quot;manualOverrideText&quot;:&quot;&quot;},&quot;citationTag&quot;:&quot;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&quot;,&quot;citationItems&quot;:[{&quot;id&quot;:&quot;0e5f38fe-42d6-5331-b36c-5784a8fa532b&quot;,&quot;itemData&quot;:{&quot;DOI&quot;:&quot;10.1097/QAI.0b013e3181b843f0&quot;,&quot;ISSN&quot;:&quot;1525-4135&quot;,&quot;PMID&quot;:&quot;19745753&quot;,&quot;abstract&quot;:&quot;Objectives: Losses to follow-up after initiation of antiretroviral therapy (ART) are common in Africa and are a considerable obstacle to understanding the effectiveness of nascent treatment programs. We sought to characterize, through a sampling-based approach, reasons for and outcomes of patients who become lost to follow-up. Design: Cohort study. Methods: We searched for and interviewed a representative sample of lost patients or close informants in the community to determine reasons for and outcomes among lost patients. Results: Three thousand six hundred twenty-eight HIV-infected adults initiated ART between January 1, 2004 and September 30, 2007 in Mbarara, Uganda. Eight hundred twenty-nine became lost to follow-up (cumulative incidence at 1, 2, and 3 years of 16%, 30%, and 39%). We sought a representative sample of 128 lost patients in the community and ascertained vital status in 111 (87%). Top reasons for loss included lack of transportation or money and work/child care responsibilities. Among the 111 lost patients who had their vital status ascertained through tracking, 32 deaths occurred (cumulative 1-year incidence 36%); mortality was highest shortly after the last clinic visit. Lower pre-ART CD4 T-cell count, older age, low blood pressure, and a central nervous system syndrome at the last clinic visit predicted deaths. Of patients directly interviewed, 83% were in care at another clinic and 71% were still using ART. Conclusions: Sociostructural factors are the primary reasons for loss to follow-up. Outcomes among the lost are heterogeneous: both deaths and transfers to other clinics were common. Tracking a sample of lost patients is an efficient means for programs to understand site-specific reasons for and outcomes among patients lost to follow-up. Copyright © 2010 by Lippincott Williams &amp; Wilkins.&quot;,&quot;author&quot;:[{&quot;dropping-particle&quot;:&quot;&quot;,&quot;family&quot;:&quot;Geng&quot;,&quot;given&quot;:&quot;Elvin H.&quot;,&quot;non-dropping-particle&quot;:&quot;&quot;,&quot;parse-names&quot;:false,&quot;suffix&quot;:&quot;&quot;},{&quot;dropping-particle&quot;:&quot;&quot;,&quot;family&quot;:&quot;Bangsberg&quot;,&quot;given&quot;:&quot;David R.&quot;,&quot;non-dropping-particle&quot;:&quot;&quot;,&quot;parse-names&quot;:false,&quot;suffix&quot;:&quot;&quot;},{&quot;dropping-particle&quot;:&quot;&quot;,&quot;family&quot;:&quot;Musinguzi&quot;,&quot;given&quot;:&quot;Nicolas&quot;,&quot;non-dropping-particle&quot;:&quot;&quot;,&quot;parse-names&quot;:false,&quot;suffix&quot;:&quot;&quot;},{&quot;dropping-particle&quot;:&quot;&quot;,&quot;family&quot;:&quot;Emenyonu&quot;,&quot;given&quot;:&quot;Nneka&quot;,&quot;non-dropping-particle&quot;:&quot;&quot;,&quot;parse-names&quot;:false,&quot;suffix&quot;:&quot;&quot;},{&quot;dropping-particle&quot;:&quot;&quot;,&quot;family&quot;:&quot;Bwana&quot;,&quot;given&quot;:&quot;Mwebesa Bosco&quot;,&quot;non-dropping-particle&quot;:&quot;&quot;,&quot;parse-names&quot;:false,&quot;suffix&quot;:&quot;&quot;},{&quot;dropping-particle&quot;:&quot;&quot;,&quot;family&quot;:&quot;Yiannoutsos&quot;,&quot;given&quot;:&quot;Constantin T.&quot;,&quot;non-dropping-particle&quot;:&quot;&quot;,&quot;parse-names&quot;:false,&quot;suffix&quot;:&quot;&quot;},{&quot;dropping-particle&quot;:&quot;V.&quot;,&quot;family&quot;:&quot;Glidden&quot;,&quot;given&quot;:&quot;David&quot;,&quot;non-dropping-particle&quot;:&quot;&quot;,&quot;parse-names&quot;:false,&quot;suffix&quot;:&quot;&quot;},{&quot;dropping-particle&quot;:&quot;&quot;,&quot;family&quot;:&quot;Deeks&quot;,&quot;given&quot;:&quot;Steven G.&quot;,&quot;non-dropping-particle&quot;:&quot;&quot;,&quot;parse-names&quot;:false,&quot;suffix&quot;:&quot;&quot;},{&quot;dropping-particle&quot;:&quot;&quot;,&quot;family&quot;:&quot;Martin&quot;,&quot;given&quot;:&quot;Jeffrey N.&quot;,&quot;non-dropping-particle&quot;:&quot;&quot;,&quot;parse-names&quot;:false,&quot;suffix&quot;:&quot;&quot;}],&quot;container-title&quot;:&quot;JAIDS Journal of Acquired Immune Deficiency Syndromes&quot;,&quot;id&quot;:&quot;0e5f38fe-42d6-5331-b36c-5784a8fa532b&quot;,&quot;issue&quot;:&quot;3&quot;,&quot;issued&quot;:{&quot;date-parts&quot;:[[&quot;2010&quot;,&quot;3&quot;,&quot;1&quot;]]},&quot;page&quot;:&quot;405-411&quot;,&quot;title&quot;:&quot;Understanding Reasons for and Outcomes of Patients Lost to Follow-Up in Antiretroviral Therapy Programs in Africa Through a Sampling-Based Approach&quot;,&quot;type&quot;:&quot;article-journal&quot;,&quot;volume&quot;:&quot;53&quot;,&quot;container-title-short&quot;:&quot;&quot;},&quot;uris&quot;:[&quot;http://www.mendeley.com/documents/?uuid=973be184-0d5d-44f6-984e-f33c98e7fdaf&quot;],&quot;isTemporary&quot;:false,&quot;legacyDesktopId&quot;:&quot;973be184-0d5d-44f6-984e-f33c98e7fdaf&quot;},{&quot;id&quot;:&quot;6ca20ce8-a110-5cb4-ab58-c5e6a1a33adc&quot;,&quot;itemData&quot;:{&quot;DOI&quot;:&quot;10.1371/journal.pmed.1000390&quot;,&quot;ISSN&quot;:&quot;1549-1676&quot;,&quot;PMID&quot;:&quot;21267057&quot;,&quot;abstract&quot;:&quot;Background: The World Health Organization estimates that in sub-Saharan Africa about 4 million HIV-infected patients had started antiretroviral therapy (ART) by the end of 2008. Loss of patients to follow-up and care is an important problem for treatment programmes in this region. As mortality is high in these patients compared to patients remaining in care, ART programmes with high rates of loss to follow-up may substantially underestimate mortality of all patients starting ART. Methods and Findings: We developed a nomogram to correct mortality estimates for loss to follow-up, based on the fact that mortality of all patients starting ART in a treatment programme is a weighted average of mortality among patients lost to follow-up and patients remaining in care. The nomogram gives a correction factor based on the percentage of patients lost to follow-up at a given point in time, and the estimated ratio of mortality between patients lost and not lost to follow-up. The mortality observed among patients retained in care is then multiplied by the correction factor to obtain an estimate of programme-level mortality that takes all deaths into account. A web calculator directly calculates the corrected, programme-level mortality with 95% confidence intervals (CIs). We applied the method to 11 ART programmes in sub-Saharan Africa. Patients retained in care had a mortality at 1 year of 1.4% to 12.0%; loss to follow-up ranged from 2.8% to 28.7%; and the correction factor from 1.2 to 8.0. The absolute difference between uncorrected and corrected mortality at 1 year ranged from 1.6% to 9.8%, and was above 5% in four programmes. The largest difference in mortality was in a programme with 28.7% of patients lost to follow-up at 1 year. Conclusions: The amount of bias in mortality estimates can be large in ART programmes with substantial loss to follow-up. Programmes should routinely report mortality among patients retained in care and the proportion of patients lost. A simple nomogram can then be used to estimate mortality among all patients who started ART, for a range of plausible mortality rates among patients lost to follow-up. © 2011 Egger et al.&quot;,&quot;author&quot;:[{&quot;dropping-particle&quot;:&quot;&quot;,&quot;family&quot;:&quot;Egger&quot;,&quot;given&quot;:&quot;Matthias&quot;,&quot;non-dropping-particle&quot;:&quot;&quot;,&quot;parse-names&quot;:false,&quot;suffix&quot;:&quot;&quot;},{&quot;dropping-particle&quot;:&quot;&quot;,&quot;family&quot;:&quot;Spycher&quot;,&quot;given&quot;:&quot;Ben D.&quot;,&quot;non-dropping-particle&quot;:&quot;&quot;,&quot;parse-names&quot;:false,&quot;suffix&quot;:&quot;&quot;},{&quot;dropping-particle&quot;:&quot;&quot;,&quot;family&quot;:&quot;Sidle&quot;,&quot;given&quot;:&quot;John&quot;,&quot;non-dropping-particle&quot;:&quot;&quot;,&quot;parse-names&quot;:false,&quot;suffix&quot;:&quot;&quot;},{&quot;dropping-particle&quot;:&quot;&quot;,&quot;family&quot;:&quot;Weigel&quot;,&quot;given&quot;:&quot;Ralf&quot;,&quot;non-dropping-particle&quot;:&quot;&quot;,&quot;parse-names&quot;:false,&quot;suffix&quot;:&quot;&quot;},{&quot;dropping-particle&quot;:&quot;&quot;,&quot;family&quot;:&quot;Geng&quot;,&quot;given&quot;:&quot;Elvin H.&quot;,&quot;non-dropping-particle&quot;:&quot;&quot;,&quot;parse-names&quot;:false,&quot;suffix&quot;:&quot;&quot;},{&quot;dropping-particle&quot;:&quot;&quot;,&quot;family&quot;:&quot;Fox&quot;,&quot;given&quot;:&quot;Matthew P.&quot;,&quot;non-dropping-particle&quot;:&quot;&quot;,&quot;parse-names&quot;:false,&quot;suffix&quot;:&quot;&quot;},{&quot;dropping-particle&quot;:&quot;&quot;,&quot;family&quot;:&quot;MacPhail&quot;,&quot;given&quot;:&quot;Patrick&quot;,&quot;non-dropping-particle&quot;:&quot;&quot;,&quot;parse-names&quot;:false,&quot;suffix&quot;:&quot;&quot;},{&quot;dropping-particle&quot;:&quot;&quot;,&quot;family&quot;:&quot;Cutsem&quot;,&quot;given&quot;:&quot;Gilles&quot;,&quot;non-dropping-particle&quot;:&quot;van&quot;,&quot;parse-names&quot;:false,&quot;suffix&quot;:&quot;&quot;},{&quot;dropping-particle&quot;:&quot;&quot;,&quot;family&quot;:&quot;Messou&quot;,&quot;given&quot;:&quot;Eugène&quot;,&quot;non-dropping-particle&quot;:&quot;&quot;,&quot;parse-names&quot;:false,&quot;suffix&quot;:&quot;&quot;},{&quot;dropping-particle&quot;:&quot;&quot;,&quot;family&quot;:&quot;Wood&quot;,&quot;given&quot;:&quot;Robin&quot;,&quot;non-dropping-particle&quot;:&quot;&quot;,&quot;parse-names&quot;:false,&quot;suffix&quot;:&quot;&quot;},{&quot;dropping-particle&quot;:&quot;&quot;,&quot;family&quot;:&quot;Nash&quot;,&quot;given&quot;:&quot;Denis&quot;,&quot;non-dropping-particle&quot;:&quot;&quot;,&quot;parse-names&quot;:false,&quot;suffix&quot;:&quot;&quot;},{&quot;dropping-particle&quot;:&quot;&quot;,&quot;family&quot;:&quot;Pascoe&quot;,&quot;given&quot;:&quot;Margaret&quot;,&quot;non-dropping-particle&quot;:&quot;&quot;,&quot;parse-names&quot;:false,&quot;suffix&quot;:&quot;&quot;},{&quot;dropping-particle&quot;:&quot;&quot;,&quot;family&quot;:&quot;Dickinson&quot;,&quot;given&quot;:&quot;Diana&quot;,&quot;non-dropping-particle&quot;:&quot;&quot;,&quot;parse-names&quot;:false,&quot;suffix&quot;:&quot;&quot;},{&quot;dropping-particle&quot;:&quot;&quot;,&quot;family&quot;:&quot;Etard&quot;,&quot;given&quot;:&quot;Jean-François&quot;,&quot;non-dropping-particle&quot;:&quot;&quot;,&quot;parse-names&quot;:false,&quot;suffix&quot;:&quot;&quot;},{&quot;dropping-particle&quot;:&quot;&quot;,&quot;family&quot;:&quot;McIntyre&quot;,&quot;given&quot;:&quot;James A.&quot;,&quot;non-dropping-particle&quot;:&quot;&quot;,&quot;parse-names&quot;:false,&quot;suffix&quot;:&quot;&quot;},{&quot;dropping-particle&quot;:&quot;&quot;,&quot;family&quot;:&quot;Brinkhof&quot;,&quot;given&quot;:&quot;Martin W. G.&quot;,&quot;non-dropping-particle&quot;:&quot;&quot;,&quot;parse-names&quot;:false,&quot;suffix&quot;:&quot;&quot;}],&quot;container-title&quot;:&quot;PLoS Medicine&quot;,&quot;editor&quot;:[{&quot;dropping-particle&quot;:&quot;&quot;,&quot;family&quot;:&quot;Bisson&quot;,&quot;given&quot;:&quot;Gregory P.&quot;,&quot;non-dropping-particle&quot;:&quot;&quot;,&quot;parse-names&quot;:false,&quot;suffix&quot;:&quot;&quot;}],&quot;id&quot;:&quot;6ca20ce8-a110-5cb4-ab58-c5e6a1a33adc&quot;,&quot;issue&quot;:&quot;1&quot;,&quot;issued&quot;:{&quot;date-parts&quot;:[[&quot;2011&quot;,&quot;1&quot;,&quot;18&quot;]]},&quot;page&quot;:&quot;e1000390&quot;,&quot;title&quot;:&quot;Correcting Mortality for Loss to Follow-Up: A Nomogram Applied to Antiretroviral Treatment Programmes in Sub-Saharan Africa&quot;,&quot;type&quot;:&quot;article-journal&quot;,&quot;volume&quot;:&quot;8&quot;,&quot;container-title-short&quot;:&quot;PLoS Med&quot;},&quot;uris&quot;:[&quot;http://www.mendeley.com/documents/?uuid=9074fa1f-5d35-4a8d-a101-5898df89567c&quot;],&quot;isTemporary&quot;:false,&quot;legacyDesktopId&quot;:&quot;9074fa1f-5d35-4a8d-a101-5898df89567c&quot;},{&quot;id&quot;:&quot;20642e98-bb4b-5b9c-b0ca-e56811eac48a&quot;,&quot;itemData&quot;:{&quot;DOI&quot;:&quot;10.1371/journal.pone.0056047&quot;,&quot;ISSN&quot;:&quot;1932-6203&quot;,&quot;PMID&quot;:&quot;23424643&quot;,&quot;abstract&quot;:&quot;Background: A large proportion of patients receiving antiretroviral therapy (ART) in low and middle income countries (LMICs) have unknown treatment outcomes and are classified as lost to follow-up (LTFU). Physical tracing of patients classified as LTFU is common; however, effects of tracing on outcomes remains unclear. The objective of this systematic review is to compare estimates of LTFU, mortality and retention in LMIC in cohorts of patients with and without physical tracing. Methods and Findings: We systematically identified studies in LMIC programmatic settings using MEDLINE (2003-2011) and HIV conference abstracts (2009-2011). Studies reporting the proportion LTFU 12-months after ART initiation were included. Tracing activities were determined from manuscripts or by contacting study authors. Studies were classified as \&quot;tracing studies\&quot; if physical tracing was available for the majority of patients. Summary estimates from the 2 groups of studies (tracing and non-tracing) for LTFU, mortality, stop of ART, transfers out, and retention on ART were determined. 261 papers and 616 abstracts were identified of which 39 studies comprising 54 separate cohorts (n = 187,666) met inclusion criteria. Of those, physical tracing was available for 46% of cohorts. Treatment programs with physical tracing activities had lower estimated LTFU (7.6% vs. 15.1%; p&lt;.001), higher estimated mortality (10.5% vs. 6.6%; p =. 006), higher retention on ART (80.0 vs. 75.8%; p =. 04) and higher retention at the original site (80.0% vs. 72.9%; p =. 02). Conclusions: Knowledge of patient tracing is critical when interpreting program outcomes of LTFU, mortality and retention. The reduction of the proportion LTFU in tracing studies was only partially explained by re-classification of unknown outcomes. These data suggest that tracing may lead to increased re-engagement of patients in care, rather than just improved classification of unknown outcomes. © 2013 McMahon et al.&quot;,&quot;author&quot;:[{&quot;dropping-particle&quot;:&quot;&quot;,&quot;family&quot;:&quot;McMahon&quot;,&quot;given&quot;:&quot;James H.&quot;,&quot;non-dropping-particle&quot;:&quot;&quot;,&quot;parse-names&quot;:false,&quot;suffix&quot;:&quot;&quot;},{&quot;dropping-particle&quot;:&quot;&quot;,&quot;family&quot;:&quot;Elliott&quot;,&quot;given&quot;:&quot;Julian H.&quot;,&quot;non-dropping-particle&quot;:&quot;&quot;,&quot;parse-names&quot;:false,&quot;suffix&quot;:&quot;&quot;},{&quot;dropping-particle&quot;:&quot;&quot;,&quot;family&quot;:&quot;Hong&quot;,&quot;given&quot;:&quot;Steven Y.&quot;,&quot;non-dropping-particle&quot;:&quot;&quot;,&quot;parse-names&quot;:false,&quot;suffix&quot;:&quot;&quot;},{&quot;dropping-particle&quot;:&quot;&quot;,&quot;family&quot;:&quot;Bertagnolio&quot;,&quot;given&quot;:&quot;Silvia&quot;,&quot;non-dropping-particle&quot;:&quot;&quot;,&quot;parse-names&quot;:false,&quot;suffix&quot;:&quot;&quot;},{&quot;dropping-particle&quot;:&quot;&quot;,&quot;family&quot;:&quot;Jordan&quot;,&quot;given&quot;:&quot;Michael R.&quot;,&quot;non-dropping-particle&quot;:&quot;&quot;,&quot;parse-names&quot;:false,&quot;suffix&quot;:&quot;&quot;}],&quot;container-title&quot;:&quot;PLoS ONE&quot;,&quot;editor&quot;:[{&quot;dropping-particle&quot;:&quot;&quot;,&quot;family&quot;:&quot;Polis&quot;,&quot;given&quot;:&quot;Michael Alan&quot;,&quot;non-dropping-particle&quot;:&quot;&quot;,&quot;parse-names&quot;:false,&quot;suffix&quot;:&quot;&quot;}],&quot;id&quot;:&quot;20642e98-bb4b-5b9c-b0ca-e56811eac48a&quot;,&quot;issue&quot;:&quot;2&quot;,&quot;issued&quot;:{&quot;date-parts&quot;:[[&quot;2013&quot;,&quot;2&quot;,&quot;12&quot;]]},&quot;page&quot;:&quot;e56047&quot;,&quot;title&quot;:&quot;Effects of Physical Tracing on Estimates of Loss to Follow-Up, Mortality and Retention in Low and Middle Income Country Antiretroviral Therapy Programs: A Systematic Review&quot;,&quot;type&quot;:&quot;article-journal&quot;,&quot;volume&quot;:&quot;8&quot;,&quot;container-title-short&quot;:&quot;PLoS One&quot;},&quot;uris&quot;:[&quot;http://www.mendeley.com/documents/?uuid=d5d19c25-c90f-4f99-be70-15e572c6bac4&quot;],&quot;isTemporary&quot;:false,&quot;legacyDesktopId&quot;:&quot;d5d19c25-c90f-4f99-be70-15e572c6bac4&quot;}]},{&quot;citationID&quot;:&quot;MENDELEY_CITATION_f0cd9161-8505-49ec-a477-64d5974b009d&quot;,&quot;properties&quot;:{&quot;noteIndex&quot;:0},&quot;isEdited&quot;:false,&quot;manualOverride&quot;:{&quot;citeprocText&quot;:&quot;[5]&quot;,&quot;isManuallyOverridden&quot;:false,&quot;manualOverrideText&quot;:&quot;&quot;},&quot;citationTag&quot;:&quot;MENDELEY_CITATION_v3_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&quot;,&quot;citationItems&quot;:[{&quot;id&quot;:&quot;fab8ea19-5290-554b-b78e-6f8b5f20abe5&quot;,&quot;itemData&quot;:{&quot;DOI&quot;:&quot;10.7448/IAS.18.1.20016&quot;,&quot;ISSN&quot;:&quot;17582652&quot;,&quot;PMID&quot;:&quot;26165322&quot;,&quot;abstract&quot;:&quot;Introduction: Long-term survival of HIV patients after initiating highly active antiretroviral therapy (ART) has not been sufficiently described in Latin America and the Caribbean, as compared to other regions. The aim of this study was to describe the incidence of mortality, loss to follow-up (LTFU) and associated risk factors for patients enrolled in the Caribbean, Central and South America Network (CCASAnet). Methods: We assessed time from ART initiation (baseline) to death or LTFU between 2000 and 2014 among ART-nai¨ve adults (≥ 18 years) from sites in seven countries included in CCASAnet: Argentina, Brazil, Chile, Haiti, Honduras, Mexico and Peru. Kaplan-Meier techniques were used to estimate the probability of mortality over time. Risk factors for death were assessed using Cox regression models stratified by site and adjusted for sex, baseline age, nadir pre-ART CD4 count, calendar year of ART initiation, clinical AIDS at baseline and type of ART regimen. Results: A total of 16,996 ART initiators were followed for a median of 3.5 years (interquartile range (IQR): 1.6-6.2). The median age at ART initiation was 36 years (IQR: 30-44), subjects were predominantly male (63%), median CD4 count was 156 cells/μL (IQR: 60-251) and 26% of subjects had clinical AIDS prior to starting ART. Initial ART regimens were predominantly non-nucleoside reverse transcriptase inhibitor based (86%). The cumulative incidence of LTFU five years after ART initiation was 18.2% (95% confidence interval (CI) 17.5-18.8%). A total of 1582 (9.3%) subjects died; the estimated probability of death one, three and five years after ART initiation was 5.4, 8.3 and 10.3%, respectively. The estimated five-year mortality probability varied substantially across sites, from 3.5 to 14.0%. Risk factors for death were clinical AIDS at baseline (adjusted hazard ratio (HR) = 1.65 (95% CI 1.47-1.87); p &lt; 0.001), lower baseline CD4 (HR = 1.95 (95% CI 1.63-2.32) for 50 vs. 350 cells/μL; p &lt; 0.001) and older age (HR = 1.47 (95% CI 1.29-1.69) for 50 vs. 30 years at ART initiation; p &lt; 0.001). Conclusions: In this large, long-term study of mortality among HIV-positive adults initiating ART in Latin America and the Caribbean, overall estimates of mortality were heterogeneous, generally falling between those reported in high-income countries and sub-Saharan Africa.&quot;,&quot;author&quot;:[{&quot;dropping-particle&quot;:&quot;&quot;,&quot;family&quot;:&quot;Carriquiry&quot;,&quot;given&quot;:&quot;Gabriela&quot;,&quot;non-dropping-particle&quot;:&quot;&quot;,&quot;parse-names&quot;:false,&quot;suffix&quot;:&quot;&quot;},{&quot;dropping-particle&quot;:&quot;&quot;,&quot;family&quot;:&quot;Fink&quot;,&quot;given&quot;:&quot;Valeria&quot;,&quot;non-dropping-particle&quot;:&quot;&quot;,&quot;parse-names&quot;:false,&quot;suffix&quot;:&quot;&quot;},{&quot;dropping-particle&quot;:&quot;&quot;,&quot;family&quot;:&quot;Koethe&quot;,&quot;given&quot;:&quot;John Robert&quot;,&quot;non-dropping-particle&quot;:&quot;&quot;,&quot;parse-names&quot;:false,&quot;suffix&quot;:&quot;&quot;},{&quot;dropping-particle&quot;:&quot;&quot;,&quot;family&quot;:&quot;Giganti&quot;,&quot;given&quot;:&quot;Mark Joseph&quot;,&quot;non-dropping-particle&quot;:&quot;&quot;,&quot;parse-names&quot;:false,&quot;suffix&quot;:&quot;&quot;},{&quot;dropping-particle&quot;:&quot;&quot;,&quot;family&quot;:&quot;Jayathilake&quot;,&quot;given&quot;:&quot;Karu&quot;,&quot;non-dropping-particle&quot;:&quot;&quot;,&quot;parse-names&quot;:false,&quot;suffix&quot;:&quot;&quot;},{&quot;dropping-particle&quot;:&quot;&quot;,&quot;family&quot;:&quot;Blevins&quot;,&quot;given&quot;:&quot;Meridith&quot;,&quot;non-dropping-particle&quot;:&quot;&quot;,&quot;parse-names&quot;:false,&quot;suffix&quot;:&quot;&quot;},{&quot;dropping-particle&quot;:&quot;&quot;,&quot;family&quot;:&quot;Cahn&quot;,&quot;given&quot;:&quot;Pedro&quot;,&quot;non-dropping-particle&quot;:&quot;&quot;,&quot;parse-names&quot;:false,&quot;suffix&quot;:&quot;&quot;},{&quot;dropping-particle&quot;:&quot;&quot;,&quot;family&quot;:&quot;Grinsztejn&quot;,&quot;given&quot;:&quot;Beatriz&quot;,&quot;non-dropping-particle&quot;:&quot;&quot;,&quot;parse-names&quot;:false,&quot;suffix&quot;:&quot;&quot;},{&quot;dropping-particle&quot;:&quot;&quot;,&quot;family&quot;:&quot;Wolff&quot;,&quot;given&quot;:&quot;Marcelo&quot;,&quot;non-dropping-particle&quot;:&quot;&quot;,&quot;parse-names&quot;:false,&quot;suffix&quot;:&quot;&quot;},{&quot;dropping-particle&quot;:&quot;&quot;,&quot;family&quot;:&quot;Pape&quot;,&quot;given&quot;:&quot;Jean William&quot;,&quot;non-dropping-particle&quot;:&quot;&quot;,&quot;parse-names&quot;:false,&quot;suffix&quot;:&quot;&quot;},{&quot;dropping-particle&quot;:&quot;&quot;,&quot;family&quot;:&quot;Padgett&quot;,&quot;given&quot;:&quot;Denis&quot;,&quot;non-dropping-particle&quot;:&quot;&quot;,&quot;parse-names&quot;:false,&quot;suffix&quot;:&quot;&quot;},{&quot;dropping-particle&quot;:&quot;&quot;,&quot;family&quot;:&quot;Madero&quot;,&quot;given&quot;:&quot;Juan Sierra&quot;,&quot;non-dropping-particle&quot;:&quot;&quot;,&quot;parse-names&quot;:false,&quot;suffix&quot;:&quot;&quot;},{&quot;dropping-particle&quot;:&quot;&quot;,&quot;family&quot;:&quot;Gotuzzo&quot;,&quot;given&quot;:&quot;Eduardo&quot;,&quot;non-dropping-particle&quot;:&quot;&quot;,&quot;parse-names&quot;:false,&quot;suffix&quot;:&quot;&quot;},{&quot;dropping-particle&quot;:&quot;&quot;,&quot;family&quot;:&quot;McGowan&quot;,&quot;given&quot;:&quot;Catherine Carey&quot;,&quot;non-dropping-particle&quot;:&quot;&quot;,&quot;parse-names&quot;:false,&quot;suffix&quot;:&quot;&quot;},{&quot;dropping-particle&quot;:&quot;&quot;,&quot;family&quot;:&quot;Shepherd&quot;,&quot;given&quot;:&quot;Bryan Earl&quot;,&quot;non-dropping-particle&quot;:&quot;&quot;,&quot;parse-names&quot;:false,&quot;suffix&quot;:&quot;&quot;}],&quot;container-title&quot;:&quot;Journal of the International AIDS Society&quot;,&quot;id&quot;:&quot;fab8ea19-5290-554b-b78e-6f8b5f20abe5&quot;,&quot;issue&quot;:&quot;1&quot;,&quot;issued&quot;:{&quot;date-parts&quot;:[[&quot;2015&quot;]]},&quot;page&quot;:&quot;1-10&quot;,&quot;title&quot;:&quot;Mortality and loss to follow-up among HIV-infected persons on long-term antiretroviral therapy in Latin America and the Caribbean&quot;,&quot;type&quot;:&quot;article-journal&quot;,&quot;volume&quot;:&quot;18&quot;,&quot;container-title-short&quot;:&quot;J Int AIDS Soc&quot;},&quot;uris&quot;:[&quot;http://www.mendeley.com/documents/?uuid=aa3bd521-9d6f-4c2c-9308-46c50be45d00&quot;],&quot;isTemporary&quot;:false,&quot;legacyDesktopId&quot;:&quot;aa3bd521-9d6f-4c2c-9308-46c50be45d00&quot;}]},{&quot;citationID&quot;:&quot;MENDELEY_CITATION_e2388320-4c23-4b78-a669-599f1b034392&quot;,&quot;properties&quot;:{&quot;noteIndex&quot;:0},&quot;isEdited&quot;:false,&quot;manualOverride&quot;:{&quot;citeprocText&quot;:&quot;[1–3,5–10]&quot;,&quot;isManuallyOverridden&quot;:false,&quot;manualOverrideText&quot;:&quot;&quot;},&quot;citationTag&quot;:&quot;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&quot;,&quot;citationItems&quot;:[{&quot;id&quot;:&quot;0e5f38fe-42d6-5331-b36c-5784a8fa532b&quot;,&quot;itemData&quot;:{&quot;DOI&quot;:&quot;10.1097/QAI.0b013e3181b843f0&quot;,&quot;ISSN&quot;:&quot;1525-4135&quot;,&quot;PMID&quot;:&quot;19745753&quot;,&quot;abstract&quot;:&quot;Objectives: Losses to follow-up after initiation of antiretroviral therapy (ART) are common in Africa and are a considerable obstacle to understanding the effectiveness of nascent treatment programs. We sought to characterize, through a sampling-based approach, reasons for and outcomes of patients who become lost to follow-up. Design: Cohort study. Methods: We searched for and interviewed a representative sample of lost patients or close informants in the community to determine reasons for and outcomes among lost patients. Results: Three thousand six hundred twenty-eight HIV-infected adults initiated ART between January 1, 2004 and September 30, 2007 in Mbarara, Uganda. Eight hundred twenty-nine became lost to follow-up (cumulative incidence at 1, 2, and 3 years of 16%, 30%, and 39%). We sought a representative sample of 128 lost patients in the community and ascertained vital status in 111 (87%). Top reasons for loss included lack of transportation or money and work/child care responsibilities. Among the 111 lost patients who had their vital status ascertained through tracking, 32 deaths occurred (cumulative 1-year incidence 36%); mortality was highest shortly after the last clinic visit. Lower pre-ART CD4 T-cell count, older age, low blood pressure, and a central nervous system syndrome at the last clinic visit predicted deaths. Of patients directly interviewed, 83% were in care at another clinic and 71% were still using ART. Conclusions: Sociostructural factors are the primary reasons for loss to follow-up. Outcomes among the lost are heterogeneous: both deaths and transfers to other clinics were common. Tracking a sample of lost patients is an efficient means for programs to understand site-specific reasons for and outcomes among patients lost to follow-up. Copyright © 2010 by Lippincott Williams &amp; Wilkins.&quot;,&quot;author&quot;:[{&quot;dropping-particle&quot;:&quot;&quot;,&quot;family&quot;:&quot;Geng&quot;,&quot;given&quot;:&quot;Elvin H.&quot;,&quot;non-dropping-particle&quot;:&quot;&quot;,&quot;parse-names&quot;:false,&quot;suffix&quot;:&quot;&quot;},{&quot;dropping-particle&quot;:&quot;&quot;,&quot;family&quot;:&quot;Bangsberg&quot;,&quot;given&quot;:&quot;David R.&quot;,&quot;non-dropping-particle&quot;:&quot;&quot;,&quot;parse-names&quot;:false,&quot;suffix&quot;:&quot;&quot;},{&quot;dropping-particle&quot;:&quot;&quot;,&quot;family&quot;:&quot;Musinguzi&quot;,&quot;given&quot;:&quot;Nicolas&quot;,&quot;non-dropping-particle&quot;:&quot;&quot;,&quot;parse-names&quot;:false,&quot;suffix&quot;:&quot;&quot;},{&quot;dropping-particle&quot;:&quot;&quot;,&quot;family&quot;:&quot;Emenyonu&quot;,&quot;given&quot;:&quot;Nneka&quot;,&quot;non-dropping-particle&quot;:&quot;&quot;,&quot;parse-names&quot;:false,&quot;suffix&quot;:&quot;&quot;},{&quot;dropping-particle&quot;:&quot;&quot;,&quot;family&quot;:&quot;Bwana&quot;,&quot;given&quot;:&quot;Mwebesa Bosco&quot;,&quot;non-dropping-particle&quot;:&quot;&quot;,&quot;parse-names&quot;:false,&quot;suffix&quot;:&quot;&quot;},{&quot;dropping-particle&quot;:&quot;&quot;,&quot;family&quot;:&quot;Yiannoutsos&quot;,&quot;given&quot;:&quot;Constantin T.&quot;,&quot;non-dropping-particle&quot;:&quot;&quot;,&quot;parse-names&quot;:false,&quot;suffix&quot;:&quot;&quot;},{&quot;dropping-particle&quot;:&quot;V.&quot;,&quot;family&quot;:&quot;Glidden&quot;,&quot;given&quot;:&quot;David&quot;,&quot;non-dropping-particle&quot;:&quot;&quot;,&quot;parse-names&quot;:false,&quot;suffix&quot;:&quot;&quot;},{&quot;dropping-particle&quot;:&quot;&quot;,&quot;family&quot;:&quot;Deeks&quot;,&quot;given&quot;:&quot;Steven G.&quot;,&quot;non-dropping-particle&quot;:&quot;&quot;,&quot;parse-names&quot;:false,&quot;suffix&quot;:&quot;&quot;},{&quot;dropping-particle&quot;:&quot;&quot;,&quot;family&quot;:&quot;Martin&quot;,&quot;given&quot;:&quot;Jeffrey N.&quot;,&quot;non-dropping-particle&quot;:&quot;&quot;,&quot;parse-names&quot;:false,&quot;suffix&quot;:&quot;&quot;}],&quot;container-title&quot;:&quot;JAIDS Journal of Acquired Immune Deficiency Syndromes&quot;,&quot;id&quot;:&quot;0e5f38fe-42d6-5331-b36c-5784a8fa532b&quot;,&quot;issue&quot;:&quot;3&quot;,&quot;issued&quot;:{&quot;date-parts&quot;:[[&quot;2010&quot;,&quot;3&quot;,&quot;1&quot;]]},&quot;page&quot;:&quot;405-411&quot;,&quot;title&quot;:&quot;Understanding Reasons for and Outcomes of Patients Lost to Follow-Up in Antiretroviral Therapy Programs in Africa Through a Sampling-Based Approach&quot;,&quot;type&quot;:&quot;article-journal&quot;,&quot;volume&quot;:&quot;53&quot;,&quot;container-title-short&quot;:&quot;&quot;},&quot;uris&quot;:[&quot;http://www.mendeley.com/documents/?uuid=973be184-0d5d-44f6-984e-f33c98e7fdaf&quot;],&quot;isTemporary&quot;:false,&quot;legacyDesktopId&quot;:&quot;973be184-0d5d-44f6-984e-f33c98e7fdaf&quot;},{&quot;id&quot;:&quot;6c2abe37-dec8-541c-8f36-bceb41033530&quot;,&quot;itemData&quot;:{&quot;abstract&quot;:&quot;WHO convened a global consultative meeting on retention in HIV care from September 13-15, 2011, in Geneva, Switzerland. Despite significant success in scaling up ART programmes worldwide, many people living with HIV (PLHIV) start ART late in the progression of HIV infection, resulting in high rates of early mortality on ART (1). Currently, the majority of PLHIV remain undiagnosed and many do not access HIV care and treatment despite a positive test. PLHIV are lost at every step along the continuum of care, particularly in the period between HIV diagnosis and initiation of ART. It is now recognized that poor retention of patients in care – especially in the pre-ART period (Steps 2-3 on the continuum of care; please see Glossary of Terms, p40) – is a major driver of this poor programme performance and increased morbidity and mortality. ‘Retention in HIV care’ can be defined as continuous engagement from diagnosis in a package of prevention, treatment, support and care services. ‘Retention in care’ can be defined from the moment of initial engagement in care, when a person with HIV is linked successfully to services, to assessment for eligibility, initiation on ART and retention in lifelong ART care. However, in other studies and reports it sometimes includes the period from diagnosis to successful linkage to care. This first stage is most problematic to describe and document as people can be tested in a large number of different settings both in the community and in clinical facilities. Linking people to ongoing care from clinical settings may be easier to facilitate and document than from community settings which may not have effective links to services or efficient ways of tracking and documenting linkages. In the meeting, four stages of retention in the continuum of care starting from a positive HIV test to enrolment in care, enrolment in care to ART eligibility, ART eligibility to initiation of ART, and finally continuation of lifelong ART, were described and discussed. Retention is critical to reduce HIV-related morbidity and mortality, reduce the incidence of new infections in children and adults, and reduce development of ART resistance.&quot;,&quot;author&quot;:[{&quot;dropping-particle&quot;:&quot;&quot;,&quot;family&quot;:&quot;World Health Organization&quot;,&quot;given&quot;:&quot;&quot;,&quot;non-dropping-particle&quot;:&quot;&quot;,&quot;parse-names&quot;:false,&quot;suffix&quot;:&quot;&quot;}],&quot;id&quot;:&quot;6c2abe37-dec8-541c-8f36-bceb41033530&quot;,&quot;issue&quot;:&quot;September&quot;,&quot;issued&quot;:{&quot;date-parts&quot;:[[&quot;2012&quot;]]},&quot;number-of-pages&quot;:&quot;64 p.&quot;,&quot;publisher&quot;:&quot;World Health Organization&quot;,&quot;title&quot;:&quot;Retention in HIV programmes: defining the challenges and identifying solutions: meeting report, 13-15 September 2011&quot;,&quot;type&quot;:&quot;report&quot;,&quot;container-title-short&quot;:&quot;&quot;},&quot;uris&quot;:[&quot;http://www.mendeley.com/documents/?uuid=46dd743b-fdc3-40cd-920e-6a19e6b1ee4d&quot;],&quot;isTemporary&quot;:false,&quot;legacyDesktopId&quot;:&quot;46dd743b-fdc3-40cd-920e-6a19e6b1ee4d&quot;},{&quot;id&quot;:&quot;fab8ea19-5290-554b-b78e-6f8b5f20abe5&quot;,&quot;itemData&quot;:{&quot;DOI&quot;:&quot;10.7448/IAS.18.1.20016&quot;,&quot;ISSN&quot;:&quot;17582652&quot;,&quot;PMID&quot;:&quot;26165322&quot;,&quot;abstract&quot;:&quot;Introduction: Long-term survival of HIV patients after initiating highly active antiretroviral therapy (ART) has not been sufficiently described in Latin America and the Caribbean, as compared to other regions. The aim of this study was to describe the incidence of mortality, loss to follow-up (LTFU) and associated risk factors for patients enrolled in the Caribbean, Central and South America Network (CCASAnet). Methods: We assessed time from ART initiation (baseline) to death or LTFU between 2000 and 2014 among ART-nai¨ve adults (≥ 18 years) from sites in seven countries included in CCASAnet: Argentina, Brazil, Chile, Haiti, Honduras, Mexico and Peru. Kaplan-Meier techniques were used to estimate the probability of mortality over time. Risk factors for death were assessed using Cox regression models stratified by site and adjusted for sex, baseline age, nadir pre-ART CD4 count, calendar year of ART initiation, clinical AIDS at baseline and type of ART regimen. Results: A total of 16,996 ART initiators were followed for a median of 3.5 years (interquartile range (IQR): 1.6-6.2). The median age at ART initiation was 36 years (IQR: 30-44), subjects were predominantly male (63%), median CD4 count was 156 cells/μL (IQR: 60-251) and 26% of subjects had clinical AIDS prior to starting ART. Initial ART regimens were predominantly non-nucleoside reverse transcriptase inhibitor based (86%). The cumulative incidence of LTFU five years after ART initiation was 18.2% (95% confidence interval (CI) 17.5-18.8%). A total of 1582 (9.3%) subjects died; the estimated probability of death one, three and five years after ART initiation was 5.4, 8.3 and 10.3%, respectively. The estimated five-year mortality probability varied substantially across sites, from 3.5 to 14.0%. Risk factors for death were clinical AIDS at baseline (adjusted hazard ratio (HR) = 1.65 (95% CI 1.47-1.87); p &lt; 0.001), lower baseline CD4 (HR = 1.95 (95% CI 1.63-2.32) for 50 vs. 350 cells/μL; p &lt; 0.001) and older age (HR = 1.47 (95% CI 1.29-1.69) for 50 vs. 30 years at ART initiation; p &lt; 0.001). Conclusions: In this large, long-term study of mortality among HIV-positive adults initiating ART in Latin America and the Caribbean, overall estimates of mortality were heterogeneous, generally falling between those reported in high-income countries and sub-Saharan Africa.&quot;,&quot;author&quot;:[{&quot;dropping-particle&quot;:&quot;&quot;,&quot;family&quot;:&quot;Carriquiry&quot;,&quot;given&quot;:&quot;Gabriela&quot;,&quot;non-dropping-particle&quot;:&quot;&quot;,&quot;parse-names&quot;:false,&quot;suffix&quot;:&quot;&quot;},{&quot;dropping-particle&quot;:&quot;&quot;,&quot;family&quot;:&quot;Fink&quot;,&quot;given&quot;:&quot;Valeria&quot;,&quot;non-dropping-particle&quot;:&quot;&quot;,&quot;parse-names&quot;:false,&quot;suffix&quot;:&quot;&quot;},{&quot;dropping-particle&quot;:&quot;&quot;,&quot;family&quot;:&quot;Koethe&quot;,&quot;given&quot;:&quot;John Robert&quot;,&quot;non-dropping-particle&quot;:&quot;&quot;,&quot;parse-names&quot;:false,&quot;suffix&quot;:&quot;&quot;},{&quot;dropping-particle&quot;:&quot;&quot;,&quot;family&quot;:&quot;Giganti&quot;,&quot;given&quot;:&quot;Mark Joseph&quot;,&quot;non-dropping-particle&quot;:&quot;&quot;,&quot;parse-names&quot;:false,&quot;suffix&quot;:&quot;&quot;},{&quot;dropping-particle&quot;:&quot;&quot;,&quot;family&quot;:&quot;Jayathilake&quot;,&quot;given&quot;:&quot;Karu&quot;,&quot;non-dropping-particle&quot;:&quot;&quot;,&quot;parse-names&quot;:false,&quot;suffix&quot;:&quot;&quot;},{&quot;dropping-particle&quot;:&quot;&quot;,&quot;family&quot;:&quot;Blevins&quot;,&quot;given&quot;:&quot;Meridith&quot;,&quot;non-dropping-particle&quot;:&quot;&quot;,&quot;parse-names&quot;:false,&quot;suffix&quot;:&quot;&quot;},{&quot;dropping-particle&quot;:&quot;&quot;,&quot;family&quot;:&quot;Cahn&quot;,&quot;given&quot;:&quot;Pedro&quot;,&quot;non-dropping-particle&quot;:&quot;&quot;,&quot;parse-names&quot;:false,&quot;suffix&quot;:&quot;&quot;},{&quot;dropping-particle&quot;:&quot;&quot;,&quot;family&quot;:&quot;Grinsztejn&quot;,&quot;given&quot;:&quot;Beatriz&quot;,&quot;non-dropping-particle&quot;:&quot;&quot;,&quot;parse-names&quot;:false,&quot;suffix&quot;:&quot;&quot;},{&quot;dropping-particle&quot;:&quot;&quot;,&quot;family&quot;:&quot;Wolff&quot;,&quot;given&quot;:&quot;Marcelo&quot;,&quot;non-dropping-particle&quot;:&quot;&quot;,&quot;parse-names&quot;:false,&quot;suffix&quot;:&quot;&quot;},{&quot;dropping-particle&quot;:&quot;&quot;,&quot;family&quot;:&quot;Pape&quot;,&quot;given&quot;:&quot;Jean William&quot;,&quot;non-dropping-particle&quot;:&quot;&quot;,&quot;parse-names&quot;:false,&quot;suffix&quot;:&quot;&quot;},{&quot;dropping-particle&quot;:&quot;&quot;,&quot;family&quot;:&quot;Padgett&quot;,&quot;given&quot;:&quot;Denis&quot;,&quot;non-dropping-particle&quot;:&quot;&quot;,&quot;parse-names&quot;:false,&quot;suffix&quot;:&quot;&quot;},{&quot;dropping-particle&quot;:&quot;&quot;,&quot;family&quot;:&quot;Madero&quot;,&quot;given&quot;:&quot;Juan Sierra&quot;,&quot;non-dropping-particle&quot;:&quot;&quot;,&quot;parse-names&quot;:false,&quot;suffix&quot;:&quot;&quot;},{&quot;dropping-particle&quot;:&quot;&quot;,&quot;family&quot;:&quot;Gotuzzo&quot;,&quot;given&quot;:&quot;Eduardo&quot;,&quot;non-dropping-particle&quot;:&quot;&quot;,&quot;parse-names&quot;:false,&quot;suffix&quot;:&quot;&quot;},{&quot;dropping-particle&quot;:&quot;&quot;,&quot;family&quot;:&quot;McGowan&quot;,&quot;given&quot;:&quot;Catherine Carey&quot;,&quot;non-dropping-particle&quot;:&quot;&quot;,&quot;parse-names&quot;:false,&quot;suffix&quot;:&quot;&quot;},{&quot;dropping-particle&quot;:&quot;&quot;,&quot;family&quot;:&quot;Shepherd&quot;,&quot;given&quot;:&quot;Bryan Earl&quot;,&quot;non-dropping-particle&quot;:&quot;&quot;,&quot;parse-names&quot;:false,&quot;suffix&quot;:&quot;&quot;}],&quot;container-title&quot;:&quot;Journal of the International AIDS Society&quot;,&quot;id&quot;:&quot;fab8ea19-5290-554b-b78e-6f8b5f20abe5&quot;,&quot;issue&quot;:&quot;1&quot;,&quot;issued&quot;:{&quot;date-parts&quot;:[[&quot;2015&quot;]]},&quot;page&quot;:&quot;1-10&quot;,&quot;title&quot;:&quot;Mortality and loss to follow-up among HIV-infected persons on long-term antiretroviral therapy in Latin America and the Caribbean&quot;,&quot;type&quot;:&quot;article-journal&quot;,&quot;volume&quot;:&quot;18&quot;,&quot;container-title-short&quot;:&quot;J Int AIDS Soc&quot;},&quot;uris&quot;:[&quot;http://www.mendeley.com/documents/?uuid=aa3bd521-9d6f-4c2c-9308-46c50be45d00&quot;],&quot;isTemporary&quot;:false,&quot;legacyDesktopId&quot;:&quot;aa3bd521-9d6f-4c2c-9308-46c50be45d00&quot;},{&quot;id&quot;:&quot;3ff37635-1f2b-5ec3-98bf-e537d2d060ce&quot;,&quot;itemData&quot;:{&quot;DOI&quot;:&quot;10.1097/QAI.0b013e318258c696&quot;,&quot;ISBN&quot;:&quot;6176321972&quot;,&quot;ISSN&quot;:&quot;1525-4135&quot;,&quot;PMID&quot;:&quot;1000000221&quot;,&quot;abstract&quot;:&quot;Over the past 40 years, rigorous examination of brain function, structure, and attending factors through multidisciplinary research has helped identify the substrates of alcohol-related damage in the brain. One main area of this research has focused on the neuropsychological sequelae of alcoholism, which has resulted in the description of a pattern of sparing and impairment that provided an essential understanding of the functional deficits as well as of spared capabilities that could be useful in recovery. These studies have elucidated the component processes of memory, problem solving, and cognitive control, as well as visuospatial, and motor processes and their interactions with cognitive control processes. Another large area of research has focused on observable brain pathology, using increasingly sophisticated imaging technologies—progressing from pneumoencephalography to computed tomography, magnetic resonance imaging (MRI), diffusion tensor imaging, and functional MRI—that have enabled ever more detailed insight into brain structure and function. These advancements also have allowed analysis of the course of brain structural changes through periods of drinking, abstinence, and relapse. Keywords&quot;,&quot;author&quot;:[{&quot;dropping-particle&quot;:&quot;&quot;,&quot;family&quot;:&quot;Fleishman&quot;,&quot;given&quot;:&quot;John A.&quot;,&quot;non-dropping-particle&quot;:&quot;&quot;,&quot;parse-names&quot;:false,&quot;suffix&quot;:&quot;&quot;},{&quot;dropping-particle&quot;:&quot;&quot;,&quot;family&quot;:&quot;Yehia&quot;,&quot;given&quot;:&quot;Baligh R.&quot;,&quot;non-dropping-particle&quot;:&quot;&quot;,&quot;parse-names&quot;:false,&quot;suffix&quot;:&quot;&quot;},{&quot;dropping-particle&quot;:&quot;&quot;,&quot;family&quot;:&quot;Moore&quot;,&quot;given&quot;:&quot;Richard D.&quot;,&quot;non-dropping-particle&quot;:&quot;&quot;,&quot;parse-names&quot;:false,&quot;suffix&quot;:&quot;&quot;},{&quot;dropping-particle&quot;:&quot;&quot;,&quot;family&quot;:&quot;Korthuis&quot;,&quot;given&quot;:&quot;P. Todd&quot;,&quot;non-dropping-particle&quot;:&quot;&quot;,&quot;parse-names&quot;:false,&quot;suffix&quot;:&quot;&quot;},{&quot;dropping-particle&quot;:&quot;&quot;,&quot;family&quot;:&quot;Gebo&quot;,&quot;given&quot;:&quot;Kelly A.&quot;,&quot;non-dropping-particle&quot;:&quot;&quot;,&quot;parse-names&quot;:false,&quot;suffix&quot;:&quot;&quot;}],&quot;container-title&quot;:&quot;JAIDS Journal of Acquired Immune Deficiency Syndromes&quot;,&quot;id&quot;:&quot;3ff37635-1f2b-5ec3-98bf-e537d2d060ce&quot;,&quot;issue&quot;:&quot;3&quot;,&quot;issued&quot;:{&quot;date-parts&quot;:[[&quot;2012&quot;,&quot;7&quot;,&quot;1&quot;]]},&quot;page&quot;:&quot;249-259&quot;,&quot;title&quot;:&quot;Establishment, Retention, and Loss to Follow-Up in Outpatient HIV Care&quot;,&quot;type&quot;:&quot;article-journal&quot;,&quot;volume&quot;:&quot;60&quot;,&quot;container-title-short&quot;:&quot;&quot;},&quot;uris&quot;:[&quot;http://www.mendeley.com/documents/?uuid=f9d4de0c-b93c-4d41-80fe-bce71c1797ae&quot;],&quot;isTemporary&quot;:false,&quot;legacyDesktopId&quot;:&quot;f9d4de0c-b93c-4d41-80fe-bce71c1797ae&quot;},{&quot;id&quot;:&quot;b34927c9-45f7-5760-8b6e-4d5eb1eb34e0&quot;,&quot;itemData&quot;:{&quot;DOI&quot;:&quot;10.1093/cid/ciq043&quot;,&quot;ISSN&quot;:&quot;1537-6591&quot;,&quot;PMID&quot;:&quot;21342908&quot;,&quot;abstract&quot;:&quot;Engagement in medical care after a diagnosis of human immunodeficiency virus (HIV) infection is essential to initiate lifesaving antiretroviral therapy and facilitate the delivery of important prevention messages for reducing HIV transmission. Failure to engage and be retained in HIV care can be associated with negative outcomes for both the individual and the community. However, many Americans living with HIV infection are, for a variety of reasons, undiagnosed, not in medical care, or not receiving HIV treatment. The articles in this supplement describe the barriers, challenges, and successes in linking HIV-infected patients to expert care in the United States, with a focus on the unique issues faced by specific populations of men who have sex with men, heterosexual men, and women, and the role of the health care system and other structural factors in facilitating or impeding engagement in care. © The Author 2011. Published by Oxford University Press on behalf of the Infectious Diseases Society of America. All rights reserved.&quot;,&quot;author&quot;:[{&quot;dropping-particle&quot;:&quot;&quot;,&quot;family&quot;:&quot;Mayer&quot;,&quot;given&quot;:&quot;Kenneth Hugh&quot;,&quot;non-dropping-particle&quot;:&quot;&quot;,&quot;parse-names&quot;:false,&quot;suffix&quot;:&quot;&quot;}],&quot;container-title&quot;:&quot;Clinical Infectious Diseases&quot;,&quot;id&quot;:&quot;b34927c9-45f7-5760-8b6e-4d5eb1eb34e0&quot;,&quot;issue&quot;:&quot;suppl_2&quot;,&quot;issued&quot;:{&quot;date-parts&quot;:[[&quot;2011&quot;,&quot;1&quot;,&quot;15&quot;]]},&quot;page&quot;:&quot;S205-S207&quot;,&quot;title&quot;:&quot;Introduction: Linkage, Engagement, and Retention in HIV Care: Essential for Optimal Individual- and Community-Level Outcomes in the Era of Highly Active Antiretroviral Therapy&quot;,&quot;type&quot;:&quot;article-journal&quot;,&quot;volume&quot;:&quot;52&quot;,&quot;container-title-short&quot;:&quot;&quot;},&quot;uris&quot;:[&quot;http://www.mendeley.com/documents/?uuid=b1a8802b-9d5d-4a37-bb2c-676fc16326fb&quot;],&quot;isTemporary&quot;:false,&quot;legacyDesktopId&quot;:&quot;b1a8802b-9d5d-4a37-bb2c-676fc16326fb&quot;},{&quot;id&quot;:&quot;6ca20ce8-a110-5cb4-ab58-c5e6a1a33adc&quot;,&quot;itemData&quot;:{&quot;DOI&quot;:&quot;10.1371/journal.pmed.1000390&quot;,&quot;ISSN&quot;:&quot;1549-1676&quot;,&quot;PMID&quot;:&quot;21267057&quot;,&quot;abstract&quot;:&quot;Background: The World Health Organization estimates that in sub-Saharan Africa about 4 million HIV-infected patients had started antiretroviral therapy (ART) by the end of 2008. Loss of patients to follow-up and care is an important problem for treatment programmes in this region. As mortality is high in these patients compared to patients remaining in care, ART programmes with high rates of loss to follow-up may substantially underestimate mortality of all patients starting ART. Methods and Findings: We developed a nomogram to correct mortality estimates for loss to follow-up, based on the fact that mortality of all patients starting ART in a treatment programme is a weighted average of mortality among patients lost to follow-up and patients remaining in care. The nomogram gives a correction factor based on the percentage of patients lost to follow-up at a given point in time, and the estimated ratio of mortality between patients lost and not lost to follow-up. The mortality observed among patients retained in care is then multiplied by the correction factor to obtain an estimate of programme-level mortality that takes all deaths into account. A web calculator directly calculates the corrected, programme-level mortality with 95% confidence intervals (CIs). We applied the method to 11 ART programmes in sub-Saharan Africa. Patients retained in care had a mortality at 1 year of 1.4% to 12.0%; loss to follow-up ranged from 2.8% to 28.7%; and the correction factor from 1.2 to 8.0. The absolute difference between uncorrected and corrected mortality at 1 year ranged from 1.6% to 9.8%, and was above 5% in four programmes. The largest difference in mortality was in a programme with 28.7% of patients lost to follow-up at 1 year. Conclusions: The amount of bias in mortality estimates can be large in ART programmes with substantial loss to follow-up. Programmes should routinely report mortality among patients retained in care and the proportion of patients lost. A simple nomogram can then be used to estimate mortality among all patients who started ART, for a range of plausible mortality rates among patients lost to follow-up. © 2011 Egger et al.&quot;,&quot;author&quot;:[{&quot;dropping-particle&quot;:&quot;&quot;,&quot;family&quot;:&quot;Egger&quot;,&quot;given&quot;:&quot;Matthias&quot;,&quot;non-dropping-particle&quot;:&quot;&quot;,&quot;parse-names&quot;:false,&quot;suffix&quot;:&quot;&quot;},{&quot;dropping-particle&quot;:&quot;&quot;,&quot;family&quot;:&quot;Spycher&quot;,&quot;given&quot;:&quot;Ben D.&quot;,&quot;non-dropping-particle&quot;:&quot;&quot;,&quot;parse-names&quot;:false,&quot;suffix&quot;:&quot;&quot;},{&quot;dropping-particle&quot;:&quot;&quot;,&quot;family&quot;:&quot;Sidle&quot;,&quot;given&quot;:&quot;John&quot;,&quot;non-dropping-particle&quot;:&quot;&quot;,&quot;parse-names&quot;:false,&quot;suffix&quot;:&quot;&quot;},{&quot;dropping-particle&quot;:&quot;&quot;,&quot;family&quot;:&quot;Weigel&quot;,&quot;given&quot;:&quot;Ralf&quot;,&quot;non-dropping-particle&quot;:&quot;&quot;,&quot;parse-names&quot;:false,&quot;suffix&quot;:&quot;&quot;},{&quot;dropping-particle&quot;:&quot;&quot;,&quot;family&quot;:&quot;Geng&quot;,&quot;given&quot;:&quot;Elvin H.&quot;,&quot;non-dropping-particle&quot;:&quot;&quot;,&quot;parse-names&quot;:false,&quot;suffix&quot;:&quot;&quot;},{&quot;dropping-particle&quot;:&quot;&quot;,&quot;family&quot;:&quot;Fox&quot;,&quot;given&quot;:&quot;Matthew P.&quot;,&quot;non-dropping-particle&quot;:&quot;&quot;,&quot;parse-names&quot;:false,&quot;suffix&quot;:&quot;&quot;},{&quot;dropping-particle&quot;:&quot;&quot;,&quot;family&quot;:&quot;MacPhail&quot;,&quot;given&quot;:&quot;Patrick&quot;,&quot;non-dropping-particle&quot;:&quot;&quot;,&quot;parse-names&quot;:false,&quot;suffix&quot;:&quot;&quot;},{&quot;dropping-particle&quot;:&quot;&quot;,&quot;family&quot;:&quot;Cutsem&quot;,&quot;given&quot;:&quot;Gilles&quot;,&quot;non-dropping-particle&quot;:&quot;van&quot;,&quot;parse-names&quot;:false,&quot;suffix&quot;:&quot;&quot;},{&quot;dropping-particle&quot;:&quot;&quot;,&quot;family&quot;:&quot;Messou&quot;,&quot;given&quot;:&quot;Eugène&quot;,&quot;non-dropping-particle&quot;:&quot;&quot;,&quot;parse-names&quot;:false,&quot;suffix&quot;:&quot;&quot;},{&quot;dropping-particle&quot;:&quot;&quot;,&quot;family&quot;:&quot;Wood&quot;,&quot;given&quot;:&quot;Robin&quot;,&quot;non-dropping-particle&quot;:&quot;&quot;,&quot;parse-names&quot;:false,&quot;suffix&quot;:&quot;&quot;},{&quot;dropping-particle&quot;:&quot;&quot;,&quot;family&quot;:&quot;Nash&quot;,&quot;given&quot;:&quot;Denis&quot;,&quot;non-dropping-particle&quot;:&quot;&quot;,&quot;parse-names&quot;:false,&quot;suffix&quot;:&quot;&quot;},{&quot;dropping-particle&quot;:&quot;&quot;,&quot;family&quot;:&quot;Pascoe&quot;,&quot;given&quot;:&quot;Margaret&quot;,&quot;non-dropping-particle&quot;:&quot;&quot;,&quot;parse-names&quot;:false,&quot;suffix&quot;:&quot;&quot;},{&quot;dropping-particle&quot;:&quot;&quot;,&quot;family&quot;:&quot;Dickinson&quot;,&quot;given&quot;:&quot;Diana&quot;,&quot;non-dropping-particle&quot;:&quot;&quot;,&quot;parse-names&quot;:false,&quot;suffix&quot;:&quot;&quot;},{&quot;dropping-particle&quot;:&quot;&quot;,&quot;family&quot;:&quot;Etard&quot;,&quot;given&quot;:&quot;Jean-François&quot;,&quot;non-dropping-particle&quot;:&quot;&quot;,&quot;parse-names&quot;:false,&quot;suffix&quot;:&quot;&quot;},{&quot;dropping-particle&quot;:&quot;&quot;,&quot;family&quot;:&quot;McIntyre&quot;,&quot;given&quot;:&quot;James A.&quot;,&quot;non-dropping-particle&quot;:&quot;&quot;,&quot;parse-names&quot;:false,&quot;suffix&quot;:&quot;&quot;},{&quot;dropping-particle&quot;:&quot;&quot;,&quot;family&quot;:&quot;Brinkhof&quot;,&quot;given&quot;:&quot;Martin W. G.&quot;,&quot;non-dropping-particle&quot;:&quot;&quot;,&quot;parse-names&quot;:false,&quot;suffix&quot;:&quot;&quot;}],&quot;container-title&quot;:&quot;PLoS Medicine&quot;,&quot;editor&quot;:[{&quot;dropping-particle&quot;:&quot;&quot;,&quot;family&quot;:&quot;Bisson&quot;,&quot;given&quot;:&quot;Gregory P.&quot;,&quot;non-dropping-particle&quot;:&quot;&quot;,&quot;parse-names&quot;:false,&quot;suffix&quot;:&quot;&quot;}],&quot;id&quot;:&quot;6ca20ce8-a110-5cb4-ab58-c5e6a1a33adc&quot;,&quot;issue&quot;:&quot;1&quot;,&quot;issued&quot;:{&quot;date-parts&quot;:[[&quot;2011&quot;,&quot;1&quot;,&quot;18&quot;]]},&quot;page&quot;:&quot;e1000390&quot;,&quot;title&quot;:&quot;Correcting Mortality for Loss to Follow-Up: A Nomogram Applied to Antiretroviral Treatment Programmes in Sub-Saharan Africa&quot;,&quot;type&quot;:&quot;article-journal&quot;,&quot;volume&quot;:&quot;8&quot;,&quot;container-title-short&quot;:&quot;PLoS Med&quot;},&quot;uris&quot;:[&quot;http://www.mendeley.com/documents/?uuid=9074fa1f-5d35-4a8d-a101-5898df89567c&quot;],&quot;isTemporary&quot;:false,&quot;legacyDesktopId&quot;:&quot;9074fa1f-5d35-4a8d-a101-5898df89567c&quot;},{&quot;id&quot;:&quot;214d8dfd-dd64-593d-999f-ed5bac126aee&quot;,&quot;itemData&quot;:{&quot;DOI&quot;:&quot;10.1086/516778&quot;,&quot;ISSN&quot;:&quot;1058-4838&quot;,&quot;author&quot;:[{&quot;dropping-particle&quot;:&quot;&quot;,&quot;family&quot;:&quot;Giordano&quot;,&quot;given&quot;:&quot;Thomas P&quot;,&quot;non-dropping-particle&quot;:&quot;&quot;,&quot;parse-names&quot;:false,&quot;suffix&quot;:&quot;&quot;},{&quot;dropping-particle&quot;:&quot;&quot;,&quot;family&quot;:&quot;Gifford&quot;,&quot;given&quot;:&quot;Allen L&quot;,&quot;non-dropping-particle&quot;:&quot;&quot;,&quot;parse-names&quot;:false,&quot;suffix&quot;:&quot;&quot;},{&quot;dropping-particle&quot;:&quot;&quot;,&quot;family&quot;:&quot;White&quot;,&quot;given&quot;:&quot;A Clinton&quot;,&quot;non-dropping-particle&quot;:&quot;&quot;,&quot;parse-names&quot;:false,&quot;suffix&quot;:&quot;&quot;},{&quot;dropping-particle&quot;:&quot;&quot;,&quot;family&quot;:&quot;Almazor&quot;,&quot;given&quot;:&quot;M. E. S.&quot;,&quot;non-dropping-particle&quot;:&quot;&quot;,&quot;parse-names&quot;:false,&quot;suffix&quot;:&quot;&quot;},{&quot;dropping-particle&quot;:&quot;&quot;,&quot;family&quot;:&quot;Rabeneck&quot;,&quot;given&quot;:&quot;Linda&quot;,&quot;non-dropping-particle&quot;:&quot;&quot;,&quot;parse-names&quot;:false,&quot;suffix&quot;:&quot;&quot;},{&quot;dropping-particle&quot;:&quot;&quot;,&quot;family&quot;:&quot;Hartman&quot;,&quot;given&quot;:&quot;Christine&quot;,&quot;non-dropping-particle&quot;:&quot;&quot;,&quot;parse-names&quot;:false,&quot;suffix&quot;:&quot;&quot;},{&quot;dropping-particle&quot;:&quot;&quot;,&quot;family&quot;:&quot;Backus&quot;,&quot;given&quot;:&quot;Lisa I&quot;,&quot;non-dropping-particle&quot;:&quot;&quot;,&quot;parse-names&quot;:false,&quot;suffix&quot;:&quot;&quot;},{&quot;dropping-particle&quot;:&quot;&quot;,&quot;family&quot;:&quot;Mole&quot;,&quot;given&quot;:&quot;Larry A&quot;,&quot;non-dropping-particle&quot;:&quot;&quot;,&quot;parse-names&quot;:false,&quot;suffix&quot;:&quot;&quot;},{&quot;dropping-particle&quot;:&quot;&quot;,&quot;family&quot;:&quot;Morgan&quot;,&quot;given&quot;:&quot;Robert O&quot;,&quot;non-dropping-particle&quot;:&quot;&quot;,&quot;parse-names&quot;:false,&quot;suffix&quot;:&quot;&quot;}],&quot;container-title&quot;:&quot;Clinical Infectious Diseases&quot;,&quot;id&quot;:&quot;214d8dfd-dd64-593d-999f-ed5bac126aee&quot;,&quot;issue&quot;:&quot;11&quot;,&quot;issued&quot;:{&quot;date-parts&quot;:[[&quot;2007&quot;,&quot;6&quot;,&quot;1&quot;]]},&quot;page&quot;:&quot;1493-1499&quot;,&quot;title&quot;:&quot;Retention in Care: A Challenge to Survival with HIV Infection&quot;,&quot;type&quot;:&quot;article-journal&quot;,&quot;volume&quot;:&quot;44&quot;,&quot;container-title-short&quot;:&quot;&quot;},&quot;uris&quot;:[&quot;http://www.mendeley.com/documents/?uuid=5b5ad3fe-2869-4cb1-b3ed-9e9f060dca3d&quot;],&quot;isTemporary&quot;:false,&quot;legacyDesktopId&quot;:&quot;5b5ad3fe-2869-4cb1-b3ed-9e9f060dca3d&quot;},{&quot;id&quot;:&quot;612977b1-eb06-5ee3-93fb-250ffb332780&quot;,&quot;itemData&quot;:{&quot;DOI&quot;:&quot;10.1023/B:EJEP.0000036568.02655.f8&quot;,&quot;ISSN&quot;:&quot;0393-2990&quot;,&quot;author&quot;:[{&quot;dropping-particle&quot;:&quot;&quot;,&quot;family&quot;:&quot;Kristman&quot;,&quot;given&quot;:&quot;Vicki&quot;,&quot;non-dropping-particle&quot;:&quot;&quot;,&quot;parse-names&quot;:false,&quot;suffix&quot;:&quot;&quot;},{&quot;dropping-particle&quot;:&quot;&quot;,&quot;family&quot;:&quot;Manno&quot;,&quot;given&quot;:&quot;Michael&quot;,&quot;non-dropping-particle&quot;:&quot;&quot;,&quot;parse-names&quot;:false,&quot;suffix&quot;:&quot;&quot;},{&quot;dropping-particle&quot;:&quot;&quot;,&quot;family&quot;:&quot;Côté&quot;,&quot;given&quot;:&quot;Pierre&quot;,&quot;non-dropping-particle&quot;:&quot;&quot;,&quot;parse-names&quot;:false,&quot;suffix&quot;:&quot;&quot;}],&quot;container-title&quot;:&quot;European Journal of Epidemiology&quot;,&quot;id&quot;:&quot;612977b1-eb06-5ee3-93fb-250ffb332780&quot;,&quot;issue&quot;:&quot;8&quot;,&quot;issued&quot;:{&quot;date-parts&quot;:[[&quot;2003&quot;,&quot;8&quot;]]},&quot;page&quot;:&quot;751-760&quot;,&quot;title&quot;:&quot;Loss to Follow-Up in Cohort Studies: How Much is Too Much?&quot;,&quot;type&quot;:&quot;article-journal&quot;,&quot;volume&quot;:&quot;19&quot;,&quot;container-title-short&quot;:&quot;Eur J Epidemiol&quot;},&quot;uris&quot;:[&quot;http://www.mendeley.com/documents/?uuid=350350d3-ab98-472e-8ad0-77e5168bbdbc&quot;],&quot;isTemporary&quot;:false,&quot;legacyDesktopId&quot;:&quot;350350d3-ab98-472e-8ad0-77e5168bbdbc&quot;},{&quot;id&quot;:&quot;a28ebfc6-0941-561a-a310-fc530c36f62e&quot;,&quot;itemData&quot;:{&quot;DOI&quot;:&quot;10.1371/journal.pmed.1000066&quot;,&quot;ISSN&quot;:&quot;1549-1676&quot;,&quot;PMID&quot;:&quot;19399157&quot;,&quot;abstract&quot;:&quot;Background: Mortality in HIV-infected patients who have access to highly active antiretroviral therapy (ART) has declined in sub-Saharan Africa, but it is unclear how mortality compares to the non-HIV-infected population. We compared mortality rates observed in HIV-1-infected patients starting ART with non-HIV-related background mortality in four countries in sub-Saharan Africa. Methods and Findings: Patients enrolled in antiretroviral treatment programmes in Côte d'Ivoire, Malawi, South Africa, and Zimbabwe were included. We calculated excess mortality rates and standardised mortality ratios (SMRs) with 95% confidence intervals (CIs). Expected numbers of deaths were obtained using estimates of age-, sex-, and country-specific, HIV-unrelated, mortality rates from the Global Burden of Disease project. Among 13,249 eligible patients 1,177 deaths were recorded during 14,695 person-years of follow-up. The median age was 34 y, 8,831 (67%) patients were female, and 10,811 of 12,720 patients (85%) with information on clinical stage had advanced disease when starting ART. The excess mortality rate was 17.5 (95% CI 14.5-21.1) per 100 person-years SMR in patients who started ART with a CD4 cell count of less than 25 cells/μl and World Health Organization (WHO) stage III/IV, compared to 1.00 (0.55-1.81) per 100 person-years in patients who started with 200 cells/μl or above with WHO stage I/II. The corresponding SMRs were 47.1 (39.1-56.6) and 3.44 (1.91-6.17). Among patients who started ART with 200 cells/μl or above in WHO stage I/II and survived the first year of ART, the excess mortality rate was 0.27 (0.08-0.94) per 100 person-years and the SMR was 1.14 (0.47-2.77). Conclusions: Mortality of HIV-infected patients treated with combination ART in sub-Saharan Africa continues to be higher than in the general population, but for some patients excess mortality is moderate and reaches that of the general population in the second year of ART. Much of the excess mortality might be prevented by timely initiation of ART. © 2009 Brinkhof et al.&quot;,&quot;author&quot;:[{&quot;dropping-particle&quot;:&quot;&quot;,&quot;family&quot;:&quot;Brinkhof&quot;,&quot;given&quot;:&quot;Martin W. G.&quot;,&quot;non-dropping-particle&quot;:&quot;&quot;,&quot;parse-names&quot;:false,&quot;suffix&quot;:&quot;&quot;},{&quot;dropping-particle&quot;:&quot;&quot;,&quot;family&quot;:&quot;Boulle&quot;,&quot;given&quot;:&quot;Andrew&quot;,&quot;non-dropping-particle&quot;:&quot;&quot;,&quot;parse-names&quot;:false,&quot;suffix&quot;:&quot;&quot;},{&quot;dropping-particle&quot;:&quot;&quot;,&quot;family&quot;:&quot;Weigel&quot;,&quot;given&quot;:&quot;Ralf&quot;,&quot;non-dropping-particle&quot;:&quot;&quot;,&quot;parse-names&quot;:false,&quot;suffix&quot;:&quot;&quot;},{&quot;dropping-particle&quot;:&quot;&quot;,&quot;family&quot;:&quot;Messou&quot;,&quot;given&quot;:&quot;Eugène&quot;,&quot;non-dropping-particle&quot;:&quot;&quot;,&quot;parse-names&quot;:false,&quot;suffix&quot;:&quot;&quot;},{&quot;dropping-particle&quot;:&quot;&quot;,&quot;family&quot;:&quot;Mathers&quot;,&quot;given&quot;:&quot;Colin&quot;,&quot;non-dropping-particle&quot;:&quot;&quot;,&quot;parse-names&quot;:false,&quot;suffix&quot;:&quot;&quot;},{&quot;dropping-particle&quot;:&quot;&quot;,&quot;family&quot;:&quot;Orrell&quot;,&quot;given&quot;:&quot;Catherine&quot;,&quot;non-dropping-particle&quot;:&quot;&quot;,&quot;parse-names&quot;:false,&quot;suffix&quot;:&quot;&quot;},{&quot;dropping-particle&quot;:&quot;&quot;,&quot;family&quot;:&quot;Dabis&quot;,&quot;given&quot;:&quot;François&quot;,&quot;non-dropping-particle&quot;:&quot;&quot;,&quot;parse-names&quot;:false,&quot;suffix&quot;:&quot;&quot;},{&quot;dropping-particle&quot;:&quot;&quot;,&quot;family&quot;:&quot;Pascoe&quot;,&quot;given&quot;:&quot;Margaret&quot;,&quot;non-dropping-particle&quot;:&quot;&quot;,&quot;parse-names&quot;:false,&quot;suffix&quot;:&quot;&quot;},{&quot;dropping-particle&quot;:&quot;&quot;,&quot;family&quot;:&quot;Egger&quot;,&quot;given&quot;:&quot;Matthias&quot;,&quot;non-dropping-particle&quot;:&quot;&quot;,&quot;parse-names&quot;:false,&quot;suffix&quot;:&quot;&quot;}],&quot;container-title&quot;:&quot;PLoS Medicine&quot;,&quot;editor&quot;:[{&quot;dropping-particle&quot;:&quot;&quot;,&quot;family&quot;:&quot;Bangsberg&quot;,&quot;given&quot;:&quot;David R.&quot;,&quot;non-dropping-particle&quot;:&quot;&quot;,&quot;parse-names&quot;:false,&quot;suffix&quot;:&quot;&quot;}],&quot;id&quot;:&quot;a28ebfc6-0941-561a-a310-fc530c36f62e&quot;,&quot;issue&quot;:&quot;4&quot;,&quot;issued&quot;:{&quot;date-parts&quot;:[[&quot;2009&quot;,&quot;4&quot;,&quot;28&quot;]]},&quot;page&quot;:&quot;e1000066&quot;,&quot;title&quot;:&quot;Mortality of HIV-Infected Patients Starting Antiretroviral Therapy in Sub-Saharan Africa: Comparison with HIV-Unrelated Mortality&quot;,&quot;type&quot;:&quot;article-journal&quot;,&quot;volume&quot;:&quot;6&quot;,&quot;container-title-short&quot;:&quot;PLoS Med&quot;},&quot;uris&quot;:[&quot;http://www.mendeley.com/documents/?uuid=2524a307-5d3c-401c-8621-709b4410f46b&quot;],&quot;isTemporary&quot;:false,&quot;legacyDesktopId&quot;:&quot;2524a307-5d3c-401c-8621-709b4410f46b&quot;}]},{&quot;citationID&quot;:&quot;MENDELEY_CITATION_810cdfc5-294d-4e7e-bb76-5c2368edce82&quot;,&quot;properties&quot;:{&quot;noteIndex&quot;:0},&quot;isEdited&quot;:false,&quot;manualOverride&quot;:{&quot;citeprocText&quot;:&quot;[3,4]&quot;,&quot;isManuallyOverridden&quot;:false,&quot;manualOverrideText&quot;:&quot;&quot;},&quot;citationTag&quot;:&quot;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&quot;,&quot;citationItems&quot;:[{&quot;id&quot;:&quot;20642e98-bb4b-5b9c-b0ca-e56811eac48a&quot;,&quot;itemData&quot;:{&quot;DOI&quot;:&quot;10.1371/journal.pone.0056047&quot;,&quot;ISSN&quot;:&quot;1932-6203&quot;,&quot;PMID&quot;:&quot;23424643&quot;,&quot;abstract&quot;:&quot;Background: A large proportion of patients receiving antiretroviral therapy (ART) in low and middle income countries (LMICs) have unknown treatment outcomes and are classified as lost to follow-up (LTFU). Physical tracing of patients classified as LTFU is common; however, effects of tracing on outcomes remains unclear. The objective of this systematic review is to compare estimates of LTFU, mortality and retention in LMIC in cohorts of patients with and without physical tracing. Methods and Findings: We systematically identified studies in LMIC programmatic settings using MEDLINE (2003-2011) and HIV conference abstracts (2009-2011). Studies reporting the proportion LTFU 12-months after ART initiation were included. Tracing activities were determined from manuscripts or by contacting study authors. Studies were classified as \&quot;tracing studies\&quot; if physical tracing was available for the majority of patients. Summary estimates from the 2 groups of studies (tracing and non-tracing) for LTFU, mortality, stop of ART, transfers out, and retention on ART were determined. 261 papers and 616 abstracts were identified of which 39 studies comprising 54 separate cohorts (n = 187,666) met inclusion criteria. Of those, physical tracing was available for 46% of cohorts. Treatment programs with physical tracing activities had lower estimated LTFU (7.6% vs. 15.1%; p&lt;.001), higher estimated mortality (10.5% vs. 6.6%; p =. 006), higher retention on ART (80.0 vs. 75.8%; p =. 04) and higher retention at the original site (80.0% vs. 72.9%; p =. 02). Conclusions: Knowledge of patient tracing is critical when interpreting program outcomes of LTFU, mortality and retention. The reduction of the proportion LTFU in tracing studies was only partially explained by re-classification of unknown outcomes. These data suggest that tracing may lead to increased re-engagement of patients in care, rather than just improved classification of unknown outcomes. © 2013 McMahon et al.&quot;,&quot;author&quot;:[{&quot;dropping-particle&quot;:&quot;&quot;,&quot;family&quot;:&quot;McMahon&quot;,&quot;given&quot;:&quot;James H.&quot;,&quot;non-dropping-particle&quot;:&quot;&quot;,&quot;parse-names&quot;:false,&quot;suffix&quot;:&quot;&quot;},{&quot;dropping-particle&quot;:&quot;&quot;,&quot;family&quot;:&quot;Elliott&quot;,&quot;given&quot;:&quot;Julian H.&quot;,&quot;non-dropping-particle&quot;:&quot;&quot;,&quot;parse-names&quot;:false,&quot;suffix&quot;:&quot;&quot;},{&quot;dropping-particle&quot;:&quot;&quot;,&quot;family&quot;:&quot;Hong&quot;,&quot;given&quot;:&quot;Steven Y.&quot;,&quot;non-dropping-particle&quot;:&quot;&quot;,&quot;parse-names&quot;:false,&quot;suffix&quot;:&quot;&quot;},{&quot;dropping-particle&quot;:&quot;&quot;,&quot;family&quot;:&quot;Bertagnolio&quot;,&quot;given&quot;:&quot;Silvia&quot;,&quot;non-dropping-particle&quot;:&quot;&quot;,&quot;parse-names&quot;:false,&quot;suffix&quot;:&quot;&quot;},{&quot;dropping-particle&quot;:&quot;&quot;,&quot;family&quot;:&quot;Jordan&quot;,&quot;given&quot;:&quot;Michael R.&quot;,&quot;non-dropping-particle&quot;:&quot;&quot;,&quot;parse-names&quot;:false,&quot;suffix&quot;:&quot;&quot;}],&quot;container-title&quot;:&quot;PLoS ONE&quot;,&quot;editor&quot;:[{&quot;dropping-particle&quot;:&quot;&quot;,&quot;family&quot;:&quot;Polis&quot;,&quot;given&quot;:&quot;Michael Alan&quot;,&quot;non-dropping-particle&quot;:&quot;&quot;,&quot;parse-names&quot;:false,&quot;suffix&quot;:&quot;&quot;}],&quot;id&quot;:&quot;20642e98-bb4b-5b9c-b0ca-e56811eac48a&quot;,&quot;issue&quot;:&quot;2&quot;,&quot;issued&quot;:{&quot;date-parts&quot;:[[&quot;2013&quot;,&quot;2&quot;,&quot;12&quot;]]},&quot;page&quot;:&quot;e56047&quot;,&quot;title&quot;:&quot;Effects of Physical Tracing on Estimates of Loss to Follow-Up, Mortality and Retention in Low and Middle Income Country Antiretroviral Therapy Programs: A Systematic Review&quot;,&quot;type&quot;:&quot;article-journal&quot;,&quot;volume&quot;:&quot;8&quot;,&quot;container-title-short&quot;:&quot;PLoS One&quot;},&quot;uris&quot;:[&quot;http://www.mendeley.com/documents/?uuid=d5d19c25-c90f-4f99-be70-15e572c6bac4&quot;],&quot;isTemporary&quot;:false,&quot;legacyDesktopId&quot;:&quot;d5d19c25-c90f-4f99-be70-15e572c6bac4&quot;},{&quot;id&quot;:&quot;6ca20ce8-a110-5cb4-ab58-c5e6a1a33adc&quot;,&quot;itemData&quot;:{&quot;DOI&quot;:&quot;10.1371/journal.pmed.1000390&quot;,&quot;ISSN&quot;:&quot;1549-1676&quot;,&quot;PMID&quot;:&quot;21267057&quot;,&quot;abstract&quot;:&quot;Background: The World Health Organization estimates that in sub-Saharan Africa about 4 million HIV-infected patients had started antiretroviral therapy (ART) by the end of 2008. Loss of patients to follow-up and care is an important problem for treatment programmes in this region. As mortality is high in these patients compared to patients remaining in care, ART programmes with high rates of loss to follow-up may substantially underestimate mortality of all patients starting ART. Methods and Findings: We developed a nomogram to correct mortality estimates for loss to follow-up, based on the fact that mortality of all patients starting ART in a treatment programme is a weighted average of mortality among patients lost to follow-up and patients remaining in care. The nomogram gives a correction factor based on the percentage of patients lost to follow-up at a given point in time, and the estimated ratio of mortality between patients lost and not lost to follow-up. The mortality observed among patients retained in care is then multiplied by the correction factor to obtain an estimate of programme-level mortality that takes all deaths into account. A web calculator directly calculates the corrected, programme-level mortality with 95% confidence intervals (CIs). We applied the method to 11 ART programmes in sub-Saharan Africa. Patients retained in care had a mortality at 1 year of 1.4% to 12.0%; loss to follow-up ranged from 2.8% to 28.7%; and the correction factor from 1.2 to 8.0. The absolute difference between uncorrected and corrected mortality at 1 year ranged from 1.6% to 9.8%, and was above 5% in four programmes. The largest difference in mortality was in a programme with 28.7% of patients lost to follow-up at 1 year. Conclusions: The amount of bias in mortality estimates can be large in ART programmes with substantial loss to follow-up. Programmes should routinely report mortality among patients retained in care and the proportion of patients lost. A simple nomogram can then be used to estimate mortality among all patients who started ART, for a range of plausible mortality rates among patients lost to follow-up. © 2011 Egger et al.&quot;,&quot;author&quot;:[{&quot;dropping-particle&quot;:&quot;&quot;,&quot;family&quot;:&quot;Egger&quot;,&quot;given&quot;:&quot;Matthias&quot;,&quot;non-dropping-particle&quot;:&quot;&quot;,&quot;parse-names&quot;:false,&quot;suffix&quot;:&quot;&quot;},{&quot;dropping-particle&quot;:&quot;&quot;,&quot;family&quot;:&quot;Spycher&quot;,&quot;given&quot;:&quot;Ben D.&quot;,&quot;non-dropping-particle&quot;:&quot;&quot;,&quot;parse-names&quot;:false,&quot;suffix&quot;:&quot;&quot;},{&quot;dropping-particle&quot;:&quot;&quot;,&quot;family&quot;:&quot;Sidle&quot;,&quot;given&quot;:&quot;John&quot;,&quot;non-dropping-particle&quot;:&quot;&quot;,&quot;parse-names&quot;:false,&quot;suffix&quot;:&quot;&quot;},{&quot;dropping-particle&quot;:&quot;&quot;,&quot;family&quot;:&quot;Weigel&quot;,&quot;given&quot;:&quot;Ralf&quot;,&quot;non-dropping-particle&quot;:&quot;&quot;,&quot;parse-names&quot;:false,&quot;suffix&quot;:&quot;&quot;},{&quot;dropping-particle&quot;:&quot;&quot;,&quot;family&quot;:&quot;Geng&quot;,&quot;given&quot;:&quot;Elvin H.&quot;,&quot;non-dropping-particle&quot;:&quot;&quot;,&quot;parse-names&quot;:false,&quot;suffix&quot;:&quot;&quot;},{&quot;dropping-particle&quot;:&quot;&quot;,&quot;family&quot;:&quot;Fox&quot;,&quot;given&quot;:&quot;Matthew P.&quot;,&quot;non-dropping-particle&quot;:&quot;&quot;,&quot;parse-names&quot;:false,&quot;suffix&quot;:&quot;&quot;},{&quot;dropping-particle&quot;:&quot;&quot;,&quot;family&quot;:&quot;MacPhail&quot;,&quot;given&quot;:&quot;Patrick&quot;,&quot;non-dropping-particle&quot;:&quot;&quot;,&quot;parse-names&quot;:false,&quot;suffix&quot;:&quot;&quot;},{&quot;dropping-particle&quot;:&quot;&quot;,&quot;family&quot;:&quot;Cutsem&quot;,&quot;given&quot;:&quot;Gilles&quot;,&quot;non-dropping-particle&quot;:&quot;van&quot;,&quot;parse-names&quot;:false,&quot;suffix&quot;:&quot;&quot;},{&quot;dropping-particle&quot;:&quot;&quot;,&quot;family&quot;:&quot;Messou&quot;,&quot;given&quot;:&quot;Eugène&quot;,&quot;non-dropping-particle&quot;:&quot;&quot;,&quot;parse-names&quot;:false,&quot;suffix&quot;:&quot;&quot;},{&quot;dropping-particle&quot;:&quot;&quot;,&quot;family&quot;:&quot;Wood&quot;,&quot;given&quot;:&quot;Robin&quot;,&quot;non-dropping-particle&quot;:&quot;&quot;,&quot;parse-names&quot;:false,&quot;suffix&quot;:&quot;&quot;},{&quot;dropping-particle&quot;:&quot;&quot;,&quot;family&quot;:&quot;Nash&quot;,&quot;given&quot;:&quot;Denis&quot;,&quot;non-dropping-particle&quot;:&quot;&quot;,&quot;parse-names&quot;:false,&quot;suffix&quot;:&quot;&quot;},{&quot;dropping-particle&quot;:&quot;&quot;,&quot;family&quot;:&quot;Pascoe&quot;,&quot;given&quot;:&quot;Margaret&quot;,&quot;non-dropping-particle&quot;:&quot;&quot;,&quot;parse-names&quot;:false,&quot;suffix&quot;:&quot;&quot;},{&quot;dropping-particle&quot;:&quot;&quot;,&quot;family&quot;:&quot;Dickinson&quot;,&quot;given&quot;:&quot;Diana&quot;,&quot;non-dropping-particle&quot;:&quot;&quot;,&quot;parse-names&quot;:false,&quot;suffix&quot;:&quot;&quot;},{&quot;dropping-particle&quot;:&quot;&quot;,&quot;family&quot;:&quot;Etard&quot;,&quot;given&quot;:&quot;Jean-François&quot;,&quot;non-dropping-particle&quot;:&quot;&quot;,&quot;parse-names&quot;:false,&quot;suffix&quot;:&quot;&quot;},{&quot;dropping-particle&quot;:&quot;&quot;,&quot;family&quot;:&quot;McIntyre&quot;,&quot;given&quot;:&quot;James A.&quot;,&quot;non-dropping-particle&quot;:&quot;&quot;,&quot;parse-names&quot;:false,&quot;suffix&quot;:&quot;&quot;},{&quot;dropping-particle&quot;:&quot;&quot;,&quot;family&quot;:&quot;Brinkhof&quot;,&quot;given&quot;:&quot;Martin W. G.&quot;,&quot;non-dropping-particle&quot;:&quot;&quot;,&quot;parse-names&quot;:false,&quot;suffix&quot;:&quot;&quot;}],&quot;container-title&quot;:&quot;PLoS Medicine&quot;,&quot;editor&quot;:[{&quot;dropping-particle&quot;:&quot;&quot;,&quot;family&quot;:&quot;Bisson&quot;,&quot;given&quot;:&quot;Gregory P.&quot;,&quot;non-dropping-particle&quot;:&quot;&quot;,&quot;parse-names&quot;:false,&quot;suffix&quot;:&quot;&quot;}],&quot;id&quot;:&quot;6ca20ce8-a110-5cb4-ab58-c5e6a1a33adc&quot;,&quot;issue&quot;:&quot;1&quot;,&quot;issued&quot;:{&quot;date-parts&quot;:[[&quot;2011&quot;,&quot;1&quot;,&quot;18&quot;]]},&quot;page&quot;:&quot;e1000390&quot;,&quot;title&quot;:&quot;Correcting Mortality for Loss to Follow-Up: A Nomogram Applied to Antiretroviral Treatment Programmes in Sub-Saharan Africa&quot;,&quot;type&quot;:&quot;article-journal&quot;,&quot;volume&quot;:&quot;8&quot;,&quot;container-title-short&quot;:&quot;PLoS Med&quot;},&quot;uris&quot;:[&quot;http://www.mendeley.com/documents/?uuid=9074fa1f-5d35-4a8d-a101-5898df89567c&quot;],&quot;isTemporary&quot;:false,&quot;legacyDesktopId&quot;:&quot;9074fa1f-5d35-4a8d-a101-5898df89567c&quot;}]},{&quot;citationID&quot;:&quot;MENDELEY_CITATION_528d6274-ae7e-4fd8-81ee-53fbd79d6f28&quot;,&quot;properties&quot;:{&quot;noteIndex&quot;:0},&quot;isEdited&quot;:false,&quot;manualOverride&quot;:{&quot;isManuallyOverridden&quot;:false,&quot;citeprocText&quot;:&quot;[11]&quot;,&quot;manualOverrideText&quot;:&quot;&quot;},&quot;citationTag&quot;:&quot;MENDELEY_CITATION_v3_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&quot;,&quot;citationItems&quot;:[{&quot;id&quot;:&quot;dad06184-fd4a-3627-911c-c8e8be994ff3&quot;,&quot;itemData&quot;:{&quot;type&quot;:&quot;article-journal&quot;,&quot;id&quot;:&quot;dad06184-fd4a-3627-911c-c8e8be994ff3&quot;,&quot;title&quot;:&quot;Rates and reasons for early change of first HAART in HIV-1-infected patients in 7 sites throughout the Caribbean and Latin America&quot;,&quot;author&quot;:[{&quot;family&quot;:&quot;Cesar&quot;,&quot;given&quot;:&quot;Carina&quot;,&quot;parse-names&quot;:false,&quot;dropping-particle&quot;:&quot;&quot;,&quot;non-dropping-particle&quot;:&quot;&quot;},{&quot;family&quot;:&quot;Shepherd&quot;,&quot;given&quot;:&quot;Bryan E.&quot;,&quot;parse-names&quot;:false,&quot;dropping-particle&quot;:&quot;&quot;,&quot;non-dropping-particle&quot;:&quot;&quot;},{&quot;family&quot;:&quot;Krolewiecki&quot;,&quot;given&quot;:&quot;Alejandro J.&quot;,&quot;parse-names&quot;:false,&quot;dropping-particle&quot;:&quot;&quot;,&quot;non-dropping-particle&quot;:&quot;&quot;},{&quot;family&quot;:&quot;Fink&quot;,&quot;given&quot;:&quot;Valeria I.&quot;,&quot;parse-names&quot;:false,&quot;dropping-particle&quot;:&quot;&quot;,&quot;non-dropping-particle&quot;:&quot;&quot;},{&quot;family&quot;:&quot;Schechter&quot;,&quot;given&quot;:&quot;Mauro&quot;,&quot;parse-names&quot;:false,&quot;dropping-particle&quot;:&quot;&quot;,&quot;non-dropping-particle&quot;:&quot;&quot;},{&quot;family&quot;:&quot;Tuboi&quot;,&quot;given&quot;:&quot;Suely H.&quot;,&quot;parse-names&quot;:false,&quot;dropping-particle&quot;:&quot;&quot;,&quot;non-dropping-particle&quot;:&quot;&quot;},{&quot;family&quot;:&quot;Wolff&quot;,&quot;given&quot;:&quot;Marcelo&quot;,&quot;parse-names&quot;:false,&quot;dropping-particle&quot;:&quot;&quot;,&quot;non-dropping-particle&quot;:&quot;&quot;},{&quot;family&quot;:&quot;Pape&quot;,&quot;given&quot;:&quot;Jean W.&quot;,&quot;parse-names&quot;:false,&quot;dropping-particle&quot;:&quot;&quot;,&quot;non-dropping-particle&quot;:&quot;&quot;},{&quot;family&quot;:&quot;Leger&quot;,&quot;given&quot;:&quot;Paul&quot;,&quot;parse-names&quot;:false,&quot;dropping-particle&quot;:&quot;&quot;,&quot;non-dropping-particle&quot;:&quot;&quot;},{&quot;family&quot;:&quot;Padgett&quot;,&quot;given&quot;:&quot;Denis&quot;,&quot;parse-names&quot;:false,&quot;dropping-particle&quot;:&quot;&quot;,&quot;non-dropping-particle&quot;:&quot;&quot;},{&quot;family&quot;:&quot;Madero&quot;,&quot;given&quot;:&quot;Juan Sierra&quot;,&quot;parse-names&quot;:false,&quot;dropping-particle&quot;:&quot;&quot;,&quot;non-dropping-particle&quot;:&quot;&quot;},{&quot;family&quot;:&quot;Gotuzzo&quot;,&quot;given&quot;:&quot;Eduardo&quot;,&quot;parse-names&quot;:false,&quot;dropping-particle&quot;:&quot;&quot;,&quot;non-dropping-particle&quot;:&quot;&quot;},{&quot;family&quot;:&quot;Sued&quot;,&quot;given&quot;:&quot;Omar&quot;,&quot;parse-names&quot;:false,&quot;dropping-particle&quot;:&quot;&quot;,&quot;non-dropping-particle&quot;:&quot;&quot;},{&quot;family&quot;:&quot;Mcgowan&quot;,&quot;given&quot;:&quot;Catherine C.&quot;,&quot;parse-names&quot;:false,&quot;dropping-particle&quot;:&quot;&quot;,&quot;non-dropping-particle&quot;:&quot;&quot;},{&quot;family&quot;:&quot;Masys&quot;,&quot;given&quot;:&quot;Daniel R.&quot;,&quot;parse-names&quot;:false,&quot;dropping-particle&quot;:&quot;&quot;,&quot;non-dropping-particle&quot;:&quot;&quot;},{&quot;family&quot;:&quot;Cahn&quot;,&quot;given&quot;:&quot;Pedro E.&quot;,&quot;parse-names&quot;:false,&quot;dropping-particle&quot;:&quot;&quot;,&quot;non-dropping-particle&quot;:&quot;&quot;}],&quot;container-title&quot;:&quot;PLoS ONE&quot;,&quot;container-title-short&quot;:&quot;PLoS One&quot;,&quot;DOI&quot;:&quot;10.1371/journal.pone.0010490&quot;,&quot;ISSN&quot;:&quot;19326203&quot;,&quot;PMID&quot;:&quot;20531956&quot;,&quot;issued&quot;:{&quot;date-parts&quot;:[[2010]]},&quot;abstract&quot;:&quot;Background: HAART rollout in Latin America and the Caribbean has increased from approximately 210,000 in 2003 to 390,000 patients in 2007, covering 62% (51%-70%) of eligible patients, with considerable variation among countries. No multi-cohort study has examined rates of and reasons for change of initial HAART in this region. Methodology: Antiretroviral-naïve patients≥= 18 years who started HAART between 1996 and 2007 and had at least one follow-up visit from sites in Argentina, Brazil, Chile, Haiti, Honduras, Mexico and Peru were included. Time from HAART initiation to change (stopping or switching any antiretrovirals) was estimated using Kaplan-Meier techniques. Cox proportional hazards modeled the associations between change and demographics, initial regimen, baseline CD4 count, and clinical stage. Principal Findings: Of 5026 HIV-infected patients, 35% were female, median age at HAART initiation was 37 years (interquartile range [IQR], 31-44), and median CD4 count was 105 cells/uL (IQR, 38-200). Estimated probabilities of changing within 3 months and one year of HAART initiation were 16% (95% confidence interval (CI) 15-17%) and 28% (95% CI 27-29%), respectively. Efavirenz-based regimens and no clinical AIDS at HAART initiation were associated with lower risk of change (hazard ratio (HR) = 1.7 (95% CI 1.1-2.6) and 2.1 (95% CI 1.7-2.5) comparing neverapine-based regimens and other regimens to efavirenz, respectively; HR = 1.3 (95% CI 1.1-1.5) for clinical AIDS at HAART initiation). The primary reason for change among HAART initiators were adverse events (14%), death (5.7%) and failure (1.3%) with specific toxicities varying among sites. After change, most patients remained in first line regimens. Conclusions: Adverse events were the leading cause for changing initial HAART. Predictors for change due to any reason were AIDS at baseline and the use of a non-efavirenz containing regimen. Differences between participant sites were observed and require further investigation. © 2010 Cesar et al.&quot;,&quot;issue&quot;:&quot;6&quot;,&quot;volume&quot;:&quot;5&quot;},&quot;isTemporary&quot;:false}]},{&quot;citationID&quot;:&quot;MENDELEY_CITATION_705bd691-34b8-4207-913c-86d80ed5d167&quot;,&quot;properties&quot;:{&quot;noteIndex&quot;:0},&quot;isEdited&quot;:false,&quot;manualOverride&quot;:{&quot;isManuallyOverridden&quot;:false,&quot;citeprocText&quot;:&quot;[11,12]&quot;,&quot;manualOverrideText&quot;:&quot;&quot;},&quot;citationTag&quot;:&quot;MENDELEY_CITATION_v3_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&quot;,&quot;citationItems&quot;:[{&quot;id&quot;:&quot;dad06184-fd4a-3627-911c-c8e8be994ff3&quot;,&quot;itemData&quot;:{&quot;type&quot;:&quot;article-journal&quot;,&quot;id&quot;:&quot;dad06184-fd4a-3627-911c-c8e8be994ff3&quot;,&quot;title&quot;:&quot;Rates and reasons for early change of first HAART in HIV-1-infected patients in 7 sites throughout the Caribbean and Latin America&quot;,&quot;author&quot;:[{&quot;family&quot;:&quot;Cesar&quot;,&quot;given&quot;:&quot;Carina&quot;,&quot;parse-names&quot;:false,&quot;dropping-particle&quot;:&quot;&quot;,&quot;non-dropping-particle&quot;:&quot;&quot;},{&quot;family&quot;:&quot;Shepherd&quot;,&quot;given&quot;:&quot;Bryan E.&quot;,&quot;parse-names&quot;:false,&quot;dropping-particle&quot;:&quot;&quot;,&quot;non-dropping-particle&quot;:&quot;&quot;},{&quot;family&quot;:&quot;Krolewiecki&quot;,&quot;given&quot;:&quot;Alejandro J.&quot;,&quot;parse-names&quot;:false,&quot;dropping-particle&quot;:&quot;&quot;,&quot;non-dropping-particle&quot;:&quot;&quot;},{&quot;family&quot;:&quot;Fink&quot;,&quot;given&quot;:&quot;Valeria I.&quot;,&quot;parse-names&quot;:false,&quot;dropping-particle&quot;:&quot;&quot;,&quot;non-dropping-particle&quot;:&quot;&quot;},{&quot;family&quot;:&quot;Schechter&quot;,&quot;given&quot;:&quot;Mauro&quot;,&quot;parse-names&quot;:false,&quot;dropping-particle&quot;:&quot;&quot;,&quot;non-dropping-particle&quot;:&quot;&quot;},{&quot;family&quot;:&quot;Tuboi&quot;,&quot;given&quot;:&quot;Suely H.&quot;,&quot;parse-names&quot;:false,&quot;dropping-particle&quot;:&quot;&quot;,&quot;non-dropping-particle&quot;:&quot;&quot;},{&quot;family&quot;:&quot;Wolff&quot;,&quot;given&quot;:&quot;Marcelo&quot;,&quot;parse-names&quot;:false,&quot;dropping-particle&quot;:&quot;&quot;,&quot;non-dropping-particle&quot;:&quot;&quot;},{&quot;family&quot;:&quot;Pape&quot;,&quot;given&quot;:&quot;Jean W.&quot;,&quot;parse-names&quot;:false,&quot;dropping-particle&quot;:&quot;&quot;,&quot;non-dropping-particle&quot;:&quot;&quot;},{&quot;family&quot;:&quot;Leger&quot;,&quot;given&quot;:&quot;Paul&quot;,&quot;parse-names&quot;:false,&quot;dropping-particle&quot;:&quot;&quot;,&quot;non-dropping-particle&quot;:&quot;&quot;},{&quot;family&quot;:&quot;Padgett&quot;,&quot;given&quot;:&quot;Denis&quot;,&quot;parse-names&quot;:false,&quot;dropping-particle&quot;:&quot;&quot;,&quot;non-dropping-particle&quot;:&quot;&quot;},{&quot;family&quot;:&quot;Madero&quot;,&quot;given&quot;:&quot;Juan Sierra&quot;,&quot;parse-names&quot;:false,&quot;dropping-particle&quot;:&quot;&quot;,&quot;non-dropping-particle&quot;:&quot;&quot;},{&quot;family&quot;:&quot;Gotuzzo&quot;,&quot;given&quot;:&quot;Eduardo&quot;,&quot;parse-names&quot;:false,&quot;dropping-particle&quot;:&quot;&quot;,&quot;non-dropping-particle&quot;:&quot;&quot;},{&quot;family&quot;:&quot;Sued&quot;,&quot;given&quot;:&quot;Omar&quot;,&quot;parse-names&quot;:false,&quot;dropping-particle&quot;:&quot;&quot;,&quot;non-dropping-particle&quot;:&quot;&quot;},{&quot;family&quot;:&quot;Mcgowan&quot;,&quot;given&quot;:&quot;Catherine C.&quot;,&quot;parse-names&quot;:false,&quot;dropping-particle&quot;:&quot;&quot;,&quot;non-dropping-particle&quot;:&quot;&quot;},{&quot;family&quot;:&quot;Masys&quot;,&quot;given&quot;:&quot;Daniel R.&quot;,&quot;parse-names&quot;:false,&quot;dropping-particle&quot;:&quot;&quot;,&quot;non-dropping-particle&quot;:&quot;&quot;},{&quot;family&quot;:&quot;Cahn&quot;,&quot;given&quot;:&quot;Pedro E.&quot;,&quot;parse-names&quot;:false,&quot;dropping-particle&quot;:&quot;&quot;,&quot;non-dropping-particle&quot;:&quot;&quot;}],&quot;container-title&quot;:&quot;PLoS ONE&quot;,&quot;container-title-short&quot;:&quot;PLoS One&quot;,&quot;DOI&quot;:&quot;10.1371/journal.pone.0010490&quot;,&quot;ISSN&quot;:&quot;19326203&quot;,&quot;PMID&quot;:&quot;20531956&quot;,&quot;issued&quot;:{&quot;date-parts&quot;:[[2010]]},&quot;abstract&quot;:&quot;Background: HAART rollout in Latin America and the Caribbean has increased from approximately 210,000 in 2003 to 390,000 patients in 2007, covering 62% (51%-70%) of eligible patients, with considerable variation among countries. No multi-cohort study has examined rates of and reasons for change of initial HAART in this region. Methodology: Antiretroviral-naïve patients≥= 18 years who started HAART between 1996 and 2007 and had at least one follow-up visit from sites in Argentina, Brazil, Chile, Haiti, Honduras, Mexico and Peru were included. Time from HAART initiation to change (stopping or switching any antiretrovirals) was estimated using Kaplan-Meier techniques. Cox proportional hazards modeled the associations between change and demographics, initial regimen, baseline CD4 count, and clinical stage. Principal Findings: Of 5026 HIV-infected patients, 35% were female, median age at HAART initiation was 37 years (interquartile range [IQR], 31-44), and median CD4 count was 105 cells/uL (IQR, 38-200). Estimated probabilities of changing within 3 months and one year of HAART initiation were 16% (95% confidence interval (CI) 15-17%) and 28% (95% CI 27-29%), respectively. Efavirenz-based regimens and no clinical AIDS at HAART initiation were associated with lower risk of change (hazard ratio (HR) = 1.7 (95% CI 1.1-2.6) and 2.1 (95% CI 1.7-2.5) comparing neverapine-based regimens and other regimens to efavirenz, respectively; HR = 1.3 (95% CI 1.1-1.5) for clinical AIDS at HAART initiation). The primary reason for change among HAART initiators were adverse events (14%), death (5.7%) and failure (1.3%) with specific toxicities varying among sites. After change, most patients remained in first line regimens. Conclusions: Adverse events were the leading cause for changing initial HAART. Predictors for change due to any reason were AIDS at baseline and the use of a non-efavirenz containing regimen. Differences between participant sites were observed and require further investigation. © 2010 Cesar et al.&quot;,&quot;issue&quot;:&quot;6&quot;,&quot;volume&quot;:&quot;5&quot;},&quot;isTemporary&quot;:false},{&quot;id&quot;:&quot;fcf4ed08-2942-30ae-8bbc-533ab8105938&quot;,&quot;itemData&quot;:{&quot;type&quot;:&quot;article-journal&quot;,&quot;id&quot;:&quot;fcf4ed08-2942-30ae-8bbc-533ab8105938&quot;,&quot;title&quot;:&quot;Cohort Profile: Caribbean, Central and South America Network for HIV research (CCASAnet) collaboration within the International Epidemiologic Databases to Evaluate AIDS (IeDEA) programme&quot;,&quot;author&quot;:[{&quot;family&quot;:&quot;Mcgowan&quot;,&quot;given&quot;:&quot;Catherine C.&quot;,&quot;parse-names&quot;:false,&quot;dropping-particle&quot;:&quot;&quot;,&quot;non-dropping-particle&quot;:&quot;&quot;},{&quot;family&quot;:&quot;Cahn&quot;,&quot;given&quot;:&quot;Pedro&quot;,&quot;parse-names&quot;:false,&quot;dropping-particle&quot;:&quot;&quot;,&quot;non-dropping-particle&quot;:&quot;&quot;},{&quot;family&quot;:&quot;Gotuzzo&quot;,&quot;given&quot;:&quot;Eduardo&quot;,&quot;parse-names&quot;:false,&quot;dropping-particle&quot;:&quot;&quot;,&quot;non-dropping-particle&quot;:&quot;&quot;},{&quot;family&quot;:&quot;Padgett&quot;,&quot;given&quot;:&quot;Denis&quot;,&quot;parse-names&quot;:false,&quot;dropping-particle&quot;:&quot;&quot;,&quot;non-dropping-particle&quot;:&quot;&quot;},{&quot;family&quot;:&quot;Pape&quot;,&quot;given&quot;:&quot;Jean W.&quot;,&quot;parse-names&quot;:false,&quot;dropping-particle&quot;:&quot;&quot;,&quot;non-dropping-particle&quot;:&quot;&quot;},{&quot;family&quot;:&quot;Wolff&quot;,&quot;given&quot;:&quot;Marcelo&quot;,&quot;parse-names&quot;:false,&quot;dropping-particle&quot;:&quot;&quot;,&quot;non-dropping-particle&quot;:&quot;&quot;},{&quot;family&quot;:&quot;Schechter&quot;,&quot;given&quot;:&quot;Mauro&quot;,&quot;parse-names&quot;:false,&quot;dropping-particle&quot;:&quot;&quot;,&quot;non-dropping-particle&quot;:&quot;&quot;},{&quot;family&quot;:&quot;Masys&quot;,&quot;given&quot;:&quot;Daniel R.&quot;,&quot;parse-names&quot;:false,&quot;dropping-particle&quot;:&quot;&quot;,&quot;non-dropping-particle&quot;:&quot;&quot;}],&quot;container-title&quot;:&quot;International Journal of Epidemiology&quot;,&quot;container-title-short&quot;:&quot;Int J Epidemiol&quot;,&quot;DOI&quot;:&quot;10.1093/ije/dym073&quot;,&quot;ISSN&quot;:&quot;03005771&quot;,&quot;PMID&quot;:&quot;17846055&quot;,&quot;issued&quot;:{&quot;date-parts&quot;:[[2007,10]]},&quot;page&quot;:&quot;969-976&quot;,&quot;issue&quot;:&quot;5&quot;,&quot;volume&quot;:&quot;36&quot;},&quot;isTemporary&quot;:false}]},{&quot;citationID&quot;:&quot;MENDELEY_CITATION_164605fc-fbd7-4ba6-bd41-08f68ab99f80&quot;,&quot;properties&quot;:{&quot;noteIndex&quot;:0},&quot;isEdited&quot;:false,&quot;manualOverride&quot;:{&quot;citeprocText&quot;:&quot;[13]&quot;,&quot;isManuallyOverridden&quot;:false,&quot;manualOverrideText&quot;:&quot;&quot;},&quot;citationTag&quot;:&quot;MENDELEY_CITATION_v3_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&quot;,&quot;citationItems&quot;:[{&quot;id&quot;:&quot;2a3758ba-d109-365a-a085-cb3a89ed7251&quot;,&quot;itemData&quot;:{&quot;type&quot;:&quot;article-journal&quot;,&quot;id&quot;:&quot;2a3758ba-d109-365a-a085-cb3a89ed7251&quot;,&quot;title&quot;:&quot;Salvar - ¿Cómo surge_ _ Centro Nacional para la Prevención y Control del VIH y el sida _ Gobierno _ gob.mx&quot;,&quot;container-title-short&quot;:&quot;&quot;},&quot;isTemporary&quot;:false}]},{&quot;citationID&quot;:&quot;MENDELEY_CITATION_a4abc73d-2b51-4aab-85df-e248ae9803fb&quot;,&quot;properties&quot;:{&quot;noteIndex&quot;:0},&quot;isEdited&quot;:false,&quot;manualOverride&quot;:{&quot;isManuallyOverridden&quot;:false,&quot;citeprocText&quot;:&quot;[14]&quot;,&quot;manualOverrideText&quot;:&quot;&quot;},&quot;citationTag&quot;:&quot;MENDELEY_CITATION_v3_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&quot;,&quot;citationItems&quot;:[{&quot;id&quot;:&quot;2aa7ae93-7d98-3c4b-95b9-5ddb3a21eb99&quot;,&quot;itemData&quot;:{&quot;type&quot;:&quot;article-journal&quot;,&quot;id&quot;:&quot;2aa7ae93-7d98-3c4b-95b9-5ddb3a21eb99&quot;,&quot;title&quot;:&quot;Cohort profile: The Mexico City prospective study&quot;,&quot;author&quot;:[{&quot;family&quot;:&quot;Tapia-Conyer&quot;,&quot;given&quot;:&quot;Roberto&quot;,&quot;parse-names&quot;:false,&quot;dropping-particle&quot;:&quot;&quot;,&quot;non-dropping-particle&quot;:&quot;&quot;},{&quot;family&quot;:&quot;Kuri-Morales&quot;,&quot;given&quot;:&quot;Pablo&quot;,&quot;parse-names&quot;:false,&quot;dropping-particle&quot;:&quot;&quot;,&quot;non-dropping-particle&quot;:&quot;&quot;},{&quot;family&quot;:&quot;Alegre-Díaz&quot;,&quot;given&quot;:&quot;Jesús&quot;,&quot;parse-names&quot;:false,&quot;dropping-particle&quot;:&quot;&quot;,&quot;non-dropping-particle&quot;:&quot;&quot;},{&quot;family&quot;:&quot;Whitlock&quot;,&quot;given&quot;:&quot;Gary&quot;,&quot;parse-names&quot;:false,&quot;dropping-particle&quot;:&quot;&quot;,&quot;non-dropping-particle&quot;:&quot;&quot;},{&quot;family&quot;:&quot;Emberson&quot;,&quot;given&quot;:&quot;Jonathan&quot;,&quot;parse-names&quot;:false,&quot;dropping-particle&quot;:&quot;&quot;,&quot;non-dropping-particle&quot;:&quot;&quot;},{&quot;family&quot;:&quot;Clark&quot;,&quot;given&quot;:&quot;Sarah&quot;,&quot;parse-names&quot;:false,&quot;dropping-particle&quot;:&quot;&quot;,&quot;non-dropping-particle&quot;:&quot;&quot;},{&quot;family&quot;:&quot;Peto&quot;,&quot;given&quot;:&quot;Richard&quot;,&quot;parse-names&quot;:false,&quot;dropping-particle&quot;:&quot;&quot;,&quot;non-dropping-particle&quot;:&quot;&quot;},{&quot;family&quot;:&quot;Collins&quot;,&quot;given&quot;:&quot;Rory&quot;,&quot;parse-names&quot;:false,&quot;dropping-particle&quot;:&quot;&quot;,&quot;non-dropping-particle&quot;:&quot;&quot;}],&quot;container-title&quot;:&quot;International Journal of Epidemiology&quot;,&quot;container-title-short&quot;:&quot;Int J Epidemiol&quot;,&quot;DOI&quot;:&quot;10.1093/ije/dyl042&quot;,&quot;ISSN&quot;:&quot;03005771&quot;,&quot;PMID&quot;:&quot;16556648&quot;,&quot;issued&quot;:{&quot;date-parts&quot;:[[2006,4]]},&quot;page&quot;:&quot;243-249&quot;,&quot;issue&quot;:&quot;2&quot;,&quot;volume&quot;:&quot;35&quot;},&quot;isTemporary&quot;:false}]},{&quot;citationID&quot;:&quot;MENDELEY_CITATION_31d21acb-572a-4deb-9771-8c529eae0b04&quot;,&quot;properties&quot;:{&quot;noteIndex&quot;:0},&quot;isEdited&quot;:false,&quot;manualOverride&quot;:{&quot;citeprocText&quot;:&quot;[15]&quot;,&quot;isManuallyOverridden&quot;:false,&quot;manualOverrideText&quot;:&quot;&quot;},&quot;citationTag&quot;:&quot;MENDELEY_CITATION_v3_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&quot;,&quot;citationItems&quot;:[{&quot;id&quot;:&quot;16eb1ce4-1fda-5fed-b1a0-00ac68511de9&quot;,&quot;itemData&quot;:{&quot;DOI&quot;:&quot;10.1016/S0140-6736(20)30408-6&quot;,&quot;ISSN&quot;:&quot;01406736&quot;,&quot;PMID&quot;:&quot;32087782&quot;,&quot;author&quot;:[{&quot;dropping-particle&quot;:&quot;&quot;,&quot;family&quot;:&quot;Agren&quot;,&quot;given&quot;:&quot;David&quot;,&quot;non-dropping-particle&quot;:&quot;&quot;,&quot;parse-names&quot;:false,&quot;suffix&quot;:&quot;&quot;}],&quot;container-title&quot;:&quot;The Lancet&quot;,&quot;id&quot;:&quot;16eb1ce4-1fda-5fed-b1a0-00ac68511de9&quot;,&quot;issue&quot;:&quot;10224&quot;,&quot;issued&quot;:{&quot;date-parts&quot;:[[&quot;2020&quot;,&quot;2&quot;]]},&quot;page&quot;:&quot;549-550&quot;,&quot;publisher&quot;:&quot;Elsevier Ltd&quot;,&quot;title&quot;:&quot;Farewell Seguro Popular&quot;,&quot;type&quot;:&quot;article-journal&quot;,&quot;volume&quot;:&quot;395&quot;,&quot;container-title-short&quot;:&quot;&quot;},&quot;uris&quot;:[&quot;http://www.mendeley.com/documents/?uuid=c9ccfcc8-5b9e-4100-bc53-b540132fcde1&quot;],&quot;isTemporary&quot;:false,&quot;legacyDesktopId&quot;:&quot;c9ccfcc8-5b9e-4100-bc53-b540132fcde1&quot;}]},{&quot;citationID&quot;:&quot;MENDELEY_CITATION_f1c30d56-e787-4401-9cbb-983f07c207de&quot;,&quot;properties&quot;:{&quot;noteIndex&quot;:0},&quot;isEdited&quot;:false,&quot;manualOverride&quot;:{&quot;isManuallyOverridden&quot;:false,&quot;citeprocText&quot;:&quot;[16]&quot;,&quot;manualOverrideText&quot;:&quot;&quot;},&quot;citationTag&quot;:&quot;MENDELEY_CITATION_v3_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&quot;,&quot;citationItems&quot;:[{&quot;id&quot;:&quot;4cbb983f-e2d1-3d34-8f3e-15af2f4e8bf7&quot;,&quot;itemData&quot;:{&quot;type&quot;:&quot;article&quot;,&quot;id&quot;:&quot;4cbb983f-e2d1-3d34-8f3e-15af2f4e8bf7&quot;,&quot;title&quot;:&quot;A note on competing risks in survival data analysis&quot;,&quot;author&quot;:[{&quot;family&quot;:&quot;Satagopan&quot;,&quot;given&quot;:&quot;J. M.&quot;,&quot;parse-names&quot;:false,&quot;dropping-particle&quot;:&quot;&quot;,&quot;non-dropping-particle&quot;:&quot;&quot;},{&quot;family&quot;:&quot;Ben-Porat&quot;,&quot;given&quot;:&quot;L.&quot;,&quot;parse-names&quot;:false,&quot;dropping-particle&quot;:&quot;&quot;,&quot;non-dropping-particle&quot;:&quot;&quot;},{&quot;family&quot;:&quot;Berwick&quot;,&quot;given&quot;:&quot;M.&quot;,&quot;parse-names&quot;:false,&quot;dropping-particle&quot;:&quot;&quot;,&quot;non-dropping-particle&quot;:&quot;&quot;},{&quot;family&quot;:&quot;Robson&quot;,&quot;given&quot;:&quot;M.&quot;,&quot;parse-names&quot;:false,&quot;dropping-particle&quot;:&quot;&quot;,&quot;non-dropping-particle&quot;:&quot;&quot;},{&quot;family&quot;:&quot;Kutler&quot;,&quot;given&quot;:&quot;D.&quot;,&quot;parse-names&quot;:false,&quot;dropping-particle&quot;:&quot;&quot;,&quot;non-dropping-particle&quot;:&quot;&quot;},{&quot;family&quot;:&quot;Auerbach&quot;,&quot;given&quot;:&quot;A. D.&quot;,&quot;parse-names&quot;:false,&quot;dropping-particle&quot;:&quot;&quot;,&quot;non-dropping-particle&quot;:&quot;&quot;}],&quot;container-title&quot;:&quot;British Journal of Cancer&quot;,&quot;container-title-short&quot;:&quot;Br J Cancer&quot;,&quot;DOI&quot;:&quot;10.1038/sj.bjc.6602102&quot;,&quot;ISSN&quot;:&quot;00070920&quot;,&quot;PMID&quot;:&quot;15305188&quot;,&quot;issued&quot;:{&quot;date-parts&quot;:[[2004,10,4]]},&quot;page&quot;:&quot;1229-1235&quot;,&quot;abstract&quot;:&quot;Survival analysis encompasses investigation of time to event data. In most clinical studies, estimating the cumulative incidence function (or the probability of experiencing an event by a given time) is of primary interest. When the data consist of patients who experience an event and censored individuals, a nonparametric estimate of the cumulative incidence can be obtained using the Kaplan-Meier method. Under this approach, the censoring mechanism is assumed to be noninformative. In other words, the survival time of an individual (or the time at which a subject experiences an event) is assumed to be independent of a mechanism that would cause the patient to be censored. Often times, a patient may experience an event other than the one of interest which alters the probability of experiencing the event of interest. Such events are known as competing risk events. In this setting, it would often be of interest to calculate the cumulative incidence of a specific event of interest. Any subject who does not experience the event of interest can be treated as censored. However, a patient experiencing a competing risk event is censored in an informative manner. Hence, the Kaplan-Meier estimation procedure may not be directly applicable. The cumulative incidence function for an event of interest must be calculated by appropriately accounting for the presence of competing risk events. In this paper, we illustrate nonparametric estimation of the cumulative incidence function for an event of interest in the presence of competing risk events using two published data sets. We compare the resulting estimates with those obtained using the Kaplan-Meier approach to demonstrate the importance of appropriately estimating the cumulative incidence of an event of interest in the presence of competing risk events. © 2004 Cancer Research UK.&quot;,&quot;issue&quot;:&quot;7&quot;,&quot;volume&quot;:&quot;91&quot;},&quot;isTemporary&quot;:false}]},{&quot;citationID&quot;:&quot;MENDELEY_CITATION_376c138d-d17a-490c-b381-ffa74d664595&quot;,&quot;properties&quot;:{&quot;noteIndex&quot;:0},&quot;isEdited&quot;:false,&quot;manualOverride&quot;:{&quot;isManuallyOverridden&quot;:false,&quot;citeprocText&quot;:&quot;[17–20]&quot;,&quot;manualOverrideText&quot;:&quot;&quot;},&quot;citationTag&quot;:&quot;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&quot;,&quot;citationItems&quot;:[{&quot;id&quot;:&quot;16493426-a07a-3e25-8ff9-36fe8c29111e&quot;,&quot;itemData&quot;:{&quot;type&quot;:&quot;report&quot;,&quot;id&quot;:&quot;16493426-a07a-3e25-8ff9-36fe8c29111e&quot;,&quot;title&quot;:&quot;Mortality After Loss to Follow-Up-A Linkage Study of People Living With HIV in Thailand and Malaysia&quot;,&quot;author&quot;:[{&quot;family&quot;:&quot;Jiamsakul&quot;,&quot;given&quot;:&quot;Awachana&quot;,&quot;parse-names&quot;:false,&quot;dropping-particle&quot;:&quot;&quot;,&quot;non-dropping-particle&quot;:&quot;&quot;},{&quot;family&quot;:&quot;Gani&quot;,&quot;given&quot;:&quot;Yasmin&quot;,&quot;parse-names&quot;:false,&quot;dropping-particle&quot;:&quot;&quot;,&quot;non-dropping-particle&quot;:&quot;&quot;},{&quot;family&quot;:&quot;Avihingsanon&quot;,&quot;given&quot;:&quot;Anchalee&quot;,&quot;parse-names&quot;:false,&quot;dropping-particle&quot;:&quot;&quot;,&quot;non-dropping-particle&quot;:&quot;&quot;},{&quot;family&quot;:&quot;Azwa&quot;,&quot;given&quot;:&quot;Iskandar&quot;,&quot;parse-names&quot;:false,&quot;dropping-particle&quot;:&quot;&quot;,&quot;non-dropping-particle&quot;:&quot;&quot;},{&quot;family&quot;:&quot;Chaiwarith&quot;,&quot;given&quot;:&quot;Romanee&quot;,&quot;parse-names&quot;:false,&quot;dropping-particle&quot;:&quot;&quot;,&quot;non-dropping-particle&quot;:&quot;&quot;},{&quot;family&quot;:&quot;Khusuwan&quot;,&quot;given&quot;:&quot;Suwimon&quot;,&quot;parse-names&quot;:false,&quot;dropping-particle&quot;:&quot;&quot;,&quot;non-dropping-particle&quot;:&quot;&quot;},{&quot;family&quot;:&quot;Ross&quot;,&quot;given&quot;:&quot;Jeremy&quot;,&quot;parse-names&quot;:false,&quot;dropping-particle&quot;:&quot;&quot;,&quot;non-dropping-particle&quot;:&quot;&quot;},{&quot;family&quot;:&quot;Law&quot;,&quot;given&quot;:&quot;Matthew&quot;,&quot;parse-names&quot;:false,&quot;dropping-particle&quot;:&quot;&quot;,&quot;non-dropping-particle&quot;:&quot;&quot;},{&quot;family&quot;:&quot;Kiertiburanakul&quot;,&quot;given&quot;:&quot;Sasisopin&quot;,&quot;parse-names&quot;:false,&quot;dropping-particle&quot;:&quot;&quot;,&quot;non-dropping-particle&quot;:&quot;&quot;}],&quot;URL&quot;:&quot;http://links.lww.com/QAI/B945.&quot;,&quot;issued&quot;:{&quot;date-parts&quot;:[[2022]]},&quot;abstract&quot;:&quot;Background: Linkage studies have reported high rates of previously unascertained mortality among people living with HIV (PLHIV) who have been lost to follow-up (LTFU). We assessed survival outcomes among PLHIV who were LTFU in Thailand and Malaysia, through linkages to a national death registry or HIV database. Methods: Data linkages with the national death registry or national HIV database were conducted in 2020 on all PLHIV who met LTFU criteria while enrolled in care at participating HIV clinical sites. LTFU was defined as having no documented clinical contact in the previous year, excluding transfers and deaths. Survival time was analyzed using the Cox regression, stratified by site. Results: Data linkages were performed for 489 PLHIV who had been LTFU at sites in Malaysia (n = 2) and Thailand (n = 4). There were 151 (31%) deaths after being LTFU; the mortality rate was 4.89 per 100 person-years. Risk factors for mortality after being LTFU were older age [41-50 years: hazard ratio (HR) = 1.99, 95% confidence interval (CI): 1.08 to 3.68; and older than 50 years: HR = 4.93, 95% CI: 2.63 to 9.22; vs. age 30 years or younger]; receiving NRTI + PI (HR = 1.87, 95% CI: 1.22 to 2.85 vs. NRTI + NNRTI); positive hepatitis C antibody (HR = 2.25, 95% CI: 1.40 to 3.62); and having previous AIDS illness (HR = 1.45, 95% CI: 1.03 to 2.05). An improved survival was seen with a higher CD4 count (CD4 351-500 cells/mL: HR = 0.40, 95%CI: 0.21-0.76; and CD4 .500 cells/mL: HR = 0.43, 95%CI: 0.25-0.75; vs. CD4 #200 cells/mL). Conclusions: Almost one-third of PLHIV who were LTFU in this cohort had died while out of care, emphasizing the importance of efforts to reengage PLHIV after they have been LTFU and ensure they have access to ongoing ART.&quot;,&quot;container-title-short&quot;:&quot;&quot;},&quot;isTemporary&quot;:false},{&quot;id&quot;:&quot;3af767df-1aac-3f0c-8290-cf9809c41d58&quot;,&quot;itemData&quot;:{&quot;type&quot;:&quot;article-journal&quot;,&quot;id&quot;:&quot;3af767df-1aac-3f0c-8290-cf9809c41d58&quot;,&quot;title&quot;:&quot;Mortality Rate in a Cohort of People Living with HIV in Rural Tanzania after Accounting for Unseen Deaths among Those Lost to Follow-up&quot;,&quot;author&quot;:[{&quot;family&quot;:&quot;Vanobberghen&quot;,&quot;given&quot;:&quot;Fiona&quot;,&quot;parse-names&quot;:false,&quot;dropping-particle&quot;:&quot;&quot;,&quot;non-dropping-particle&quot;:&quot;&quot;},{&quot;family&quot;:&quot;Weisser&quot;,&quot;given&quot;:&quot;Maja&quot;,&quot;parse-names&quot;:false,&quot;dropping-particle&quot;:&quot;&quot;,&quot;non-dropping-particle&quot;:&quot;&quot;},{&quot;family&quot;:&quot;Kasuga&quot;,&quot;given&quot;:&quot;Bryson&quot;,&quot;parse-names&quot;:false,&quot;dropping-particle&quot;:&quot;&quot;,&quot;non-dropping-particle&quot;:&quot;&quot;},{&quot;family&quot;:&quot;Katende&quot;,&quot;given&quot;:&quot;Andrew&quot;,&quot;parse-names&quot;:false,&quot;dropping-particle&quot;:&quot;&quot;,&quot;non-dropping-particle&quot;:&quot;&quot;},{&quot;family&quot;:&quot;Battegay&quot;,&quot;given&quot;:&quot;Manuel&quot;,&quot;parse-names&quot;:false,&quot;dropping-particle&quot;:&quot;&quot;,&quot;non-dropping-particle&quot;:&quot;&quot;},{&quot;family&quot;:&quot;Tanner&quot;,&quot;given&quot;:&quot;Marcel&quot;,&quot;parse-names&quot;:false,&quot;dropping-particle&quot;:&quot;&quot;,&quot;non-dropping-particle&quot;:&quot;&quot;},{&quot;family&quot;:&quot;Glass&quot;,&quot;given&quot;:&quot;Tracy R.&quot;,&quot;parse-names&quot;:false,&quot;dropping-particle&quot;:&quot;&quot;,&quot;non-dropping-particle&quot;:&quot;&quot;}],&quot;container-title&quot;:&quot;American Journal of Epidemiology&quot;,&quot;container-title-short&quot;:&quot;Am J Epidemiol&quot;,&quot;DOI&quot;:&quot;10.1093/aje/kwaa176&quot;,&quot;ISSN&quot;:&quot;14766256&quot;,&quot;PMID&quot;:&quot;33524120&quot;,&quot;issued&quot;:{&quot;date-parts&quot;:[[2021,2,1]]},&quot;page&quot;:&quot;251-264&quot;,&quot;abstract&quot;:&quot;Mortality assessment in cohorts with high numbers of persons lost to follow-up (LTFU) is challenging in settings with limited civil registration systems. We aimed to assess mortality in a clinical cohort (the Kilombero and Ulanga Antiretroviral Cohort (KIULARCO)) of human immunodeficiency virus (HIV)-infected persons in rural Tanzania, accounting for unseen deaths among participants LTFU. We included adults enrolled in 2005-2015 and traced a nonrandom sample of those LTFU. We estimated mortality using Kaplan-Meier methods 1) with routinely captured data (method A), 2) crudely incorporating tracing data (method B), 3) weighting using tracing data to crudely correct for unobserved deaths among participants LTFU (method C), and 4) weighting using tracing data accounting for participant characteristics (method D). We investigated associated factors using proportional hazards models. Among 7,460 adults, 646 (9%) died, 883 (12%) transferred to other clinics, and 2,911 (39%) were LTFU. Of 2,010 (69%) traced participants, 325 (16%) were found: 131 (40%) had died and 130 (40%) had transferred. Five-year mortality estimates derived using the 4 methods were 13.1% (A), 16.2% (B), 36.8% (C), and 35.1% (D), respectively. Higher mortality was associated with male sex, referral as a hospital inpatient, living close to the index clinic, lower body mass index, more advanced World Health Organization HIV clinical stage, lower CD4 cell count, and less time since initiation of antiretroviral therapy. Adjusting for unseen deaths among participants LTFU approximately doubled the 5-year mortality estimates. Our approach is applicable to other cohort studies adopting targeted tracing.&quot;,&quot;publisher&quot;:&quot;Oxford University Press&quot;,&quot;issue&quot;:&quot;2&quot;,&quot;volume&quot;:&quot;190&quot;},&quot;isTemporary&quot;:false},{&quot;id&quot;:&quot;a0e8c32a-b546-3e6a-87b0-3db3d8db4093&quot;,&quot;itemData&quot;:{&quot;type&quot;:&quot;article-journal&quot;,&quot;id&quot;:&quot;a0e8c32a-b546-3e6a-87b0-3db3d8db4093&quot;,&quot;title&quot;:&quot;Loss to follow-up correction increased mortality estimates in HIV–positive people on antiretroviral therapy in Mozambique&quot;,&quot;author&quot;:[{&quot;family&quot;:&quot;Anderegg&quot;,&quot;given&quot;:&quot;Nanina&quot;,&quot;parse-names&quot;:false,&quot;dropping-particle&quot;:&quot;&quot;,&quot;non-dropping-particle&quot;:&quot;&quot;},{&quot;family&quot;:&quot;Hector&quot;,&quot;given&quot;:&quot;Jonas&quot;,&quot;parse-names&quot;:false,&quot;dropping-particle&quot;:&quot;&quot;,&quot;non-dropping-particle&quot;:&quot;&quot;},{&quot;family&quot;:&quot;Jefferys&quot;,&quot;given&quot;:&quot;Laura F.&quot;,&quot;parse-names&quot;:false,&quot;dropping-particle&quot;:&quot;&quot;,&quot;non-dropping-particle&quot;:&quot;&quot;},{&quot;family&quot;:&quot;Burgos-Soto&quot;,&quot;given&quot;:&quot;Juan&quot;,&quot;parse-names&quot;:false,&quot;dropping-particle&quot;:&quot;&quot;,&quot;non-dropping-particle&quot;:&quot;&quot;},{&quot;family&quot;:&quot;Hobbins&quot;,&quot;given&quot;:&quot;Michael A.&quot;,&quot;parse-names&quot;:false,&quot;dropping-particle&quot;:&quot;&quot;,&quot;non-dropping-particle&quot;:&quot;&quot;},{&quot;family&quot;:&quot;Ehmer&quot;,&quot;given&quot;:&quot;Jochen&quot;,&quot;parse-names&quot;:false,&quot;dropping-particle&quot;:&quot;&quot;,&quot;non-dropping-particle&quot;:&quot;&quot;},{&quot;family&quot;:&quot;Meier&quot;,&quot;given&quot;:&quot;Lukas&quot;,&quot;parse-names&quot;:false,&quot;dropping-particle&quot;:&quot;&quot;,&quot;non-dropping-particle&quot;:&quot;&quot;},{&quot;family&quot;:&quot;Maathuis&quot;,&quot;given&quot;:&quot;Marloes H.&quot;,&quot;parse-names&quot;:false,&quot;dropping-particle&quot;:&quot;&quot;,&quot;non-dropping-particle&quot;:&quot;&quot;},{&quot;family&quot;:&quot;Egger&quot;,&quot;given&quot;:&quot;Matthias&quot;,&quot;parse-names&quot;:false,&quot;dropping-particle&quot;:&quot;&quot;,&quot;non-dropping-particle&quot;:&quot;&quot;}],&quot;container-title&quot;:&quot;Journal of Clinical Epidemiology&quot;,&quot;container-title-short&quot;:&quot;J Clin Epidemiol&quot;,&quot;DOI&quot;:&quot;10.1016/j.jclinepi.2020.08.012&quot;,&quot;ISSN&quot;:&quot;18785921&quot;,&quot;PMID&quot;:&quot;32828836&quot;,&quot;issued&quot;:{&quot;date-parts&quot;:[[2020,12,1]]},&quot;page&quot;:&quot;83-92&quot;,&quot;abstract&quot;:&quot;Objectives: People living with human immunodeficiency virus (HIV) on antiretroviral therapy (ART) may be lost to follow-up (LTFU), which hampers the assessment of outcomes. We estimated mortality for patients starting ART in a rural region in sub-Saharan Africa and examined risk factors for death, correcting for LTFU. Study Design and Setting: We analyzed data from Ancuabe, Mozambique, where patients LTFU are traced by phone and home visits. We used cumulative incidence functions to estimate mortality and LTFU. To correct for LTFU, we revised outcomes based on tracing data using different inverse probability weights (maximum likelihood, Ridge regression, or Bayesian model averaging). We fitted competing risk models to identify risk factors for death and LTFU. Results: The analyses included 4,492 patients; during 8,152 person-years of follow-up, 486 patients died, 2,375 were LTFU, 752 were traced, and 603 were found. At 4 years after starting ART, observed mortality was 11.9% (95% confidence interval [CI]: 10.9–13.0), but 23.5% (95% CI: 19.8–28.0), 21.6% (95% CI: 18.7–25.0), and 23.3% (95% CI: 19.7–27.6) after correction with maximum likelihood, Ridge regression, and Bayesian model averaging weights, respectively. The risk factors for death included male sex, lower CD4 cell counts, and more advanced clinical stage. Conclusion: In ART programs with substantial LTFU, mortality estimates need to take LTFU into account.&quot;,&quot;publisher&quot;:&quot;Elsevier Inc.&quot;,&quot;volume&quot;:&quot;128&quot;},&quot;isTemporary&quot;:false},{&quot;id&quot;:&quot;a2e688be-360b-3e9d-bca5-eb1a3b08ed05&quot;,&quot;itemData&quot;:{&quot;type&quot;:&quot;article&quot;,&quot;id&quot;:&quot;a2e688be-360b-3e9d-bca5-eb1a3b08ed05&quot;,&quot;title&quot;:&quot;Mortality of patients lost to follow-up in antiretroviral treatment programmes in resource-limited settings: Systematic review and meta-analysis&quot;,&quot;author&quot;:[{&quot;family&quot;:&quot;Brinkhof&quot;,&quot;given&quot;:&quot;Martin W.G.&quot;,&quot;parse-names&quot;:false,&quot;dropping-particle&quot;:&quot;&quot;,&quot;non-dropping-particle&quot;:&quot;&quot;},{&quot;family&quot;:&quot;Pujades-Rodriguez&quot;,&quot;given&quot;:&quot;Mar&quot;,&quot;parse-names&quot;:false,&quot;dropping-particle&quot;:&quot;&quot;,&quot;non-dropping-particle&quot;:&quot;&quot;},{&quot;family&quot;:&quot;Egger&quot;,&quot;given&quot;:&quot;Matthias&quot;,&quot;parse-names&quot;:false,&quot;dropping-particle&quot;:&quot;&quot;,&quot;non-dropping-particle&quot;:&quot;&quot;}],&quot;container-title&quot;:&quot;PLoS ONE&quot;,&quot;container-title-short&quot;:&quot;PLoS One&quot;,&quot;DOI&quot;:&quot;10.1371/journal.pone.0005790&quot;,&quot;ISSN&quot;:&quot;19326203&quot;,&quot;PMID&quot;:&quot;19495419&quot;,&quot;issued&quot;:{&quot;date-parts&quot;:[[2009,6,4]]},&quot;abstract&quot;:&quot;Background: The retention of patients in antiretroviral therapy (ART) programmes is an important issue in resource-limited settings. Loss to follow up can be substantial, but it is unclear what the outcomes are in patients who are lost to programmes. Methods and Findings: We searched the PubMed, EMBASE, Latin American and Caribbean Health Sciences Literature (LILACS), Indian Medlars Centre (IndMed) and African Index Medicus (AIM) databases and the abstracts of three conferences for studies that traced patients lost to follow up to ascertain their vital status. Main outcomes were the proportion of patients traced, the proportion found to be alive and the proportion that had died. Where available, we also examined the reasons why some patients could not be traced, why patients found to be alive did not return to the clinic, and the causes of death. We combined mortality data from several studies using random-effects meta-analysis. Seventeen studies were eligible. All were from sub-Saharan Africa, except one study from India, and none were conducted in children. A total of 6420 patients (range 44 to 1343 patients) were included. Patients were traced using telephone calls, home visits and through social networks. Overall the vital status of 4021 patients could be ascertained (63%, range across studies: 45% to 86%); 1602 patients had died. The combined mortality was 40% (95% confidence interval 33%-48%), with substantial heterogeneity between studies (P&lt;0.0001). Mortality in African programmes ranged from 12% to 87% of patients lost to follow-up. Mortality was inversely associated with the rate of loss to follow up in the programme: it declined from around 60% to 20% as the percentage of patients lost to the programme increased from 5% to 50%. Among patients not found, telephone numbers and addresses were frequently incorrect or missing. Common reasons for not returning to the clinic were transfer to another programme, financial problems and improving or deteriorating health. Causes of death were available for 47 deaths: 29 (62%) died of an AIDS defining illness. Conclusions: In ART programmes in resource-limited settings a substantial minority of adults lost to follow up cannot be traced, and among those traced 20% to 60% had died. Our findings have implications both for patient care and the monitoring and evaluation of programmes. © 2009 Brinkhof et al.&quot;,&quot;issue&quot;:&quot;6&quot;,&quot;volume&quot;:&quot;4&quot;},&quot;isTemporary&quot;:false}]},{&quot;citationID&quot;:&quot;MENDELEY_CITATION_874a3eab-703b-4ba2-a02c-82a60eb49718&quot;,&quot;properties&quot;:{&quot;noteIndex&quot;:0},&quot;isEdited&quot;:false,&quot;manualOverride&quot;:{&quot;citeprocText&quot;:&quot;[5]&quot;,&quot;isManuallyOverridden&quot;:false,&quot;manualOverrideText&quot;:&quot;&quot;},&quot;citationTag&quot;:&quot;MENDELEY_CITATION_v3_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&quot;,&quot;citationItems&quot;:[{&quot;id&quot;:&quot;fab8ea19-5290-554b-b78e-6f8b5f20abe5&quot;,&quot;itemData&quot;:{&quot;DOI&quot;:&quot;10.7448/IAS.18.1.20016&quot;,&quot;ISSN&quot;:&quot;17582652&quot;,&quot;PMID&quot;:&quot;26165322&quot;,&quot;abstract&quot;:&quot;Introduction: Long-term survival of HIV patients after initiating highly active antiretroviral therapy (ART) has not been sufficiently described in Latin America and the Caribbean, as compared to other regions. The aim of this study was to describe the incidence of mortality, loss to follow-up (LTFU) and associated risk factors for patients enrolled in the Caribbean, Central and South America Network (CCASAnet). Methods: We assessed time from ART initiation (baseline) to death or LTFU between 2000 and 2014 among ART-nai¨ve adults (≥ 18 years) from sites in seven countries included in CCASAnet: Argentina, Brazil, Chile, Haiti, Honduras, Mexico and Peru. Kaplan-Meier techniques were used to estimate the probability of mortality over time. Risk factors for death were assessed using Cox regression models stratified by site and adjusted for sex, baseline age, nadir pre-ART CD4 count, calendar year of ART initiation, clinical AIDS at baseline and type of ART regimen. Results: A total of 16,996 ART initiators were followed for a median of 3.5 years (interquartile range (IQR): 1.6-6.2). The median age at ART initiation was 36 years (IQR: 30-44), subjects were predominantly male (63%), median CD4 count was 156 cells/μL (IQR: 60-251) and 26% of subjects had clinical AIDS prior to starting ART. Initial ART regimens were predominantly non-nucleoside reverse transcriptase inhibitor based (86%). The cumulative incidence of LTFU five years after ART initiation was 18.2% (95% confidence interval (CI) 17.5-18.8%). A total of 1582 (9.3%) subjects died; the estimated probability of death one, three and five years after ART initiation was 5.4, 8.3 and 10.3%, respectively. The estimated five-year mortality probability varied substantially across sites, from 3.5 to 14.0%. Risk factors for death were clinical AIDS at baseline (adjusted hazard ratio (HR) = 1.65 (95% CI 1.47-1.87); p &lt; 0.001), lower baseline CD4 (HR = 1.95 (95% CI 1.63-2.32) for 50 vs. 350 cells/μL; p &lt; 0.001) and older age (HR = 1.47 (95% CI 1.29-1.69) for 50 vs. 30 years at ART initiation; p &lt; 0.001). Conclusions: In this large, long-term study of mortality among HIV-positive adults initiating ART in Latin America and the Caribbean, overall estimates of mortality were heterogeneous, generally falling between those reported in high-income countries and sub-Saharan Africa.&quot;,&quot;author&quot;:[{&quot;dropping-particle&quot;:&quot;&quot;,&quot;family&quot;:&quot;Carriquiry&quot;,&quot;given&quot;:&quot;Gabriela&quot;,&quot;non-dropping-particle&quot;:&quot;&quot;,&quot;parse-names&quot;:false,&quot;suffix&quot;:&quot;&quot;},{&quot;dropping-particle&quot;:&quot;&quot;,&quot;family&quot;:&quot;Fink&quot;,&quot;given&quot;:&quot;Valeria&quot;,&quot;non-dropping-particle&quot;:&quot;&quot;,&quot;parse-names&quot;:false,&quot;suffix&quot;:&quot;&quot;},{&quot;dropping-particle&quot;:&quot;&quot;,&quot;family&quot;:&quot;Koethe&quot;,&quot;given&quot;:&quot;John Robert&quot;,&quot;non-dropping-particle&quot;:&quot;&quot;,&quot;parse-names&quot;:false,&quot;suffix&quot;:&quot;&quot;},{&quot;dropping-particle&quot;:&quot;&quot;,&quot;family&quot;:&quot;Giganti&quot;,&quot;given&quot;:&quot;Mark Joseph&quot;,&quot;non-dropping-particle&quot;:&quot;&quot;,&quot;parse-names&quot;:false,&quot;suffix&quot;:&quot;&quot;},{&quot;dropping-particle&quot;:&quot;&quot;,&quot;family&quot;:&quot;Jayathilake&quot;,&quot;given&quot;:&quot;Karu&quot;,&quot;non-dropping-particle&quot;:&quot;&quot;,&quot;parse-names&quot;:false,&quot;suffix&quot;:&quot;&quot;},{&quot;dropping-particle&quot;:&quot;&quot;,&quot;family&quot;:&quot;Blevins&quot;,&quot;given&quot;:&quot;Meridith&quot;,&quot;non-dropping-particle&quot;:&quot;&quot;,&quot;parse-names&quot;:false,&quot;suffix&quot;:&quot;&quot;},{&quot;dropping-particle&quot;:&quot;&quot;,&quot;family&quot;:&quot;Cahn&quot;,&quot;given&quot;:&quot;Pedro&quot;,&quot;non-dropping-particle&quot;:&quot;&quot;,&quot;parse-names&quot;:false,&quot;suffix&quot;:&quot;&quot;},{&quot;dropping-particle&quot;:&quot;&quot;,&quot;family&quot;:&quot;Grinsztejn&quot;,&quot;given&quot;:&quot;Beatriz&quot;,&quot;non-dropping-particle&quot;:&quot;&quot;,&quot;parse-names&quot;:false,&quot;suffix&quot;:&quot;&quot;},{&quot;dropping-particle&quot;:&quot;&quot;,&quot;family&quot;:&quot;Wolff&quot;,&quot;given&quot;:&quot;Marcelo&quot;,&quot;non-dropping-particle&quot;:&quot;&quot;,&quot;parse-names&quot;:false,&quot;suffix&quot;:&quot;&quot;},{&quot;dropping-particle&quot;:&quot;&quot;,&quot;family&quot;:&quot;Pape&quot;,&quot;given&quot;:&quot;Jean William&quot;,&quot;non-dropping-particle&quot;:&quot;&quot;,&quot;parse-names&quot;:false,&quot;suffix&quot;:&quot;&quot;},{&quot;dropping-particle&quot;:&quot;&quot;,&quot;family&quot;:&quot;Padgett&quot;,&quot;given&quot;:&quot;Denis&quot;,&quot;non-dropping-particle&quot;:&quot;&quot;,&quot;parse-names&quot;:false,&quot;suffix&quot;:&quot;&quot;},{&quot;dropping-particle&quot;:&quot;&quot;,&quot;family&quot;:&quot;Madero&quot;,&quot;given&quot;:&quot;Juan Sierra&quot;,&quot;non-dropping-particle&quot;:&quot;&quot;,&quot;parse-names&quot;:false,&quot;suffix&quot;:&quot;&quot;},{&quot;dropping-particle&quot;:&quot;&quot;,&quot;family&quot;:&quot;Gotuzzo&quot;,&quot;given&quot;:&quot;Eduardo&quot;,&quot;non-dropping-particle&quot;:&quot;&quot;,&quot;parse-names&quot;:false,&quot;suffix&quot;:&quot;&quot;},{&quot;dropping-particle&quot;:&quot;&quot;,&quot;family&quot;:&quot;McGowan&quot;,&quot;given&quot;:&quot;Catherine Carey&quot;,&quot;non-dropping-particle&quot;:&quot;&quot;,&quot;parse-names&quot;:false,&quot;suffix&quot;:&quot;&quot;},{&quot;dropping-particle&quot;:&quot;&quot;,&quot;family&quot;:&quot;Shepherd&quot;,&quot;given&quot;:&quot;Bryan Earl&quot;,&quot;non-dropping-particle&quot;:&quot;&quot;,&quot;parse-names&quot;:false,&quot;suffix&quot;:&quot;&quot;}],&quot;container-title&quot;:&quot;Journal of the International AIDS Society&quot;,&quot;id&quot;:&quot;fab8ea19-5290-554b-b78e-6f8b5f20abe5&quot;,&quot;issue&quot;:&quot;1&quot;,&quot;issued&quot;:{&quot;date-parts&quot;:[[&quot;2015&quot;]]},&quot;page&quot;:&quot;1-10&quot;,&quot;title&quot;:&quot;Mortality and loss to follow-up among HIV-infected persons on long-term antiretroviral therapy in Latin America and the Caribbean&quot;,&quot;type&quot;:&quot;article-journal&quot;,&quot;volume&quot;:&quot;18&quot;,&quot;container-title-short&quot;:&quot;J Int AIDS Soc&quot;},&quot;uris&quot;:[&quot;http://www.mendeley.com/documents/?uuid=aa3bd521-9d6f-4c2c-9308-46c50be45d00&quot;],&quot;isTemporary&quot;:false,&quot;legacyDesktopId&quot;:&quot;aa3bd521-9d6f-4c2c-9308-46c50be45d00&quot;}]},{&quot;citationID&quot;:&quot;MENDELEY_CITATION_294e6ffb-23c4-4e40-95d7-42500e2562c5&quot;,&quot;properties&quot;:{&quot;noteIndex&quot;:0},&quot;isEdited&quot;:false,&quot;manualOverride&quot;:{&quot;isManuallyOverridden&quot;:false,&quot;citeprocText&quot;:&quot;[21]&quot;,&quot;manualOverrideText&quot;:&quot;&quot;},&quot;citationTag&quot;:&quot;MENDELEY_CITATION_v3_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&quot;,&quot;citationItems&quot;:[{&quot;id&quot;:&quot;16f616b6-62a9-39f5-b4fd-e984fb0cadd1&quot;,&quot;itemData&quot;:{&quot;type&quot;:&quot;article-journal&quot;,&quot;id&quot;:&quot;16f616b6-62a9-39f5-b4fd-e984fb0cadd1&quot;,&quot;title&quot;:&quot;Retention in care, mortality, loss-to-follow-up, and viral suppression among antiretroviral treatment-naïve and experienced persons participating in a nationally representative hiv pre-treatment drug resistance survey in mexico&quot;,&quot;author&quot;:[{&quot;family&quot;:&quot;Caro-Vega&quot;,&quot;given&quot;:&quot;Yanink&quot;,&quot;parse-names&quot;:false,&quot;dropping-particle&quot;:&quot;&quot;,&quot;non-dropping-particle&quot;:&quot;&quot;},{&quot;family&quot;:&quot;Alarid-Escudero&quot;,&quot;given&quot;:&quot;Fernando&quot;,&quot;parse-names&quot;:false,&quot;dropping-particle&quot;:&quot;&quot;,&quot;non-dropping-particle&quot;:&quot;&quot;},{&quot;family&quot;:&quot;Enns&quot;,&quot;given&quot;:&quot;Eva A.&quot;,&quot;parse-names&quot;:false,&quot;dropping-particle&quot;:&quot;&quot;,&quot;non-dropping-particle&quot;:&quot;&quot;},{&quot;family&quot;:&quot;Sosa-Rubí&quot;,&quot;given&quot;:&quot;Sandra&quot;,&quot;parse-names&quot;:false,&quot;dropping-particle&quot;:&quot;&quot;,&quot;non-dropping-particle&quot;:&quot;&quot;},{&quot;family&quot;:&quot;Chivardi&quot;,&quot;given&quot;:&quot;Carlos&quot;,&quot;parse-names&quot;:false,&quot;dropping-particle&quot;:&quot;&quot;,&quot;non-dropping-particle&quot;:&quot;&quot;},{&quot;family&quot;:&quot;Piñeirúa-Menendez&quot;,&quot;given&quot;:&quot;Alicia&quot;,&quot;parse-names&quot;:false,&quot;dropping-particle&quot;:&quot;&quot;,&quot;non-dropping-particle&quot;:&quot;&quot;},{&quot;family&quot;:&quot;García-Morales&quot;,&quot;given&quot;:&quot;Claudia&quot;,&quot;parse-names&quot;:false,&quot;dropping-particle&quot;:&quot;&quot;,&quot;non-dropping-particle&quot;:&quot;&quot;},{&quot;family&quot;:&quot;Reyes-Terán&quot;,&quot;given&quot;:&quot;Gustavo&quot;,&quot;parse-names&quot;:false,&quot;dropping-particle&quot;:&quot;&quot;,&quot;non-dropping-particle&quot;:&quot;&quot;},{&quot;family&quot;:&quot;Sierra-Madero&quot;,&quot;given&quot;:&quot;Juan G.&quot;,&quot;parse-names&quot;:false,&quot;dropping-particle&quot;:&quot;&quot;,&quot;non-dropping-particle&quot;:&quot;&quot;},{&quot;family&quot;:&quot;Ávila-Ríos&quot;,&quot;given&quot;:&quot;Santiago&quot;,&quot;parse-names&quot;:false,&quot;dropping-particle&quot;:&quot;&quot;,&quot;non-dropping-particle&quot;:&quot;&quot;}],&quot;container-title&quot;:&quot;Pathogens&quot;,&quot;DOI&quot;:&quot;10.3390/pathogens10121569&quot;,&quot;ISSN&quot;:&quot;20760817&quot;,&quot;issued&quot;:{&quot;date-parts&quot;:[[2021,11,1]]},&quot;abstract&quot;:&quot;We describe associations of pretreatment drug resistance (PDR) with clinical outcomes such as remaining in care, loss to follow-up (LTFU), viral suppression, and death in Mexico, in real-life clinical settings. We analyzed clinical outcomes after a two-year follow up period in participants of a large 2017–2018 nationally representative PDR survey cross-referenced with information of the national ministry of health HIV database. Participants were stratified according to prior ART exposure and presence of efavirenz/nevirapine PDR. Using a Fine-Gray model, we evaluated virological suppression among resistant patients, in a context of competing risk with lost to follow-up and death. A total of 1823 participants were followed-up by a median of 1.88 years (Interquartile Range (IQR): 1.59–2.02): 20 (1%) were classified as experienced + resistant; 165 (9%) naïve + resistant; 211 (11%) experienced + non-resistant; and 1427 (78%) as naïve + non-resistant. Being ART-experienced was associated with a lower probability of remaining in care (adjusted Hazard Ratio(aHR) = 0.68, 0.53–0.86, for the non-resistant group and aHR = 0.37, 0.17–0.84, for the resistant group, compared to the naïve + non-resistant group). Heterosexual cisgender women compared to men who have sex with men [MSM], had a lower viral suppression (aHR = 0.84, 0.70–1.01, p = 0.06) ART-experienced persons with NNRTI-PDR showed the worst clinical outcomes. This group was enriched with women and persons with lower education and unemployed, which suggests higher levels of social vulnerability.&quot;,&quot;publisher&quot;:&quot;MDPI&quot;,&quot;issue&quot;:&quot;12&quot;,&quot;volume&quot;:&quot;10&quot;,&quot;container-title-short&quot;:&quot;&quot;},&quot;isTemporary&quot;:false}]},{&quot;citationID&quot;:&quot;MENDELEY_CITATION_6799f0c8-b3cb-4a05-8a54-f41cf45c0f3b&quot;,&quot;properties&quot;:{&quot;noteIndex&quot;:0},&quot;isEdited&quot;:false,&quot;manualOverride&quot;:{&quot;citeprocText&quot;:&quot;[5]&quot;,&quot;isManuallyOverridden&quot;:false,&quot;manualOverrideText&quot;:&quot;&quot;},&quot;citationTag&quot;:&quot;MENDELEY_CITATION_v3_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&quot;,&quot;citationItems&quot;:[{&quot;id&quot;:&quot;fab8ea19-5290-554b-b78e-6f8b5f20abe5&quot;,&quot;itemData&quot;:{&quot;DOI&quot;:&quot;10.7448/IAS.18.1.20016&quot;,&quot;ISSN&quot;:&quot;17582652&quot;,&quot;PMID&quot;:&quot;26165322&quot;,&quot;abstract&quot;:&quot;Introduction: Long-term survival of HIV patients after initiating highly active antiretroviral therapy (ART) has not been sufficiently described in Latin America and the Caribbean, as compared to other regions. The aim of this study was to describe the incidence of mortality, loss to follow-up (LTFU) and associated risk factors for patients enrolled in the Caribbean, Central and South America Network (CCASAnet). Methods: We assessed time from ART initiation (baseline) to death or LTFU between 2000 and 2014 among ART-nai¨ve adults (≥ 18 years) from sites in seven countries included in CCASAnet: Argentina, Brazil, Chile, Haiti, Honduras, Mexico and Peru. Kaplan-Meier techniques were used to estimate the probability of mortality over time. Risk factors for death were assessed using Cox regression models stratified by site and adjusted for sex, baseline age, nadir pre-ART CD4 count, calendar year of ART initiation, clinical AIDS at baseline and type of ART regimen. Results: A total of 16,996 ART initiators were followed for a median of 3.5 years (interquartile range (IQR): 1.6-6.2). The median age at ART initiation was 36 years (IQR: 30-44), subjects were predominantly male (63%), median CD4 count was 156 cells/μL (IQR: 60-251) and 26% of subjects had clinical AIDS prior to starting ART. Initial ART regimens were predominantly non-nucleoside reverse transcriptase inhibitor based (86%). The cumulative incidence of LTFU five years after ART initiation was 18.2% (95% confidence interval (CI) 17.5-18.8%). A total of 1582 (9.3%) subjects died; the estimated probability of death one, three and five years after ART initiation was 5.4, 8.3 and 10.3%, respectively. The estimated five-year mortality probability varied substantially across sites, from 3.5 to 14.0%. Risk factors for death were clinical AIDS at baseline (adjusted hazard ratio (HR) = 1.65 (95% CI 1.47-1.87); p &lt; 0.001), lower baseline CD4 (HR = 1.95 (95% CI 1.63-2.32) for 50 vs. 350 cells/μL; p &lt; 0.001) and older age (HR = 1.47 (95% CI 1.29-1.69) for 50 vs. 30 years at ART initiation; p &lt; 0.001). Conclusions: In this large, long-term study of mortality among HIV-positive adults initiating ART in Latin America and the Caribbean, overall estimates of mortality were heterogeneous, generally falling between those reported in high-income countries and sub-Saharan Africa.&quot;,&quot;author&quot;:[{&quot;dropping-particle&quot;:&quot;&quot;,&quot;family&quot;:&quot;Carriquiry&quot;,&quot;given&quot;:&quot;Gabriela&quot;,&quot;non-dropping-particle&quot;:&quot;&quot;,&quot;parse-names&quot;:false,&quot;suffix&quot;:&quot;&quot;},{&quot;dropping-particle&quot;:&quot;&quot;,&quot;family&quot;:&quot;Fink&quot;,&quot;given&quot;:&quot;Valeria&quot;,&quot;non-dropping-particle&quot;:&quot;&quot;,&quot;parse-names&quot;:false,&quot;suffix&quot;:&quot;&quot;},{&quot;dropping-particle&quot;:&quot;&quot;,&quot;family&quot;:&quot;Koethe&quot;,&quot;given&quot;:&quot;John Robert&quot;,&quot;non-dropping-particle&quot;:&quot;&quot;,&quot;parse-names&quot;:false,&quot;suffix&quot;:&quot;&quot;},{&quot;dropping-particle&quot;:&quot;&quot;,&quot;family&quot;:&quot;Giganti&quot;,&quot;given&quot;:&quot;Mark Joseph&quot;,&quot;non-dropping-particle&quot;:&quot;&quot;,&quot;parse-names&quot;:false,&quot;suffix&quot;:&quot;&quot;},{&quot;dropping-particle&quot;:&quot;&quot;,&quot;family&quot;:&quot;Jayathilake&quot;,&quot;given&quot;:&quot;Karu&quot;,&quot;non-dropping-particle&quot;:&quot;&quot;,&quot;parse-names&quot;:false,&quot;suffix&quot;:&quot;&quot;},{&quot;dropping-particle&quot;:&quot;&quot;,&quot;family&quot;:&quot;Blevins&quot;,&quot;given&quot;:&quot;Meridith&quot;,&quot;non-dropping-particle&quot;:&quot;&quot;,&quot;parse-names&quot;:false,&quot;suffix&quot;:&quot;&quot;},{&quot;dropping-particle&quot;:&quot;&quot;,&quot;family&quot;:&quot;Cahn&quot;,&quot;given&quot;:&quot;Pedro&quot;,&quot;non-dropping-particle&quot;:&quot;&quot;,&quot;parse-names&quot;:false,&quot;suffix&quot;:&quot;&quot;},{&quot;dropping-particle&quot;:&quot;&quot;,&quot;family&quot;:&quot;Grinsztejn&quot;,&quot;given&quot;:&quot;Beatriz&quot;,&quot;non-dropping-particle&quot;:&quot;&quot;,&quot;parse-names&quot;:false,&quot;suffix&quot;:&quot;&quot;},{&quot;dropping-particle&quot;:&quot;&quot;,&quot;family&quot;:&quot;Wolff&quot;,&quot;given&quot;:&quot;Marcelo&quot;,&quot;non-dropping-particle&quot;:&quot;&quot;,&quot;parse-names&quot;:false,&quot;suffix&quot;:&quot;&quot;},{&quot;dropping-particle&quot;:&quot;&quot;,&quot;family&quot;:&quot;Pape&quot;,&quot;given&quot;:&quot;Jean William&quot;,&quot;non-dropping-particle&quot;:&quot;&quot;,&quot;parse-names&quot;:false,&quot;suffix&quot;:&quot;&quot;},{&quot;dropping-particle&quot;:&quot;&quot;,&quot;family&quot;:&quot;Padgett&quot;,&quot;given&quot;:&quot;Denis&quot;,&quot;non-dropping-particle&quot;:&quot;&quot;,&quot;parse-names&quot;:false,&quot;suffix&quot;:&quot;&quot;},{&quot;dropping-particle&quot;:&quot;&quot;,&quot;family&quot;:&quot;Madero&quot;,&quot;given&quot;:&quot;Juan Sierra&quot;,&quot;non-dropping-particle&quot;:&quot;&quot;,&quot;parse-names&quot;:false,&quot;suffix&quot;:&quot;&quot;},{&quot;dropping-particle&quot;:&quot;&quot;,&quot;family&quot;:&quot;Gotuzzo&quot;,&quot;given&quot;:&quot;Eduardo&quot;,&quot;non-dropping-particle&quot;:&quot;&quot;,&quot;parse-names&quot;:false,&quot;suffix&quot;:&quot;&quot;},{&quot;dropping-particle&quot;:&quot;&quot;,&quot;family&quot;:&quot;McGowan&quot;,&quot;given&quot;:&quot;Catherine Carey&quot;,&quot;non-dropping-particle&quot;:&quot;&quot;,&quot;parse-names&quot;:false,&quot;suffix&quot;:&quot;&quot;},{&quot;dropping-particle&quot;:&quot;&quot;,&quot;family&quot;:&quot;Shepherd&quot;,&quot;given&quot;:&quot;Bryan Earl&quot;,&quot;non-dropping-particle&quot;:&quot;&quot;,&quot;parse-names&quot;:false,&quot;suffix&quot;:&quot;&quot;}],&quot;container-title&quot;:&quot;Journal of the International AIDS Society&quot;,&quot;id&quot;:&quot;fab8ea19-5290-554b-b78e-6f8b5f20abe5&quot;,&quot;issue&quot;:&quot;1&quot;,&quot;issued&quot;:{&quot;date-parts&quot;:[[&quot;2015&quot;]]},&quot;page&quot;:&quot;1-10&quot;,&quot;title&quot;:&quot;Mortality and loss to follow-up among HIV-infected persons on long-term antiretroviral therapy in Latin America and the Caribbean&quot;,&quot;type&quot;:&quot;article-journal&quot;,&quot;volume&quot;:&quot;18&quot;,&quot;container-title-short&quot;:&quot;J Int AIDS Soc&quot;},&quot;uris&quot;:[&quot;http://www.mendeley.com/documents/?uuid=aa3bd521-9d6f-4c2c-9308-46c50be45d00&quot;],&quot;isTemporary&quot;:false,&quot;legacyDesktopId&quot;:&quot;aa3bd521-9d6f-4c2c-9308-46c50be45d00&quot;}]},{&quot;citationID&quot;:&quot;MENDELEY_CITATION_70e6a860-adfd-4aba-8570-de4d9d1259ab&quot;,&quot;properties&quot;:{&quot;noteIndex&quot;:0},&quot;isEdited&quot;:false,&quot;manualOverride&quot;:{&quot;isManuallyOverridden&quot;:false,&quot;citeprocText&quot;:&quot;[22]&quot;,&quot;manualOverrideText&quot;:&quot;&quot;},&quot;citationTag&quot;:&quot;MENDELEY_CITATION_v3_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&quot;,&quot;citationItems&quot;:[{&quot;id&quot;:&quot;42e62744-7e7e-36a1-80fb-ac8edc5fbc9f&quot;,&quot;itemData&quot;:{&quot;type&quot;:&quot;article-journal&quot;,&quot;id&quot;:&quot;42e62744-7e7e-36a1-80fb-ac8edc5fbc9f&quot;,&quot;title&quot;:&quot;Risk factors for loss to follow-up from antiretroviral therapy programmes in low-income and middle-income countries&quot;,&quot;author&quot;:[{&quot;family&quot;:&quot;Frijters&quot;,&quot;given&quot;:&quot;Elise M.&quot;,&quot;parse-names&quot;:false,&quot;dropping-particle&quot;:&quot;&quot;,&quot;non-dropping-particle&quot;:&quot;&quot;},{&quot;family&quot;:&quot;Hermans&quot;,&quot;given&quot;:&quot;Lucas E.&quot;,&quot;parse-names&quot;:false,&quot;dropping-particle&quot;:&quot;&quot;,&quot;non-dropping-particle&quot;:&quot;&quot;},{&quot;family&quot;:&quot;Wensing&quot;,&quot;given&quot;:&quot;Annemarie M.J.&quot;,&quot;parse-names&quot;:false,&quot;dropping-particle&quot;:&quot;&quot;,&quot;non-dropping-particle&quot;:&quot;&quot;},{&quot;family&quot;:&quot;Devillé&quot;,&quot;given&quot;:&quot;Walter L.J.M.&quot;,&quot;parse-names&quot;:false,&quot;dropping-particle&quot;:&quot;&quot;,&quot;non-dropping-particle&quot;:&quot;&quot;},{&quot;family&quot;:&quot;Tempelman&quot;,&quot;given&quot;:&quot;Hugo A.&quot;,&quot;parse-names&quot;:false,&quot;dropping-particle&quot;:&quot;&quot;,&quot;non-dropping-particle&quot;:&quot;&quot;},{&quot;family&quot;:&quot;Wit&quot;,&quot;given&quot;:&quot;John B.F.&quot;,&quot;parse-names&quot;:false,&quot;dropping-particle&quot;:&quot;&quot;,&quot;non-dropping-particle&quot;:&quot;de&quot;}],&quot;container-title&quot;:&quot;AIDS (London, England)&quot;,&quot;container-title-short&quot;:&quot;AIDS&quot;,&quot;DOI&quot;:&quot;10.1097/QAD.0000000000002523&quot;,&quot;ISSN&quot;:&quot;14735571&quot;,&quot;PMID&quot;:&quot;32287056&quot;,&quot;issued&quot;:{&quot;date-parts&quot;:[[2020,7,15]]},&quot;page&quot;:&quot;1261-1288&quot;,&quot;abstract&quot;:&quot;INTRODUCTION: Loss to follow-up (LTFU) rates from antiretroviral treatment (ART) programmes in low- and middle-income countries (LMIC) are high, leading to poor treatment outcomes and onward transmission of HIV. Knowledge of risk factors is required to address LTFU. In this systematic review, risk factors for LTFU are identified and meta-analyses performed. METHODS: PubMed, Embase, Psycinfo and Cochrane were searched for studies that report on potential risk factors for LTFU in adults who initiated ART in LMICs. Meta-analysis was performed for risk factors evaluated by at least five studies. Pooled effect estimates and their 95% confidence intervals (95% CI) were calculated using random effect models with inverse variance weights. Risk of bias was assessed and sensitivity analyses performed. RESULTS: Eighty studies were included describing a total of 1 605 320 patients of which 87.4% from sub-Saharan Africa. The following determinants were significantly associated with an increased risk of LTFU in meta-analysis: male sex, older age, being single, unemployment, lower educational status, advanced WHO stage, low weight, worse functional status, poor adherence, nondisclosure, not receiving cotrimoxazole prophylactic therapy when indicated, receiving care at secondary level and more recent year of initiation. No association was seen for CD4 cell count, tuberculosis at baseline, regimen, and geographical setting. CONCLUSION: There are several sociodemographic, clinical, patient behaviour, treatment-related and system level risk factors for LTFU from ART programs. Knowledge of risk factors should be used to better target retention interventions and develop tools to identify high-risk patients.&quot;,&quot;publisher&quot;:&quot;NLM (Medline)&quot;,&quot;issue&quot;:&quot;9&quot;,&quot;volume&quot;:&quot;34&quot;},&quot;isTemporary&quot;:false}]},{&quot;citationID&quot;:&quot;MENDELEY_CITATION_dd461f9e-c442-4166-8d18-20b98b2da7de&quot;,&quot;properties&quot;:{&quot;noteIndex&quot;:0},&quot;isEdited&quot;:false,&quot;manualOverride&quot;:{&quot;isManuallyOverridden&quot;:false,&quot;citeprocText&quot;:&quot;[22]&quot;,&quot;manualOverrideText&quot;:&quot;&quot;},&quot;citationTag&quot;:&quot;MENDELEY_CITATION_v3_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&quot;,&quot;citationItems&quot;:[{&quot;id&quot;:&quot;42e62744-7e7e-36a1-80fb-ac8edc5fbc9f&quot;,&quot;itemData&quot;:{&quot;type&quot;:&quot;article-journal&quot;,&quot;id&quot;:&quot;42e62744-7e7e-36a1-80fb-ac8edc5fbc9f&quot;,&quot;title&quot;:&quot;Risk factors for loss to follow-up from antiretroviral therapy programmes in low-income and middle-income countries&quot;,&quot;author&quot;:[{&quot;family&quot;:&quot;Frijters&quot;,&quot;given&quot;:&quot;Elise M.&quot;,&quot;parse-names&quot;:false,&quot;dropping-particle&quot;:&quot;&quot;,&quot;non-dropping-particle&quot;:&quot;&quot;},{&quot;family&quot;:&quot;Hermans&quot;,&quot;given&quot;:&quot;Lucas E.&quot;,&quot;parse-names&quot;:false,&quot;dropping-particle&quot;:&quot;&quot;,&quot;non-dropping-particle&quot;:&quot;&quot;},{&quot;family&quot;:&quot;Wensing&quot;,&quot;given&quot;:&quot;Annemarie M.J.&quot;,&quot;parse-names&quot;:false,&quot;dropping-particle&quot;:&quot;&quot;,&quot;non-dropping-particle&quot;:&quot;&quot;},{&quot;family&quot;:&quot;Devillé&quot;,&quot;given&quot;:&quot;Walter L.J.M.&quot;,&quot;parse-names&quot;:false,&quot;dropping-particle&quot;:&quot;&quot;,&quot;non-dropping-particle&quot;:&quot;&quot;},{&quot;family&quot;:&quot;Tempelman&quot;,&quot;given&quot;:&quot;Hugo A.&quot;,&quot;parse-names&quot;:false,&quot;dropping-particle&quot;:&quot;&quot;,&quot;non-dropping-particle&quot;:&quot;&quot;},{&quot;family&quot;:&quot;Wit&quot;,&quot;given&quot;:&quot;John B.F.&quot;,&quot;parse-names&quot;:false,&quot;dropping-particle&quot;:&quot;&quot;,&quot;non-dropping-particle&quot;:&quot;de&quot;}],&quot;container-title&quot;:&quot;AIDS (London, England)&quot;,&quot;container-title-short&quot;:&quot;AIDS&quot;,&quot;DOI&quot;:&quot;10.1097/QAD.0000000000002523&quot;,&quot;ISSN&quot;:&quot;14735571&quot;,&quot;PMID&quot;:&quot;32287056&quot;,&quot;issued&quot;:{&quot;date-parts&quot;:[[2020,7,15]]},&quot;page&quot;:&quot;1261-1288&quot;,&quot;abstract&quot;:&quot;INTRODUCTION: Loss to follow-up (LTFU) rates from antiretroviral treatment (ART) programmes in low- and middle-income countries (LMIC) are high, leading to poor treatment outcomes and onward transmission of HIV. Knowledge of risk factors is required to address LTFU. In this systematic review, risk factors for LTFU are identified and meta-analyses performed. METHODS: PubMed, Embase, Psycinfo and Cochrane were searched for studies that report on potential risk factors for LTFU in adults who initiated ART in LMICs. Meta-analysis was performed for risk factors evaluated by at least five studies. Pooled effect estimates and their 95% confidence intervals (95% CI) were calculated using random effect models with inverse variance weights. Risk of bias was assessed and sensitivity analyses performed. RESULTS: Eighty studies were included describing a total of 1 605 320 patients of which 87.4% from sub-Saharan Africa. The following determinants were significantly associated with an increased risk of LTFU in meta-analysis: male sex, older age, being single, unemployment, lower educational status, advanced WHO stage, low weight, worse functional status, poor adherence, nondisclosure, not receiving cotrimoxazole prophylactic therapy when indicated, receiving care at secondary level and more recent year of initiation. No association was seen for CD4 cell count, tuberculosis at baseline, regimen, and geographical setting. CONCLUSION: There are several sociodemographic, clinical, patient behaviour, treatment-related and system level risk factors for LTFU from ART programs. Knowledge of risk factors should be used to better target retention interventions and develop tools to identify high-risk patients.&quot;,&quot;publisher&quot;:&quot;NLM (Medline)&quot;,&quot;issue&quot;:&quot;9&quot;,&quot;volume&quot;:&quot;34&quot;},&quot;isTemporary&quot;:false}]},{&quot;citationID&quot;:&quot;MENDELEY_CITATION_d945e181-b50c-4214-b96c-f7b9cb09db14&quot;,&quot;properties&quot;:{&quot;noteIndex&quot;:0},&quot;isEdited&quot;:false,&quot;manualOverride&quot;:{&quot;isManuallyOverridden&quot;:false,&quot;citeprocText&quot;:&quot;[23,24]&quot;,&quot;manualOverrideText&quot;:&quot;&quot;},&quot;citationTag&quot;:&quot;MENDELEY_CITATION_v3_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&quot;,&quot;citationItems&quot;:[{&quot;id&quot;:&quot;042ebb5f-2c9c-3d76-88d9-332d599e5445&quot;,&quot;itemData&quot;:{&quot;type&quot;:&quot;article&quot;,&quot;id&quot;:&quot;042ebb5f-2c9c-3d76-88d9-332d599e5445&quot;,&quot;title&quot;:&quot;Mexico's fragmented health system as a barrier to HIV care&quot;,&quot;author&quot;:[{&quot;family&quot;:&quot;Sierra-Madero&quot;,&quot;given&quot;:&quot;Juan G.&quot;,&quot;parse-names&quot;:false,&quot;dropping-particle&quot;:&quot;&quot;,&quot;non-dropping-particle&quot;:&quot;&quot;},{&quot;family&quot;:&quot;Belaunzaran-Zamudio&quot;,&quot;given&quot;:&quot;Pablo F.&quot;,&quot;parse-names&quot;:false,&quot;dropping-particle&quot;:&quot;&quot;,&quot;non-dropping-particle&quot;:&quot;&quot;},{&quot;family&quot;:&quot;Crabtree-Ramírez&quot;,&quot;given&quot;:&quot;Brenda&quot;,&quot;parse-names&quot;:false,&quot;dropping-particle&quot;:&quot;&quot;,&quot;non-dropping-particle&quot;:&quot;&quot;},{&quot;family&quot;:&quot;Magis-Rodriguez&quot;,&quot;given&quot;:&quot;Carlos&quot;,&quot;parse-names&quot;:false,&quot;dropping-particle&quot;:&quot;&quot;,&quot;non-dropping-particle&quot;:&quot;&quot;}],&quot;container-title&quot;:&quot;The Lancet HIV&quot;,&quot;container-title-short&quot;:&quot;Lancet HIV&quot;,&quot;DOI&quot;:&quot;10.1016/S2352-3018(18)30356-4&quot;,&quot;ISSN&quot;:&quot;23523018&quot;,&quot;PMID&quot;:&quot;30723010&quot;,&quot;issued&quot;:{&quot;date-parts&quot;:[[2019,2,1]]},&quot;page&quot;:&quot;e74-e75&quot;,&quot;publisher&quot;:&quot;Elsevier Ltd&quot;,&quot;issue&quot;:&quot;2&quot;,&quot;volume&quot;:&quot;6&quot;},&quot;isTemporary&quot;:false},{&quot;id&quot;:&quot;37b86eb3-7478-3285-b259-1b3e0ca468e2&quot;,&quot;itemData&quot;:{&quot;type&quot;:&quot;article-journal&quot;,&quot;id&quot;:&quot;37b86eb3-7478-3285-b259-1b3e0ca468e2&quot;,&quot;title&quot;:&quot;Movement between facilities for HIV care among a mobile population in Kenya: transfer, loss to follow-up, and reengagement&quot;,&quot;author&quot;:[{&quot;family&quot;:&quot;Hickey&quot;,&quot;given&quot;:&quot;Matthew D.&quot;,&quot;parse-names&quot;:false,&quot;dropping-particle&quot;:&quot;&quot;,&quot;non-dropping-particle&quot;:&quot;&quot;},{&quot;family&quot;:&quot;Omollo&quot;,&quot;given&quot;:&quot;Dan&quot;,&quot;parse-names&quot;:false,&quot;dropping-particle&quot;:&quot;&quot;,&quot;non-dropping-particle&quot;:&quot;&quot;},{&quot;family&quot;:&quot;Salmen&quot;,&quot;given&quot;:&quot;Charles R.&quot;,&quot;parse-names&quot;:false,&quot;dropping-particle&quot;:&quot;&quot;,&quot;non-dropping-particle&quot;:&quot;&quot;},{&quot;family&quot;:&quot;Mattah&quot;,&quot;given&quot;:&quot;Brian&quot;,&quot;parse-names&quot;:false,&quot;dropping-particle&quot;:&quot;&quot;,&quot;non-dropping-particle&quot;:&quot;&quot;},{&quot;family&quot;:&quot;Blat&quot;,&quot;given&quot;:&quot;Cinthia&quot;,&quot;parse-names&quot;:false,&quot;dropping-particle&quot;:&quot;&quot;,&quot;non-dropping-particle&quot;:&quot;&quot;},{&quot;family&quot;:&quot;Ouma&quot;,&quot;given&quot;:&quot;Gor Benard&quot;,&quot;parse-names&quot;:false,&quot;dropping-particle&quot;:&quot;&quot;,&quot;non-dropping-particle&quot;:&quot;&quot;},{&quot;family&quot;:&quot;Fiorella&quot;,&quot;given&quot;:&quot;Kathryn J.&quot;,&quot;parse-names&quot;:false,&quot;dropping-particle&quot;:&quot;&quot;,&quot;non-dropping-particle&quot;:&quot;&quot;},{&quot;family&quot;:&quot;Njoroge&quot;,&quot;given&quot;:&quot;Betty&quot;,&quot;parse-names&quot;:false,&quot;dropping-particle&quot;:&quot;&quot;,&quot;non-dropping-particle&quot;:&quot;&quot;},{&quot;family&quot;:&quot;Gandhi&quot;,&quot;given&quot;:&quot;Monica&quot;,&quot;parse-names&quot;:false,&quot;dropping-particle&quot;:&quot;&quot;,&quot;non-dropping-particle&quot;:&quot;&quot;},{&quot;family&quot;:&quot;Bukusi&quot;,&quot;given&quot;:&quot;Elizabeth A.&quot;,&quot;parse-names&quot;:false,&quot;dropping-particle&quot;:&quot;&quot;,&quot;non-dropping-particle&quot;:&quot;&quot;},{&quot;family&quot;:&quot;Cohen&quot;,&quot;given&quot;:&quot;Craig R.&quot;,&quot;parse-names&quot;:false,&quot;dropping-particle&quot;:&quot;&quot;,&quot;non-dropping-particle&quot;:&quot;&quot;},{&quot;family&quot;:&quot;Geng&quot;,&quot;given&quot;:&quot;Elvin H.&quot;,&quot;parse-names&quot;:false,&quot;dropping-particle&quot;:&quot;&quot;,&quot;non-dropping-particle&quot;:&quot;&quot;}],&quot;container-title&quot;:&quot;AIDS Care - Psychological and Socio-Medical Aspects of AIDS/HIV&quot;,&quot;DOI&quot;:&quot;10.1080/09540121.2016.1179253&quot;,&quot;ISSN&quot;:&quot;13600451&quot;,&quot;PMID&quot;:&quot;27145451&quot;,&quot;issued&quot;:{&quot;date-parts&quot;:[[2016,11,1]]},&quot;page&quot;:&quot;1386-1393&quot;,&quot;abstract&quot;:&quot;HIV treatment is life-long, yet many patients travel or migrate for their livelihoods, risking treatment interruption. We examine timely reengagement in care among patients who transferred-out or were lost-to-follow-up (LTFU) from a rural HIV facility. We conducted a cohort study among 369 adult patients on antiretroviral therapy between November 2011 and November 2013 on Mfangano Island, Kenya. Patients who transferred or were LTFU (i.e., missed a scheduled appointment by ≥90 days) were traced to determine if they reengaged or accessed care at another clinic. We report cumulative incidence and time to reengagement using Cox proportional hazards models adjusted for patient demographic and clinical characteristics. Among 369 patients at the clinic, 23(6%) requested an official transfer and 78(21%) were LTFU. Among official transfers, cumulative incidence of linkage to their destination facility was 91% at three months (95%CI (confidence intervals) 69–98%). Among LTFU, cumulative incidence of reengagement in care at the original or a new clinic was 14% at three months (95%CI 7–23%) and 60% at six months (95%CI 48–69%). In the adjusted Cox model, patients who left with an official transfer reengaged in care six times faster than those who did not (adjusted hazard ratio 6.2, 95%CI 3.4–11.0). Patients who left an island-based HIV clinic in Kenya with an official transfer letter reengaged in care faster than those who were LTFU, although many in both groups had treatment gaps long enough to risk viral rebound. Better coordination of transfers between clinics, such as assisting patients with navigating the process or improving inter-clinic communication surrounding transfers, may reduce delays in treatment during transfer and improve overall clinical outcomes.&quot;,&quot;publisher&quot;:&quot;Routledge&quot;,&quot;issue&quot;:&quot;11&quot;,&quot;volume&quot;:&quot;28&quot;,&quot;container-title-short&quot;:&quot;&quot;},&quot;isTemporary&quot;:false}]},{&quot;citationID&quot;:&quot;MENDELEY_CITATION_95461192-1c17-45e7-8acf-b3a217a3ca9d&quot;,&quot;properties&quot;:{&quot;noteIndex&quot;:0},&quot;isEdited&quot;:false,&quot;manualOverride&quot;:{&quot;citeprocText&quot;:&quot;[3,9,10,25]&quot;,&quot;isManuallyOverridden&quot;:false,&quot;manualOverrideText&quot;:&quot;&quot;},&quot;citationTag&quot;:&quot;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&quot;,&quot;citationItems&quot;:[{&quot;id&quot;:&quot;6ca20ce8-a110-5cb4-ab58-c5e6a1a33adc&quot;,&quot;itemData&quot;:{&quot;DOI&quot;:&quot;10.1371/journal.pmed.1000390&quot;,&quot;ISSN&quot;:&quot;1549-1676&quot;,&quot;PMID&quot;:&quot;21267057&quot;,&quot;abstract&quot;:&quot;Background: The World Health Organization estimates that in sub-Saharan Africa about 4 million HIV-infected patients had started antiretroviral therapy (ART) by the end of 2008. Loss of patients to follow-up and care is an important problem for treatment programmes in this region. As mortality is high in these patients compared to patients remaining in care, ART programmes with high rates of loss to follow-up may substantially underestimate mortality of all patients starting ART. Methods and Findings: We developed a nomogram to correct mortality estimates for loss to follow-up, based on the fact that mortality of all patients starting ART in a treatment programme is a weighted average of mortality among patients lost to follow-up and patients remaining in care. The nomogram gives a correction factor based on the percentage of patients lost to follow-up at a given point in time, and the estimated ratio of mortality between patients lost and not lost to follow-up. The mortality observed among patients retained in care is then multiplied by the correction factor to obtain an estimate of programme-level mortality that takes all deaths into account. A web calculator directly calculates the corrected, programme-level mortality with 95% confidence intervals (CIs). We applied the method to 11 ART programmes in sub-Saharan Africa. Patients retained in care had a mortality at 1 year of 1.4% to 12.0%; loss to follow-up ranged from 2.8% to 28.7%; and the correction factor from 1.2 to 8.0. The absolute difference between uncorrected and corrected mortality at 1 year ranged from 1.6% to 9.8%, and was above 5% in four programmes. The largest difference in mortality was in a programme with 28.7% of patients lost to follow-up at 1 year. Conclusions: The amount of bias in mortality estimates can be large in ART programmes with substantial loss to follow-up. Programmes should routinely report mortality among patients retained in care and the proportion of patients lost. A simple nomogram can then be used to estimate mortality among all patients who started ART, for a range of plausible mortality rates among patients lost to follow-up. © 2011 Egger et al.&quot;,&quot;author&quot;:[{&quot;dropping-particle&quot;:&quot;&quot;,&quot;family&quot;:&quot;Egger&quot;,&quot;given&quot;:&quot;Matthias&quot;,&quot;non-dropping-particle&quot;:&quot;&quot;,&quot;parse-names&quot;:false,&quot;suffix&quot;:&quot;&quot;},{&quot;dropping-particle&quot;:&quot;&quot;,&quot;family&quot;:&quot;Spycher&quot;,&quot;given&quot;:&quot;Ben D.&quot;,&quot;non-dropping-particle&quot;:&quot;&quot;,&quot;parse-names&quot;:false,&quot;suffix&quot;:&quot;&quot;},{&quot;dropping-particle&quot;:&quot;&quot;,&quot;family&quot;:&quot;Sidle&quot;,&quot;given&quot;:&quot;John&quot;,&quot;non-dropping-particle&quot;:&quot;&quot;,&quot;parse-names&quot;:false,&quot;suffix&quot;:&quot;&quot;},{&quot;dropping-particle&quot;:&quot;&quot;,&quot;family&quot;:&quot;Weigel&quot;,&quot;given&quot;:&quot;Ralf&quot;,&quot;non-dropping-particle&quot;:&quot;&quot;,&quot;parse-names&quot;:false,&quot;suffix&quot;:&quot;&quot;},{&quot;dropping-particle&quot;:&quot;&quot;,&quot;family&quot;:&quot;Geng&quot;,&quot;given&quot;:&quot;Elvin H.&quot;,&quot;non-dropping-particle&quot;:&quot;&quot;,&quot;parse-names&quot;:false,&quot;suffix&quot;:&quot;&quot;},{&quot;dropping-particle&quot;:&quot;&quot;,&quot;family&quot;:&quot;Fox&quot;,&quot;given&quot;:&quot;Matthew P.&quot;,&quot;non-dropping-particle&quot;:&quot;&quot;,&quot;parse-names&quot;:false,&quot;suffix&quot;:&quot;&quot;},{&quot;dropping-particle&quot;:&quot;&quot;,&quot;family&quot;:&quot;MacPhail&quot;,&quot;given&quot;:&quot;Patrick&quot;,&quot;non-dropping-particle&quot;:&quot;&quot;,&quot;parse-names&quot;:false,&quot;suffix&quot;:&quot;&quot;},{&quot;dropping-particle&quot;:&quot;&quot;,&quot;family&quot;:&quot;Cutsem&quot;,&quot;given&quot;:&quot;Gilles&quot;,&quot;non-dropping-particle&quot;:&quot;van&quot;,&quot;parse-names&quot;:false,&quot;suffix&quot;:&quot;&quot;},{&quot;dropping-particle&quot;:&quot;&quot;,&quot;family&quot;:&quot;Messou&quot;,&quot;given&quot;:&quot;Eugène&quot;,&quot;non-dropping-particle&quot;:&quot;&quot;,&quot;parse-names&quot;:false,&quot;suffix&quot;:&quot;&quot;},{&quot;dropping-particle&quot;:&quot;&quot;,&quot;family&quot;:&quot;Wood&quot;,&quot;given&quot;:&quot;Robin&quot;,&quot;non-dropping-particle&quot;:&quot;&quot;,&quot;parse-names&quot;:false,&quot;suffix&quot;:&quot;&quot;},{&quot;dropping-particle&quot;:&quot;&quot;,&quot;family&quot;:&quot;Nash&quot;,&quot;given&quot;:&quot;Denis&quot;,&quot;non-dropping-particle&quot;:&quot;&quot;,&quot;parse-names&quot;:false,&quot;suffix&quot;:&quot;&quot;},{&quot;dropping-particle&quot;:&quot;&quot;,&quot;family&quot;:&quot;Pascoe&quot;,&quot;given&quot;:&quot;Margaret&quot;,&quot;non-dropping-particle&quot;:&quot;&quot;,&quot;parse-names&quot;:false,&quot;suffix&quot;:&quot;&quot;},{&quot;dropping-particle&quot;:&quot;&quot;,&quot;family&quot;:&quot;Dickinson&quot;,&quot;given&quot;:&quot;Diana&quot;,&quot;non-dropping-particle&quot;:&quot;&quot;,&quot;parse-names&quot;:false,&quot;suffix&quot;:&quot;&quot;},{&quot;dropping-particle&quot;:&quot;&quot;,&quot;family&quot;:&quot;Etard&quot;,&quot;given&quot;:&quot;Jean-François&quot;,&quot;non-dropping-particle&quot;:&quot;&quot;,&quot;parse-names&quot;:false,&quot;suffix&quot;:&quot;&quot;},{&quot;dropping-particle&quot;:&quot;&quot;,&quot;family&quot;:&quot;McIntyre&quot;,&quot;given&quot;:&quot;James A.&quot;,&quot;non-dropping-particle&quot;:&quot;&quot;,&quot;parse-names&quot;:false,&quot;suffix&quot;:&quot;&quot;},{&quot;dropping-particle&quot;:&quot;&quot;,&quot;family&quot;:&quot;Brinkhof&quot;,&quot;given&quot;:&quot;Martin W. G.&quot;,&quot;non-dropping-particle&quot;:&quot;&quot;,&quot;parse-names&quot;:false,&quot;suffix&quot;:&quot;&quot;}],&quot;container-title&quot;:&quot;PLoS Medicine&quot;,&quot;editor&quot;:[{&quot;dropping-particle&quot;:&quot;&quot;,&quot;family&quot;:&quot;Bisson&quot;,&quot;given&quot;:&quot;Gregory P.&quot;,&quot;non-dropping-particle&quot;:&quot;&quot;,&quot;parse-names&quot;:false,&quot;suffix&quot;:&quot;&quot;}],&quot;id&quot;:&quot;6ca20ce8-a110-5cb4-ab58-c5e6a1a33adc&quot;,&quot;issue&quot;:&quot;1&quot;,&quot;issued&quot;:{&quot;date-parts&quot;:[[&quot;2011&quot;,&quot;1&quot;,&quot;18&quot;]]},&quot;page&quot;:&quot;e1000390&quot;,&quot;title&quot;:&quot;Correcting Mortality for Loss to Follow-Up: A Nomogram Applied to Antiretroviral Treatment Programmes in Sub-Saharan Africa&quot;,&quot;type&quot;:&quot;article-journal&quot;,&quot;volume&quot;:&quot;8&quot;,&quot;container-title-short&quot;:&quot;PLoS Med&quot;},&quot;uris&quot;:[&quot;http://www.mendeley.com/documents/?uuid=9074fa1f-5d35-4a8d-a101-5898df89567c&quot;],&quot;isTemporary&quot;:false,&quot;legacyDesktopId&quot;:&quot;9074fa1f-5d35-4a8d-a101-5898df89567c&quot;},{&quot;id&quot;:&quot;612977b1-eb06-5ee3-93fb-250ffb332780&quot;,&quot;itemData&quot;:{&quot;DOI&quot;:&quot;10.1023/B:EJEP.0000036568.02655.f8&quot;,&quot;ISSN&quot;:&quot;0393-2990&quot;,&quot;author&quot;:[{&quot;dropping-particle&quot;:&quot;&quot;,&quot;family&quot;:&quot;Kristman&quot;,&quot;given&quot;:&quot;Vicki&quot;,&quot;non-dropping-particle&quot;:&quot;&quot;,&quot;parse-names&quot;:false,&quot;suffix&quot;:&quot;&quot;},{&quot;dropping-particle&quot;:&quot;&quot;,&quot;family&quot;:&quot;Manno&quot;,&quot;given&quot;:&quot;Michael&quot;,&quot;non-dropping-particle&quot;:&quot;&quot;,&quot;parse-names&quot;:false,&quot;suffix&quot;:&quot;&quot;},{&quot;dropping-particle&quot;:&quot;&quot;,&quot;family&quot;:&quot;Côté&quot;,&quot;given&quot;:&quot;Pierre&quot;,&quot;non-dropping-particle&quot;:&quot;&quot;,&quot;parse-names&quot;:false,&quot;suffix&quot;:&quot;&quot;}],&quot;container-title&quot;:&quot;European Journal of Epidemiology&quot;,&quot;id&quot;:&quot;612977b1-eb06-5ee3-93fb-250ffb332780&quot;,&quot;issue&quot;:&quot;8&quot;,&quot;issued&quot;:{&quot;date-parts&quot;:[[&quot;2003&quot;,&quot;8&quot;]]},&quot;page&quot;:&quot;751-760&quot;,&quot;title&quot;:&quot;Loss to Follow-Up in Cohort Studies: How Much is Too Much?&quot;,&quot;type&quot;:&quot;article-journal&quot;,&quot;volume&quot;:&quot;19&quot;,&quot;container-title-short&quot;:&quot;Eur J Epidemiol&quot;},&quot;uris&quot;:[&quot;http://www.mendeley.com/documents/?uuid=350350d3-ab98-472e-8ad0-77e5168bbdbc&quot;],&quot;isTemporary&quot;:false,&quot;legacyDesktopId&quot;:&quot;350350d3-ab98-472e-8ad0-77e5168bbdbc&quot;},{&quot;id&quot;:&quot;a28ebfc6-0941-561a-a310-fc530c36f62e&quot;,&quot;itemData&quot;:{&quot;DOI&quot;:&quot;10.1371/journal.pmed.1000066&quot;,&quot;ISSN&quot;:&quot;1549-1676&quot;,&quot;PMID&quot;:&quot;19399157&quot;,&quot;abstract&quot;:&quot;Background: Mortality in HIV-infected patients who have access to highly active antiretroviral therapy (ART) has declined in sub-Saharan Africa, but it is unclear how mortality compares to the non-HIV-infected population. We compared mortality rates observed in HIV-1-infected patients starting ART with non-HIV-related background mortality in four countries in sub-Saharan Africa. Methods and Findings: Patients enrolled in antiretroviral treatment programmes in Côte d'Ivoire, Malawi, South Africa, and Zimbabwe were included. We calculated excess mortality rates and standardised mortality ratios (SMRs) with 95% confidence intervals (CIs). Expected numbers of deaths were obtained using estimates of age-, sex-, and country-specific, HIV-unrelated, mortality rates from the Global Burden of Disease project. Among 13,249 eligible patients 1,177 deaths were recorded during 14,695 person-years of follow-up. The median age was 34 y, 8,831 (67%) patients were female, and 10,811 of 12,720 patients (85%) with information on clinical stage had advanced disease when starting ART. The excess mortality rate was 17.5 (95% CI 14.5-21.1) per 100 person-years SMR in patients who started ART with a CD4 cell count of less than 25 cells/μl and World Health Organization (WHO) stage III/IV, compared to 1.00 (0.55-1.81) per 100 person-years in patients who started with 200 cells/μl or above with WHO stage I/II. The corresponding SMRs were 47.1 (39.1-56.6) and 3.44 (1.91-6.17). Among patients who started ART with 200 cells/μl or above in WHO stage I/II and survived the first year of ART, the excess mortality rate was 0.27 (0.08-0.94) per 100 person-years and the SMR was 1.14 (0.47-2.77). Conclusions: Mortality of HIV-infected patients treated with combination ART in sub-Saharan Africa continues to be higher than in the general population, but for some patients excess mortality is moderate and reaches that of the general population in the second year of ART. Much of the excess mortality might be prevented by timely initiation of ART. © 2009 Brinkhof et al.&quot;,&quot;author&quot;:[{&quot;dropping-particle&quot;:&quot;&quot;,&quot;family&quot;:&quot;Brinkhof&quot;,&quot;given&quot;:&quot;Martin W. G.&quot;,&quot;non-dropping-particle&quot;:&quot;&quot;,&quot;parse-names&quot;:false,&quot;suffix&quot;:&quot;&quot;},{&quot;dropping-particle&quot;:&quot;&quot;,&quot;family&quot;:&quot;Boulle&quot;,&quot;given&quot;:&quot;Andrew&quot;,&quot;non-dropping-particle&quot;:&quot;&quot;,&quot;parse-names&quot;:false,&quot;suffix&quot;:&quot;&quot;},{&quot;dropping-particle&quot;:&quot;&quot;,&quot;family&quot;:&quot;Weigel&quot;,&quot;given&quot;:&quot;Ralf&quot;,&quot;non-dropping-particle&quot;:&quot;&quot;,&quot;parse-names&quot;:false,&quot;suffix&quot;:&quot;&quot;},{&quot;dropping-particle&quot;:&quot;&quot;,&quot;family&quot;:&quot;Messou&quot;,&quot;given&quot;:&quot;Eugène&quot;,&quot;non-dropping-particle&quot;:&quot;&quot;,&quot;parse-names&quot;:false,&quot;suffix&quot;:&quot;&quot;},{&quot;dropping-particle&quot;:&quot;&quot;,&quot;family&quot;:&quot;Mathers&quot;,&quot;given&quot;:&quot;Colin&quot;,&quot;non-dropping-particle&quot;:&quot;&quot;,&quot;parse-names&quot;:false,&quot;suffix&quot;:&quot;&quot;},{&quot;dropping-particle&quot;:&quot;&quot;,&quot;family&quot;:&quot;Orrell&quot;,&quot;given&quot;:&quot;Catherine&quot;,&quot;non-dropping-particle&quot;:&quot;&quot;,&quot;parse-names&quot;:false,&quot;suffix&quot;:&quot;&quot;},{&quot;dropping-particle&quot;:&quot;&quot;,&quot;family&quot;:&quot;Dabis&quot;,&quot;given&quot;:&quot;François&quot;,&quot;non-dropping-particle&quot;:&quot;&quot;,&quot;parse-names&quot;:false,&quot;suffix&quot;:&quot;&quot;},{&quot;dropping-particle&quot;:&quot;&quot;,&quot;family&quot;:&quot;Pascoe&quot;,&quot;given&quot;:&quot;Margaret&quot;,&quot;non-dropping-particle&quot;:&quot;&quot;,&quot;parse-names&quot;:false,&quot;suffix&quot;:&quot;&quot;},{&quot;dropping-particle&quot;:&quot;&quot;,&quot;family&quot;:&quot;Egger&quot;,&quot;given&quot;:&quot;Matthias&quot;,&quot;non-dropping-particle&quot;:&quot;&quot;,&quot;parse-names&quot;:false,&quot;suffix&quot;:&quot;&quot;}],&quot;container-title&quot;:&quot;PLoS Medicine&quot;,&quot;editor&quot;:[{&quot;dropping-particle&quot;:&quot;&quot;,&quot;family&quot;:&quot;Bangsberg&quot;,&quot;given&quot;:&quot;David R.&quot;,&quot;non-dropping-particle&quot;:&quot;&quot;,&quot;parse-names&quot;:false,&quot;suffix&quot;:&quot;&quot;}],&quot;id&quot;:&quot;a28ebfc6-0941-561a-a310-fc530c36f62e&quot;,&quot;issue&quot;:&quot;4&quot;,&quot;issued&quot;:{&quot;date-parts&quot;:[[&quot;2009&quot;,&quot;4&quot;,&quot;28&quot;]]},&quot;page&quot;:&quot;e1000066&quot;,&quot;title&quot;:&quot;Mortality of HIV-Infected Patients Starting Antiretroviral Therapy in Sub-Saharan Africa: Comparison with HIV-Unrelated Mortality&quot;,&quot;type&quot;:&quot;article-journal&quot;,&quot;volume&quot;:&quot;6&quot;,&quot;container-title-short&quot;:&quot;PLoS Med&quot;},&quot;uris&quot;:[&quot;http://www.mendeley.com/documents/?uuid=2524a307-5d3c-401c-8621-709b4410f46b&quot;],&quot;isTemporary&quot;:false,&quot;legacyDesktopId&quot;:&quot;2524a307-5d3c-401c-8621-709b4410f46b&quot;},{&quot;id&quot;:&quot;65f49fc2-3cad-39ce-8dc5-6937522f3fab&quot;,&quot;itemData&quot;:{&quot;type&quot;:&quot;article&quot;,&quot;id&quot;:&quot;65f49fc2-3cad-39ce-8dc5-6937522f3fab&quot;,&quot;title&quot;:&quot;Self-transfer and mortality amongst adults lost to follow-up in ART programmes in low- and middle-income countries: Systematic review and meta-analysis&quot;,&quot;author&quot;:[{&quot;family&quot;:&quot;Wilkinson&quot;,&quot;given&quot;:&quot;Lynne S.&quot;,&quot;parse-names&quot;:false,&quot;dropping-particle&quot;:&quot;&quot;,&quot;non-dropping-particle&quot;:&quot;&quot;},{&quot;family&quot;:&quot;Skordis-Worrall&quot;,&quot;given&quot;:&quot;Jolene&quot;,&quot;parse-names&quot;:false,&quot;dropping-particle&quot;:&quot;&quot;,&quot;non-dropping-particle&quot;:&quot;&quot;},{&quot;family&quot;:&quot;Ajose&quot;,&quot;given&quot;:&quot;Olawale&quot;,&quot;parse-names&quot;:false,&quot;dropping-particle&quot;:&quot;&quot;,&quot;non-dropping-particle&quot;:&quot;&quot;},{&quot;family&quot;:&quot;Ford&quot;,&quot;given&quot;:&quot;Nathan&quot;,&quot;parse-names&quot;:false,&quot;dropping-particle&quot;:&quot;&quot;,&quot;non-dropping-particle&quot;:&quot;&quot;}],&quot;container-title&quot;:&quot;Tropical Medicine and International Health&quot;,&quot;DOI&quot;:&quot;10.1111/tmi.12434&quot;,&quot;ISSN&quot;:&quot;13653156&quot;,&quot;PMID&quot;:&quot;25418366&quot;,&quot;issued&quot;:{&quot;date-parts&quot;:[[2015,3,1]]},&quot;page&quot;:&quot;365-379&quot;,&quot;abstract&quot;:&quot;To ascertain estimates of adult patients, recorded as lost to follow-up (LTFU) within antiretroviral treatment (ART) programmes, who have self-transferred care, died or truly stopped ART in low- and middle-income countries. Methods: PubMed, EMBASE, Web of Science, Science Direct, LILACS, IndMed and AIM databases (2003-2013) and IAS/AIDS conference abstracts (2011-2013) were searched for tracing studies reporting the proportion of traced patients found to have self-transferred, died or stopped ART. These estimates were then combined using random-effects meta-analysis. Risk of bias was assessed through subgroup and sensitivity analyses. Results: Twenty eight studies were eligible for inclusion, reporting true outcomes for 10 806 traced patients attending approximately 258 ART facilities. None were from outside sub-Saharan Africa. Twenty three studies reported 4.5-54.4% traced LTFU patients self-transferring care, providing a pooled estimate of 18.6% (95% CI 15.8-22.0%). A significant positive association was found between rates of self-transfer and LTFU in the ART cohort. The pooled estimates for unreported deaths were 38.8% (95% CI 30.8-46.8%; 27 studies) and 28.6% (95% CI 21.9-36.0%; 20 studies) for patients stopping ART. A significant decrease in unreported deaths from 50.0% (95% CI 41.5-58.4%) to 30.0% (95% CI 21.1-38.9%) was found comparing study periods before and after 31 December 2007. Conclusions: Substantial unaccounted for transfers and deaths amongst patients LTFU confirms that retention and mortality is underestimated where the true outcomes of LTFU patients are not ascertained.&quot;,&quot;issue&quot;:&quot;3&quot;,&quot;volume&quot;:&quot;20&quot;,&quot;container-title-short&quot;:&quot;&quot;},&quot;isTemporary&quot;:false}]},{&quot;citationID&quot;:&quot;MENDELEY_CITATION_a12749d1-ee75-4508-9c11-bb771d20f572&quot;,&quot;properties&quot;:{&quot;noteIndex&quot;:0},&quot;isEdited&quot;:false,&quot;manualOverride&quot;:{&quot;isManuallyOverridden&quot;:false,&quot;citeprocText&quot;:&quot;[26]&quot;,&quot;manualOverrideText&quot;:&quot;&quot;},&quot;citationTag&quot;:&quot;MENDELEY_CITATION_v3_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&quot;,&quot;citationItems&quot;:[{&quot;id&quot;:&quot;63e8fea6-bd4f-3d1e-84dd-fdc0770c98a1&quot;,&quot;itemData&quot;:{&quot;type&quot;:&quot;report&quot;,&quot;id&quot;:&quot;63e8fea6-bd4f-3d1e-84dd-fdc0770c98a1&quot;,&quot;title&quot;:&quot;Guia de manejo antirretroviral de las personas con VIH&quot;,&quot;author&quot;:[{&quot;family&quot;:&quot;Censida/Secretaria de Salud&quot;,&quot;given&quot;:&quot;&quot;,&quot;parse-names&quot;:false,&quot;dropping-particle&quot;:&quot;&quot;,&quot;non-dropping-particle&quot;:&quot;&quot;}],&quot;container-title-short&quot;:&quot;&quot;},&quot;isTemporary&quot;:false}]},{&quot;citationID&quot;:&quot;MENDELEY_CITATION_70d6930a-d944-40e6-a499-baedf2a29682&quot;,&quot;properties&quot;:{&quot;noteIndex&quot;:0},&quot;isEdited&quot;:false,&quot;manualOverride&quot;:{&quot;isManuallyOverridden&quot;:false,&quot;citeprocText&quot;:&quot;[25,27,28]&quot;,&quot;manualOverrideText&quot;:&quot;&quot;},&quot;citationTag&quot;:&quot;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&quot;,&quot;citationItems&quot;:[{&quot;id&quot;:&quot;4b15d5e0-087c-3db4-b9d1-079539d32f4e&quot;,&quot;itemData&quot;:{&quot;type&quot;:&quot;article-journal&quot;,&quot;id&quot;:&quot;4b15d5e0-087c-3db4-b9d1-079539d32f4e&quot;,&quot;title&quot;:&quot;Strategies to reengage patients lost to follow up in HIV care in high income countries, a scoping review&quot;,&quot;author&quot;:[{&quot;family&quot;:&quot;Palacio-Vieira&quot;,&quot;given&quot;:&quot;Jorge&quot;,&quot;parse-names&quot;:false,&quot;dropping-particle&quot;:&quot;&quot;,&quot;non-dropping-particle&quot;:&quot;&quot;},{&quot;family&quot;:&quot;Reyes-Urueña&quot;,&quot;given&quot;:&quot;Juliana Maria&quot;,&quot;parse-names&quot;:false,&quot;dropping-particle&quot;:&quot;&quot;,&quot;non-dropping-particle&quot;:&quot;&quot;},{&quot;family&quot;:&quot;Imaz&quot;,&quot;given&quot;:&quot;Arkaitz&quot;,&quot;parse-names&quot;:false,&quot;dropping-particle&quot;:&quot;&quot;,&quot;non-dropping-particle&quot;:&quot;&quot;},{&quot;family&quot;:&quot;Bruguera&quot;,&quot;given&quot;:&quot;Andreu&quot;,&quot;parse-names&quot;:false,&quot;dropping-particle&quot;:&quot;&quot;,&quot;non-dropping-particle&quot;:&quot;&quot;},{&quot;family&quot;:&quot;Force&quot;,&quot;given&quot;:&quot;Luis&quot;,&quot;parse-names&quot;:false,&quot;dropping-particle&quot;:&quot;&quot;,&quot;non-dropping-particle&quot;:&quot;&quot;},{&quot;family&quot;:&quot;Llaveria&quot;,&quot;given&quot;:&quot;Amat Orti&quot;,&quot;parse-names&quot;:false,&quot;dropping-particle&quot;:&quot;&quot;,&quot;non-dropping-particle&quot;:&quot;&quot;},{&quot;family&quot;:&quot;Llibre&quot;,&quot;given&quot;:&quot;Josep M.&quot;,&quot;parse-names&quot;:false,&quot;dropping-particle&quot;:&quot;&quot;,&quot;non-dropping-particle&quot;:&quot;&quot;},{&quot;family&quot;:&quot;Vilaró&quot;,&quot;given&quot;:&quot;Ingrid&quot;,&quot;parse-names&quot;:false,&quot;dropping-particle&quot;:&quot;&quot;,&quot;non-dropping-particle&quot;:&quot;&quot;},{&quot;family&quot;:&quot;Borràs&quot;,&quot;given&quot;:&quot;Francesc Homar&quot;,&quot;parse-names&quot;:false,&quot;dropping-particle&quot;:&quot;&quot;,&quot;non-dropping-particle&quot;:&quot;&quot;},{&quot;family&quot;:&quot;Falcó&quot;,&quot;given&quot;:&quot;Vicenç&quot;,&quot;parse-names&quot;:false,&quot;dropping-particle&quot;:&quot;&quot;,&quot;non-dropping-particle&quot;:&quot;&quot;},{&quot;family&quot;:&quot;Riera&quot;,&quot;given&quot;:&quot;Melchor&quot;,&quot;parse-names&quot;:false,&quot;dropping-particle&quot;:&quot;&quot;,&quot;non-dropping-particle&quot;:&quot;&quot;},{&quot;family&quot;:&quot;Domingo&quot;,&quot;given&quot;:&quot;Pere&quot;,&quot;parse-names&quot;:false,&quot;dropping-particle&quot;:&quot;&quot;,&quot;non-dropping-particle&quot;:&quot;&quot;},{&quot;family&quot;:&quot;Lazzari&quot;,&quot;given&quot;:&quot;Elisa&quot;,&quot;parse-names&quot;:false,&quot;dropping-particle&quot;:&quot;&quot;,&quot;non-dropping-particle&quot;:&quot;de&quot;},{&quot;family&quot;:&quot;Miró&quot;,&quot;given&quot;:&quot;Josep M.&quot;,&quot;parse-names&quot;:false,&quot;dropping-particle&quot;:&quot;&quot;,&quot;non-dropping-particle&quot;:&quot;&quot;},{&quot;family&quot;:&quot;Casabona&quot;,&quot;given&quot;:&quot;Jordi&quot;,&quot;parse-names&quot;:false,&quot;dropping-particle&quot;:&quot;&quot;,&quot;non-dropping-particle&quot;:&quot;&quot;},{&quot;family&quot;:&quot;Miró&quot;,&quot;given&quot;:&quot;Jose M.&quot;,&quot;parse-names&quot;:false,&quot;dropping-particle&quot;:&quot;&quot;,&quot;non-dropping-particle&quot;:&quot;&quot;},{&quot;family&quot;:&quot;Reyes&quot;,&quot;given&quot;:&quot;Juliana&quot;,&quot;parse-names&quot;:false,&quot;dropping-particle&quot;:&quot;&quot;,&quot;non-dropping-particle&quot;:&quot;&quot;},{&quot;family&quot;:&quot;Moreno&quot;,&quot;given&quot;:&quot;Sergio&quot;,&quot;parse-names&quot;:false,&quot;dropping-particle&quot;:&quot;&quot;,&quot;non-dropping-particle&quot;:&quot;&quot;},{&quot;family&quot;:&quot;Diaz&quot;,&quot;given&quot;:&quot;Yesika&quot;,&quot;parse-names&quot;:false,&quot;dropping-particle&quot;:&quot;&quot;,&quot;non-dropping-particle&quot;:&quot;&quot;},{&quot;family&quot;:&quot;Aceiton&quot;,&quot;given&quot;:&quot;Jordi&quot;,&quot;parse-names&quot;:false,&quot;dropping-particle&quot;:&quot;&quot;,&quot;non-dropping-particle&quot;:&quot;&quot;},{&quot;family&quot;:&quot;Muntada&quot;,&quot;given&quot;:&quot;Esteve&quot;,&quot;parse-names&quot;:false,&quot;dropping-particle&quot;:&quot;&quot;,&quot;non-dropping-particle&quot;:&quot;&quot;},{&quot;family&quot;:&quot;Casabona&quot;,&quot;given&quot;:&quot;J.&quot;,&quot;parse-names&quot;:false,&quot;dropping-particle&quot;:&quot;&quot;,&quot;non-dropping-particle&quot;:&quot;&quot;},{&quot;family&quot;:&quot;Miró&quot;,&quot;given&quot;:&quot;J. M.&quot;,&quot;parse-names&quot;:false,&quot;dropping-particle&quot;:&quot;&quot;,&quot;non-dropping-particle&quot;:&quot;&quot;},{&quot;family&quot;:&quot;Moreno&quot;,&quot;given&quot;:&quot;Sergio&quot;,&quot;parse-names&quot;:false,&quot;dropping-particle&quot;:&quot;&quot;,&quot;non-dropping-particle&quot;:&quot;&quot;},{&quot;family&quot;:&quot;Diaz&quot;,&quot;given&quot;:&quot;Yesika&quot;,&quot;parse-names&quot;:false,&quot;dropping-particle&quot;:&quot;&quot;,&quot;non-dropping-particle&quot;:&quot;&quot;},{&quot;family&quot;:&quot;Aceiton&quot;,&quot;given&quot;:&quot;Jordi&quot;,&quot;parse-names&quot;:false,&quot;dropping-particle&quot;:&quot;&quot;,&quot;non-dropping-particle&quot;:&quot;&quot;},{&quot;family&quot;:&quot;Reyes&quot;,&quot;given&quot;:&quot;J.&quot;,&quot;parse-names&quot;:false,&quot;dropping-particle&quot;:&quot;&quot;,&quot;non-dropping-particle&quot;:&quot;&quot;},{&quot;family&quot;:&quot;Muntada&quot;,&quot;given&quot;:&quot;E.&quot;,&quot;parse-names&quot;:false,&quot;dropping-particle&quot;:&quot;&quot;,&quot;non-dropping-particle&quot;:&quot;&quot;},{&quot;family&quot;:&quot;Bruguera&quot;,&quot;given&quot;:&quot;A.&quot;,&quot;parse-names&quot;:false,&quot;dropping-particle&quot;:&quot;&quot;,&quot;non-dropping-particle&quot;:&quot;&quot;},{&quot;family&quot;:&quot;Podzamczer&quot;,&quot;given&quot;:&quot;D.&quot;,&quot;parse-names&quot;:false,&quot;dropping-particle&quot;:&quot;&quot;,&quot;non-dropping-particle&quot;:&quot;&quot;},{&quot;family&quot;:&quot;Imaz&quot;,&quot;given&quot;:&quot;A.&quot;,&quot;parse-names&quot;:false,&quot;dropping-particle&quot;:&quot;&quot;,&quot;non-dropping-particle&quot;:&quot;&quot;},{&quot;family&quot;:&quot;Domingo&quot;,&quot;given&quot;:&quot;P.&quot;,&quot;parse-names&quot;:false,&quot;dropping-particle&quot;:&quot;&quot;,&quot;non-dropping-particle&quot;:&quot;&quot;},{&quot;family&quot;:&quot;Llibre&quot;,&quot;given&quot;:&quot;J. M.&quot;,&quot;parse-names&quot;:false,&quot;dropping-particle&quot;:&quot;&quot;,&quot;non-dropping-particle&quot;:&quot;&quot;},{&quot;family&quot;:&quot;Navarro&quot;,&quot;given&quot;:&quot;G.&quot;,&quot;parse-names&quot;:false,&quot;dropping-particle&quot;:&quot;&quot;,&quot;non-dropping-particle&quot;:&quot;&quot;},{&quot;family&quot;:&quot;Cortés&quot;,&quot;given&quot;:&quot;C.&quot;,&quot;parse-names&quot;:false,&quot;dropping-particle&quot;:&quot;&quot;,&quot;non-dropping-particle&quot;:&quot;&quot;},{&quot;family&quot;:&quot;Mallolas&quot;,&quot;given&quot;:&quot;J.&quot;,&quot;parse-names&quot;:false,&quot;dropping-particle&quot;:&quot;&quot;,&quot;non-dropping-particle&quot;:&quot;&quot;},{&quot;family&quot;:&quot;Manzardo&quot;,&quot;given&quot;:&quot;C.&quot;,&quot;parse-names&quot;:false,&quot;dropping-particle&quot;:&quot;&quot;,&quot;non-dropping-particle&quot;:&quot;&quot;},{&quot;family&quot;:&quot;Tiraboschi&quot;,&quot;given&quot;:&quot;J.&quot;,&quot;parse-names&quot;:false,&quot;dropping-particle&quot;:&quot;&quot;,&quot;non-dropping-particle&quot;:&quot;&quot;},{&quot;family&quot;:&quot;Curran&quot;,&quot;given&quot;:&quot;A.&quot;,&quot;parse-names&quot;:false,&quot;dropping-particle&quot;:&quot;&quot;,&quot;non-dropping-particle&quot;:&quot;&quot;},{&quot;family&quot;:&quot;Burgos&quot;,&quot;given&quot;:&quot;J.&quot;,&quot;parse-names&quot;:false,&quot;dropping-particle&quot;:&quot;&quot;,&quot;non-dropping-particle&quot;:&quot;&quot;},{&quot;family&quot;:&quot;Gracia Mateo&quot;,&quot;given&quot;:&quot;M.&quot;,&quot;parse-names&quot;:false,&quot;dropping-particle&quot;:&quot;&quot;,&quot;non-dropping-particle&quot;:&quot;&quot;},{&quot;family&quot;:&quot;Gutierrez&quot;,&quot;given&quot;:&quot;Mm&quot;,&quot;parse-names&quot;:false,&quot;dropping-particle&quot;:&quot;&quot;,&quot;non-dropping-particle&quot;:&quot;&quot;},{&quot;family&quot;:&quot;Murillas&quot;,&quot;given&quot;:&quot;J.&quot;,&quot;parse-names&quot;:false,&quot;dropping-particle&quot;:&quot;&quot;,&quot;non-dropping-particle&quot;:&quot;&quot;},{&quot;family&quot;:&quot;Segura&quot;,&quot;given&quot;:&quot;F.&quot;,&quot;parse-names&quot;:false,&quot;dropping-particle&quot;:&quot;&quot;,&quot;non-dropping-particle&quot;:&quot;&quot;},{&quot;family&quot;:&quot;Homar&quot;,&quot;given&quot;:&quot;F.&quot;,&quot;parse-names&quot;:false,&quot;dropping-particle&quot;:&quot;&quot;,&quot;non-dropping-particle&quot;:&quot;&quot;},{&quot;family&quot;:&quot;García-Gasalla&quot;,&quot;given&quot;:&quot;M.&quot;,&quot;parse-names&quot;:false,&quot;dropping-particle&quot;:&quot;&quot;,&quot;non-dropping-particle&quot;:&quot;&quot;},{&quot;family&quot;:&quot;Gonzalez&quot;,&quot;given&quot;:&quot;E.&quot;,&quot;parse-names&quot;:false,&quot;dropping-particle&quot;:&quot;&quot;,&quot;non-dropping-particle&quot;:&quot;&quot;},{&quot;family&quot;:&quot;Vidal&quot;,&quot;given&quot;:&quot;F.&quot;,&quot;parse-names&quot;:false,&quot;dropping-particle&quot;:&quot;&quot;,&quot;non-dropping-particle&quot;:&quot;&quot;},{&quot;family&quot;:&quot;Peraire&quot;,&quot;given&quot;:&quot;J.&quot;,&quot;parse-names&quot;:false,&quot;dropping-particle&quot;:&quot;&quot;,&quot;non-dropping-particle&quot;:&quot;&quot;},{&quot;family&quot;:&quot;Force&quot;,&quot;given&quot;:&quot;L.&quot;,&quot;parse-names&quot;:false,&quot;dropping-particle&quot;:&quot;&quot;,&quot;non-dropping-particle&quot;:&quot;&quot;},{&quot;family&quot;:&quot;Leon&quot;,&quot;given&quot;:&quot;E.&quot;,&quot;parse-names&quot;:false,&quot;dropping-particle&quot;:&quot;&quot;,&quot;non-dropping-particle&quot;:&quot;&quot;},{&quot;family&quot;:&quot;Masabeu&quot;,&quot;given&quot;:&quot;A.&quot;,&quot;parse-names&quot;:false,&quot;dropping-particle&quot;:&quot;&quot;,&quot;non-dropping-particle&quot;:&quot;&quot;},{&quot;family&quot;:&quot;Vilaró&quot;,&quot;given&quot;:&quot;I.&quot;,&quot;parse-names&quot;:false,&quot;dropping-particle&quot;:&quot;&quot;,&quot;non-dropping-particle&quot;:&quot;&quot;},{&quot;family&quot;:&quot;Orti&quot;,&quot;given&quot;:&quot;A.&quot;,&quot;parse-names&quot;:false,&quot;dropping-particle&quot;:&quot;&quot;,&quot;non-dropping-particle&quot;:&quot;&quot;},{&quot;family&quot;:&quot;Dalmau&quot;,&quot;given&quot;:&quot;D.&quot;,&quot;parse-names&quot;:false,&quot;dropping-particle&quot;:&quot;&quot;,&quot;non-dropping-particle&quot;:&quot;&quot;},{&quot;family&quot;:&quot;Jaen&quot;,&quot;given&quot;:&quot;A.&quot;,&quot;parse-names&quot;:false,&quot;dropping-particle&quot;:&quot;&quot;,&quot;non-dropping-particle&quot;:&quot;&quot;},{&quot;family&quot;:&quot;Almuedo&quot;,&quot;given&quot;:&quot;A.&quot;,&quot;parse-names&quot;:false,&quot;dropping-particle&quot;:&quot;&quot;,&quot;non-dropping-particle&quot;:&quot;&quot;},{&quot;family&quot;:&quot;Lazzari&quot;,&quot;given&quot;:&quot;E.&quot;,&quot;parse-names&quot;:false,&quot;dropping-particle&quot;:&quot;&quot;,&quot;non-dropping-particle&quot;:&quot;de&quot;},{&quot;family&quot;:&quot;Giralt&quot;,&quot;given&quot;:&quot;D.&quot;,&quot;parse-names&quot;:false,&quot;dropping-particle&quot;:&quot;&quot;,&quot;non-dropping-particle&quot;:&quot;&quot;},{&quot;family&quot;:&quot;Raventós&quot;,&quot;given&quot;:&quot;B.&quot;,&quot;parse-names&quot;:false,&quot;dropping-particle&quot;:&quot;&quot;,&quot;non-dropping-particle&quot;:&quot;&quot;},{&quot;family&quot;:&quot;Gargoulas&quot;,&quot;given&quot;:&quot;F.&quot;,&quot;parse-names&quot;:false,&quot;dropping-particle&quot;:&quot;&quot;,&quot;non-dropping-particle&quot;:&quot;&quot;},{&quot;family&quot;:&quot;Vanrell&quot;,&quot;given&quot;:&quot;T.&quot;,&quot;parse-names&quot;:false,&quot;dropping-particle&quot;:&quot;&quot;,&quot;non-dropping-particle&quot;:&quot;&quot;},{&quot;family&quot;:&quot;Rubia&quot;,&quot;given&quot;:&quot;J. C.&quot;,&quot;parse-names&quot;:false,&quot;dropping-particle&quot;:&quot;&quot;,&quot;non-dropping-particle&quot;:&quot;&quot;},{&quot;family&quot;:&quot;Vilà&quot;,&quot;given&quot;:&quot;J.&quot;,&quot;parse-names&quot;:false,&quot;dropping-particle&quot;:&quot;&quot;,&quot;non-dropping-particle&quot;:&quot;&quot;},{&quot;family&quot;:&quot;Ferrés&quot;,&quot;given&quot;:&quot;M.&quot;,&quot;parse-names&quot;:false,&quot;dropping-particle&quot;:&quot;&quot;,&quot;non-dropping-particle&quot;:&quot;&quot;},{&quot;family&quot;:&quot;Morell&quot;,&quot;given&quot;:&quot;B.&quot;,&quot;parse-names&quot;:false,&quot;dropping-particle&quot;:&quot;&quot;,&quot;non-dropping-particle&quot;:&quot;&quot;},{&quot;family&quot;:&quot;Tamayo&quot;,&quot;given&quot;:&quot;M.&quot;,&quot;parse-names&quot;:false,&quot;dropping-particle&quot;:&quot;&quot;,&quot;non-dropping-particle&quot;:&quot;&quot;},{&quot;family&quot;:&quot;Ambrosioni&quot;,&quot;given&quot;:&quot;J.&quot;,&quot;parse-names&quot;:false,&quot;dropping-particle&quot;:&quot;&quot;,&quot;non-dropping-particle&quot;:&quot;&quot;},{&quot;family&quot;:&quot;Laguno&quot;,&quot;given&quot;:&quot;M.&quot;,&quot;parse-names&quot;:false,&quot;dropping-particle&quot;:&quot;&quot;,&quot;non-dropping-particle&quot;:&quot;&quot;},{&quot;family&quot;:&quot;Martínez&quot;,&quot;given&quot;:&quot;M.&quot;,&quot;parse-names&quot;:false,&quot;dropping-particle&quot;:&quot;&quot;,&quot;non-dropping-particle&quot;:&quot;&quot;},{&quot;family&quot;:&quot;Blanco&quot;,&quot;given&quot;:&quot;J. L.&quot;,&quot;parse-names&quot;:false,&quot;dropping-particle&quot;:&quot;&quot;,&quot;non-dropping-particle&quot;:&quot;&quot;},{&quot;family&quot;:&quot;Garcia- Alcaide&quot;,&quot;given&quot;:&quot;F.&quot;,&quot;parse-names&quot;:false,&quot;dropping-particle&quot;:&quot;&quot;,&quot;non-dropping-particle&quot;:&quot;&quot;},{&quot;family&quot;:&quot;Martínez&quot;,&quot;given&quot;:&quot;E.&quot;,&quot;parse-names&quot;:false,&quot;dropping-particle&quot;:&quot;&quot;,&quot;non-dropping-particle&quot;:&quot;&quot;},{&quot;family&quot;:&quot;Jou&quot;,&quot;given&quot;:&quot;A.&quot;,&quot;parse-names&quot;:false,&quot;dropping-particle&quot;:&quot;&quot;,&quot;non-dropping-particle&quot;:&quot;&quot;},{&quot;family&quot;:&quot;Clotet&quot;,&quot;given&quot;:&quot;B.&quot;,&quot;parse-names&quot;:false,&quot;dropping-particle&quot;:&quot;&quot;,&quot;non-dropping-particle&quot;:&quot;&quot;},{&quot;family&quot;:&quot;Saumoy&quot;,&quot;given&quot;:&quot;M.&quot;,&quot;parse-names&quot;:false,&quot;dropping-particle&quot;:&quot;&quot;,&quot;non-dropping-particle&quot;:&quot;&quot;},{&quot;family&quot;:&quot;Silva&quot;,&quot;given&quot;:&quot;A.&quot;,&quot;parse-names&quot;:false,&quot;dropping-particle&quot;:&quot;&quot;,&quot;non-dropping-particle&quot;:&quot;&quot;},{&quot;family&quot;:&quot;Prieto&quot;,&quot;given&quot;:&quot;P.&quot;,&quot;parse-names&quot;:false,&quot;dropping-particle&quot;:&quot;&quot;,&quot;non-dropping-particle&quot;:&quot;&quot;},{&quot;family&quot;:&quot;Navarro&quot;,&quot;given&quot;:&quot;J.&quot;,&quot;parse-names&quot;:false,&quot;dropping-particle&quot;:&quot;&quot;,&quot;non-dropping-particle&quot;:&quot;&quot;},{&quot;family&quot;:&quot;Ribera&quot;,&quot;given&quot;:&quot;E.&quot;,&quot;parse-names&quot;:false,&quot;dropping-particle&quot;:&quot;&quot;,&quot;non-dropping-particle&quot;:&quot;&quot;},{&quot;family&quot;:&quot;Gurgui&quot;,&quot;given&quot;:&quot;M.&quot;,&quot;parse-names&quot;:false,&quot;dropping-particle&quot;:&quot;&quot;,&quot;non-dropping-particle&quot;:&quot;&quot;},{&quot;family&quot;:&quot;Ribas&quot;,&quot;given&quot;:&quot;Ma&quot;,&quot;parse-names&quot;:false,&quot;dropping-particle&quot;:&quot;&quot;,&quot;non-dropping-particle&quot;:&quot;&quot;},{&quot;family&quot;:&quot;Campins&quot;,&quot;given&quot;:&quot;A. A.&quot;,&quot;parse-names&quot;:false,&quot;dropping-particle&quot;:&quot;&quot;,&quot;non-dropping-particle&quot;:&quot;&quot;},{&quot;family&quot;:&quot;Fanjul&quot;,&quot;given&quot;:&quot;F. J.&quot;,&quot;parse-names&quot;:false,&quot;dropping-particle&quot;:&quot;&quot;,&quot;non-dropping-particle&quot;:&quot;&quot;},{&quot;family&quot;:&quot;Leyes&quot;,&quot;given&quot;:&quot;M.&quot;,&quot;parse-names&quot;:false,&quot;dropping-particle&quot;:&quot;&quot;,&quot;non-dropping-particle&quot;:&quot;&quot;},{&quot;family&quot;:&quot;Peñaranda&quot;,&quot;given&quot;:&quot;M.&quot;,&quot;parse-names&quot;:false,&quot;dropping-particle&quot;:&quot;&quot;,&quot;non-dropping-particle&quot;:&quot;&quot;},{&quot;family&quot;:&quot;Martin&quot;,&quot;given&quot;:&quot;L.&quot;,&quot;parse-names&quot;:false,&quot;dropping-particle&quot;:&quot;&quot;,&quot;non-dropping-particle&quot;:&quot;&quot;},{&quot;family&quot;:&quot;Vilchez&quot;,&quot;given&quot;:&quot;H.&quot;,&quot;parse-names&quot;:false,&quot;dropping-particle&quot;:&quot;&quot;,&quot;non-dropping-particle&quot;:&quot;&quot;},{&quot;family&quot;:&quot;Calzado&quot;,&quot;given&quot;:&quot;S.&quot;,&quot;parse-names&quot;:false,&quot;dropping-particle&quot;:&quot;&quot;,&quot;non-dropping-particle&quot;:&quot;&quot;},{&quot;family&quot;:&quot;Cervantes&quot;,&quot;given&quot;:&quot;M.&quot;,&quot;parse-names&quot;:false,&quot;dropping-particle&quot;:&quot;&quot;,&quot;non-dropping-particle&quot;:&quot;&quot;},{&quot;family&quot;:&quot;Amengual&quot;,&quot;given&quot;:&quot;M. J.&quot;,&quot;parse-names&quot;:false,&quot;dropping-particle&quot;:&quot;&quot;,&quot;non-dropping-particle&quot;:&quot;&quot;},{&quot;family&quot;:&quot;Navarro&quot;,&quot;given&quot;:&quot;M.&quot;,&quot;parse-names&quot;:false,&quot;dropping-particle&quot;:&quot;&quot;,&quot;non-dropping-particle&quot;:&quot;&quot;},{&quot;family&quot;:&quot;Payeras&quot;,&quot;given&quot;:&quot;T.&quot;,&quot;parse-names&quot;:false,&quot;dropping-particle&quot;:&quot;&quot;,&quot;non-dropping-particle&quot;:&quot;&quot;},{&quot;family&quot;:&quot;Cifuentes&quot;,&quot;given&quot;:&quot;C.&quot;,&quot;parse-names&quot;:false,&quot;dropping-particle&quot;:&quot;&quot;,&quot;non-dropping-particle&quot;:&quot;&quot;},{&quot;family&quot;:&quot;Abdulghani&quot;,&quot;given&quot;:&quot;N.&quot;,&quot;parse-names&quot;:false,&quot;dropping-particle&quot;:&quot;&quot;,&quot;non-dropping-particle&quot;:&quot;&quot;},{&quot;family&quot;:&quot;Comella&quot;,&quot;given&quot;:&quot;T.&quot;,&quot;parse-names&quot;:false,&quot;dropping-particle&quot;:&quot;&quot;,&quot;non-dropping-particle&quot;:&quot;&quot;},{&quot;family&quot;:&quot;Vargas&quot;,&quot;given&quot;:&quot;M.&quot;,&quot;parse-names&quot;:false,&quot;dropping-particle&quot;:&quot;&quot;,&quot;non-dropping-particle&quot;:&quot;&quot;},{&quot;family&quot;:&quot;Viladés&quot;,&quot;given&quot;:&quot;C.&quot;,&quot;parse-names&quot;:false,&quot;dropping-particle&quot;:&quot;&quot;,&quot;non-dropping-particle&quot;:&quot;&quot;},{&quot;family&quot;:&quot;Barrufet&quot;,&quot;given&quot;:&quot;P.&quot;,&quot;parse-names&quot;:false,&quot;dropping-particle&quot;:&quot;&quot;,&quot;non-dropping-particle&quot;:&quot;&quot;},{&quot;family&quot;:&quot;Chivite&quot;,&quot;given&quot;:&quot;Ivan&quot;,&quot;parse-names&quot;:false,&quot;dropping-particle&quot;:&quot;&quot;,&quot;non-dropping-particle&quot;:&quot;&quot;},{&quot;family&quot;:&quot;Chamarro&quot;,&quot;given&quot;:&quot;E.&quot;,&quot;parse-names&quot;:false,&quot;dropping-particle&quot;:&quot;&quot;,&quot;non-dropping-particle&quot;:&quot;&quot;},{&quot;family&quot;:&quot;Escrig&quot;,&quot;given&quot;:&quot;C.&quot;,&quot;parse-names&quot;:false,&quot;dropping-particle&quot;:&quot;&quot;,&quot;non-dropping-particle&quot;:&quot;&quot;},{&quot;family&quot;:&quot;Cairó&quot;,&quot;given&quot;:&quot;M.&quot;,&quot;parse-names&quot;:false,&quot;dropping-particle&quot;:&quot;&quot;,&quot;non-dropping-particle&quot;:&quot;&quot;},{&quot;family&quot;:&quot;Martinez-Lacasa&quot;,&quot;given&quot;:&quot;X.&quot;,&quot;parse-names&quot;:false,&quot;dropping-particle&quot;:&quot;&quot;,&quot;non-dropping-particle&quot;:&quot;&quot;},{&quot;family&quot;:&quot;Font&quot;,&quot;given&quot;:&quot;R.&quot;,&quot;parse-names&quot;:false,&quot;dropping-particle&quot;:&quot;&quot;,&quot;non-dropping-particle&quot;:&quot;&quot;},{&quot;family&quot;:&quot;Meyer&quot;,&quot;given&quot;:&quot;Sebastián&quot;,&quot;parse-names&quot;:false,&quot;dropping-particle&quot;:&quot;&quot;,&quot;non-dropping-particle&quot;:&quot;&quot;},{&quot;family&quot;:&quot;Hernandez&quot;,&quot;given&quot;:&quot;Juanse&quot;,&quot;parse-names&quot;:false,&quot;dropping-particle&quot;:&quot;&quot;,&quot;non-dropping-particle&quot;:&quot;&quot;}],&quot;container-title&quot;:&quot;BMC Public Health&quot;,&quot;container-title-short&quot;:&quot;BMC Public Health&quot;,&quot;DOI&quot;:&quot;10.1186/s12889-021-11613-y&quot;,&quot;ISSN&quot;:&quot;14712458&quot;,&quot;PMID&quot;:&quot;34454444&quot;,&quot;issued&quot;:{&quot;date-parts&quot;:[[2021,12,1]]},&quot;abstract&quot;:&quot;Background: Despite remarkable achievements in antiretroviral therapy (ART), losses to follow-up (LTFU) might prevent the long-term success of HIV treatment and might delay the achievement of the 90–90-90 objectives. This scoping review is aimed at the description and analysis of the strategies used in high-income countries to reengage LTFU in HIV care, their implementation and impact. Methods: A scoping review was done following Arksey &amp; O′Malley’s methodological framework and recommendations from Joanna Briggs Institute. Peer reviewed articles were searched for in Pubmed, Scopus and Web of Science; and grey literature was searched for in Google and other sources of information. Documents were charted according to the information presented on LTFU, the reengagement procedures used in HIV units in high-income countries, published during the last 15 years. In addition, bibliographies of chosen articles were reviewed for additional articles. Results: Twenty-eight documents were finally included, over 80% of them published in the United States later than 2015. Database searches, phone calls and/or mail contacts were the most common strategies used to locate and track LTFU, while motivational interviews and strengths-based techniques were used most often during reengagement visits. Outcomes like tracing activities efficacy, rates of reengagement and viral load reduction were reported as outcome measures. Conclusions: This review shows a recent and growing trend in developing and implementing patient reengagement strategies in HIV care. However, most of these strategies have been implemented in the United States and little information is available for other high-income countries. The procedures used to trace and contact LTFU are similar across reviewed studies, but their impact and sustainability are widely different depending on the country studied.&quot;,&quot;publisher&quot;:&quot;BioMed Central Ltd&quot;,&quot;issue&quot;:&quot;1&quot;,&quot;volume&quot;:&quot;21&quot;},&quot;isTemporary&quot;:false},{&quot;id&quot;:&quot;a66dd8cf-ca0c-337e-8772-adc836b0adb6&quot;,&quot;itemData&quot;:{&quot;type&quot;:&quot;article&quot;,&quot;id&quot;:&quot;a66dd8cf-ca0c-337e-8772-adc836b0adb6&quot;,&quot;title&quot;:&quot;Interventions to reengage people living with HIV who are lost to follow-up from HIV treatment programs: A systematic review and meta-analysis&quot;,&quot;author&quot;:[{&quot;family&quot;:&quot;Mirzazadeh&quot;,&quot;given&quot;:&quot;Ali&quot;,&quot;parse-names&quot;:false,&quot;dropping-particle&quot;:&quot;&quot;,&quot;non-dropping-particle&quot;:&quot;&quot;},{&quot;family&quot;:&quot;Eshun-Wilson&quot;,&quot;given&quot;:&quot;Ingrid&quot;,&quot;parse-names&quot;:false,&quot;dropping-particle&quot;:&quot;&quot;,&quot;non-dropping-particle&quot;:&quot;&quot;},{&quot;family&quot;:&quot;Thompson&quot;,&quot;given&quot;:&quot;Ryan R.&quot;,&quot;parse-names&quot;:false,&quot;dropping-particle&quot;:&quot;&quot;,&quot;non-dropping-particle&quot;:&quot;&quot;},{&quot;family&quot;:&quot;Bonyani&quot;,&quot;given&quot;:&quot;Atousa&quot;,&quot;parse-names&quot;:false,&quot;dropping-particle&quot;:&quot;&quot;,&quot;non-dropping-particle&quot;:&quot;&quot;},{&quot;family&quot;:&quot;Kahn&quot;,&quot;given&quot;:&quot;James G.&quot;,&quot;parse-names&quot;:false,&quot;dropping-particle&quot;:&quot;&quot;,&quot;non-dropping-particle&quot;:&quot;&quot;},{&quot;family&quot;:&quot;Baral&quot;,&quot;given&quot;:&quot;Stefan D.&quot;,&quot;parse-names&quot;:false,&quot;dropping-particle&quot;:&quot;&quot;,&quot;non-dropping-particle&quot;:&quot;&quot;},{&quot;family&quot;:&quot;Schwartz&quot;,&quot;given&quot;:&quot;Sheree&quot;,&quot;parse-names&quot;:false,&quot;dropping-particle&quot;:&quot;&quot;,&quot;non-dropping-particle&quot;:&quot;&quot;},{&quot;family&quot;:&quot;Rutherford&quot;,&quot;given&quot;:&quot;George&quot;,&quot;parse-names&quot;:false,&quot;dropping-particle&quot;:&quot;&quot;,&quot;non-dropping-particle&quot;:&quot;&quot;},{&quot;family&quot;:&quot;Geng&quot;,&quot;given&quot;:&quot;Elvin H.&quot;,&quot;parse-names&quot;:false,&quot;dropping-particle&quot;:&quot;&quot;,&quot;non-dropping-particle&quot;:&quot;&quot;}],&quot;container-title&quot;:&quot;PLoS Medicine&quot;,&quot;container-title-short&quot;:&quot;PLoS Med&quot;,&quot;DOI&quot;:&quot;10.1371/journal.pmed.1003940&quot;,&quot;ISSN&quot;:&quot;15491676&quot;,&quot;PMID&quot;:&quot;35290369&quot;,&quot;issued&quot;:{&quot;date-parts&quot;:[[2022,3,1]]},&quot;abstract&quot;:&quot;Background Optimizing services to facilitate engagement and retention in: care of people living with HIV (PLWH) on antiretroviral therapies (ARTs) is critical to decrease HIV-related morbidity and mortality and HIV transmission. We systematically reviewed the literature for the effectiveness of implementation strategies to reestablish and subsequently retain clinical contact, improve viral load suppression, and reduce mortality among patients who had been lost to follow-up (LTFU) from HIV services. Methods and findings We searched 7 databases (PubMed, Cochrane, ERIC, PsycINFO, EMBASE, Web of Science, and the WHO regional databases) and 3 conference abstract archives (CROI, IAC, and IAS) to find randomized trials and observational studies published through 13 April 2020. Eligible studies included those involving children and adults who were diagnosed with HIV, had initiated ART, and were subsequently lost to care and that reported at least one review outcome (return to care, retention, viral suppression, or mortality). Data were extracted by 2 reviewers, with discrepancies resolved by a third. We characterized reengagement strategies according to how, where, and by whom tracing was conducted. We explored effects, first, among all categorized as LTFU from the HIV program (reengagement program effect) and second among those found to be alive and out of care (reengagement contact outcome). We used random-effect models for meta-analysis and conducted subgroup analyses to explore heterogeneity. Searches yielded 4,244 titles, resulting in 37 included studies (6 randomized trials and 31 observational studies). In low- and middle-income countries (LMICs) (N = 16), tracing most frequently involved identification of LTFU from the electronic medical record (EMR) and paper records followed by a combination of telephone calls and field tracing (including home visits), by a team of outreach workers within 3 months of becoming LTFU (N = 7), with few incorporating additional strategies to support reengagement beyond contact (N = 2). In high-income countries (HICs) (N = 21 studies), LTFU were similarly identified through EMR systems, at times matched with other public health records (N = 4), followed by telephone calls and letters sent by mail or email and conducted by outreach specialist teams. Home visits were less common (N = 7) than in LMICs, and additional reengagement support was similarly infrequent (N = 5). Overall, reen gagement programs were : able to return 39% (95% CI: 31% to 47%) of all patients who were characterized as LTFU (n = 29). Reengagement contact resulted in 58% (95% CI: 51% to 65%) return among those found to be alive and out of care (N = 17). In 9 studies that had a control condition, the return was higher among those in the reengagement intervention group than the standard of care group (RR: 1.20 (95% CI: 1.08 to 1.32, P &lt; 0.001). There were insufficient data to generate pooled estimates of retention, viral suppression, or mortality after the return. Conclusions While the types of interventions are markedly heterogeneity, reengagement interventions increase return to care. HIV programs should consider investing in systems to better characterize LTFU to identify those who are alive and out of care, and further research on the optimum time to initiate reengagement efforts after missed visits and how to best support sustained reengagement could improve efficiency and effectiveness.&quot;,&quot;publisher&quot;:&quot;Public Library of Science&quot;,&quot;issue&quot;:&quot;3&quot;,&quot;volume&quot;:&quot;19&quot;},&quot;isTemporary&quot;:false},{&quot;id&quot;:&quot;65f49fc2-3cad-39ce-8dc5-6937522f3fab&quot;,&quot;itemData&quot;:{&quot;type&quot;:&quot;article&quot;,&quot;id&quot;:&quot;65f49fc2-3cad-39ce-8dc5-6937522f3fab&quot;,&quot;title&quot;:&quot;Self-transfer and mortality amongst adults lost to follow-up in ART programmes in low- and middle-income countries: Systematic review and meta-analysis&quot;,&quot;author&quot;:[{&quot;family&quot;:&quot;Wilkinson&quot;,&quot;given&quot;:&quot;Lynne S.&quot;,&quot;parse-names&quot;:false,&quot;dropping-particle&quot;:&quot;&quot;,&quot;non-dropping-particle&quot;:&quot;&quot;},{&quot;family&quot;:&quot;Skordis-Worrall&quot;,&quot;given&quot;:&quot;Jolene&quot;,&quot;parse-names&quot;:false,&quot;dropping-particle&quot;:&quot;&quot;,&quot;non-dropping-particle&quot;:&quot;&quot;},{&quot;family&quot;:&quot;Ajose&quot;,&quot;given&quot;:&quot;Olawale&quot;,&quot;parse-names&quot;:false,&quot;dropping-particle&quot;:&quot;&quot;,&quot;non-dropping-particle&quot;:&quot;&quot;},{&quot;family&quot;:&quot;Ford&quot;,&quot;given&quot;:&quot;Nathan&quot;,&quot;parse-names&quot;:false,&quot;dropping-particle&quot;:&quot;&quot;,&quot;non-dropping-particle&quot;:&quot;&quot;}],&quot;container-title&quot;:&quot;Tropical Medicine and International Health&quot;,&quot;DOI&quot;:&quot;10.1111/tmi.12434&quot;,&quot;ISSN&quot;:&quot;13653156&quot;,&quot;PMID&quot;:&quot;25418366&quot;,&quot;issued&quot;:{&quot;date-parts&quot;:[[2015,3,1]]},&quot;page&quot;:&quot;365-379&quot;,&quot;abstract&quot;:&quot;To ascertain estimates of adult patients, recorded as lost to follow-up (LTFU) within antiretroviral treatment (ART) programmes, who have self-transferred care, died or truly stopped ART in low- and middle-income countries. Methods: PubMed, EMBASE, Web of Science, Science Direct, LILACS, IndMed and AIM databases (2003-2013) and IAS/AIDS conference abstracts (2011-2013) were searched for tracing studies reporting the proportion of traced patients found to have self-transferred, died or stopped ART. These estimates were then combined using random-effects meta-analysis. Risk of bias was assessed through subgroup and sensitivity analyses. Results: Twenty eight studies were eligible for inclusion, reporting true outcomes for 10 806 traced patients attending approximately 258 ART facilities. None were from outside sub-Saharan Africa. Twenty three studies reported 4.5-54.4% traced LTFU patients self-transferring care, providing a pooled estimate of 18.6% (95% CI 15.8-22.0%). A significant positive association was found between rates of self-transfer and LTFU in the ART cohort. The pooled estimates for unreported deaths were 38.8% (95% CI 30.8-46.8%; 27 studies) and 28.6% (95% CI 21.9-36.0%; 20 studies) for patients stopping ART. A significant decrease in unreported deaths from 50.0% (95% CI 41.5-58.4%) to 30.0% (95% CI 21.1-38.9%) was found comparing study periods before and after 31 December 2007. Conclusions: Substantial unaccounted for transfers and deaths amongst patients LTFU confirms that retention and mortality is underestimated where the true outcomes of LTFU patients are not ascertained.&quot;,&quot;issue&quot;:&quot;3&quot;,&quot;volume&quot;:&quot;20&quot;,&quot;container-title-short&quot;:&quot;&quot;},&quot;isTemporary&quot;:false}]},{&quot;citationID&quot;:&quot;MENDELEY_CITATION_e32a421a-703a-4efe-98bd-10059d56fd07&quot;,&quot;properties&quot;:{&quot;noteIndex&quot;:0},&quot;isEdited&quot;:false,&quot;manualOverride&quot;:{&quot;isManuallyOverridden&quot;:false,&quot;citeprocText&quot;:&quot;[29]&quot;,&quot;manualOverrideText&quot;:&quot;&quot;},&quot;citationTag&quot;:&quot;MENDELEY_CITATION_v3_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&quot;,&quot;citationItems&quot;:[{&quot;id&quot;:&quot;1ec1b904-99f8-3661-8c46-f30c75a6475f&quot;,&quot;itemData&quot;:{&quot;type&quot;:&quot;article-journal&quot;,&quot;id&quot;:&quot;1ec1b904-99f8-3661-8c46-f30c75a6475f&quot;,&quot;title&quot;:&quot;Comparing different measures of retention in outpatient HIV care&quot;,&quot;author&quot;:[{&quot;family&quot;:&quot;Yehia&quot;,&quot;given&quot;:&quot;Baligh R.&quot;,&quot;parse-names&quot;:false,&quot;dropping-particle&quot;:&quot;&quot;,&quot;non-dropping-particle&quot;:&quot;&quot;},{&quot;family&quot;:&quot;Fleishman&quot;,&quot;given&quot;:&quot;John A.&quot;,&quot;parse-names&quot;:false,&quot;dropping-particle&quot;:&quot;&quot;,&quot;non-dropping-particle&quot;:&quot;&quot;},{&quot;family&quot;:&quot;Metlay&quot;,&quot;given&quot;:&quot;Joshua P.&quot;,&quot;parse-names&quot;:false,&quot;dropping-particle&quot;:&quot;&quot;,&quot;non-dropping-particle&quot;:&quot;&quot;},{&quot;family&quot;:&quot;Korthuis&quot;,&quot;given&quot;:&quot;P. Todd&quot;,&quot;parse-names&quot;:false,&quot;dropping-particle&quot;:&quot;&quot;,&quot;non-dropping-particle&quot;:&quot;&quot;},{&quot;family&quot;:&quot;Agwu&quot;,&quot;given&quot;:&quot;Allison L.&quot;,&quot;parse-names&quot;:false,&quot;dropping-particle&quot;:&quot;&quot;,&quot;non-dropping-particle&quot;:&quot;&quot;},{&quot;family&quot;:&quot;Berry&quot;,&quot;given&quot;:&quot;Stephen A.&quot;,&quot;parse-names&quot;:false,&quot;dropping-particle&quot;:&quot;&quot;,&quot;non-dropping-particle&quot;:&quot;&quot;},{&quot;family&quot;:&quot;Moore&quot;,&quot;given&quot;:&quot;Richard D.&quot;,&quot;parse-names&quot;:false,&quot;dropping-particle&quot;:&quot;&quot;,&quot;non-dropping-particle&quot;:&quot;&quot;},{&quot;family&quot;:&quot;Gebo&quot;,&quot;given&quot;:&quot;Kelly A.&quot;,&quot;parse-names&quot;:false,&quot;dropping-particle&quot;:&quot;&quot;,&quot;non-dropping-particle&quot;:&quot;&quot;}],&quot;container-title&quot;:&quot;AIDS&quot;,&quot;DOI&quot;:&quot;10.1097/QAD.0b013e3283528afa&quot;,&quot;ISSN&quot;:&quot;02699370&quot;,&quot;PMID&quot;:&quot;22382143&quot;,&quot;issued&quot;:{&quot;date-parts&quot;:[[2012,6,1]]},&quot;page&quot;:&quot;1131-1139&quot;,&quot;abstract&quot;:&quot;Objectives: The US National HIV/AIDS Strategy identifies retention in care as an important quality performance measure. There is no gold standard to measure retention in care. This study is the first to compare different measures of retention, using a large geographically diverse sample. Design: A prospective cohort of 17 425 HIV-infected adults enrolled in care at 12 US HIV clinics between 2001 and 2008. Methods: We compared three measures of retention for each patient: proportion of time not spent in a gap of more than 6 months between successive outpatient visits; proportion of 91-day quarters in which at least one visit occurred; proportion of years in which two or more visits separated by at least 90 days occurred. Associations among measures and effects of sociodemographic and clinical characteristics were examined. Results: The three measures of retention were moderately to strongly correlated. Averaging across patients, 71% of time in care was not spent in a gap more than 6 months; 73% of all quarters had at least one visit; and 75% of all years had at least two visits separated by at least 90 days. For all measures, retention was significantly higher for women, whites, older individuals, men who had sex with men (MSM)-related HIV transmission, and initial CD4 + cell counts 50 cell/μl or less. Conclusions: This is one of the first studies to provide a national estimate of retention in HIV care in the US, which ranged from 71 to 75% using any of the accepted retention measures. Future studies should assess how well different measures predict clinical outcomes and establish acceptable target levels for retention. © 2012 Wolters Kluwer Health | Lippincott Williams &amp; Wilkins.&quot;,&quot;issue&quot;:&quot;9&quot;,&quot;volume&quot;:&quot;26&quot;,&quot;container-title-short&quot;:&quot;&quot;},&quot;isTemporary&quot;:false}]}]"/>
    <we:property name="MENDELEY_CITATIONS_STYLE" value="{&quot;id&quot;:&quot;https://www.zotero.org/styles/journal-of-the-international-aids-society&quot;,&quot;title&quot;:&quot;Journal of the International AIDS Society&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F97D4-F045-4934-9595-84E59903E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3400</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Bibiana M. Barbosa</dc:creator>
  <cp:keywords/>
  <dc:description/>
  <cp:lastModifiedBy>Revisor</cp:lastModifiedBy>
  <cp:revision>2</cp:revision>
  <cp:lastPrinted>2021-09-08T15:20:00Z</cp:lastPrinted>
  <dcterms:created xsi:type="dcterms:W3CDTF">2025-04-14T21:08:00Z</dcterms:created>
  <dcterms:modified xsi:type="dcterms:W3CDTF">2025-04-14T21:08:00Z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http://www.zotero.org/styles/aids</vt:lpwstr>
  </property>
  <property fmtid="{D5CDD505-2E9C-101B-9397-08002B2CF9AE}" pid="3" name="Mendeley Recent Style Name 0_1">
    <vt:lpwstr>AIDS</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http://www.zotero.org/styles/journal-of-the-international-aids-society</vt:lpwstr>
  </property>
  <property fmtid="{D5CDD505-2E9C-101B-9397-08002B2CF9AE}" pid="19" name="Mendeley Recent Style Name 8_1">
    <vt:lpwstr>Journal of the International AIDS Society</vt:lpwstr>
  </property>
  <property fmtid="{D5CDD505-2E9C-101B-9397-08002B2CF9AE}" pid="20" name="Mendeley Recent Style Id 9_1">
    <vt:lpwstr>http://www.zotero.org/styles/medical-mycology-case-reports</vt:lpwstr>
  </property>
  <property fmtid="{D5CDD505-2E9C-101B-9397-08002B2CF9AE}" pid="21" name="Mendeley Recent Style Name 9_1">
    <vt:lpwstr>Medical Mycology Case Reports</vt:lpwstr>
  </property>
  <property fmtid="{D5CDD505-2E9C-101B-9397-08002B2CF9AE}" pid="22" name="Mendeley Document_1">
    <vt:lpwstr>True</vt:lpwstr>
  </property>
  <property fmtid="{D5CDD505-2E9C-101B-9397-08002B2CF9AE}" pid="23" name="Mendeley Citation Style_1">
    <vt:lpwstr>http://www.zotero.org/styles/journal-of-the-international-aids-society</vt:lpwstr>
  </property>
  <property fmtid="{D5CDD505-2E9C-101B-9397-08002B2CF9AE}" pid="24" name="Mendeley Unique User Id_1">
    <vt:lpwstr>9b2087ac-9106-3173-a39b-5043efc1181f</vt:lpwstr>
  </property>
  <property fmtid="{D5CDD505-2E9C-101B-9397-08002B2CF9AE}" pid="25" name="grammarly_documentId">
    <vt:lpwstr>documentId_2934</vt:lpwstr>
  </property>
  <property fmtid="{D5CDD505-2E9C-101B-9397-08002B2CF9AE}" pid="26" name="grammarly_documentContext">
    <vt:lpwstr>{"goals":[],"domain":"general","emotions":[],"dialect":"british"}</vt:lpwstr>
  </property>
  <property fmtid="{D5CDD505-2E9C-101B-9397-08002B2CF9AE}" pid="27" name="GrammarlyDocumentId">
    <vt:lpwstr>6a69c0ed6cb6510ac5088fc507343d570a9fa976472d4256276f49c3d5e3fc25</vt:lpwstr>
  </property>
</Properties>
</file>