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AE0E6C" w:rsidR="007C751E" w:rsidP="007C751E" w:rsidRDefault="007C751E" w14:paraId="6331BA16" w14:textId="77777777">
      <w:pPr>
        <w:rPr>
          <w:b/>
          <w:bCs/>
        </w:rPr>
      </w:pPr>
      <w:r w:rsidRPr="00AE0E6C">
        <w:rPr>
          <w:b/>
          <w:bCs/>
        </w:rPr>
        <w:t>Description LEARN-NL</w:t>
      </w:r>
    </w:p>
    <w:p w:rsidR="007C751E" w:rsidP="007C751E" w:rsidRDefault="007C751E" w14:paraId="05BCC76C" w14:textId="77777777">
      <w:pPr>
        <w:spacing w:before="240" w:after="0" w:line="360" w:lineRule="auto"/>
      </w:pPr>
      <w:r>
        <w:t>The training is designed as a comprehensive digital self-study course that offers participants an opportunity for reflection and engagement through interactive activities, videos, and practical tools and tips. It is structured into six modules, each addressing crucial aspects of mental health literacy and mental health support for adolescents in secondary education:</w:t>
      </w:r>
    </w:p>
    <w:p w:rsidR="007C751E" w:rsidP="007C751E" w:rsidRDefault="007C751E" w14:paraId="363B1D27" w14:textId="77777777">
      <w:pPr>
        <w:spacing w:before="240" w:after="0" w:line="360" w:lineRule="auto"/>
      </w:pPr>
      <w:r>
        <w:t>Module 1: Basic Concepts on Mental Health Literacy and Mental Health</w:t>
      </w:r>
    </w:p>
    <w:p w:rsidR="007C751E" w:rsidP="007C751E" w:rsidRDefault="007C751E" w14:paraId="14DA2D5F" w14:textId="77777777">
      <w:pPr>
        <w:spacing w:after="0" w:line="360" w:lineRule="auto"/>
      </w:pPr>
      <w:r>
        <w:t>This module lays the foundation by introducing key concepts related to mental health literacy and understanding the importance of mental health awareness in an educational setting.</w:t>
      </w:r>
    </w:p>
    <w:p w:rsidR="007C751E" w:rsidP="007C751E" w:rsidRDefault="007C751E" w14:paraId="110B64F0" w14:textId="77777777">
      <w:pPr>
        <w:spacing w:before="240" w:after="0" w:line="360" w:lineRule="auto"/>
      </w:pPr>
      <w:r>
        <w:t>Module 2: Understanding Stress and the Stress Response</w:t>
      </w:r>
    </w:p>
    <w:p w:rsidR="007C751E" w:rsidP="007C751E" w:rsidRDefault="007C751E" w14:paraId="7D2C1357" w14:textId="77777777">
      <w:pPr>
        <w:spacing w:after="0" w:line="360" w:lineRule="auto"/>
      </w:pPr>
      <w:r>
        <w:t>Participants learn about stress and its impact on adolescents, equipping them with knowledge to recognize signs of stress and its potential effects on mental well-being.</w:t>
      </w:r>
    </w:p>
    <w:p w:rsidR="007C751E" w:rsidP="007C751E" w:rsidRDefault="007C751E" w14:paraId="1EEEEDBD" w14:textId="77777777">
      <w:pPr>
        <w:spacing w:before="240" w:after="0" w:line="360" w:lineRule="auto"/>
      </w:pPr>
      <w:r>
        <w:t>Module 3: Stigma of Mental Health Disorders</w:t>
      </w:r>
    </w:p>
    <w:p w:rsidR="007C751E" w:rsidP="007C751E" w:rsidRDefault="007C751E" w14:paraId="4F232C53" w14:textId="77777777">
      <w:pPr>
        <w:spacing w:after="0" w:line="360" w:lineRule="auto"/>
      </w:pPr>
      <w:r>
        <w:t>This module addresses the issue of stigma surrounding mental health disorders and empowers educators to create a more inclusive and supportive environment for students experiencing mental health challenges.</w:t>
      </w:r>
    </w:p>
    <w:p w:rsidR="007C751E" w:rsidP="007C751E" w:rsidRDefault="007C751E" w14:paraId="13683CA1" w14:textId="77777777">
      <w:pPr>
        <w:spacing w:before="240" w:after="0" w:line="360" w:lineRule="auto"/>
      </w:pPr>
      <w:r>
        <w:t>Module 4: The Adolescent Brain</w:t>
      </w:r>
    </w:p>
    <w:p w:rsidR="007C751E" w:rsidP="007C751E" w:rsidRDefault="007C751E" w14:paraId="20EAA31D" w14:textId="77777777">
      <w:pPr>
        <w:spacing w:after="0" w:line="360" w:lineRule="auto"/>
      </w:pPr>
      <w:r>
        <w:t>Understanding the unique developmental characteristics of the adolescent brain is crucial for educational professionals to effectively support and communicate with their students.</w:t>
      </w:r>
    </w:p>
    <w:p w:rsidR="007C751E" w:rsidP="007C751E" w:rsidRDefault="007C751E" w14:paraId="648052F8" w14:textId="77777777">
      <w:pPr>
        <w:spacing w:before="240" w:after="0" w:line="360" w:lineRule="auto"/>
      </w:pPr>
      <w:r>
        <w:t>Module 5: Most Common Mental Health Disorders of Adolescents</w:t>
      </w:r>
    </w:p>
    <w:p w:rsidR="007C751E" w:rsidP="007C751E" w:rsidRDefault="007C751E" w14:paraId="29FBE038" w14:textId="77777777">
      <w:pPr>
        <w:spacing w:after="0" w:line="360" w:lineRule="auto"/>
      </w:pPr>
      <w:r>
        <w:t>This module provides insights into the most prevalent mental health disorders among adolescents, enabling participants to identify potential signs and symptoms in their students.</w:t>
      </w:r>
    </w:p>
    <w:p w:rsidR="007C751E" w:rsidP="007C751E" w:rsidRDefault="007C751E" w14:paraId="3ED57BF1" w14:textId="77777777">
      <w:pPr>
        <w:spacing w:before="240" w:after="0" w:line="360" w:lineRule="auto"/>
      </w:pPr>
      <w:r>
        <w:t>Module 6: Seeking Help and Providing Support</w:t>
      </w:r>
    </w:p>
    <w:p w:rsidR="007C751E" w:rsidP="007C751E" w:rsidRDefault="007C751E" w14:paraId="1F009DDA" w14:textId="77777777">
      <w:pPr>
        <w:spacing w:after="0" w:line="360" w:lineRule="auto"/>
      </w:pPr>
      <w:r>
        <w:t>The final module equips participants with strategies for effectively communicating with adolescents and caregivers about mental health concerns. It also guides them in offering early-on mental health support and making appropriate referrals to available resources.</w:t>
      </w:r>
    </w:p>
    <w:p w:rsidR="007C751E" w:rsidP="007C751E" w:rsidRDefault="007C751E" w14:paraId="75B46ABD" w14:textId="77777777">
      <w:pPr>
        <w:spacing w:before="240" w:after="0" w:line="360" w:lineRule="auto"/>
        <w:rPr>
          <w:lang w:val="en"/>
        </w:rPr>
      </w:pPr>
      <w:r>
        <w:t xml:space="preserve">Overall, the training's primary objective is to equip educational professionals with the necessary competencies to recognize and address mental health problems in adolescents. </w:t>
      </w:r>
    </w:p>
    <w:p w:rsidR="007C751E" w:rsidP="007C751E" w:rsidRDefault="007C751E" w14:paraId="256FDDDB" w14:textId="1A9515F2">
      <w:pPr>
        <w:rPr>
          <w:lang w:val="en"/>
        </w:rPr>
      </w:pPr>
      <w:r w:rsidRPr="0044520E">
        <w:rPr>
          <w:noProof/>
          <w:sz w:val="24"/>
          <w:szCs w:val="24"/>
          <w:lang w:val="nl-NL" w:eastAsia="nl-NL"/>
        </w:rPr>
        <w:drawing>
          <wp:anchor distT="0" distB="0" distL="114300" distR="114300" simplePos="0" relativeHeight="251660288" behindDoc="0" locked="0" layoutInCell="1" allowOverlap="1" wp14:anchorId="5DA3B744" wp14:editId="3109C034">
            <wp:simplePos x="0" y="0"/>
            <wp:positionH relativeFrom="margin">
              <wp:align>left</wp:align>
            </wp:positionH>
            <wp:positionV relativeFrom="paragraph">
              <wp:posOffset>105410</wp:posOffset>
            </wp:positionV>
            <wp:extent cx="1978025" cy="1108075"/>
            <wp:effectExtent l="0" t="0" r="3175" b="0"/>
            <wp:wrapNone/>
            <wp:docPr id="1486710623" name="Afbeelding 148671062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710623" name="Afbeelding 1" descr="Afbeelding met tekst&#10;&#10;Automatisch gegenereerde beschrijving"/>
                    <pic:cNvPicPr>
                      <a:picLocks noChangeAspect="1"/>
                    </pic:cNvPicPr>
                  </pic:nvPicPr>
                  <pic:blipFill rotWithShape="1">
                    <a:blip r:embed="rId4" cstate="print">
                      <a:extLst>
                        <a:ext uri="{28A0092B-C50C-407E-A947-70E740481C1C}">
                          <a14:useLocalDpi xmlns:a14="http://schemas.microsoft.com/office/drawing/2010/main" val="0"/>
                        </a:ext>
                      </a:extLst>
                    </a:blip>
                    <a:srcRect l="12129" t="5638" r="12026" b="899"/>
                    <a:stretch/>
                  </pic:blipFill>
                  <pic:spPr bwMode="auto">
                    <a:xfrm>
                      <a:off x="0" y="0"/>
                      <a:ext cx="1978025" cy="1108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4520E">
        <w:rPr>
          <w:noProof/>
          <w:sz w:val="24"/>
          <w:szCs w:val="24"/>
          <w:lang w:val="nl-NL" w:eastAsia="nl-NL"/>
        </w:rPr>
        <w:drawing>
          <wp:anchor distT="0" distB="0" distL="114300" distR="114300" simplePos="0" relativeHeight="251659264" behindDoc="0" locked="0" layoutInCell="1" allowOverlap="1" wp14:anchorId="1DB15A25" wp14:editId="73DA8445">
            <wp:simplePos x="0" y="0"/>
            <wp:positionH relativeFrom="margin">
              <wp:align>right</wp:align>
            </wp:positionH>
            <wp:positionV relativeFrom="paragraph">
              <wp:posOffset>100965</wp:posOffset>
            </wp:positionV>
            <wp:extent cx="2155825" cy="1202690"/>
            <wp:effectExtent l="0" t="0" r="0" b="0"/>
            <wp:wrapNone/>
            <wp:docPr id="491832601" name="Afbeelding 49183260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32601" name="Afbeelding 2" descr="Afbeelding met tekst&#10;&#10;Automatisch gegenereerde beschrijving"/>
                    <pic:cNvPicPr>
                      <a:picLocks noChangeAspect="1"/>
                    </pic:cNvPicPr>
                  </pic:nvPicPr>
                  <pic:blipFill rotWithShape="1">
                    <a:blip r:embed="rId5" cstate="print">
                      <a:extLst>
                        <a:ext uri="{28A0092B-C50C-407E-A947-70E740481C1C}">
                          <a14:useLocalDpi xmlns:a14="http://schemas.microsoft.com/office/drawing/2010/main" val="0"/>
                        </a:ext>
                      </a:extLst>
                    </a:blip>
                    <a:srcRect l="15385" t="497" r="15473" b="2099"/>
                    <a:stretch/>
                  </pic:blipFill>
                  <pic:spPr bwMode="auto">
                    <a:xfrm>
                      <a:off x="0" y="0"/>
                      <a:ext cx="2155825" cy="1202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Pr="00ED12DB" w:rsidR="007C751E" w:rsidP="007C751E" w:rsidRDefault="007C751E" w14:paraId="4F9EE483" w14:textId="0A633280">
      <w:pPr>
        <w:rPr>
          <w:lang w:val="en"/>
        </w:rPr>
      </w:pPr>
    </w:p>
    <w:p w:rsidRPr="007C751E" w:rsidR="007C751E" w:rsidRDefault="007C751E" w14:paraId="66891930" w14:textId="3744CD20">
      <w:pPr>
        <w:rPr>
          <w:lang w:val="en"/>
        </w:rPr>
      </w:pPr>
      <w:r w:rsidRPr="0044520E">
        <w:rPr>
          <w:noProof/>
          <w:sz w:val="24"/>
          <w:szCs w:val="24"/>
          <w:lang w:val="nl-NL" w:eastAsia="nl-NL"/>
        </w:rPr>
        <w:drawing>
          <wp:anchor distT="0" distB="0" distL="114300" distR="114300" simplePos="0" relativeHeight="251661312" behindDoc="0" locked="0" layoutInCell="1" allowOverlap="1" wp14:anchorId="1017469C" wp14:editId="4A25106F">
            <wp:simplePos x="0" y="0"/>
            <wp:positionH relativeFrom="column">
              <wp:posOffset>1845945</wp:posOffset>
            </wp:positionH>
            <wp:positionV relativeFrom="paragraph">
              <wp:posOffset>33020</wp:posOffset>
            </wp:positionV>
            <wp:extent cx="1879707" cy="1058835"/>
            <wp:effectExtent l="0" t="0" r="6350" b="8255"/>
            <wp:wrapNone/>
            <wp:docPr id="148473391" name="Afbeelding 14847339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73391" name="Afbeelding 3" descr="Afbeelding met tekst&#10;&#10;Automatisch gegenereerde beschrijving"/>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79707" cy="1058835"/>
                    </a:xfrm>
                    <a:prstGeom prst="rect">
                      <a:avLst/>
                    </a:prstGeom>
                  </pic:spPr>
                </pic:pic>
              </a:graphicData>
            </a:graphic>
            <wp14:sizeRelH relativeFrom="margin">
              <wp14:pctWidth>0</wp14:pctWidth>
            </wp14:sizeRelH>
            <wp14:sizeRelV relativeFrom="margin">
              <wp14:pctHeight>0</wp14:pctHeight>
            </wp14:sizeRelV>
          </wp:anchor>
        </w:drawing>
      </w:r>
    </w:p>
    <w:sectPr w:rsidRPr="007C751E" w:rsidR="00987777" w:rsidSect="007C751E">
      <w:footerReference w:type="default" r:id="rId7"/>
      <w:type w:val="continuous"/>
      <w:pgSz w:w="11906" w:h="16838" w:orient="portrait"/>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14851861"/>
      <w:docPartObj>
        <w:docPartGallery w:val="Page Numbers (Bottom of Page)"/>
        <w:docPartUnique/>
      </w:docPartObj>
    </w:sdtPr>
    <w:sdtEndPr/>
    <w:sdtContent>
      <w:p w:rsidR="007C751E" w:rsidRDefault="007C751E" w14:paraId="4F6A8013" w14:textId="77777777">
        <w:pPr>
          <w:pStyle w:val="Voettekst"/>
          <w:jc w:val="right"/>
        </w:pPr>
        <w:r>
          <w:fldChar w:fldCharType="begin"/>
        </w:r>
        <w:r>
          <w:instrText>PAGE   \* MERGEFORMAT</w:instrText>
        </w:r>
        <w:r>
          <w:fldChar w:fldCharType="separate"/>
        </w:r>
        <w:r>
          <w:rPr>
            <w:lang w:val="nl-NL"/>
          </w:rPr>
          <w:t>2</w:t>
        </w:r>
        <w:r>
          <w:fldChar w:fldCharType="end"/>
        </w:r>
      </w:p>
    </w:sdtContent>
  </w:sdt>
  <w:p w:rsidR="007C751E" w:rsidRDefault="007C751E" w14:paraId="43C03B6F" w14:textId="77777777">
    <w:pPr>
      <w:pStyle w:val="Voetteks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E6D"/>
    <w:rsid w:val="000220E1"/>
    <w:rsid w:val="00053FFC"/>
    <w:rsid w:val="00160002"/>
    <w:rsid w:val="001C5736"/>
    <w:rsid w:val="002167CF"/>
    <w:rsid w:val="00240B82"/>
    <w:rsid w:val="00317ABE"/>
    <w:rsid w:val="004772EF"/>
    <w:rsid w:val="0048515A"/>
    <w:rsid w:val="005727BD"/>
    <w:rsid w:val="0061407C"/>
    <w:rsid w:val="00693E40"/>
    <w:rsid w:val="00737C28"/>
    <w:rsid w:val="007A032C"/>
    <w:rsid w:val="007C751E"/>
    <w:rsid w:val="007D3D29"/>
    <w:rsid w:val="007D5CE1"/>
    <w:rsid w:val="00825DD0"/>
    <w:rsid w:val="008C2F3E"/>
    <w:rsid w:val="00974E6D"/>
    <w:rsid w:val="00C463CC"/>
    <w:rsid w:val="00C64AFC"/>
    <w:rsid w:val="00CA3429"/>
    <w:rsid w:val="00CB7B9C"/>
    <w:rsid w:val="00CF5D0D"/>
    <w:rsid w:val="00CF7499"/>
    <w:rsid w:val="00EC38BF"/>
    <w:rsid w:val="00F2791A"/>
    <w:rsid w:val="712CBB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C3EE3"/>
  <w15:chartTrackingRefBased/>
  <w15:docId w15:val="{3DAC3DCE-5EC3-4D02-9009-D245E85EA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7C751E"/>
    <w:pPr>
      <w:spacing w:after="200" w:line="276" w:lineRule="auto"/>
    </w:pPr>
    <w:rPr>
      <w:rFonts w:ascii="Times New Roman" w:hAnsi="Times New Roman"/>
      <w:kern w:val="0"/>
      <w:lang w:val="en-US"/>
      <w14:ligatures w14:val="none"/>
    </w:rPr>
  </w:style>
  <w:style w:type="paragraph" w:styleId="Kop2">
    <w:name w:val="heading 2"/>
    <w:basedOn w:val="Standaard"/>
    <w:link w:val="Kop2Char"/>
    <w:uiPriority w:val="9"/>
    <w:unhideWhenUsed/>
    <w:qFormat/>
    <w:rsid w:val="00F2791A"/>
    <w:pPr>
      <w:widowControl w:val="0"/>
      <w:autoSpaceDE w:val="0"/>
      <w:autoSpaceDN w:val="0"/>
      <w:spacing w:after="0" w:line="240" w:lineRule="auto"/>
      <w:outlineLvl w:val="1"/>
    </w:pPr>
    <w:rPr>
      <w:rFonts w:ascii="Arial" w:hAnsi="Arial" w:eastAsia="Arial Narrow" w:cs="Arial Narrow"/>
      <w:b/>
      <w:color w:val="00B050"/>
      <w:kern w:val="2"/>
      <w:sz w:val="28"/>
      <w:szCs w:val="24"/>
      <w:lang w:val="nl-NL"/>
      <w14:ligatures w14:val="standardContextua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basedOn w:val="Standaardalinea-lettertype"/>
    <w:link w:val="Kop2"/>
    <w:uiPriority w:val="9"/>
    <w:rsid w:val="00F2791A"/>
    <w:rPr>
      <w:rFonts w:ascii="Arial" w:hAnsi="Arial" w:eastAsia="Arial Narrow" w:cs="Arial Narrow"/>
      <w:b/>
      <w:color w:val="00B050"/>
      <w:sz w:val="28"/>
      <w:szCs w:val="24"/>
    </w:rPr>
  </w:style>
  <w:style w:type="paragraph" w:styleId="Voettekst">
    <w:name w:val="footer"/>
    <w:basedOn w:val="Standaard"/>
    <w:link w:val="VoettekstChar"/>
    <w:uiPriority w:val="99"/>
    <w:unhideWhenUsed/>
    <w:rsid w:val="007C751E"/>
    <w:pPr>
      <w:tabs>
        <w:tab w:val="center" w:pos="4513"/>
        <w:tab w:val="right" w:pos="9026"/>
      </w:tabs>
      <w:spacing w:after="0" w:line="240" w:lineRule="auto"/>
    </w:pPr>
  </w:style>
  <w:style w:type="character" w:styleId="VoettekstChar" w:customStyle="1">
    <w:name w:val="Voettekst Char"/>
    <w:basedOn w:val="Standaardalinea-lettertype"/>
    <w:link w:val="Voettekst"/>
    <w:uiPriority w:val="99"/>
    <w:rsid w:val="007C751E"/>
    <w:rPr>
      <w:rFonts w:ascii="Times New Roman" w:hAnsi="Times New Roman"/>
      <w:kern w:val="0"/>
      <w:lang w:val="en-US"/>
      <w14:ligatures w14:val="none"/>
    </w:rPr>
  </w:style>
  <w:style w:type="character" w:styleId="Regelnummer">
    <w:name w:val="line number"/>
    <w:basedOn w:val="Standaardalinea-lettertype"/>
    <w:uiPriority w:val="99"/>
    <w:semiHidden/>
    <w:unhideWhenUsed/>
    <w:rsid w:val="007C7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3.png" Id="rId6" /><Relationship Type="http://schemas.openxmlformats.org/officeDocument/2006/relationships/image" Target="media/image2.png" Id="rId5" /><Relationship Type="http://schemas.openxmlformats.org/officeDocument/2006/relationships/image" Target="media/image1.png"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Tullius, JM (gzw)</dc:creator>
  <keywords/>
  <dc:description/>
  <lastModifiedBy>Tullius, JM (gzw)</lastModifiedBy>
  <revision>3</revision>
  <dcterms:created xsi:type="dcterms:W3CDTF">2024-02-21T10:22:00.0000000Z</dcterms:created>
  <dcterms:modified xsi:type="dcterms:W3CDTF">2025-06-26T14:06:54.7021334Z</dcterms:modified>
</coreProperties>
</file>