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8E0F" w14:textId="77777777" w:rsidR="004A2190" w:rsidRDefault="00000000">
      <w:pPr>
        <w:spacing w:after="12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Supplemental Materials for</w:t>
      </w:r>
    </w:p>
    <w:p w14:paraId="62339284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b/>
          <w:bCs/>
          <w:szCs w:val="20"/>
        </w:rPr>
      </w:pPr>
      <w:r>
        <w:rPr>
          <w:rFonts w:eastAsiaTheme="minorEastAsia" w:cs="Times New Roman"/>
          <w:b/>
          <w:bCs/>
          <w:szCs w:val="20"/>
        </w:rPr>
        <w:t>Prevalence of cardiovascular disease risk factors in ethnic minority adults in plateau areas: a cross-sectional study in Yunnan Province</w:t>
      </w:r>
    </w:p>
    <w:p w14:paraId="6F88AD37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 w:hint="eastAsia"/>
          <w:szCs w:val="20"/>
        </w:rPr>
        <w:t>Wenlong Zhu</w:t>
      </w:r>
      <w:r>
        <w:rPr>
          <w:rFonts w:eastAsiaTheme="minorEastAsia" w:cs="Times New Roman" w:hint="eastAsia"/>
          <w:szCs w:val="20"/>
          <w:vertAlign w:val="superscript"/>
        </w:rPr>
        <w:t>1</w:t>
      </w:r>
      <w:r>
        <w:rPr>
          <w:rFonts w:eastAsiaTheme="minorEastAsia" w:cs="Times New Roman" w:hint="eastAsia"/>
          <w:szCs w:val="20"/>
          <w:vertAlign w:val="superscript"/>
        </w:rPr>
        <w:t>†</w:t>
      </w:r>
      <w:r>
        <w:rPr>
          <w:rFonts w:eastAsiaTheme="minorEastAsia" w:cs="Times New Roman" w:hint="eastAsia"/>
          <w:szCs w:val="20"/>
        </w:rPr>
        <w:t>, Nan Zhang</w:t>
      </w:r>
      <w:r>
        <w:rPr>
          <w:rFonts w:eastAsiaTheme="minorEastAsia" w:cs="Times New Roman" w:hint="eastAsia"/>
          <w:szCs w:val="20"/>
          <w:vertAlign w:val="superscript"/>
        </w:rPr>
        <w:t>1</w:t>
      </w:r>
      <w:r>
        <w:rPr>
          <w:rFonts w:eastAsiaTheme="minorEastAsia" w:cs="Times New Roman" w:hint="eastAsia"/>
          <w:szCs w:val="20"/>
          <w:vertAlign w:val="superscript"/>
        </w:rPr>
        <w:t>†</w:t>
      </w:r>
      <w:r>
        <w:rPr>
          <w:rFonts w:eastAsiaTheme="minorEastAsia" w:cs="Times New Roman" w:hint="eastAsia"/>
          <w:szCs w:val="20"/>
        </w:rPr>
        <w:t>, Yu Xia</w:t>
      </w:r>
      <w:r>
        <w:rPr>
          <w:rFonts w:eastAsiaTheme="minorEastAsia" w:cs="Times New Roman" w:hint="eastAsia"/>
          <w:szCs w:val="20"/>
          <w:vertAlign w:val="superscript"/>
        </w:rPr>
        <w:t>1,2</w:t>
      </w:r>
      <w:r>
        <w:rPr>
          <w:rFonts w:eastAsiaTheme="minorEastAsia" w:cs="Times New Roman" w:hint="eastAsia"/>
          <w:szCs w:val="20"/>
          <w:vertAlign w:val="superscript"/>
        </w:rPr>
        <w:t>†</w:t>
      </w:r>
      <w:r>
        <w:rPr>
          <w:rFonts w:eastAsiaTheme="minorEastAsia" w:cs="Times New Roman" w:hint="eastAsia"/>
          <w:szCs w:val="20"/>
        </w:rPr>
        <w:t>, Mingjing Tang</w:t>
      </w:r>
      <w:r>
        <w:rPr>
          <w:rFonts w:eastAsiaTheme="minorEastAsia" w:cs="Times New Roman" w:hint="eastAsia"/>
          <w:szCs w:val="20"/>
          <w:vertAlign w:val="superscript"/>
        </w:rPr>
        <w:t>1</w:t>
      </w:r>
      <w:r>
        <w:rPr>
          <w:rFonts w:eastAsiaTheme="minorEastAsia" w:cs="Times New Roman" w:hint="eastAsia"/>
          <w:szCs w:val="20"/>
        </w:rPr>
        <w:t>, Lin Duo</w:t>
      </w:r>
      <w:r>
        <w:rPr>
          <w:rFonts w:eastAsiaTheme="minorEastAsia" w:cs="Times New Roman" w:hint="eastAsia"/>
          <w:szCs w:val="20"/>
          <w:vertAlign w:val="superscript"/>
        </w:rPr>
        <w:t>1</w:t>
      </w:r>
      <w:r>
        <w:rPr>
          <w:rFonts w:eastAsiaTheme="minorEastAsia" w:cs="Times New Roman" w:hint="eastAsia"/>
          <w:szCs w:val="20"/>
        </w:rPr>
        <w:t>, Zhiling Luo</w:t>
      </w:r>
      <w:r>
        <w:rPr>
          <w:rFonts w:eastAsiaTheme="minorEastAsia" w:cs="Times New Roman" w:hint="eastAsia"/>
          <w:szCs w:val="20"/>
          <w:vertAlign w:val="superscript"/>
        </w:rPr>
        <w:t>1</w:t>
      </w:r>
      <w:r>
        <w:rPr>
          <w:rFonts w:eastAsiaTheme="minorEastAsia" w:cs="Times New Roman" w:hint="eastAsia"/>
          <w:szCs w:val="20"/>
        </w:rPr>
        <w:t>, Xiangbin Pan</w:t>
      </w:r>
      <w:r>
        <w:rPr>
          <w:rFonts w:eastAsiaTheme="minorEastAsia" w:cs="Times New Roman" w:hint="eastAsia"/>
          <w:szCs w:val="20"/>
          <w:vertAlign w:val="superscript"/>
        </w:rPr>
        <w:t>1,3*</w:t>
      </w:r>
      <w:r>
        <w:rPr>
          <w:rFonts w:eastAsiaTheme="minorEastAsia" w:cs="Times New Roman" w:hint="eastAsia"/>
          <w:szCs w:val="20"/>
        </w:rPr>
        <w:t>, Da Zhu</w:t>
      </w:r>
      <w:r>
        <w:rPr>
          <w:rFonts w:eastAsiaTheme="minorEastAsia" w:cs="Times New Roman" w:hint="eastAsia"/>
          <w:szCs w:val="20"/>
          <w:vertAlign w:val="superscript"/>
        </w:rPr>
        <w:t>1*</w:t>
      </w:r>
    </w:p>
    <w:p w14:paraId="696A056C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1 Fuwai Yunnan Hospital, Chinese Academy of Medical Sciences, Affiliated Cardiovascular Hospital of Kunming Medical University, Kunming, China.</w:t>
      </w:r>
    </w:p>
    <w:p w14:paraId="235EF68C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2 School of Public Health of Kunming Medical University, Kunming, China.</w:t>
      </w:r>
    </w:p>
    <w:p w14:paraId="0D252B6F" w14:textId="554DE19C" w:rsidR="004A2190" w:rsidRDefault="00000000">
      <w:pPr>
        <w:widowControl/>
        <w:spacing w:line="480" w:lineRule="auto"/>
        <w:jc w:val="left"/>
        <w:rPr>
          <w:rFonts w:eastAsiaTheme="minorEastAsia" w:cs="Times New Roman" w:hint="eastAsia"/>
          <w:szCs w:val="20"/>
        </w:rPr>
      </w:pPr>
      <w:r>
        <w:rPr>
          <w:rFonts w:eastAsiaTheme="minorEastAsia" w:cs="Times New Roman"/>
          <w:szCs w:val="20"/>
        </w:rPr>
        <w:t>3 Department of Structure Heart Center, Fuwai Hospital, National Center for Cardiovascular Diseases, Chinese Academy of Medical Sciences and Peking Union Medical College, Beijing, China</w:t>
      </w:r>
      <w:r w:rsidR="00043D18">
        <w:rPr>
          <w:rFonts w:eastAsiaTheme="minorEastAsia" w:cs="Times New Roman" w:hint="eastAsia"/>
          <w:szCs w:val="20"/>
        </w:rPr>
        <w:t>.</w:t>
      </w:r>
    </w:p>
    <w:p w14:paraId="65FFFB3E" w14:textId="77777777" w:rsidR="004A2190" w:rsidRDefault="004A219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</w:p>
    <w:p w14:paraId="28566306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† These authors contributed equally to this work.</w:t>
      </w:r>
    </w:p>
    <w:p w14:paraId="1521AD6E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* Correspondence:</w:t>
      </w:r>
    </w:p>
    <w:p w14:paraId="48071D0B" w14:textId="77777777" w:rsidR="004A219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Dr. Xiangbin Pan, Fuwai Yunnan Hospital, Chinese Academy of Medical Sciences, Affiliated Cardiovascular Hospital of Kunming Medical University, Kunming, China; Department of Structure Heart Center, Fuwai Hospital, National Center for Cardiovascular Diseases, Chinese Academy of Medical Sciences and Peking Union Medical College, Beijing, China (panxiangbin@fuwaihospital.org).</w:t>
      </w:r>
    </w:p>
    <w:p w14:paraId="53F1FECB" w14:textId="6A8554A2" w:rsidR="001A5AE0" w:rsidRDefault="0000000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Dr. Da Zhu, Fuwai Yunnan Hospital, Chinese Academy of Medical Sciences, Affiliated Cardiovascular Hospital of Kunming Medical University, Kunming 650102, China (zhuda8687@126.com).</w:t>
      </w:r>
    </w:p>
    <w:p w14:paraId="180CB075" w14:textId="77777777" w:rsidR="001A5AE0" w:rsidRDefault="001A5AE0">
      <w:pPr>
        <w:widowControl/>
        <w:spacing w:line="24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br w:type="page"/>
      </w:r>
    </w:p>
    <w:p w14:paraId="574E1B97" w14:textId="0765A694" w:rsidR="004A2190" w:rsidRPr="008B7917" w:rsidRDefault="008B7917" w:rsidP="008B7917">
      <w:pPr>
        <w:pStyle w:val="a3"/>
        <w:rPr>
          <w:rFonts w:eastAsiaTheme="minorEastAsia"/>
        </w:rPr>
      </w:pPr>
      <w:r>
        <w:lastRenderedPageBreak/>
        <w:t>Table S</w:t>
      </w:r>
      <w:fldSimple w:instr=" SEQ Table_S \* ARABIC ">
        <w:r>
          <w:rPr>
            <w:noProof/>
          </w:rPr>
          <w:t>1</w:t>
        </w:r>
      </w:fldSimple>
      <w:r>
        <w:rPr>
          <w:rFonts w:eastAsiaTheme="minorEastAsia" w:hint="eastAsia"/>
        </w:rPr>
        <w:t>. A</w:t>
      </w:r>
      <w:r w:rsidRPr="008B7917">
        <w:rPr>
          <w:rFonts w:eastAsiaTheme="minorEastAsia"/>
        </w:rPr>
        <w:t>kaike information criterion (AIC)</w:t>
      </w:r>
      <w:r>
        <w:rPr>
          <w:rFonts w:eastAsiaTheme="minorEastAsia" w:hint="eastAsia"/>
        </w:rPr>
        <w:t xml:space="preserve"> of r</w:t>
      </w:r>
      <w:r>
        <w:rPr>
          <w:rFonts w:cs="Times New Roman"/>
        </w:rPr>
        <w:t>estricted cubic splines</w:t>
      </w:r>
      <w:r>
        <w:rPr>
          <w:rFonts w:eastAsiaTheme="minorEastAsia" w:cs="Times New Roman" w:hint="eastAsia"/>
        </w:rPr>
        <w:t xml:space="preserve"> (RCS)</w:t>
      </w:r>
      <w:r>
        <w:rPr>
          <w:rFonts w:cs="Times New Roman"/>
        </w:rPr>
        <w:t xml:space="preserve"> with three</w:t>
      </w:r>
      <w:r>
        <w:rPr>
          <w:rFonts w:eastAsiaTheme="minorEastAsia" w:cs="Times New Roman" w:hint="eastAsia"/>
        </w:rPr>
        <w:t>, four, and five</w:t>
      </w:r>
      <w:r>
        <w:rPr>
          <w:rFonts w:cs="Times New Roman"/>
        </w:rPr>
        <w:t xml:space="preserve"> knots</w:t>
      </w:r>
      <w:r>
        <w:rPr>
          <w:rFonts w:eastAsiaTheme="minorEastAsia" w:cs="Times New Roman" w:hint="eastAsia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16"/>
        <w:gridCol w:w="889"/>
        <w:gridCol w:w="1237"/>
        <w:gridCol w:w="1442"/>
        <w:gridCol w:w="236"/>
        <w:gridCol w:w="889"/>
        <w:gridCol w:w="1237"/>
        <w:gridCol w:w="1442"/>
      </w:tblGrid>
      <w:tr w:rsidR="001A5AE0" w:rsidRPr="001A5AE0" w14:paraId="75092189" w14:textId="77777777" w:rsidTr="001A5AE0">
        <w:trPr>
          <w:trHeight w:val="263"/>
        </w:trPr>
        <w:tc>
          <w:tcPr>
            <w:tcW w:w="16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57E3D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Number of knots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B64BA" w14:textId="0691D981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Behavioral risk factors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F5F5" w14:textId="5AD2E6CB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F8F4C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Metabolic risk factors</w:t>
            </w:r>
          </w:p>
        </w:tc>
      </w:tr>
      <w:tr w:rsidR="001A5AE0" w:rsidRPr="001A5AE0" w14:paraId="34D8BF4D" w14:textId="77777777" w:rsidTr="001A5AE0">
        <w:trPr>
          <w:trHeight w:val="263"/>
        </w:trPr>
        <w:tc>
          <w:tcPr>
            <w:tcW w:w="16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8772F" w14:textId="77777777" w:rsidR="001A5AE0" w:rsidRPr="001A5AE0" w:rsidRDefault="001A5AE0" w:rsidP="001A5AE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12E0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AIC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E8D72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for overall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500EB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for nonlinear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0FB2E" w14:textId="67ECDEE6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0FC5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AIC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C526A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for overall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2A60A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Pr="001A5AE0"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for nonlinear</w:t>
            </w:r>
          </w:p>
        </w:tc>
      </w:tr>
      <w:tr w:rsidR="001A5AE0" w:rsidRPr="001A5AE0" w14:paraId="70A960D4" w14:textId="77777777" w:rsidTr="001A5AE0">
        <w:trPr>
          <w:trHeight w:val="26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B58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E91D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5373.30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A984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0.008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1EB2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0.167 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7625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742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7240.91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BA07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868B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1A5AE0" w:rsidRPr="001A5AE0" w14:paraId="1B78C11E" w14:textId="77777777" w:rsidTr="001A5AE0">
        <w:trPr>
          <w:trHeight w:val="263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928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5BFD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5374.45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C53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0.015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98D4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0.251 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9E76B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A4A7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7241.25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57A8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C2B0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1A5AE0" w:rsidRPr="001A5AE0" w14:paraId="6582260A" w14:textId="77777777" w:rsidTr="001A5AE0">
        <w:trPr>
          <w:trHeight w:val="263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53F3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23FA9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5375.53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0FA94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0.023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9FBD9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0.298 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EF85E2" w14:textId="052FFFA4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DE9B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 xml:space="preserve">7242.56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BC04B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CE1E1" w14:textId="77777777" w:rsidR="001A5AE0" w:rsidRPr="001A5AE0" w:rsidRDefault="001A5AE0" w:rsidP="001A5AE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 w:rsidRPr="001A5AE0"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</w:tbl>
    <w:p w14:paraId="05C89CBF" w14:textId="77777777" w:rsidR="004A2190" w:rsidRDefault="004A2190">
      <w:pPr>
        <w:widowControl/>
        <w:spacing w:line="480" w:lineRule="auto"/>
        <w:jc w:val="left"/>
        <w:rPr>
          <w:rFonts w:eastAsiaTheme="minorEastAsia" w:cs="Times New Roman"/>
          <w:szCs w:val="20"/>
        </w:rPr>
      </w:pPr>
    </w:p>
    <w:p w14:paraId="7C320D8C" w14:textId="77777777" w:rsidR="004A2190" w:rsidRDefault="004A2190">
      <w:pPr>
        <w:spacing w:line="480" w:lineRule="auto"/>
        <w:rPr>
          <w:rFonts w:cs="Times New Roman"/>
          <w:szCs w:val="20"/>
        </w:rPr>
        <w:sectPr w:rsidR="004A2190">
          <w:footerReference w:type="default" r:id="rId7"/>
          <w:pgSz w:w="11906" w:h="16838"/>
          <w:pgMar w:top="1440" w:right="1463" w:bottom="1440" w:left="1463" w:header="851" w:footer="992" w:gutter="0"/>
          <w:cols w:space="425"/>
          <w:docGrid w:type="lines" w:linePitch="312"/>
        </w:sectPr>
      </w:pPr>
    </w:p>
    <w:p w14:paraId="273E9C9C" w14:textId="0E6AD6C2" w:rsidR="004A2190" w:rsidRDefault="00000000">
      <w:pPr>
        <w:pStyle w:val="a3"/>
        <w:rPr>
          <w:rFonts w:cs="Times New Roman"/>
        </w:rPr>
      </w:pPr>
      <w:r>
        <w:rPr>
          <w:rFonts w:cs="Times New Roman"/>
        </w:rPr>
        <w:lastRenderedPageBreak/>
        <w:t>Table S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SEQ Table_S \* ARABIC </w:instrText>
      </w:r>
      <w:r>
        <w:rPr>
          <w:rFonts w:cs="Times New Roman"/>
        </w:rPr>
        <w:fldChar w:fldCharType="separate"/>
      </w:r>
      <w:r w:rsidR="008B7917">
        <w:rPr>
          <w:rFonts w:cs="Times New Roman"/>
          <w:noProof/>
        </w:rPr>
        <w:t>2</w:t>
      </w:r>
      <w:r>
        <w:rPr>
          <w:rFonts w:cs="Times New Roman"/>
        </w:rPr>
        <w:fldChar w:fldCharType="end"/>
      </w:r>
      <w:r>
        <w:rPr>
          <w:rFonts w:eastAsia="宋体" w:cs="Times New Roman"/>
        </w:rPr>
        <w:t xml:space="preserve">. Prevalence (%) of </w:t>
      </w:r>
      <w:r>
        <w:rPr>
          <w:rFonts w:cs="Times New Roman"/>
        </w:rPr>
        <w:t xml:space="preserve">behavioral </w:t>
      </w:r>
      <w:r>
        <w:rPr>
          <w:rFonts w:eastAsia="宋体" w:cs="Times New Roman"/>
        </w:rPr>
        <w:t xml:space="preserve">risk factors with different demographic characteristics among population aged 35 years and above in the plateau </w:t>
      </w:r>
      <w:r>
        <w:rPr>
          <w:rFonts w:eastAsia="宋体" w:cs="Times New Roman" w:hint="eastAsia"/>
        </w:rPr>
        <w:t>areas</w:t>
      </w:r>
      <w:r>
        <w:rPr>
          <w:rFonts w:eastAsia="宋体" w:cs="Times New Roman"/>
        </w:rPr>
        <w:t xml:space="preserve"> of Yunnan </w:t>
      </w:r>
      <w:r>
        <w:rPr>
          <w:rFonts w:eastAsia="宋体" w:cs="Times New Roman" w:hint="eastAsia"/>
        </w:rPr>
        <w:t>P</w:t>
      </w:r>
      <w:r>
        <w:rPr>
          <w:rFonts w:eastAsia="宋体" w:cs="Times New Roman"/>
        </w:rPr>
        <w:t>rovince.</w:t>
      </w:r>
    </w:p>
    <w:tbl>
      <w:tblPr>
        <w:tblW w:w="1431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851"/>
        <w:gridCol w:w="850"/>
        <w:gridCol w:w="1276"/>
        <w:gridCol w:w="850"/>
        <w:gridCol w:w="851"/>
        <w:gridCol w:w="1276"/>
        <w:gridCol w:w="708"/>
        <w:gridCol w:w="851"/>
        <w:gridCol w:w="1276"/>
        <w:gridCol w:w="850"/>
        <w:gridCol w:w="851"/>
      </w:tblGrid>
      <w:tr w:rsidR="004A2190" w14:paraId="53FD3346" w14:textId="77777777">
        <w:trPr>
          <w:trHeight w:val="2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AE41D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0" w:name="RANGE!A1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Characteristics</w:t>
            </w:r>
            <w:bookmarkEnd w:id="0"/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DE0566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Insufficient</w:t>
            </w:r>
            <w:bookmarkStart w:id="1" w:name="_Hlk179448095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vegetable and fruit intake</w:t>
            </w:r>
            <w:bookmarkEnd w:id="1"/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82043B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Current smoking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90DAB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2" w:name="_Hlk179448326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Insufficient sleep time</w:t>
            </w:r>
            <w:bookmarkEnd w:id="2"/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BE48D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Current alcohol intake</w:t>
            </w:r>
          </w:p>
        </w:tc>
      </w:tr>
      <w:tr w:rsidR="004A2190" w14:paraId="06FBFEB3" w14:textId="77777777">
        <w:trPr>
          <w:trHeight w:val="20"/>
          <w:jc w:val="center"/>
        </w:trPr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A4F619" w14:textId="77777777" w:rsidR="004A2190" w:rsidRDefault="004A219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1E59C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528B48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B61B6E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70F5F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3" w:name="RANGE!E2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  <w:bookmarkEnd w:id="3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258322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247E1B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06819C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A7398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6D38C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FE8418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1E454A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5070C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4A2190" w14:paraId="607C98DF" w14:textId="77777777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66DA5E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Overall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D40A9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42.21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A7E0E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6CF7A1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64CE4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26.62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4A5E1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09AD6A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4EB9C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23.7</w:t>
            </w: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394A2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DE8B9E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9EF0E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BE8B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6A9901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</w:tr>
      <w:tr w:rsidR="004A2190" w14:paraId="0FEC3EA7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2701973A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4" w:name="RANGE!A4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Age groups, years</w:t>
            </w:r>
            <w:bookmarkEnd w:id="4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135B5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A41F8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5B433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2F2B9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A71A5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0AA4C1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35784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53190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F4CD7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7BC5B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5CFC1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4096F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575A095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752C33B4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[35, 45)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C8729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E0911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2A62A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17E8A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4520C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07C23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B2BA3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9E514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67.56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A007E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5BE1F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F796C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8.91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60C51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0.063</w:t>
            </w:r>
          </w:p>
        </w:tc>
      </w:tr>
      <w:tr w:rsidR="004A2190" w14:paraId="1ADF5AAE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2C9E3877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[45, 55)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E8F9E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C725F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08974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9F4B4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17417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36B92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693DD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756D6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F36A5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42E4C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50162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6E271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C5970AE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05A68235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[55, 65)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DDD92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E1C72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A2E0C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967E3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25.76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76210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DF251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A00D0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B20754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3FCD0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9742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D9407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8A5E8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2BD4FF5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6E44A4EA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[65, 75)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779FD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47.72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3AE3A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3D3A0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E780F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4AA76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05A47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84297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637ED8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A06DC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0FA7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12.45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B5420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B3EDF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30161F67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43B1566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[75, 85)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4D671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51.43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77DE5B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9A011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293D8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2B34C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944EA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99EB0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DB4D2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2ACB0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BC5FF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B9F04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42B49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0B891D4E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5BBF8E8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5ECACDC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0.005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2544CF6A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0.002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</w:tcPr>
          <w:p w14:paraId="5BD5EEF9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393D9BA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0.211</w:t>
            </w:r>
          </w:p>
        </w:tc>
      </w:tr>
      <w:tr w:rsidR="004A2190" w14:paraId="39191AE7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2635DF54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C5508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AE97D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04F73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DC5F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F0504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455CF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0C0BA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128E29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8A50B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465DD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8B864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AC3FD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AD1BC26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1329F1E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32DB0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41.91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0A664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02827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0.797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54E76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58.75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3D324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980.62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BEB6E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7C292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14326E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38BAE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65CB0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2A1AC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195.28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53117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084405A6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3B2BE74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556B9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42.43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0D219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CDD43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52938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F2643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FB07A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0F5D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26.57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9C536F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D9879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3406D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F8706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FC0B2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096BC03E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3499732B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5" w:name="RANGE!A14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Ethnicity</w:t>
            </w:r>
            <w:bookmarkEnd w:id="5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E4057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B3C0E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FC9A8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074B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49BA1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74CDB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04924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6CEC5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B375B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7921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6D824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2BE7E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9BD6B07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05BAB6A9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Naxi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FE245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33.96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C5319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80.81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0C3DB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A8FA8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30.88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A03E2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7E071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E390F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3C4A3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56.97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F8D41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ED263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E0A84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A3CB5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6E0111C8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52BFC6E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Tibetans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3D8FB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52.59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BE26A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DCEA9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1FB51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72E2D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75F1E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E1EE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84967B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8DAB4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EF836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91C9E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FAC26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E802FB8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3A14051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Others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15134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90B02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C1C41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BB77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0A0A4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39FD0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AD7D8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B507B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F604B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1FEFB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11.14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3D314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974D6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1326D48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46B38980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Education attainment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AEBD7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A6EFB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46508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8B8B2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654D3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50748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40DD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E3583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BC9D9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F6484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3F9BE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4C5A5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40839A9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16974D68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No education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8157F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56.68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194A2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104.43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3E40F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4FF1B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F7EDB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89.78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684EB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0A16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5D3EB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3CD3B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9210E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9E70F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23.77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5F81E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3E5F25F4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2A98FD0F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Primary school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30FB2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208ED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14AF5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853C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D3070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C2A50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23B4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9E84FE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4D631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DE9EC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7F029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92C36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A0705F0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633FCBD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Junior high school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7B0A6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4A3C4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F822A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5526F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C5DA6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5986F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9BF69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20.66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94EF90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B4986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46670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EA59D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8499A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E0E6B78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2A7BAE77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High school and above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E0E2B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23.89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67993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6DDF6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200ED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E53BB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2FF85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7629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6F440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90B6D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C29C3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EEA79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A12B7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0545B76D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3A3DCD9C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Place of residence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05AC9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BC062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4527F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1A023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D4FF7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59EE4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17A09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77B50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691CB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7FA1B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6D139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95AE1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7FCC0F4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5E9A941B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bookmarkStart w:id="6" w:name="_Hlk179483552"/>
            <w:r>
              <w:rPr>
                <w:rFonts w:eastAsia="宋体" w:cs="Times New Roman"/>
                <w:color w:val="000000"/>
                <w:kern w:val="0"/>
                <w:szCs w:val="20"/>
              </w:rPr>
              <w:lastRenderedPageBreak/>
              <w:t>Rural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30C2E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55.34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B1CB6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123.5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D4B37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F4B00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12867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BD4F5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9A44E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51380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DEC7D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A593D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2682C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7462B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7D6F98DB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668337B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FE4B7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A1ED1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119BE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96626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4AEAC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21DC5C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3A772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CFA152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0AF22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F8B2B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ECC35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0F990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bookmarkEnd w:id="6"/>
      <w:tr w:rsidR="004A2190" w14:paraId="2D66EDD9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3D48039E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Annual </w:t>
            </w:r>
            <w:bookmarkStart w:id="7" w:name="_Hlk179448209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per capita</w:t>
            </w:r>
            <w:bookmarkEnd w:id="7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household income, yuan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BF9A3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8B22D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C37DA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B90FD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A19B9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DA228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6B83D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FAE819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AD5EB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17271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434EF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38F04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B6ACDB4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60BF62B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bookmarkStart w:id="8" w:name="_Hlk179483687"/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>21000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39F75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D3AD8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0.366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B5392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0.545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5FA6C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25.58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8EE16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6B4CC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6DF00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9ED03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5.58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A63E8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BA4AA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9.79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CF325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0.764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CC65D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0.382</w:t>
            </w:r>
          </w:p>
        </w:tc>
      </w:tr>
      <w:tr w:rsidR="004A2190" w14:paraId="6764411E" w14:textId="77777777">
        <w:trPr>
          <w:trHeight w:val="20"/>
          <w:jc w:val="center"/>
        </w:trPr>
        <w:tc>
          <w:tcPr>
            <w:tcW w:w="2552" w:type="dxa"/>
            <w:shd w:val="clear" w:color="auto" w:fill="auto"/>
            <w:noWrap/>
            <w:vAlign w:val="center"/>
          </w:tcPr>
          <w:p w14:paraId="7B625704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≥21000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B1329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ED666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7E37B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2C271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29.77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E4A5C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B97A6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9552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20.23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A637DB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DA040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D9961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11.02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602C3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8C88A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bookmarkEnd w:id="8"/>
    </w:tbl>
    <w:p w14:paraId="0C231343" w14:textId="77777777" w:rsidR="004A2190" w:rsidRDefault="004A2190">
      <w:pPr>
        <w:widowControl/>
        <w:spacing w:line="240" w:lineRule="auto"/>
        <w:jc w:val="left"/>
        <w:rPr>
          <w:rFonts w:eastAsiaTheme="minorEastAsia" w:cs="Times New Roman"/>
          <w:szCs w:val="20"/>
        </w:rPr>
      </w:pPr>
    </w:p>
    <w:p w14:paraId="38A6B261" w14:textId="77777777" w:rsidR="004A2190" w:rsidRDefault="004A2190">
      <w:pPr>
        <w:widowControl/>
        <w:spacing w:line="240" w:lineRule="auto"/>
        <w:jc w:val="left"/>
        <w:rPr>
          <w:rFonts w:eastAsiaTheme="minorEastAsia" w:cs="Times New Roman"/>
          <w:szCs w:val="20"/>
        </w:rPr>
      </w:pPr>
    </w:p>
    <w:p w14:paraId="6E160030" w14:textId="77777777" w:rsidR="004A2190" w:rsidRDefault="00000000">
      <w:pPr>
        <w:widowControl/>
        <w:spacing w:line="240" w:lineRule="auto"/>
        <w:jc w:val="left"/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14:paraId="5D12202E" w14:textId="38374070" w:rsidR="004A2190" w:rsidRDefault="00000000">
      <w:pPr>
        <w:pStyle w:val="a3"/>
        <w:rPr>
          <w:rFonts w:eastAsiaTheme="minorEastAsia" w:cs="Times New Roman"/>
        </w:rPr>
      </w:pPr>
      <w:r>
        <w:rPr>
          <w:rFonts w:cs="Times New Roman"/>
        </w:rPr>
        <w:lastRenderedPageBreak/>
        <w:t>Table S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SEQ Table_S \* ARABIC </w:instrText>
      </w:r>
      <w:r>
        <w:rPr>
          <w:rFonts w:cs="Times New Roman"/>
        </w:rPr>
        <w:fldChar w:fldCharType="separate"/>
      </w:r>
      <w:r w:rsidR="008B7917">
        <w:rPr>
          <w:rFonts w:cs="Times New Roman"/>
          <w:noProof/>
        </w:rPr>
        <w:t>3</w:t>
      </w:r>
      <w:r>
        <w:rPr>
          <w:rFonts w:cs="Times New Roman"/>
        </w:rPr>
        <w:fldChar w:fldCharType="end"/>
      </w:r>
      <w:r>
        <w:rPr>
          <w:rFonts w:eastAsiaTheme="minorEastAsia" w:cs="Times New Roman"/>
        </w:rPr>
        <w:t>. Prevalence (%) of metabolic</w:t>
      </w:r>
      <w:r>
        <w:rPr>
          <w:rFonts w:cs="Times New Roman"/>
        </w:rPr>
        <w:t xml:space="preserve"> </w:t>
      </w:r>
      <w:r>
        <w:rPr>
          <w:rFonts w:eastAsiaTheme="minorEastAsia" w:cs="Times New Roman"/>
        </w:rPr>
        <w:t xml:space="preserve">risk factors with different demographic characteristics among population aged 35 years and above in the plateau </w:t>
      </w:r>
      <w:r>
        <w:rPr>
          <w:rFonts w:eastAsiaTheme="minorEastAsia" w:cs="Times New Roman" w:hint="eastAsia"/>
        </w:rPr>
        <w:t>areas</w:t>
      </w:r>
      <w:r>
        <w:rPr>
          <w:rFonts w:eastAsiaTheme="minorEastAsia" w:cs="Times New Roman"/>
        </w:rPr>
        <w:t xml:space="preserve"> of Yunnan </w:t>
      </w:r>
      <w:r>
        <w:rPr>
          <w:rFonts w:eastAsiaTheme="minorEastAsia" w:cs="Times New Roman" w:hint="eastAsia"/>
        </w:rPr>
        <w:t>P</w:t>
      </w:r>
      <w:r>
        <w:rPr>
          <w:rFonts w:eastAsiaTheme="minorEastAsia" w:cs="Times New Roman"/>
        </w:rPr>
        <w:t>rovince.</w:t>
      </w:r>
    </w:p>
    <w:tbl>
      <w:tblPr>
        <w:tblW w:w="1658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850"/>
        <w:gridCol w:w="851"/>
        <w:gridCol w:w="1275"/>
        <w:gridCol w:w="709"/>
        <w:gridCol w:w="851"/>
        <w:gridCol w:w="1275"/>
        <w:gridCol w:w="709"/>
        <w:gridCol w:w="851"/>
        <w:gridCol w:w="1276"/>
        <w:gridCol w:w="708"/>
        <w:gridCol w:w="851"/>
        <w:gridCol w:w="1275"/>
        <w:gridCol w:w="709"/>
        <w:gridCol w:w="851"/>
      </w:tblGrid>
      <w:tr w:rsidR="004A2190" w14:paraId="54A4F93C" w14:textId="77777777">
        <w:trPr>
          <w:trHeight w:val="20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697089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Characteristics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0EF9DB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94285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Overweight/obesity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C6D0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Central obesity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F235E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Hypercholesterolemia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0CC31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Diabetes</w:t>
            </w:r>
          </w:p>
        </w:tc>
      </w:tr>
      <w:tr w:rsidR="004A2190" w14:paraId="3AF057AA" w14:textId="77777777">
        <w:trPr>
          <w:trHeight w:val="20"/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57FA4F42" w14:textId="77777777" w:rsidR="004A2190" w:rsidRDefault="004A219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BF765C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2C8A08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B809E1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5FE6B0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1C1A3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E3992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C36815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7CF83F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4C643A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DC8A8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F7A8B9" w14:textId="77777777" w:rsidR="004A2190" w:rsidRDefault="00000000">
            <w:pPr>
              <w:widowControl/>
              <w:spacing w:line="240" w:lineRule="auto"/>
              <w:jc w:val="center"/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10BD4B" w14:textId="77777777" w:rsidR="004A2190" w:rsidRDefault="00000000">
            <w:pPr>
              <w:widowControl/>
              <w:spacing w:line="240" w:lineRule="auto"/>
              <w:jc w:val="center"/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3A91EF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Prevalence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D2D5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χ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C0DD2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4A2190" w14:paraId="75E224F7" w14:textId="77777777">
        <w:trPr>
          <w:trHeight w:val="20"/>
          <w:jc w:val="center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5FE754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Overall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3A61C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C6B89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A508EB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540DD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A2DAB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ADD648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02514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35.72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F5422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F78378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7B805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szCs w:val="20"/>
              </w:rPr>
              <w:t>17.11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F84DAC" w14:textId="77777777" w:rsidR="004A2190" w:rsidRDefault="00000000">
            <w:pPr>
              <w:widowControl/>
              <w:spacing w:line="240" w:lineRule="auto"/>
              <w:jc w:val="right"/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C889D0" w14:textId="77777777" w:rsidR="004A2190" w:rsidRDefault="00000000">
            <w:pPr>
              <w:widowControl/>
              <w:spacing w:line="240" w:lineRule="auto"/>
              <w:jc w:val="right"/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5BD19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8496C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98181E" w14:textId="77777777" w:rsidR="004A2190" w:rsidRDefault="0000000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</w:tr>
      <w:tr w:rsidR="004A2190" w14:paraId="7528A86E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7FB11169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Age groups, years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F5E8B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EECE1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66097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873A9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E034A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51F86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B2CD7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8271A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4FF37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3BA1C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1BA13B4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92BF9F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CE31C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591C5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A0855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75293CA8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33D282E4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[35, 45)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F4334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19.51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600B7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233.35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A420C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896E1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52653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25.27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01D38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1CFF7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816A2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D104B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AE0DE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11.38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58773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16.43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E15A9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0.002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5CE06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3.75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1A3DF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CC8F9E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58BBCBAF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4A08FC88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[45, 55)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CCBED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C29C0B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E92C9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60411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AF18C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5768C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5C9C1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DD4F4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36918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AFB1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15.21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1FF303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E8A07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5FE45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C6EC6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67808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039E93B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3781DB68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[55, 65)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AEEA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48.89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32A6F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3CC00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9EB18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0D0CE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B53F6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4F314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236F1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6921C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412B5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19.95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628082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CDF42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1C14D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9.77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578CE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C5B19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1480ADBF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8B5694E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[65, 75)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95AC4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65.98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FE081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882E7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6B979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A2B50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08749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6E6A0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35.64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E7455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5C2BE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0CAB6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19.54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17BB7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7FE7D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EF4AD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11.28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16616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A2D98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03655AB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279642B8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[75, 85)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8A478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71.43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E64F0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734CC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54A0A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A4931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AACFF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F7FF3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075A7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27685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DBBAC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14.29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9891C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D1E197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C4130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1B6FE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A0C1C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177650B7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F815650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7FD9290E" w14:textId="77777777" w:rsidR="004A2190" w:rsidRDefault="00000000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/>
                <w:kern w:val="0"/>
                <w:szCs w:val="20"/>
              </w:rPr>
              <w:t>&lt;0.001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</w:tcPr>
          <w:p w14:paraId="4908F0CD" w14:textId="77777777" w:rsidR="004A2190" w:rsidRDefault="0000000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Cs w:val="20"/>
              </w:rPr>
            </w:pPr>
            <w:r>
              <w:rPr>
                <w:rFonts w:eastAsiaTheme="minorEastAsia" w:cs="Times New Roman"/>
                <w:kern w:val="0"/>
                <w:szCs w:val="20"/>
              </w:rPr>
              <w:t>&lt;0.001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</w:tcPr>
          <w:p w14:paraId="770AC5E8" w14:textId="77777777" w:rsidR="004A2190" w:rsidRDefault="00000000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/>
                <w:kern w:val="0"/>
                <w:szCs w:val="20"/>
              </w:rPr>
              <w:t>0.018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</w:tcPr>
          <w:p w14:paraId="73574286" w14:textId="77777777" w:rsidR="004A2190" w:rsidRDefault="00000000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0.002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center"/>
          </w:tcPr>
          <w:p w14:paraId="75A00896" w14:textId="77777777" w:rsidR="004A2190" w:rsidRDefault="00000000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0"/>
              </w:rPr>
            </w:pPr>
            <w:r>
              <w:rPr>
                <w:rFonts w:eastAsiaTheme="minorEastAsia" w:cs="Times New Roman"/>
                <w:kern w:val="0"/>
                <w:szCs w:val="20"/>
              </w:rPr>
              <w:t>&lt;0.001</w:t>
            </w:r>
          </w:p>
        </w:tc>
      </w:tr>
      <w:tr w:rsidR="004A2190" w14:paraId="13089F20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31033773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730EB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09724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72E7A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2E299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FF697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7DD6C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A5038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863D1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E1B74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3FF8A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33EA4C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B063B7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EE31E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FE581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875D0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4C4CFBA6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4CCD507D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5984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48.91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00104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7DFD1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6422A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91D70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F20AA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0.642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8F284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09A29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AFFA9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2D240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17.54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ECB409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0.2</w:t>
            </w: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78940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0.625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D2ACF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42B8B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B5A37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52FA5337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405EECF7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B59B8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1C045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DFABA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C970B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38.92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F64C7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E124B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4B2B8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D1646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04DFF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11C55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16.79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CBE7E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B7DB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62298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DED57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AF090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0D9976E1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68574782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9" w:name="RANGE!A13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Ethnicity</w:t>
            </w:r>
            <w:bookmarkEnd w:id="9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5F40F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4BE51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9FDD4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F98CD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9C107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302CE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36551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6AD9F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382F8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83DEE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0B18BC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C0D5D0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D76D8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9162C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884A5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105DA3E7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37245D7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Naxi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EE3A7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4606F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86888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0.223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3159F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35.06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565E2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6617B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A9A24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C23D0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AB1B5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44B97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21.69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8CC4E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32.25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6BB41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E93AE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84F07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0971C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0.62</w:t>
            </w: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0</w:t>
            </w:r>
          </w:p>
        </w:tc>
      </w:tr>
      <w:tr w:rsidR="004A2190" w14:paraId="2D2D213C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73658907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bookmarkStart w:id="10" w:name="RANGE!A15"/>
            <w:r>
              <w:rPr>
                <w:rFonts w:eastAsia="宋体" w:cs="Times New Roman"/>
                <w:color w:val="000000"/>
                <w:kern w:val="0"/>
                <w:szCs w:val="20"/>
              </w:rPr>
              <w:t>Tibetans</w:t>
            </w:r>
            <w:bookmarkEnd w:id="10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46CB4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F0B95B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03C71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FA11A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83179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2CEE5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C094C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18D5A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C98AC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DE2B6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12.34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8347F0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0F9798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B7BE9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1716B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D0753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379B5AC4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3760D05E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Others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266A4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C7441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8BDF3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FF88B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2D9E3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1C736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854B0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9C465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43B97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2E209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17.21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7A4C99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7D7BC4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5E5EE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6CD5B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4E72E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76D7A1C9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DF5F049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Education attainment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100D9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E72BD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8A590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85838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12EDB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36570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B48CD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8B046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3461B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94BCA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17694E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2FA61D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0452A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E4437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FBE6F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84ABBFC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49668DFC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No education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61E10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02934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D8B41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0.909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81405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37.07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8DA0E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633F5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82FDD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513B9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6897F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0.18</w:t>
            </w: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9B368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14.71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87915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12.30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DE93B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D58B4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4DEF3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12.86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AE041D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0.005</w:t>
            </w:r>
          </w:p>
        </w:tc>
      </w:tr>
      <w:tr w:rsidR="004A2190" w14:paraId="5B7EE64B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61A7515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Primary school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0A8BD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A4399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A42E27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F71CC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38.46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1758C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B4BDE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52B7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C06BA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EE211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79014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16.36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33771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6C3C7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597BE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F3F7E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7974B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7FD9C419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2E55C169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Junior high school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99DC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56C3D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A311A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E9F12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37.22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D4BD0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63C1C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0DD72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0376D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F2EC3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5C2F0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19.78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85ED5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EF513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0A80D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12.08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FCBEB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2D8F2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5A02A35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6044F9BA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High school and above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D3E2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42.48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B5E8A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AB5F5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75F63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54.05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741CE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85EA9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480F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bookmarkStart w:id="11" w:name="RANGE!K21"/>
            <w:r>
              <w:rPr>
                <w:rFonts w:eastAsia="宋体" w:cs="Times New Roman"/>
                <w:color w:val="000000"/>
                <w:kern w:val="0"/>
                <w:szCs w:val="20"/>
              </w:rPr>
              <w:t>41.96</w:t>
            </w:r>
            <w:bookmarkEnd w:id="11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533CE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530E0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4D11C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23.89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B0023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50F82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4CCEA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A0B86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CE47A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00A9837B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4C803135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Place of residence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ECA50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84EC0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5F3EE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FC070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A6172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D3A9F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2CE89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E48E2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2D393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F8D9C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C7AF97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A7F6D7" w14:textId="77777777" w:rsidR="004A2190" w:rsidRDefault="004A2190">
            <w:pPr>
              <w:widowControl/>
              <w:spacing w:line="240" w:lineRule="auto"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B57EC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CD8EF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F3023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17AA3614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0225A455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lastRenderedPageBreak/>
              <w:t>Rural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E0F8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4640F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36EE3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0.723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5D8D7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34.19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08239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4ADF4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657FB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E0604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DB29E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2C0F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12.29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1123D0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28.29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BBA88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3C45D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500EF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59F21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7EAFCCC0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77E9542F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4F94B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0A3F0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20A8A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F25EC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42.99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2B4E1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5FF71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96F75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9A765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BA4C2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096E7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20.53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E0427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63C57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9C7E4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9.97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A5BF1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A19A7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F191755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394ED5D1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Annual per capita household income, yuan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6D745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14F70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55EE6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A7F95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14D46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2602F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4C550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67008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8D09B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BBCD24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7B99A7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67D6D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AAE45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074B8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E8628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9CDB777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70A0F17E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bookmarkStart w:id="12" w:name="RANGE!A26"/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>21000</w:t>
            </w:r>
            <w:bookmarkEnd w:id="12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5D51E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1BF0B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EFA37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0.852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5E91B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0863D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EABA1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F31CA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9E56B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7222B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AABE1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16.87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84A681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0.31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892DD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0.578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B0CDB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D02D3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633AA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0.124</w:t>
            </w:r>
          </w:p>
        </w:tc>
      </w:tr>
      <w:tr w:rsidR="004A2190" w14:paraId="5EB0B249" w14:textId="77777777">
        <w:trPr>
          <w:trHeight w:val="20"/>
          <w:jc w:val="center"/>
        </w:trPr>
        <w:tc>
          <w:tcPr>
            <w:tcW w:w="2269" w:type="dxa"/>
            <w:shd w:val="clear" w:color="auto" w:fill="auto"/>
            <w:noWrap/>
            <w:vAlign w:val="center"/>
          </w:tcPr>
          <w:p w14:paraId="54041CE2" w14:textId="77777777" w:rsidR="004A2190" w:rsidRDefault="00000000">
            <w:pPr>
              <w:widowControl/>
              <w:spacing w:line="240" w:lineRule="auto"/>
              <w:ind w:firstLineChars="200" w:firstLine="400"/>
              <w:jc w:val="lef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≥21000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D4DCF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2E124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7EFA4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53D47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0A203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8288B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C2B64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D8BD8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EBD32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10B40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17.85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FD7F66B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153A6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6EE2A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9.51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F9FAF5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1D5E2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</w:tbl>
    <w:p w14:paraId="3BB4915C" w14:textId="77777777" w:rsidR="004A2190" w:rsidRDefault="004A2190">
      <w:pPr>
        <w:rPr>
          <w:rFonts w:cs="Times New Roman"/>
          <w:szCs w:val="20"/>
        </w:rPr>
        <w:sectPr w:rsidR="004A219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9393883" w14:textId="1705C3D1" w:rsidR="004A2190" w:rsidRDefault="00000000">
      <w:pPr>
        <w:pStyle w:val="a3"/>
        <w:rPr>
          <w:rFonts w:eastAsiaTheme="minorEastAsia" w:cs="Times New Roman"/>
        </w:rPr>
      </w:pPr>
      <w:r>
        <w:rPr>
          <w:rFonts w:cs="Times New Roman"/>
        </w:rPr>
        <w:lastRenderedPageBreak/>
        <w:t>Table S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SEQ Table_S \* ARABIC </w:instrText>
      </w:r>
      <w:r>
        <w:rPr>
          <w:rFonts w:cs="Times New Roman"/>
        </w:rPr>
        <w:fldChar w:fldCharType="separate"/>
      </w:r>
      <w:r w:rsidR="008B7917">
        <w:rPr>
          <w:rFonts w:cs="Times New Roman"/>
          <w:noProof/>
        </w:rPr>
        <w:t>4</w:t>
      </w:r>
      <w:r>
        <w:rPr>
          <w:rFonts w:cs="Times New Roman"/>
        </w:rPr>
        <w:fldChar w:fldCharType="end"/>
      </w:r>
      <w:r>
        <w:rPr>
          <w:rFonts w:eastAsia="宋体" w:cs="Times New Roman"/>
        </w:rPr>
        <w:t>. Prevalence (%) of the clustering of behavioral risk factors with different demographic characteristics</w:t>
      </w:r>
      <w:r>
        <w:rPr>
          <w:rFonts w:cs="Times New Roman"/>
        </w:rPr>
        <w:t xml:space="preserve"> </w:t>
      </w:r>
      <w:r>
        <w:rPr>
          <w:rFonts w:eastAsiaTheme="minorEastAsia" w:cs="Times New Roman"/>
        </w:rPr>
        <w:t xml:space="preserve">among </w:t>
      </w:r>
      <w:r>
        <w:rPr>
          <w:rFonts w:eastAsia="宋体" w:cs="Times New Roman"/>
        </w:rPr>
        <w:t xml:space="preserve">population aged 35 years and above in the plateau </w:t>
      </w:r>
      <w:r>
        <w:rPr>
          <w:rFonts w:eastAsia="宋体" w:cs="Times New Roman" w:hint="eastAsia"/>
        </w:rPr>
        <w:t>areas</w:t>
      </w:r>
      <w:r>
        <w:rPr>
          <w:rFonts w:eastAsia="宋体" w:cs="Times New Roman"/>
        </w:rPr>
        <w:t xml:space="preserve"> of Yunnan </w:t>
      </w:r>
      <w:r>
        <w:rPr>
          <w:rFonts w:eastAsia="宋体" w:cs="Times New Roman" w:hint="eastAsia"/>
        </w:rPr>
        <w:t>P</w:t>
      </w:r>
      <w:r>
        <w:rPr>
          <w:rFonts w:eastAsia="宋体" w:cs="Times New Roman"/>
        </w:rPr>
        <w:t>rovince.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99"/>
        <w:gridCol w:w="830"/>
        <w:gridCol w:w="831"/>
        <w:gridCol w:w="831"/>
        <w:gridCol w:w="831"/>
        <w:gridCol w:w="884"/>
      </w:tblGrid>
      <w:tr w:rsidR="004A2190" w14:paraId="041F1A6E" w14:textId="77777777">
        <w:trPr>
          <w:trHeight w:val="270"/>
        </w:trPr>
        <w:tc>
          <w:tcPr>
            <w:tcW w:w="409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39B502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Characteristics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1E92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Number of behavioral risk factors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B9D4A2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4A2190" w14:paraId="52ED5219" w14:textId="77777777">
        <w:trPr>
          <w:trHeight w:val="263"/>
        </w:trPr>
        <w:tc>
          <w:tcPr>
            <w:tcW w:w="409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8459DB1" w14:textId="77777777" w:rsidR="004A2190" w:rsidRDefault="004A219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F5DD3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7F4F48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138A7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B71AB0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≥3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879860" w14:textId="77777777" w:rsidR="004A2190" w:rsidRDefault="004A219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A2190" w14:paraId="29461551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5DE6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b/>
                <w:bCs/>
                <w:color w:val="000000"/>
                <w:kern w:val="0"/>
                <w:szCs w:val="20"/>
              </w:rPr>
              <w:t>Overall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321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29.10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BD92" w14:textId="77777777" w:rsidR="004A2190" w:rsidRDefault="00000000">
            <w:pPr>
              <w:widowControl/>
              <w:spacing w:line="240" w:lineRule="auto"/>
              <w:jc w:val="right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44.36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6C80" w14:textId="77777777" w:rsidR="004A2190" w:rsidRDefault="00000000">
            <w:pPr>
              <w:widowControl/>
              <w:spacing w:line="240" w:lineRule="auto"/>
              <w:jc w:val="right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21.69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118A" w14:textId="77777777" w:rsidR="004A2190" w:rsidRDefault="00000000">
            <w:pPr>
              <w:widowControl/>
              <w:spacing w:line="240" w:lineRule="auto"/>
              <w:jc w:val="right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4.84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4A6F7" w14:textId="77777777" w:rsidR="004A2190" w:rsidRDefault="00000000">
            <w:pPr>
              <w:widowControl/>
              <w:spacing w:line="240" w:lineRule="auto"/>
              <w:jc w:val="right"/>
              <w:rPr>
                <w:rFonts w:eastAsiaTheme="minorEastAsia" w:cs="Times New Roman"/>
                <w:kern w:val="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Cs w:val="20"/>
              </w:rPr>
              <w:t>-</w:t>
            </w:r>
          </w:p>
        </w:tc>
      </w:tr>
      <w:tr w:rsidR="004A2190" w14:paraId="7928BFA5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9820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Age groups, years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B2F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193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CDE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6FE9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18A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4FD7C914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277C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[35, 45)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945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33.54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B4B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C5B3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18.29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3660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3.96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04B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0.004</w:t>
            </w:r>
            <w:r>
              <w:rPr>
                <w:rFonts w:eastAsia="宋体" w:cs="Times New Roman" w:hint="eastAsia"/>
                <w:color w:val="000000"/>
                <w:kern w:val="0"/>
                <w:szCs w:val="20"/>
                <w:vertAlign w:val="superscript"/>
              </w:rPr>
              <w:t>*</w:t>
            </w:r>
          </w:p>
        </w:tc>
      </w:tr>
      <w:tr w:rsidR="004A2190" w14:paraId="0731D5FD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F3FC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[45, 55)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DDB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30.67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A72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255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19.47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277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8B8A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2C2B0318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F82B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[55, 65)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585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30.35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0AA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42.20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8AB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FEE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796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5405F798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87EA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[65, 75)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C77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22.61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078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45.64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BEE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CA37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7.05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523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57C6F416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5B3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[75, 85)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DE8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65AD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4DA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3EE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1.43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52E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EE3D98" w14:paraId="043FD50D" w14:textId="77777777" w:rsidTr="006E2C90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CD5B" w14:textId="77777777" w:rsidR="00EE3D98" w:rsidRDefault="00EE3D98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3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52EF" w14:textId="0B6BDC54" w:rsidR="00EE3D98" w:rsidRDefault="00EE3D98" w:rsidP="000E0382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83F3" w14:textId="77777777" w:rsidR="00EE3D98" w:rsidRDefault="00EE3D98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0827C20B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0A0C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3C4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92C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1F6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8C3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6BB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339D8806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D7D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532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E98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41.91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10B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6EE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10.79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C09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0D2404A7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0ADF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EBC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C25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46.21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0CD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BB3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0.36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030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60520A43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3DBB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Ethnicity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F83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6222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349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BA8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9FA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0B6A57A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98C3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Naxi minority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445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35.54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71E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39.74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7CC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19.50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16C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5.22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3EA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36211998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145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Tibetan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DB7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22.61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7B5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49.33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A6A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23.85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E81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FC8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5114B13E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9F95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D5E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7A7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43.70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851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B973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1D0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6CCF4DDA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8299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Education attainment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F0B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5AC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290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C57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509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28D78443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8959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No education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FD9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22.70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5C2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52.37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DC2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7C2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2.97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264F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6C0E6891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CAFD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Primary school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452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32.33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726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00A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F0F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EA5A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1FAB1C8F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75C3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Junior high school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BA0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09B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41.60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9E6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DFB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6.06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EEE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410C896B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664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High school and above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8755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242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44.69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010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18.58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267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7049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6307607F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B31A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Place of residece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AF2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782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50F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546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9A4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4DA0E13A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C5A6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3F2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33.64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7B0C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AF6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7AE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3.06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AEFD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05DFFB5A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5626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Rural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AEB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22.72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9F0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31A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A9B0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7.35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4BF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367E0F93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51E8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bookmarkStart w:id="13" w:name="RANGE!A25"/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Annual per capita household income, yuan</w:t>
            </w:r>
            <w:bookmarkEnd w:id="13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238D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8BD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E37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373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6E8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40100C12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4389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>21000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9D0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29.53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39F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43.97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739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6C0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3DB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0.862</w:t>
            </w:r>
          </w:p>
        </w:tc>
      </w:tr>
      <w:tr w:rsidR="004A2190" w14:paraId="0DA7B845" w14:textId="77777777">
        <w:trPr>
          <w:trHeight w:val="263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ABDFE9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≥21000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D18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A7E06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45.56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58269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21.71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CFC3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4.93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3CA60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</w:tbl>
    <w:p w14:paraId="7654D80D" w14:textId="77777777" w:rsidR="004A2190" w:rsidRDefault="00000000">
      <w:pPr>
        <w:pStyle w:val="a3"/>
        <w:rPr>
          <w:rFonts w:eastAsiaTheme="minorEastAsia"/>
          <w:b w:val="0"/>
          <w:bCs/>
        </w:rPr>
      </w:pPr>
      <w:r>
        <w:rPr>
          <w:rFonts w:eastAsiaTheme="minorEastAsia" w:hint="eastAsia"/>
          <w:b w:val="0"/>
          <w:bCs/>
        </w:rPr>
        <w:t xml:space="preserve">* Estimated with </w:t>
      </w:r>
      <w:r>
        <w:rPr>
          <w:rFonts w:eastAsiaTheme="minorEastAsia"/>
          <w:b w:val="0"/>
          <w:bCs/>
        </w:rPr>
        <w:t xml:space="preserve">Fisher's </w:t>
      </w:r>
      <w:r>
        <w:rPr>
          <w:rFonts w:eastAsiaTheme="minorEastAsia" w:hint="eastAsia"/>
          <w:b w:val="0"/>
          <w:bCs/>
        </w:rPr>
        <w:t>e</w:t>
      </w:r>
      <w:r>
        <w:rPr>
          <w:rFonts w:eastAsiaTheme="minorEastAsia"/>
          <w:b w:val="0"/>
          <w:bCs/>
        </w:rPr>
        <w:t xml:space="preserve">xact </w:t>
      </w:r>
      <w:r>
        <w:rPr>
          <w:rFonts w:eastAsiaTheme="minorEastAsia" w:hint="eastAsia"/>
          <w:b w:val="0"/>
          <w:bCs/>
        </w:rPr>
        <w:t>t</w:t>
      </w:r>
      <w:r>
        <w:rPr>
          <w:rFonts w:eastAsiaTheme="minorEastAsia"/>
          <w:b w:val="0"/>
          <w:bCs/>
        </w:rPr>
        <w:t>est</w:t>
      </w:r>
      <w:r>
        <w:rPr>
          <w:rFonts w:eastAsiaTheme="minorEastAsia" w:hint="eastAsia"/>
          <w:b w:val="0"/>
          <w:bCs/>
        </w:rPr>
        <w:t>.</w:t>
      </w:r>
    </w:p>
    <w:p w14:paraId="2FF15246" w14:textId="77777777" w:rsidR="004A2190" w:rsidRDefault="00000000">
      <w:pPr>
        <w:widowControl/>
        <w:spacing w:line="240" w:lineRule="auto"/>
        <w:jc w:val="left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br w:type="page"/>
      </w:r>
    </w:p>
    <w:p w14:paraId="57EE2277" w14:textId="73862064" w:rsidR="004A2190" w:rsidRDefault="00000000">
      <w:pPr>
        <w:pStyle w:val="a3"/>
        <w:rPr>
          <w:rFonts w:eastAsiaTheme="minorEastAsia" w:cs="Times New Roman"/>
        </w:rPr>
      </w:pPr>
      <w:r>
        <w:rPr>
          <w:rFonts w:cs="Times New Roman"/>
        </w:rPr>
        <w:lastRenderedPageBreak/>
        <w:t>Table S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SEQ Table_S \* ARABIC </w:instrText>
      </w:r>
      <w:r>
        <w:rPr>
          <w:rFonts w:cs="Times New Roman"/>
        </w:rPr>
        <w:fldChar w:fldCharType="separate"/>
      </w:r>
      <w:r w:rsidR="008B7917">
        <w:rPr>
          <w:rFonts w:cs="Times New Roman"/>
          <w:noProof/>
        </w:rPr>
        <w:t>5</w:t>
      </w:r>
      <w:r>
        <w:rPr>
          <w:rFonts w:cs="Times New Roman"/>
        </w:rPr>
        <w:fldChar w:fldCharType="end"/>
      </w:r>
      <w:r>
        <w:rPr>
          <w:rFonts w:eastAsiaTheme="minorEastAsia" w:cs="Times New Roman"/>
        </w:rPr>
        <w:t xml:space="preserve">. </w:t>
      </w:r>
      <w:r>
        <w:rPr>
          <w:rFonts w:eastAsia="宋体" w:cs="Times New Roman"/>
        </w:rPr>
        <w:t>Prevalence (%) of the clustering of metabolic risk factors with different demographic characteristics</w:t>
      </w:r>
      <w:r>
        <w:rPr>
          <w:rFonts w:cs="Times New Roman"/>
        </w:rPr>
        <w:t xml:space="preserve"> </w:t>
      </w:r>
      <w:r>
        <w:rPr>
          <w:rFonts w:eastAsiaTheme="minorEastAsia" w:cs="Times New Roman"/>
        </w:rPr>
        <w:t xml:space="preserve">among </w:t>
      </w:r>
      <w:r>
        <w:rPr>
          <w:rFonts w:eastAsia="宋体" w:cs="Times New Roman"/>
        </w:rPr>
        <w:t xml:space="preserve">population aged 35 years and above in the plateau </w:t>
      </w:r>
      <w:r>
        <w:rPr>
          <w:rFonts w:eastAsia="宋体" w:cs="Times New Roman" w:hint="eastAsia"/>
        </w:rPr>
        <w:t>areas</w:t>
      </w:r>
      <w:r>
        <w:rPr>
          <w:rFonts w:eastAsia="宋体" w:cs="Times New Roman"/>
        </w:rPr>
        <w:t xml:space="preserve"> of Yunnan </w:t>
      </w:r>
      <w:r>
        <w:rPr>
          <w:rFonts w:eastAsia="宋体" w:cs="Times New Roman" w:hint="eastAsia"/>
        </w:rPr>
        <w:t>P</w:t>
      </w:r>
      <w:r>
        <w:rPr>
          <w:rFonts w:eastAsia="宋体" w:cs="Times New Roman"/>
        </w:rPr>
        <w:t>rovince.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04"/>
        <w:gridCol w:w="691"/>
        <w:gridCol w:w="691"/>
        <w:gridCol w:w="691"/>
        <w:gridCol w:w="691"/>
        <w:gridCol w:w="691"/>
        <w:gridCol w:w="847"/>
      </w:tblGrid>
      <w:tr w:rsidR="004A2190" w14:paraId="664DB0EF" w14:textId="77777777">
        <w:trPr>
          <w:trHeight w:val="270"/>
        </w:trPr>
        <w:tc>
          <w:tcPr>
            <w:tcW w:w="40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AD23AB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Characteristics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E3B4D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Number of metabolic risk factors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75CD30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4A2190" w14:paraId="456C8981" w14:textId="77777777">
        <w:trPr>
          <w:trHeight w:val="263"/>
        </w:trPr>
        <w:tc>
          <w:tcPr>
            <w:tcW w:w="40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D899C76" w14:textId="77777777" w:rsidR="004A2190" w:rsidRDefault="004A219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443A5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7E6BBA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795CA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A2A59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74224" w14:textId="77777777" w:rsidR="004A2190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0"/>
              </w:rPr>
              <w:t>≥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831468D" w14:textId="77777777" w:rsidR="004A2190" w:rsidRDefault="004A219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A2190" w14:paraId="4C5B8BC2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047C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Overall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F51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70D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29.55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8B4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21.86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4F71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15.83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EE1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5.54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E62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-</w:t>
            </w:r>
          </w:p>
        </w:tc>
      </w:tr>
      <w:tr w:rsidR="004A2190" w14:paraId="30EE707F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7BA6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Age groups, years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77E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C8A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E877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C93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40E5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AEE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11D311D7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8D2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[35, 45)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FDC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40.24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432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28.35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588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20.73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3A3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8.84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F77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1.83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5FC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1E8F1DDC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0F96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[45, 55)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ED5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32.53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37F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25.33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862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5F1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C62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3.47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6C4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48BF8382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3A64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[55, 65)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F46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165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28.66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C18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21.64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414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E85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7.74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C14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0466CAB3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F8A7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[65, 75)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042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17.84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F10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36.72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81B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20.54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095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856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AE9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59839038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E175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[75, 85)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83AB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11.43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757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41.43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1B1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F25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5F3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2.86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2FE5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EF64DB" w14:paraId="62015AB9" w14:textId="77777777" w:rsidTr="00D60C80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8B8E" w14:textId="77777777" w:rsidR="00EF64DB" w:rsidRDefault="00EF64DB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12AF" w14:textId="7A20755F" w:rsidR="00EF64DB" w:rsidRDefault="00EF64DB" w:rsidP="00EF64DB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39ED6" w14:textId="77777777" w:rsidR="00EF64DB" w:rsidRDefault="00EF64DB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31C74E78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4305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1287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7440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7F5C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CA8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A2A5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1423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35752DBA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146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9AB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9D9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9EA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21.76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E6C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464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5.68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A72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0.053</w:t>
            </w:r>
          </w:p>
        </w:tc>
      </w:tr>
      <w:tr w:rsidR="004A2190" w14:paraId="191E77F5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1900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0C7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ECD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F13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21.93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71A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15.57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BC7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C0B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36EB661F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BF2E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Ethnicity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24FF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29F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048E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74AF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20C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963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4333E65D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836E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Naxi minority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20C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26.77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2C7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C2D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DA3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475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F33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0.010</w:t>
            </w:r>
          </w:p>
        </w:tc>
      </w:tr>
      <w:tr w:rsidR="004A2190" w14:paraId="0516D8A9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6603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Tibetan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4DF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E48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18A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BF2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18.39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C23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4.50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9466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6339F50F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896F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507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31.67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1F8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30.79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1A8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18.77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3AD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12.32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E72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5DBB2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3B6F7418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1F89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Education attainment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9181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C752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7D3D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6EF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EEF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444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6A0BE1FB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92D0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No education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0416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FA79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29.67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3A4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B1F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16.47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4A1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4.30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647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0.012</w:t>
            </w:r>
          </w:p>
        </w:tc>
      </w:tr>
      <w:tr w:rsidR="004A2190" w14:paraId="48636349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93A77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Primary school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4D0BA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26.80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662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4E12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21.94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8B5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15.08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008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5.03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8A1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2FE3170D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BED0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Junior high school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FC7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28.65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39D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3B8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20.11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946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14.88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6419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BF8C3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31563CD3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08C4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High school and above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52624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21.68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EBE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22.57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BE1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C69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EAC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65D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64ADA460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3714" w14:textId="77777777" w:rsidR="004A2190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Place of residence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DE98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4F6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EDC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5483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1D68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BCF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36B390D6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F21C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1C8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205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67E8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D3C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17.20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180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7.17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171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A2190" w14:paraId="5347C1D3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3B49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Rural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155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31.34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AE4C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32.81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8CB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18.71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88DD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13.91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7E6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3.23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2C90C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  <w:tr w:rsidR="004A2190" w14:paraId="73D481A5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AE39" w14:textId="77777777" w:rsidR="004A2190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  <w:t>Annual per capita household income, yuan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69C4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72BA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10FB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24A1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1E3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E2C6" w14:textId="77777777" w:rsidR="004A2190" w:rsidRDefault="004A2190">
            <w:pPr>
              <w:widowControl/>
              <w:spacing w:line="240" w:lineRule="auto"/>
              <w:jc w:val="right"/>
              <w:rPr>
                <w:rFonts w:cs="Times New Roman"/>
                <w:kern w:val="0"/>
                <w:szCs w:val="20"/>
              </w:rPr>
            </w:pPr>
          </w:p>
        </w:tc>
      </w:tr>
      <w:tr w:rsidR="004A2190" w14:paraId="5579ECDE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8E3A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＜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>21000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2781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28.56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F50EF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30.29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CF3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21.15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97A12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14.71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D443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5.30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F25E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0.006</w:t>
            </w:r>
          </w:p>
        </w:tc>
      </w:tr>
      <w:tr w:rsidR="004A2190" w14:paraId="2057A068" w14:textId="77777777">
        <w:trPr>
          <w:trHeight w:val="263"/>
        </w:trPr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0F011" w14:textId="77777777" w:rsidR="004A2190" w:rsidRDefault="00000000">
            <w:pPr>
              <w:widowControl/>
              <w:spacing w:line="240" w:lineRule="auto"/>
              <w:ind w:firstLineChars="200" w:firstLine="400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eastAsia="宋体" w:cs="Times New Roman"/>
                <w:color w:val="000000"/>
                <w:kern w:val="0"/>
                <w:szCs w:val="20"/>
              </w:rPr>
              <w:t>21000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699D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23.19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88287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27.30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46270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24.01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14405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19.24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1B4BDB" w14:textId="77777777" w:rsidR="004A2190" w:rsidRDefault="0000000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  <w:r>
              <w:rPr>
                <w:rFonts w:eastAsia="宋体" w:cs="Times New Roman"/>
                <w:color w:val="000000"/>
                <w:kern w:val="0"/>
                <w:szCs w:val="20"/>
              </w:rPr>
              <w:t>6.25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9FACE" w14:textId="77777777" w:rsidR="004A2190" w:rsidRDefault="004A2190">
            <w:pPr>
              <w:widowControl/>
              <w:spacing w:line="240" w:lineRule="auto"/>
              <w:jc w:val="right"/>
              <w:rPr>
                <w:rFonts w:eastAsia="宋体" w:cs="Times New Roman"/>
                <w:color w:val="000000"/>
                <w:kern w:val="0"/>
                <w:szCs w:val="20"/>
              </w:rPr>
            </w:pPr>
          </w:p>
        </w:tc>
      </w:tr>
    </w:tbl>
    <w:p w14:paraId="5CB17B03" w14:textId="77777777" w:rsidR="004A2190" w:rsidRDefault="004A2190">
      <w:pPr>
        <w:rPr>
          <w:rFonts w:eastAsiaTheme="minorEastAsia" w:cs="Times New Roman"/>
          <w:szCs w:val="20"/>
        </w:rPr>
      </w:pPr>
    </w:p>
    <w:sectPr w:rsidR="004A2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F66F" w14:textId="77777777" w:rsidR="00FF0F2A" w:rsidRDefault="00FF0F2A">
      <w:pPr>
        <w:spacing w:line="240" w:lineRule="auto"/>
      </w:pPr>
      <w:r>
        <w:separator/>
      </w:r>
    </w:p>
  </w:endnote>
  <w:endnote w:type="continuationSeparator" w:id="0">
    <w:p w14:paraId="16D67537" w14:textId="77777777" w:rsidR="00FF0F2A" w:rsidRDefault="00FF0F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4766"/>
    </w:sdtPr>
    <w:sdtContent>
      <w:p w14:paraId="5F85911D" w14:textId="77777777" w:rsidR="004A2190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D16B" w14:textId="77777777" w:rsidR="00FF0F2A" w:rsidRDefault="00FF0F2A">
      <w:r>
        <w:separator/>
      </w:r>
    </w:p>
  </w:footnote>
  <w:footnote w:type="continuationSeparator" w:id="0">
    <w:p w14:paraId="1D47CE78" w14:textId="77777777" w:rsidR="00FF0F2A" w:rsidRDefault="00FF0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E5M2ZiZTM2NWY1NmIyY2RjMjA5NzJmYzljZGExMTMifQ=="/>
  </w:docVars>
  <w:rsids>
    <w:rsidRoot w:val="0004626A"/>
    <w:rsid w:val="00002DEE"/>
    <w:rsid w:val="0002384C"/>
    <w:rsid w:val="00040527"/>
    <w:rsid w:val="00043D18"/>
    <w:rsid w:val="0004626A"/>
    <w:rsid w:val="00047DD7"/>
    <w:rsid w:val="0005321B"/>
    <w:rsid w:val="00057D03"/>
    <w:rsid w:val="000743F3"/>
    <w:rsid w:val="00085186"/>
    <w:rsid w:val="00086C1F"/>
    <w:rsid w:val="0009748D"/>
    <w:rsid w:val="000A34EB"/>
    <w:rsid w:val="000D27AA"/>
    <w:rsid w:val="000E0382"/>
    <w:rsid w:val="000E7C8D"/>
    <w:rsid w:val="00112228"/>
    <w:rsid w:val="0015392E"/>
    <w:rsid w:val="0018045C"/>
    <w:rsid w:val="00180A75"/>
    <w:rsid w:val="001A5AE0"/>
    <w:rsid w:val="001B1501"/>
    <w:rsid w:val="001E214F"/>
    <w:rsid w:val="001F1A97"/>
    <w:rsid w:val="001F1C9C"/>
    <w:rsid w:val="0021324F"/>
    <w:rsid w:val="0022470E"/>
    <w:rsid w:val="002456C0"/>
    <w:rsid w:val="00255D76"/>
    <w:rsid w:val="00257366"/>
    <w:rsid w:val="00267609"/>
    <w:rsid w:val="00286A1F"/>
    <w:rsid w:val="002A1948"/>
    <w:rsid w:val="002A3639"/>
    <w:rsid w:val="002E3938"/>
    <w:rsid w:val="00316BAA"/>
    <w:rsid w:val="00323117"/>
    <w:rsid w:val="00367B95"/>
    <w:rsid w:val="00380375"/>
    <w:rsid w:val="00382467"/>
    <w:rsid w:val="003A4A99"/>
    <w:rsid w:val="003C0E77"/>
    <w:rsid w:val="003C12D6"/>
    <w:rsid w:val="003D2288"/>
    <w:rsid w:val="003D60B7"/>
    <w:rsid w:val="003E4F8B"/>
    <w:rsid w:val="00401D21"/>
    <w:rsid w:val="004570E9"/>
    <w:rsid w:val="004934B5"/>
    <w:rsid w:val="004A0F44"/>
    <w:rsid w:val="004A2190"/>
    <w:rsid w:val="004A315B"/>
    <w:rsid w:val="004B35D1"/>
    <w:rsid w:val="004B6370"/>
    <w:rsid w:val="00516D54"/>
    <w:rsid w:val="00531578"/>
    <w:rsid w:val="00576EDA"/>
    <w:rsid w:val="005A4116"/>
    <w:rsid w:val="005B3A78"/>
    <w:rsid w:val="005F5D8B"/>
    <w:rsid w:val="005F5DB2"/>
    <w:rsid w:val="00611D7E"/>
    <w:rsid w:val="0062689B"/>
    <w:rsid w:val="00633BFA"/>
    <w:rsid w:val="006406EB"/>
    <w:rsid w:val="00645062"/>
    <w:rsid w:val="0066049C"/>
    <w:rsid w:val="00675FC7"/>
    <w:rsid w:val="006A219B"/>
    <w:rsid w:val="006A642A"/>
    <w:rsid w:val="006D0BBE"/>
    <w:rsid w:val="00704586"/>
    <w:rsid w:val="0070747B"/>
    <w:rsid w:val="00707D2E"/>
    <w:rsid w:val="00733269"/>
    <w:rsid w:val="00747A36"/>
    <w:rsid w:val="00757C8F"/>
    <w:rsid w:val="007658FA"/>
    <w:rsid w:val="007711E9"/>
    <w:rsid w:val="00772CF2"/>
    <w:rsid w:val="00792D2B"/>
    <w:rsid w:val="00796683"/>
    <w:rsid w:val="007B4789"/>
    <w:rsid w:val="007D0A5C"/>
    <w:rsid w:val="007D6C58"/>
    <w:rsid w:val="007E73F1"/>
    <w:rsid w:val="007F3A67"/>
    <w:rsid w:val="007F785F"/>
    <w:rsid w:val="00804179"/>
    <w:rsid w:val="00817A70"/>
    <w:rsid w:val="008221C8"/>
    <w:rsid w:val="008228F8"/>
    <w:rsid w:val="00880FA4"/>
    <w:rsid w:val="008B06C5"/>
    <w:rsid w:val="008B7917"/>
    <w:rsid w:val="008F29B5"/>
    <w:rsid w:val="00920DDA"/>
    <w:rsid w:val="00966E7A"/>
    <w:rsid w:val="00970D37"/>
    <w:rsid w:val="00983B4D"/>
    <w:rsid w:val="00986116"/>
    <w:rsid w:val="00992E14"/>
    <w:rsid w:val="009B7572"/>
    <w:rsid w:val="009D0EF4"/>
    <w:rsid w:val="009E3A0D"/>
    <w:rsid w:val="009F38B8"/>
    <w:rsid w:val="009F6CCB"/>
    <w:rsid w:val="00A127CC"/>
    <w:rsid w:val="00A148BE"/>
    <w:rsid w:val="00A2762F"/>
    <w:rsid w:val="00A31759"/>
    <w:rsid w:val="00A70768"/>
    <w:rsid w:val="00A769D1"/>
    <w:rsid w:val="00A92D02"/>
    <w:rsid w:val="00AA46C6"/>
    <w:rsid w:val="00AB2E61"/>
    <w:rsid w:val="00AC3C71"/>
    <w:rsid w:val="00AE70AE"/>
    <w:rsid w:val="00AF16CE"/>
    <w:rsid w:val="00AF264F"/>
    <w:rsid w:val="00B0654F"/>
    <w:rsid w:val="00B410F9"/>
    <w:rsid w:val="00B419F6"/>
    <w:rsid w:val="00B73663"/>
    <w:rsid w:val="00B90FC3"/>
    <w:rsid w:val="00BB1BA2"/>
    <w:rsid w:val="00BF40DD"/>
    <w:rsid w:val="00BF6FED"/>
    <w:rsid w:val="00C41D13"/>
    <w:rsid w:val="00C50F21"/>
    <w:rsid w:val="00C77CEB"/>
    <w:rsid w:val="00C950B1"/>
    <w:rsid w:val="00CA327C"/>
    <w:rsid w:val="00CE6D1B"/>
    <w:rsid w:val="00CE7169"/>
    <w:rsid w:val="00CF545E"/>
    <w:rsid w:val="00D051BE"/>
    <w:rsid w:val="00D05DFB"/>
    <w:rsid w:val="00D06A09"/>
    <w:rsid w:val="00D1588D"/>
    <w:rsid w:val="00D21936"/>
    <w:rsid w:val="00D252E4"/>
    <w:rsid w:val="00D63EA0"/>
    <w:rsid w:val="00D77B50"/>
    <w:rsid w:val="00DA0799"/>
    <w:rsid w:val="00DA3BE6"/>
    <w:rsid w:val="00DB2D22"/>
    <w:rsid w:val="00DC1F26"/>
    <w:rsid w:val="00DC7E51"/>
    <w:rsid w:val="00DF4D42"/>
    <w:rsid w:val="00E066E8"/>
    <w:rsid w:val="00E202FE"/>
    <w:rsid w:val="00E23B9C"/>
    <w:rsid w:val="00E31226"/>
    <w:rsid w:val="00E36089"/>
    <w:rsid w:val="00E40AD1"/>
    <w:rsid w:val="00E711B9"/>
    <w:rsid w:val="00E7538C"/>
    <w:rsid w:val="00E76A73"/>
    <w:rsid w:val="00E77069"/>
    <w:rsid w:val="00EB2107"/>
    <w:rsid w:val="00EC3112"/>
    <w:rsid w:val="00ED6F1F"/>
    <w:rsid w:val="00EE3D98"/>
    <w:rsid w:val="00EF215B"/>
    <w:rsid w:val="00EF64DB"/>
    <w:rsid w:val="00F10360"/>
    <w:rsid w:val="00F246E4"/>
    <w:rsid w:val="00F42AE2"/>
    <w:rsid w:val="00F60C77"/>
    <w:rsid w:val="00F61F81"/>
    <w:rsid w:val="00F6795E"/>
    <w:rsid w:val="00F82FF7"/>
    <w:rsid w:val="00F96827"/>
    <w:rsid w:val="00FB1D68"/>
    <w:rsid w:val="00FB6055"/>
    <w:rsid w:val="00FC4590"/>
    <w:rsid w:val="00FC73BA"/>
    <w:rsid w:val="00FE5EFE"/>
    <w:rsid w:val="00FF0F2A"/>
    <w:rsid w:val="1EFD7EE2"/>
    <w:rsid w:val="213C6F2B"/>
    <w:rsid w:val="34D44DC4"/>
    <w:rsid w:val="5FFB6915"/>
    <w:rsid w:val="74F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6DE8DE"/>
  <w14:defaultImageDpi w14:val="32767"/>
  <w15:docId w15:val="{E08B88EB-F5DC-41BB-B227-AE788F55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Times New Roman" w:cstheme="minorBidi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pPr>
      <w:spacing w:line="240" w:lineRule="auto"/>
    </w:pPr>
    <w:rPr>
      <w:rFonts w:cstheme="majorBidi"/>
      <w:b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a9">
    <w:name w:val="表格"/>
    <w:basedOn w:val="a"/>
    <w:next w:val="a"/>
    <w:link w:val="aa"/>
    <w:qFormat/>
    <w:pPr>
      <w:spacing w:line="240" w:lineRule="auto"/>
      <w:jc w:val="center"/>
    </w:pPr>
    <w:rPr>
      <w:rFonts w:cs="Times New Roman"/>
      <w:bCs/>
      <w:szCs w:val="20"/>
    </w:rPr>
  </w:style>
  <w:style w:type="character" w:customStyle="1" w:styleId="aa">
    <w:name w:val="表格 字符"/>
    <w:basedOn w:val="a0"/>
    <w:link w:val="a9"/>
    <w:qFormat/>
    <w:rPr>
      <w:rFonts w:ascii="Times New Roman" w:eastAsia="Times New Roman" w:hAnsi="Times New Roman" w:cs="Times New Roman"/>
      <w:bCs/>
      <w:sz w:val="20"/>
      <w:szCs w:val="20"/>
      <w14:ligatures w14:val="none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Times New Roman" w:hAnsi="Times New Roman"/>
      <w:sz w:val="18"/>
      <w:szCs w:val="18"/>
      <w14:ligatures w14:val="none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eastAsia="Times New Roman" w:hAnsi="Times New Roman"/>
      <w:sz w:val="18"/>
      <w:szCs w:val="18"/>
      <w14:ligatures w14:val="non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E6814-0DCA-4ED8-BCC0-D67E6845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1255</Words>
  <Characters>6605</Characters>
  <Application>Microsoft Office Word</Application>
  <DocSecurity>0</DocSecurity>
  <Lines>1651</Lines>
  <Paragraphs>873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Wenlong Zhu</dc:creator>
  <cp:lastModifiedBy>Wenlong Zhu</cp:lastModifiedBy>
  <cp:revision>141</cp:revision>
  <dcterms:created xsi:type="dcterms:W3CDTF">2024-10-09T09:15:00Z</dcterms:created>
  <dcterms:modified xsi:type="dcterms:W3CDTF">2025-07-03T08:25:00Z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8D0A35D1067A4A9CBC1178BEFAE0F316_12</vt:lpwstr>
  </property>
</Properties>
</file>