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FD9" w:rsidRDefault="008E2FDC">
      <w:r>
        <w:rPr>
          <w:rFonts w:ascii="Times New Roman" w:hAnsi="Times New Roman"/>
          <w:noProof/>
        </w:rPr>
        <w:drawing>
          <wp:inline distT="0" distB="0" distL="0" distR="0" wp14:anchorId="05037344" wp14:editId="7069A28F">
            <wp:extent cx="5274310" cy="5062855"/>
            <wp:effectExtent l="0" t="0" r="0" b="4445"/>
            <wp:docPr id="162857896" name="图片 12"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7896" name="图片 12" descr="图片包含 图示&#10;&#10;AI 生成的内容可能不正确。"/>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5062855"/>
                    </a:xfrm>
                    <a:prstGeom prst="rect">
                      <a:avLst/>
                    </a:prstGeom>
                  </pic:spPr>
                </pic:pic>
              </a:graphicData>
            </a:graphic>
          </wp:inline>
        </w:drawing>
      </w:r>
    </w:p>
    <w:p w:rsidR="008E2FDC" w:rsidRDefault="008E2FDC" w:rsidP="008E2FDC">
      <w:pPr>
        <w:spacing w:line="480" w:lineRule="auto"/>
        <w:jc w:val="both"/>
        <w:rPr>
          <w:rFonts w:ascii="Times New Roman" w:hAnsi="Times New Roman"/>
        </w:rPr>
      </w:pPr>
      <w:r w:rsidRPr="00270FD9">
        <w:rPr>
          <w:rFonts w:ascii="Times New Roman" w:hAnsi="Times New Roman" w:cs="Times New Roman"/>
          <w:b/>
          <w:bCs/>
          <w:kern w:val="2"/>
          <w:sz w:val="21"/>
          <w:szCs w:val="21"/>
        </w:rPr>
        <w:t>Supplementary Figure 1.</w:t>
      </w:r>
      <w:r w:rsidRPr="00270FD9">
        <w:rPr>
          <w:rFonts w:ascii="Times New Roman" w:hAnsi="Times New Roman" w:cs="Times New Roman"/>
          <w:kern w:val="2"/>
          <w:sz w:val="21"/>
          <w:szCs w:val="21"/>
        </w:rPr>
        <w:t xml:space="preserve"> Predicted results for the five countries with the greatest potential for improvement in RD prevalence among children and adolescents. (A) Iran (Islamic Republic of). (B) Oman. (C) Spain. (D) Saudi Arabia. (E) Paraguay. Abbreviations: RD, refraction disorders.</w:t>
      </w:r>
    </w:p>
    <w:p w:rsidR="008E2FDC" w:rsidRDefault="009F7777">
      <w:r>
        <w:rPr>
          <w:rFonts w:ascii="Times New Roman" w:hAnsi="Times New Roman"/>
          <w:noProof/>
        </w:rPr>
        <w:lastRenderedPageBreak/>
        <w:drawing>
          <wp:inline distT="0" distB="0" distL="0" distR="0" wp14:anchorId="0C2D6ECA" wp14:editId="45FFFC7F">
            <wp:extent cx="5274310" cy="5082540"/>
            <wp:effectExtent l="0" t="0" r="0" b="0"/>
            <wp:docPr id="1916976658" name="图片 13"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76658" name="图片 13" descr="图示&#10;&#10;AI 生成的内容可能不正确。"/>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5082540"/>
                    </a:xfrm>
                    <a:prstGeom prst="rect">
                      <a:avLst/>
                    </a:prstGeom>
                  </pic:spPr>
                </pic:pic>
              </a:graphicData>
            </a:graphic>
          </wp:inline>
        </w:drawing>
      </w:r>
    </w:p>
    <w:p w:rsidR="009F7777" w:rsidRDefault="009F7777" w:rsidP="009F7777">
      <w:pPr>
        <w:spacing w:line="480" w:lineRule="auto"/>
        <w:jc w:val="both"/>
        <w:rPr>
          <w:rFonts w:ascii="Times New Roman" w:hAnsi="Times New Roman"/>
        </w:rPr>
      </w:pPr>
      <w:r w:rsidRPr="00270FD9">
        <w:rPr>
          <w:rFonts w:ascii="Times New Roman" w:hAnsi="Times New Roman" w:cs="Times New Roman"/>
          <w:b/>
          <w:bCs/>
          <w:kern w:val="2"/>
          <w:sz w:val="21"/>
          <w:szCs w:val="21"/>
        </w:rPr>
        <w:t xml:space="preserve">Supplementary Figure 2. </w:t>
      </w:r>
      <w:r w:rsidRPr="00270FD9">
        <w:rPr>
          <w:rFonts w:ascii="Times New Roman" w:hAnsi="Times New Roman" w:cs="Times New Roman"/>
          <w:kern w:val="2"/>
          <w:sz w:val="21"/>
          <w:szCs w:val="21"/>
        </w:rPr>
        <w:t>Predicted results for the five countries with the greatest potential for improvement in RD DALYs among children and adolescents. (A) Iran (Islamic Republic of). (B) Oman. (C) Spain. (D) Saudi Arabia. (E) Paraguay. Abbreviations: RD, refraction disorders; DALYs, disability-adjusted life years.</w:t>
      </w:r>
    </w:p>
    <w:p w:rsidR="009F7777" w:rsidRDefault="009F7777">
      <w:pPr>
        <w:rPr>
          <w:rFonts w:ascii="Times New Roman" w:hAnsi="Times New Roman"/>
          <w:noProof/>
        </w:rPr>
      </w:pPr>
    </w:p>
    <w:p w:rsidR="009F7777" w:rsidRDefault="009F7777">
      <w:r>
        <w:rPr>
          <w:rFonts w:ascii="Times New Roman" w:hAnsi="Times New Roman"/>
          <w:noProof/>
        </w:rPr>
        <w:lastRenderedPageBreak/>
        <w:drawing>
          <wp:inline distT="0" distB="0" distL="0" distR="0" wp14:anchorId="2E10FB2F" wp14:editId="5C80FFC2">
            <wp:extent cx="5274310" cy="3409950"/>
            <wp:effectExtent l="0" t="0" r="0" b="6350"/>
            <wp:docPr id="582996271" name="图片 14"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96271" name="图片 14" descr="图表, 直方图&#10;&#10;AI 生成的内容可能不正确。"/>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409950"/>
                    </a:xfrm>
                    <a:prstGeom prst="rect">
                      <a:avLst/>
                    </a:prstGeom>
                  </pic:spPr>
                </pic:pic>
              </a:graphicData>
            </a:graphic>
          </wp:inline>
        </w:drawing>
      </w:r>
    </w:p>
    <w:p w:rsidR="009F7777" w:rsidRDefault="009F7777"/>
    <w:p w:rsidR="009F7777" w:rsidRDefault="009F7777" w:rsidP="009F7777">
      <w:pPr>
        <w:spacing w:line="480" w:lineRule="auto"/>
        <w:jc w:val="both"/>
        <w:rPr>
          <w:rFonts w:ascii="Times New Roman" w:hAnsi="Times New Roman"/>
        </w:rPr>
      </w:pPr>
      <w:r w:rsidRPr="00270FD9">
        <w:rPr>
          <w:rFonts w:ascii="Times New Roman" w:hAnsi="Times New Roman" w:cs="Times New Roman"/>
          <w:b/>
          <w:bCs/>
          <w:kern w:val="2"/>
          <w:sz w:val="21"/>
          <w:szCs w:val="21"/>
        </w:rPr>
        <w:t xml:space="preserve">Supplementary Figure 3. </w:t>
      </w:r>
      <w:r w:rsidRPr="00270FD9">
        <w:rPr>
          <w:rFonts w:ascii="Times New Roman" w:hAnsi="Times New Roman" w:cs="Times New Roman"/>
          <w:kern w:val="2"/>
          <w:sz w:val="21"/>
          <w:szCs w:val="21"/>
        </w:rPr>
        <w:t>Predicted results for the five countries with the greatest potential for improvement in RD prevalence among the elderly (excluding India). (A) Angola. (B) Bangladesh. (C) Gabon. (D) Congo. Abbreviations: RD, refraction disorders.</w:t>
      </w:r>
    </w:p>
    <w:p w:rsidR="009F7777" w:rsidRDefault="009F7777"/>
    <w:p w:rsidR="009F7777" w:rsidRDefault="009F7777">
      <w:r>
        <w:rPr>
          <w:rFonts w:ascii="Times New Roman" w:hAnsi="Times New Roman"/>
          <w:noProof/>
        </w:rPr>
        <w:lastRenderedPageBreak/>
        <w:drawing>
          <wp:inline distT="0" distB="0" distL="0" distR="0" wp14:anchorId="10DFD6AC" wp14:editId="763B40B9">
            <wp:extent cx="5274310" cy="3499485"/>
            <wp:effectExtent l="0" t="0" r="0" b="5715"/>
            <wp:docPr id="1611848154" name="图片 15" descr="图形用户界面, 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848154" name="图片 15" descr="图形用户界面, 图表, 直方图&#10;&#10;AI 生成的内容可能不正确。"/>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499485"/>
                    </a:xfrm>
                    <a:prstGeom prst="rect">
                      <a:avLst/>
                    </a:prstGeom>
                  </pic:spPr>
                </pic:pic>
              </a:graphicData>
            </a:graphic>
          </wp:inline>
        </w:drawing>
      </w:r>
    </w:p>
    <w:p w:rsidR="009F7777" w:rsidRDefault="009F7777" w:rsidP="009F7777">
      <w:pPr>
        <w:spacing w:line="480" w:lineRule="auto"/>
        <w:jc w:val="both"/>
        <w:rPr>
          <w:rFonts w:ascii="Times New Roman" w:hAnsi="Times New Roman"/>
        </w:rPr>
      </w:pPr>
      <w:r w:rsidRPr="00270FD9">
        <w:rPr>
          <w:rFonts w:ascii="Times New Roman" w:hAnsi="Times New Roman" w:cs="Times New Roman"/>
          <w:b/>
          <w:bCs/>
          <w:kern w:val="2"/>
          <w:sz w:val="21"/>
          <w:szCs w:val="21"/>
        </w:rPr>
        <w:t xml:space="preserve">Supplementary Figure 4. </w:t>
      </w:r>
      <w:r w:rsidRPr="00270FD9">
        <w:rPr>
          <w:rFonts w:ascii="Times New Roman" w:hAnsi="Times New Roman" w:cs="Times New Roman"/>
          <w:kern w:val="2"/>
          <w:sz w:val="21"/>
          <w:szCs w:val="21"/>
        </w:rPr>
        <w:t>Predicted results for the five countries with the greatest potential for improvement in RD DALYs among the elderly (excluding India). (A) Bangladesh. (B) Congo. (C) Oman. (D) Nepal. Abbreviations: RD, refraction disorders; DALYs, disability-adjusted life years.</w:t>
      </w:r>
    </w:p>
    <w:p w:rsidR="009F7777" w:rsidRDefault="009F7777"/>
    <w:p w:rsidR="009F7777" w:rsidRDefault="009F7777">
      <w:r>
        <w:rPr>
          <w:rFonts w:ascii="Times New Roman" w:hAnsi="Times New Roman" w:cs="Times New Roman"/>
          <w:noProof/>
        </w:rPr>
        <w:lastRenderedPageBreak/>
        <w:drawing>
          <wp:inline distT="0" distB="0" distL="0" distR="0" wp14:anchorId="685BBFD0" wp14:editId="22DA8819">
            <wp:extent cx="4775200" cy="7543800"/>
            <wp:effectExtent l="0" t="0" r="0" b="0"/>
            <wp:docPr id="6508265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26541" name="图片 650826541"/>
                    <pic:cNvPicPr/>
                  </pic:nvPicPr>
                  <pic:blipFill>
                    <a:blip r:embed="rId8"/>
                    <a:stretch>
                      <a:fillRect/>
                    </a:stretch>
                  </pic:blipFill>
                  <pic:spPr>
                    <a:xfrm>
                      <a:off x="0" y="0"/>
                      <a:ext cx="4775200" cy="7543800"/>
                    </a:xfrm>
                    <a:prstGeom prst="rect">
                      <a:avLst/>
                    </a:prstGeom>
                  </pic:spPr>
                </pic:pic>
              </a:graphicData>
            </a:graphic>
          </wp:inline>
        </w:drawing>
      </w:r>
    </w:p>
    <w:p w:rsidR="009F7777" w:rsidRPr="00270FD9" w:rsidRDefault="009F7777" w:rsidP="009F7777">
      <w:pPr>
        <w:spacing w:line="480" w:lineRule="auto"/>
        <w:jc w:val="both"/>
        <w:rPr>
          <w:rFonts w:ascii="Times New Roman" w:hAnsi="Times New Roman" w:cs="Times New Roman"/>
          <w:kern w:val="2"/>
          <w:sz w:val="21"/>
          <w:szCs w:val="21"/>
        </w:rPr>
      </w:pPr>
      <w:r w:rsidRPr="00270FD9">
        <w:rPr>
          <w:rFonts w:ascii="Times New Roman" w:hAnsi="Times New Roman" w:cs="Times New Roman"/>
          <w:b/>
          <w:bCs/>
          <w:kern w:val="2"/>
          <w:sz w:val="21"/>
          <w:szCs w:val="21"/>
        </w:rPr>
        <w:t>Supplementary Figure 5.</w:t>
      </w:r>
      <w:r w:rsidRPr="00270FD9">
        <w:rPr>
          <w:rFonts w:ascii="Times New Roman" w:hAnsi="Times New Roman" w:cs="Times New Roman" w:hint="eastAsia"/>
          <w:b/>
          <w:bCs/>
          <w:kern w:val="2"/>
          <w:sz w:val="21"/>
          <w:szCs w:val="21"/>
        </w:rPr>
        <w:t xml:space="preserve"> </w:t>
      </w:r>
      <w:r w:rsidRPr="00270FD9">
        <w:rPr>
          <w:rFonts w:ascii="Times New Roman" w:hAnsi="Times New Roman" w:cs="Times New Roman"/>
          <w:kern w:val="2"/>
          <w:sz w:val="21"/>
          <w:szCs w:val="21"/>
        </w:rPr>
        <w:t>Subgroup distribution by age and sex of ASPR and</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AS-DALYs</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rate among children and adolescents</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 xml:space="preserve">in five countries with the greatest potential for improvement, 2021. (A) Iran (Islamic Republic </w:t>
      </w:r>
      <w:r w:rsidRPr="00270FD9">
        <w:rPr>
          <w:rFonts w:ascii="Times New Roman" w:hAnsi="Times New Roman" w:cs="Times New Roman"/>
          <w:kern w:val="2"/>
          <w:sz w:val="21"/>
          <w:szCs w:val="21"/>
        </w:rPr>
        <w:lastRenderedPageBreak/>
        <w:t>of); (B) Oman; (C) Spain; (D) Saudi Arabia; (E) Paraguay. ASPR, age-standardized prevalence rate; AS-DALYs, age-standardized disability-adjusted life years.</w:t>
      </w:r>
    </w:p>
    <w:p w:rsidR="009F7777" w:rsidRPr="009D3906" w:rsidRDefault="009F7777" w:rsidP="009F7777">
      <w:pPr>
        <w:widowControl w:val="0"/>
        <w:spacing w:line="480" w:lineRule="auto"/>
        <w:ind w:firstLineChars="200" w:firstLine="440"/>
        <w:jc w:val="both"/>
        <w:rPr>
          <w:rFonts w:ascii="Times New Roman" w:eastAsia="DengXian" w:hAnsi="Times New Roman"/>
        </w:rPr>
      </w:pPr>
    </w:p>
    <w:p w:rsidR="009F7777" w:rsidRDefault="009F7777"/>
    <w:p w:rsidR="009F7777" w:rsidRDefault="009F7777">
      <w:r>
        <w:rPr>
          <w:rFonts w:ascii="Times New Roman" w:hAnsi="Times New Roman" w:cs="Times New Roman"/>
          <w:noProof/>
        </w:rPr>
        <w:drawing>
          <wp:inline distT="0" distB="0" distL="0" distR="0" wp14:anchorId="56D58C18" wp14:editId="596C4DCF">
            <wp:extent cx="4610100" cy="6134100"/>
            <wp:effectExtent l="0" t="0" r="0" b="0"/>
            <wp:docPr id="132907860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78606" name="图片 1329078606"/>
                    <pic:cNvPicPr/>
                  </pic:nvPicPr>
                  <pic:blipFill>
                    <a:blip r:embed="rId9"/>
                    <a:stretch>
                      <a:fillRect/>
                    </a:stretch>
                  </pic:blipFill>
                  <pic:spPr>
                    <a:xfrm>
                      <a:off x="0" y="0"/>
                      <a:ext cx="4610100" cy="6134100"/>
                    </a:xfrm>
                    <a:prstGeom prst="rect">
                      <a:avLst/>
                    </a:prstGeom>
                  </pic:spPr>
                </pic:pic>
              </a:graphicData>
            </a:graphic>
          </wp:inline>
        </w:drawing>
      </w:r>
    </w:p>
    <w:p w:rsidR="009F7777" w:rsidRPr="00270FD9" w:rsidRDefault="009F7777" w:rsidP="009F7777">
      <w:pPr>
        <w:spacing w:line="480" w:lineRule="auto"/>
        <w:jc w:val="both"/>
        <w:rPr>
          <w:rFonts w:ascii="Times New Roman" w:hAnsi="Times New Roman" w:cs="Times New Roman"/>
          <w:kern w:val="2"/>
          <w:sz w:val="21"/>
          <w:szCs w:val="21"/>
        </w:rPr>
      </w:pPr>
      <w:r w:rsidRPr="00270FD9">
        <w:rPr>
          <w:rFonts w:ascii="Times New Roman" w:hAnsi="Times New Roman" w:cs="Times New Roman"/>
          <w:b/>
          <w:bCs/>
          <w:kern w:val="2"/>
          <w:sz w:val="21"/>
          <w:szCs w:val="21"/>
        </w:rPr>
        <w:t>Supplementary Figure 6.</w:t>
      </w:r>
      <w:r w:rsidRPr="00270FD9">
        <w:rPr>
          <w:rFonts w:ascii="Times New Roman" w:hAnsi="Times New Roman" w:cs="Times New Roman"/>
          <w:kern w:val="2"/>
          <w:sz w:val="21"/>
          <w:szCs w:val="21"/>
        </w:rPr>
        <w:t xml:space="preserve"> </w:t>
      </w:r>
      <w:r w:rsidRPr="00D45077">
        <w:rPr>
          <w:rFonts w:ascii="Times New Roman" w:hAnsi="Times New Roman" w:cs="Times New Roman"/>
          <w:kern w:val="2"/>
          <w:sz w:val="21"/>
          <w:szCs w:val="21"/>
        </w:rPr>
        <w:t xml:space="preserve">Subgroup distribution by age and sex of ASPR and AS-DALYs rate </w:t>
      </w:r>
      <w:proofErr w:type="gramStart"/>
      <w:r w:rsidRPr="00D45077">
        <w:rPr>
          <w:rFonts w:ascii="Times New Roman" w:hAnsi="Times New Roman" w:cs="Times New Roman"/>
          <w:kern w:val="2"/>
          <w:sz w:val="21"/>
          <w:szCs w:val="21"/>
        </w:rPr>
        <w:t>among old adults in five countries with the greatest potential for improvement, 2021</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(excluding India)</w:t>
      </w:r>
      <w:proofErr w:type="gramEnd"/>
      <w:r w:rsidRPr="00270FD9">
        <w:rPr>
          <w:rFonts w:ascii="Times New Roman" w:hAnsi="Times New Roman" w:cs="Times New Roman"/>
          <w:kern w:val="2"/>
          <w:sz w:val="21"/>
          <w:szCs w:val="21"/>
        </w:rPr>
        <w:t xml:space="preserve">. </w:t>
      </w:r>
      <w:r w:rsidRPr="00D45077">
        <w:rPr>
          <w:rFonts w:ascii="Times New Roman" w:hAnsi="Times New Roman" w:cs="Times New Roman"/>
          <w:kern w:val="2"/>
          <w:sz w:val="21"/>
          <w:szCs w:val="21"/>
        </w:rPr>
        <w:t xml:space="preserve">(A) Angola; (B) </w:t>
      </w:r>
      <w:r w:rsidRPr="00D45077">
        <w:rPr>
          <w:rFonts w:ascii="Times New Roman" w:hAnsi="Times New Roman" w:cs="Times New Roman"/>
          <w:kern w:val="2"/>
          <w:sz w:val="21"/>
          <w:szCs w:val="21"/>
        </w:rPr>
        <w:lastRenderedPageBreak/>
        <w:t>Bangladesh; (C) Gabon; (D) Congo</w:t>
      </w:r>
      <w:r w:rsidRPr="00270FD9">
        <w:rPr>
          <w:rFonts w:ascii="Times New Roman" w:hAnsi="Times New Roman" w:cs="Times New Roman"/>
          <w:kern w:val="2"/>
          <w:sz w:val="21"/>
          <w:szCs w:val="21"/>
        </w:rPr>
        <w:t>. ASPR, age-standardized prevalence rate; AS-DALYs, age-standardized disability-adjusted life years.</w:t>
      </w:r>
    </w:p>
    <w:p w:rsidR="009F7777" w:rsidRPr="00D45077" w:rsidRDefault="009F7777" w:rsidP="009F7777">
      <w:pPr>
        <w:widowControl w:val="0"/>
        <w:spacing w:line="480" w:lineRule="auto"/>
        <w:ind w:firstLineChars="200" w:firstLine="440"/>
        <w:jc w:val="both"/>
        <w:rPr>
          <w:rFonts w:ascii="Times New Roman" w:hAnsi="Times New Roman"/>
        </w:rPr>
      </w:pPr>
    </w:p>
    <w:p w:rsidR="009F7777" w:rsidRDefault="009F7777"/>
    <w:p w:rsidR="009F7777" w:rsidRDefault="009F7777">
      <w:r>
        <w:rPr>
          <w:rFonts w:ascii="Times New Roman" w:hAnsi="Times New Roman" w:cs="Times New Roman"/>
          <w:b/>
          <w:bCs/>
          <w:noProof/>
          <w:kern w:val="2"/>
          <w:sz w:val="21"/>
          <w:szCs w:val="21"/>
        </w:rPr>
        <w:drawing>
          <wp:inline distT="0" distB="0" distL="0" distR="0" wp14:anchorId="6A2BB9C4" wp14:editId="2A828905">
            <wp:extent cx="5274310" cy="2670810"/>
            <wp:effectExtent l="0" t="0" r="0" b="0"/>
            <wp:docPr id="10976200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20075" name="图片 1097620075"/>
                    <pic:cNvPicPr/>
                  </pic:nvPicPr>
                  <pic:blipFill>
                    <a:blip r:embed="rId10">
                      <a:extLst>
                        <a:ext uri="{28A0092B-C50C-407E-A947-70E740481C1C}">
                          <a14:useLocalDpi xmlns:a14="http://schemas.microsoft.com/office/drawing/2010/main" val="0"/>
                        </a:ext>
                      </a:extLst>
                    </a:blip>
                    <a:stretch>
                      <a:fillRect/>
                    </a:stretch>
                  </pic:blipFill>
                  <pic:spPr>
                    <a:xfrm>
                      <a:off x="0" y="0"/>
                      <a:ext cx="5274310" cy="2670810"/>
                    </a:xfrm>
                    <a:prstGeom prst="rect">
                      <a:avLst/>
                    </a:prstGeom>
                  </pic:spPr>
                </pic:pic>
              </a:graphicData>
            </a:graphic>
          </wp:inline>
        </w:drawing>
      </w:r>
    </w:p>
    <w:p w:rsidR="009F7777" w:rsidRDefault="009F7777" w:rsidP="009F7777">
      <w:pPr>
        <w:spacing w:line="480" w:lineRule="auto"/>
        <w:jc w:val="both"/>
        <w:rPr>
          <w:rFonts w:ascii="Times New Roman" w:hAnsi="Times New Roman"/>
        </w:rPr>
      </w:pPr>
      <w:r w:rsidRPr="00270FD9">
        <w:rPr>
          <w:rFonts w:ascii="Times New Roman" w:hAnsi="Times New Roman" w:cs="Times New Roman"/>
          <w:b/>
          <w:bCs/>
          <w:kern w:val="2"/>
          <w:sz w:val="21"/>
          <w:szCs w:val="21"/>
        </w:rPr>
        <w:t xml:space="preserve">Supplementary Figure 7. </w:t>
      </w:r>
      <w:r w:rsidRPr="00270FD9">
        <w:rPr>
          <w:rFonts w:ascii="Times New Roman" w:hAnsi="Times New Roman" w:cs="Times New Roman"/>
          <w:kern w:val="2"/>
          <w:sz w:val="21"/>
          <w:szCs w:val="21"/>
        </w:rPr>
        <w:t>YLDs and age-standardized YLDs rate for RD from 1990 to 2021, globally and across SDI regions. (A) YLDs in children and adolescents. (B) Age-standardized YLDs rate in children and adolescents. (C) YLDs in the elderly. (D) Age-standardized YLDs rate in the elderly. Abbreviations: SDI, Socio-demographic Index; RD, refraction disorders; AS-YLDs, age-standardized years lived with disability.</w:t>
      </w:r>
    </w:p>
    <w:p w:rsidR="009F7777" w:rsidRDefault="009F7777"/>
    <w:p w:rsidR="009F7777" w:rsidRDefault="009F7777">
      <w:r>
        <w:rPr>
          <w:rFonts w:ascii="Times New Roman" w:hAnsi="Times New Roman"/>
          <w:noProof/>
        </w:rPr>
        <w:lastRenderedPageBreak/>
        <w:drawing>
          <wp:inline distT="0" distB="0" distL="0" distR="0" wp14:anchorId="3E18B6D4" wp14:editId="552AC9BE">
            <wp:extent cx="4343400" cy="5168900"/>
            <wp:effectExtent l="0" t="0" r="0" b="0"/>
            <wp:docPr id="1133179519" name="图片 17"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79519" name="图片 17" descr="图表&#10;&#10;AI 生成的内容可能不正确。"/>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43400" cy="5168900"/>
                    </a:xfrm>
                    <a:prstGeom prst="rect">
                      <a:avLst/>
                    </a:prstGeom>
                  </pic:spPr>
                </pic:pic>
              </a:graphicData>
            </a:graphic>
          </wp:inline>
        </w:drawing>
      </w:r>
    </w:p>
    <w:p w:rsidR="009F7777" w:rsidRPr="00270FD9" w:rsidRDefault="009F7777" w:rsidP="009F7777">
      <w:pPr>
        <w:spacing w:line="480" w:lineRule="auto"/>
        <w:jc w:val="both"/>
        <w:rPr>
          <w:rFonts w:ascii="Times New Roman" w:hAnsi="Times New Roman" w:cs="Times New Roman"/>
          <w:kern w:val="2"/>
          <w:sz w:val="21"/>
          <w:szCs w:val="21"/>
        </w:rPr>
      </w:pPr>
      <w:r w:rsidRPr="00270FD9">
        <w:rPr>
          <w:rFonts w:ascii="Times New Roman" w:hAnsi="Times New Roman" w:cs="Times New Roman"/>
          <w:b/>
          <w:bCs/>
          <w:kern w:val="2"/>
          <w:sz w:val="21"/>
          <w:szCs w:val="21"/>
        </w:rPr>
        <w:t>Supplementary Figure 8.</w:t>
      </w:r>
      <w:r w:rsidRPr="00270FD9">
        <w:rPr>
          <w:rFonts w:ascii="Times New Roman" w:hAnsi="Times New Roman" w:cs="Times New Roman"/>
          <w:kern w:val="2"/>
          <w:sz w:val="21"/>
          <w:szCs w:val="21"/>
        </w:rPr>
        <w:t xml:space="preserve"> The relationship between </w:t>
      </w:r>
      <w:r w:rsidRPr="00270FD9">
        <w:rPr>
          <w:rFonts w:ascii="Times New Roman" w:hAnsi="Times New Roman" w:cs="Times New Roman" w:hint="eastAsia"/>
          <w:kern w:val="2"/>
          <w:sz w:val="21"/>
          <w:szCs w:val="21"/>
        </w:rPr>
        <w:t>AS-YLD</w:t>
      </w:r>
      <w:r w:rsidRPr="00270FD9">
        <w:rPr>
          <w:rFonts w:ascii="Times New Roman" w:hAnsi="Times New Roman" w:cs="Times New Roman"/>
          <w:kern w:val="2"/>
          <w:sz w:val="21"/>
          <w:szCs w:val="21"/>
        </w:rPr>
        <w:t xml:space="preserve">s rate for RD in children and adolescents (A), </w:t>
      </w:r>
      <w:r w:rsidRPr="00270FD9">
        <w:rPr>
          <w:rFonts w:ascii="Times New Roman" w:hAnsi="Times New Roman" w:cs="Times New Roman" w:hint="eastAsia"/>
          <w:kern w:val="2"/>
          <w:sz w:val="21"/>
          <w:szCs w:val="21"/>
        </w:rPr>
        <w:t>AS-</w:t>
      </w:r>
      <w:r w:rsidRPr="00270FD9">
        <w:rPr>
          <w:rFonts w:ascii="Times New Roman" w:hAnsi="Times New Roman" w:cs="Times New Roman"/>
          <w:kern w:val="2"/>
          <w:sz w:val="21"/>
          <w:szCs w:val="21"/>
        </w:rPr>
        <w:t>YLDs rate for RD in the elderly (B), and SDI in 204 countries and territories in 2021. Abbreviations: RD, refraction disorders; AS-YLDs, age-standardized years lived with disability</w:t>
      </w:r>
      <w:proofErr w:type="gramStart"/>
      <w:r w:rsidRPr="00270FD9">
        <w:rPr>
          <w:rFonts w:ascii="Times New Roman" w:hAnsi="Times New Roman" w:cs="Times New Roman"/>
          <w:kern w:val="2"/>
          <w:sz w:val="21"/>
          <w:szCs w:val="21"/>
        </w:rPr>
        <w:t>;</w:t>
      </w:r>
      <w:proofErr w:type="gramEnd"/>
      <w:r w:rsidRPr="00270FD9">
        <w:rPr>
          <w:rFonts w:ascii="Times New Roman" w:hAnsi="Times New Roman" w:cs="Times New Roman"/>
          <w:kern w:val="2"/>
          <w:sz w:val="21"/>
          <w:szCs w:val="21"/>
        </w:rPr>
        <w:t xml:space="preserve"> SDI, Socio-demographic Index.</w:t>
      </w:r>
    </w:p>
    <w:p w:rsidR="009F7777" w:rsidRDefault="009F7777"/>
    <w:p w:rsidR="009F7777" w:rsidRDefault="009F7777">
      <w:r>
        <w:rPr>
          <w:rFonts w:ascii="Times New Roman" w:hAnsi="Times New Roman"/>
          <w:noProof/>
        </w:rPr>
        <w:lastRenderedPageBreak/>
        <w:drawing>
          <wp:inline distT="0" distB="0" distL="0" distR="0" wp14:anchorId="3D66537E" wp14:editId="199DCC36">
            <wp:extent cx="4000500" cy="4749800"/>
            <wp:effectExtent l="0" t="0" r="0" b="0"/>
            <wp:docPr id="325695592" name="图片 18" descr="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95592" name="图片 18" descr="地图&#10;&#10;AI 生成的内容可能不正确。"/>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00500" cy="4749800"/>
                    </a:xfrm>
                    <a:prstGeom prst="rect">
                      <a:avLst/>
                    </a:prstGeom>
                  </pic:spPr>
                </pic:pic>
              </a:graphicData>
            </a:graphic>
          </wp:inline>
        </w:drawing>
      </w:r>
    </w:p>
    <w:p w:rsidR="009F7777" w:rsidRPr="00270FD9" w:rsidRDefault="009F7777" w:rsidP="009F7777">
      <w:pPr>
        <w:spacing w:line="480" w:lineRule="auto"/>
        <w:jc w:val="both"/>
        <w:rPr>
          <w:rFonts w:ascii="Times New Roman" w:hAnsi="Times New Roman" w:cs="Times New Roman"/>
          <w:kern w:val="2"/>
          <w:sz w:val="21"/>
          <w:szCs w:val="21"/>
        </w:rPr>
      </w:pPr>
      <w:r w:rsidRPr="00270FD9">
        <w:rPr>
          <w:rFonts w:ascii="Times New Roman" w:hAnsi="Times New Roman" w:cs="Times New Roman"/>
          <w:b/>
          <w:bCs/>
          <w:kern w:val="2"/>
          <w:sz w:val="21"/>
          <w:szCs w:val="21"/>
        </w:rPr>
        <w:t xml:space="preserve">Supplementary Figure 9. </w:t>
      </w:r>
      <w:r w:rsidRPr="00270FD9">
        <w:rPr>
          <w:rFonts w:ascii="Times New Roman" w:hAnsi="Times New Roman" w:cs="Times New Roman" w:hint="eastAsia"/>
          <w:kern w:val="2"/>
          <w:sz w:val="21"/>
          <w:szCs w:val="21"/>
        </w:rPr>
        <w:t>AS-</w:t>
      </w:r>
      <w:r w:rsidRPr="00270FD9">
        <w:rPr>
          <w:rFonts w:ascii="Times New Roman" w:hAnsi="Times New Roman" w:cs="Times New Roman"/>
          <w:kern w:val="2"/>
          <w:sz w:val="21"/>
          <w:szCs w:val="21"/>
        </w:rPr>
        <w:t xml:space="preserve">YLDs rate for RD </w:t>
      </w:r>
      <w:proofErr w:type="gramStart"/>
      <w:r w:rsidRPr="00270FD9">
        <w:rPr>
          <w:rFonts w:ascii="Times New Roman" w:hAnsi="Times New Roman" w:cs="Times New Roman"/>
          <w:kern w:val="2"/>
          <w:sz w:val="21"/>
          <w:szCs w:val="21"/>
        </w:rPr>
        <w:t>in children and adolescents (A) and the elderly (B) in 204 countries and territories</w:t>
      </w:r>
      <w:proofErr w:type="gramEnd"/>
      <w:r w:rsidRPr="00270FD9">
        <w:rPr>
          <w:rFonts w:ascii="Times New Roman" w:hAnsi="Times New Roman" w:cs="Times New Roman"/>
          <w:kern w:val="2"/>
          <w:sz w:val="21"/>
          <w:szCs w:val="21"/>
        </w:rPr>
        <w:t xml:space="preserve"> in 2021. Abbreviations: RD, refraction disorders; AS-YLDs, age-standardized years lived with disability.</w:t>
      </w:r>
    </w:p>
    <w:p w:rsidR="009F7777" w:rsidRDefault="009F7777"/>
    <w:p w:rsidR="009F7777" w:rsidRDefault="009F7777"/>
    <w:p w:rsidR="009F7777" w:rsidRDefault="009F7777">
      <w:r>
        <w:rPr>
          <w:rFonts w:ascii="Times New Roman" w:hAnsi="Times New Roman" w:cs="Times New Roman"/>
          <w:noProof/>
        </w:rPr>
        <w:lastRenderedPageBreak/>
        <w:drawing>
          <wp:inline distT="0" distB="0" distL="0" distR="0" wp14:anchorId="2FA12D96" wp14:editId="555E9C65">
            <wp:extent cx="4826000" cy="7696200"/>
            <wp:effectExtent l="0" t="0" r="0" b="0"/>
            <wp:docPr id="1091601975" name="图片 19" descr="图形用户界面, 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01975" name="图片 19" descr="图形用户界面, 图表, 散点图&#10;&#10;AI 生成的内容可能不正确。"/>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26000" cy="7696200"/>
                    </a:xfrm>
                    <a:prstGeom prst="rect">
                      <a:avLst/>
                    </a:prstGeom>
                  </pic:spPr>
                </pic:pic>
              </a:graphicData>
            </a:graphic>
          </wp:inline>
        </w:drawing>
      </w:r>
    </w:p>
    <w:p w:rsidR="009F7777" w:rsidRDefault="009F7777" w:rsidP="009F7777">
      <w:pPr>
        <w:spacing w:line="480" w:lineRule="auto"/>
        <w:jc w:val="both"/>
        <w:rPr>
          <w:rFonts w:ascii="Times New Roman" w:hAnsi="Times New Roman"/>
        </w:rPr>
      </w:pPr>
      <w:r w:rsidRPr="00270FD9">
        <w:rPr>
          <w:rFonts w:ascii="Times New Roman" w:hAnsi="Times New Roman" w:cs="Times New Roman"/>
          <w:b/>
          <w:bCs/>
          <w:kern w:val="2"/>
          <w:sz w:val="21"/>
          <w:szCs w:val="21"/>
        </w:rPr>
        <w:lastRenderedPageBreak/>
        <w:t xml:space="preserve">Supplementary Figure 10. </w:t>
      </w:r>
      <w:r w:rsidRPr="00270FD9">
        <w:rPr>
          <w:rFonts w:ascii="Times New Roman" w:hAnsi="Times New Roman" w:cs="Times New Roman"/>
          <w:kern w:val="2"/>
          <w:sz w:val="21"/>
          <w:szCs w:val="21"/>
        </w:rPr>
        <w:t>Health inequality regression and concentration curves for RD from 1990 to 2021, globally. (A) Regression and concentration curve of AS-YLDs rate for children and adolescents. (B) Regression and concentration curve of AS-YLDs rate for the elderly. Abbreviations: RD, refraction disorders; AS-YLDs, age-standardized years lived with disability.</w:t>
      </w:r>
    </w:p>
    <w:p w:rsidR="009F7777" w:rsidRDefault="009F7777"/>
    <w:p w:rsidR="009F7777" w:rsidRDefault="009F7777">
      <w:r>
        <w:br w:type="page"/>
      </w:r>
    </w:p>
    <w:p w:rsidR="009F7777" w:rsidRDefault="009F7777">
      <w:r>
        <w:rPr>
          <w:rFonts w:ascii="Times New Roman" w:hAnsi="Times New Roman" w:cs="Times New Roman"/>
          <w:noProof/>
        </w:rPr>
        <w:lastRenderedPageBreak/>
        <w:drawing>
          <wp:inline distT="0" distB="0" distL="0" distR="0" wp14:anchorId="1593D606" wp14:editId="63866271">
            <wp:extent cx="4127500" cy="5092700"/>
            <wp:effectExtent l="0" t="0" r="0" b="0"/>
            <wp:docPr id="319166361" name="图片 20"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66361" name="图片 20" descr="图示&#10;&#10;AI 生成的内容可能不正确。"/>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27500" cy="5092700"/>
                    </a:xfrm>
                    <a:prstGeom prst="rect">
                      <a:avLst/>
                    </a:prstGeom>
                  </pic:spPr>
                </pic:pic>
              </a:graphicData>
            </a:graphic>
          </wp:inline>
        </w:drawing>
      </w:r>
    </w:p>
    <w:p w:rsidR="009F7777" w:rsidRPr="00270FD9" w:rsidRDefault="009F7777" w:rsidP="009F7777">
      <w:pPr>
        <w:spacing w:line="480" w:lineRule="auto"/>
        <w:jc w:val="both"/>
        <w:rPr>
          <w:rFonts w:ascii="Times New Roman" w:hAnsi="Times New Roman" w:cs="Times New Roman"/>
          <w:kern w:val="2"/>
          <w:sz w:val="21"/>
          <w:szCs w:val="21"/>
        </w:rPr>
      </w:pPr>
      <w:r w:rsidRPr="00270FD9">
        <w:rPr>
          <w:rFonts w:ascii="Times New Roman" w:hAnsi="Times New Roman" w:cs="Times New Roman"/>
          <w:b/>
          <w:bCs/>
          <w:kern w:val="2"/>
          <w:sz w:val="21"/>
          <w:szCs w:val="21"/>
        </w:rPr>
        <w:t xml:space="preserve">Supplementary Figure 11. </w:t>
      </w:r>
      <w:r w:rsidRPr="00270FD9">
        <w:rPr>
          <w:rFonts w:ascii="Times New Roman" w:hAnsi="Times New Roman" w:cs="Times New Roman"/>
          <w:kern w:val="2"/>
          <w:sz w:val="21"/>
          <w:szCs w:val="21"/>
        </w:rPr>
        <w:t xml:space="preserve">Frontier analysis of AS-YLDs rate for RD based on SDI in 2021. (A) </w:t>
      </w:r>
      <w:proofErr w:type="gramStart"/>
      <w:r w:rsidRPr="00270FD9">
        <w:rPr>
          <w:rFonts w:ascii="Times New Roman" w:hAnsi="Times New Roman" w:cs="Times New Roman"/>
          <w:kern w:val="2"/>
          <w:sz w:val="21"/>
          <w:szCs w:val="21"/>
        </w:rPr>
        <w:t>children</w:t>
      </w:r>
      <w:proofErr w:type="gramEnd"/>
      <w:r w:rsidRPr="00270FD9">
        <w:rPr>
          <w:rFonts w:ascii="Times New Roman" w:hAnsi="Times New Roman" w:cs="Times New Roman"/>
          <w:kern w:val="2"/>
          <w:sz w:val="21"/>
          <w:szCs w:val="21"/>
        </w:rPr>
        <w:t xml:space="preserve"> and adolescents. (B) </w:t>
      </w:r>
      <w:proofErr w:type="gramStart"/>
      <w:r w:rsidRPr="00270FD9">
        <w:rPr>
          <w:rFonts w:ascii="Times New Roman" w:hAnsi="Times New Roman" w:cs="Times New Roman"/>
          <w:kern w:val="2"/>
          <w:sz w:val="21"/>
          <w:szCs w:val="21"/>
        </w:rPr>
        <w:t>the</w:t>
      </w:r>
      <w:proofErr w:type="gramEnd"/>
      <w:r w:rsidRPr="00270FD9">
        <w:rPr>
          <w:rFonts w:ascii="Times New Roman" w:hAnsi="Times New Roman" w:cs="Times New Roman"/>
          <w:kern w:val="2"/>
          <w:sz w:val="21"/>
          <w:szCs w:val="21"/>
        </w:rPr>
        <w:t xml:space="preserve"> elderly. Abbreviations: SDI, Socio-demographic Index; RD, refraction disorders; </w:t>
      </w:r>
      <w:proofErr w:type="spellStart"/>
      <w:r w:rsidRPr="00270FD9">
        <w:rPr>
          <w:rFonts w:ascii="Times New Roman" w:hAnsi="Times New Roman" w:cs="Times New Roman"/>
          <w:kern w:val="2"/>
          <w:sz w:val="21"/>
          <w:szCs w:val="21"/>
        </w:rPr>
        <w:t>AS-YLDs</w:t>
      </w:r>
      <w:r w:rsidRPr="00270FD9">
        <w:rPr>
          <w:rFonts w:ascii="Times New Roman" w:hAnsi="Times New Roman" w:cs="Times New Roman" w:hint="eastAsia"/>
          <w:kern w:val="2"/>
          <w:sz w:val="21"/>
          <w:szCs w:val="21"/>
        </w:rPr>
        <w:t>，</w:t>
      </w:r>
      <w:r w:rsidRPr="00270FD9">
        <w:rPr>
          <w:rFonts w:ascii="Times New Roman" w:hAnsi="Times New Roman" w:cs="Times New Roman"/>
          <w:kern w:val="2"/>
          <w:sz w:val="21"/>
          <w:szCs w:val="21"/>
        </w:rPr>
        <w:t>age-standardized</w:t>
      </w:r>
      <w:proofErr w:type="spellEnd"/>
      <w:r w:rsidRPr="00270FD9">
        <w:rPr>
          <w:rFonts w:ascii="Times New Roman" w:hAnsi="Times New Roman" w:cs="Times New Roman"/>
          <w:kern w:val="2"/>
          <w:sz w:val="21"/>
          <w:szCs w:val="21"/>
        </w:rPr>
        <w:t xml:space="preserve"> years lived with </w:t>
      </w:r>
      <w:proofErr w:type="gramStart"/>
      <w:r w:rsidRPr="00270FD9">
        <w:rPr>
          <w:rFonts w:ascii="Times New Roman" w:hAnsi="Times New Roman" w:cs="Times New Roman"/>
          <w:kern w:val="2"/>
          <w:sz w:val="21"/>
          <w:szCs w:val="21"/>
        </w:rPr>
        <w:t>disability .</w:t>
      </w:r>
      <w:proofErr w:type="gramEnd"/>
    </w:p>
    <w:p w:rsidR="009F7777" w:rsidRDefault="009F7777"/>
    <w:p w:rsidR="009F7777" w:rsidRDefault="009F7777">
      <w:r>
        <w:rPr>
          <w:rFonts w:ascii="Times New Roman" w:hAnsi="Times New Roman" w:cs="Times New Roman"/>
          <w:noProof/>
        </w:rPr>
        <w:lastRenderedPageBreak/>
        <w:drawing>
          <wp:inline distT="0" distB="0" distL="0" distR="0" wp14:anchorId="2117EAF9" wp14:editId="2D9E16A5">
            <wp:extent cx="5003800" cy="6007100"/>
            <wp:effectExtent l="0" t="0" r="0" b="0"/>
            <wp:docPr id="351282681" name="图片 2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82681" name="图片 21" descr="图表&#10;&#10;AI 生成的内容可能不正确。"/>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03800" cy="6007100"/>
                    </a:xfrm>
                    <a:prstGeom prst="rect">
                      <a:avLst/>
                    </a:prstGeom>
                  </pic:spPr>
                </pic:pic>
              </a:graphicData>
            </a:graphic>
          </wp:inline>
        </w:drawing>
      </w:r>
    </w:p>
    <w:p w:rsidR="009F7777" w:rsidRDefault="009F7777"/>
    <w:p w:rsidR="009F7777" w:rsidRDefault="009F7777">
      <w:pPr>
        <w:rPr>
          <w:rFonts w:ascii="Times New Roman" w:hAnsi="Times New Roman" w:cs="Times New Roman"/>
          <w:kern w:val="2"/>
          <w:sz w:val="21"/>
          <w:szCs w:val="21"/>
        </w:rPr>
      </w:pPr>
      <w:r w:rsidRPr="00270FD9">
        <w:rPr>
          <w:rFonts w:ascii="Times New Roman" w:hAnsi="Times New Roman" w:cs="Times New Roman"/>
          <w:b/>
          <w:bCs/>
          <w:kern w:val="2"/>
          <w:sz w:val="21"/>
          <w:szCs w:val="21"/>
        </w:rPr>
        <w:t xml:space="preserve">Supplementary Figure 12. </w:t>
      </w:r>
      <w:r w:rsidRPr="00270FD9">
        <w:rPr>
          <w:rFonts w:ascii="Times New Roman" w:hAnsi="Times New Roman" w:cs="Times New Roman"/>
          <w:kern w:val="2"/>
          <w:sz w:val="21"/>
          <w:szCs w:val="21"/>
        </w:rPr>
        <w:t>Changes in RD YLDs from 1990 to 2019 by population-level determinants, including population growth, aging, and epidemiological shifts, globally and across SDI quintiles. (A) Changes in YLDs for children and adolescents. (B) Changes in YLDs for the elderly. Abbreviations: RD, refraction disorders; YLDs, years lived with disability; SDI, Socio-demographic Index</w:t>
      </w:r>
    </w:p>
    <w:p w:rsidR="009F7777" w:rsidRDefault="009F7777">
      <w:pPr>
        <w:rPr>
          <w:rFonts w:ascii="Times New Roman" w:hAnsi="Times New Roman" w:cs="Times New Roman"/>
          <w:kern w:val="2"/>
          <w:sz w:val="21"/>
          <w:szCs w:val="21"/>
        </w:rPr>
      </w:pPr>
    </w:p>
    <w:p w:rsidR="009F7777" w:rsidRDefault="009F7777">
      <w:r>
        <w:rPr>
          <w:rFonts w:ascii="Times New Roman" w:hAnsi="Times New Roman" w:cs="Times New Roman"/>
          <w:noProof/>
        </w:rPr>
        <w:lastRenderedPageBreak/>
        <w:drawing>
          <wp:inline distT="0" distB="0" distL="0" distR="0" wp14:anchorId="0DFF9604" wp14:editId="212AD9D8">
            <wp:extent cx="5274310" cy="5062855"/>
            <wp:effectExtent l="0" t="0" r="0" b="4445"/>
            <wp:docPr id="911136462" name="图片 22"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36462" name="图片 22" descr="图示&#10;&#10;AI 生成的内容可能不正确。"/>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5062855"/>
                    </a:xfrm>
                    <a:prstGeom prst="rect">
                      <a:avLst/>
                    </a:prstGeom>
                  </pic:spPr>
                </pic:pic>
              </a:graphicData>
            </a:graphic>
          </wp:inline>
        </w:drawing>
      </w:r>
    </w:p>
    <w:p w:rsidR="009F7777" w:rsidRDefault="009F7777"/>
    <w:p w:rsidR="009F7777" w:rsidRDefault="009F7777" w:rsidP="009F7777">
      <w:pPr>
        <w:spacing w:line="480" w:lineRule="auto"/>
        <w:jc w:val="both"/>
        <w:rPr>
          <w:rFonts w:ascii="Times New Roman" w:hAnsi="Times New Roman"/>
        </w:rPr>
      </w:pPr>
      <w:r w:rsidRPr="00270FD9">
        <w:rPr>
          <w:rFonts w:ascii="Times New Roman" w:hAnsi="Times New Roman" w:cs="Times New Roman"/>
          <w:b/>
          <w:bCs/>
          <w:kern w:val="2"/>
          <w:sz w:val="21"/>
          <w:szCs w:val="21"/>
        </w:rPr>
        <w:t xml:space="preserve">Supplementary Figure 13. </w:t>
      </w:r>
      <w:r w:rsidRPr="00270FD9">
        <w:rPr>
          <w:rFonts w:ascii="Times New Roman" w:hAnsi="Times New Roman" w:cs="Times New Roman"/>
          <w:kern w:val="2"/>
          <w:sz w:val="21"/>
          <w:szCs w:val="21"/>
        </w:rPr>
        <w:t>Predicted RD YLDs and age-standardized YLDs rate from 2022 to 2030: (A) global RD YLDs and AS-YLDs rate for children and adolescents, (B) RD YLDs and AS-YLDs rate for children and adolescents in China and India, (C) global RD YLDs and AS-YLDs rate for the elderly, and (D) RD YLDs and AS-YLDs rate for the elderly in China and India. Abbreviations: RD, refraction disorders; AS-YLDs, age-standardized years lived with disability.</w:t>
      </w:r>
    </w:p>
    <w:p w:rsidR="009F7777" w:rsidRDefault="009F7777"/>
    <w:p w:rsidR="009F7777" w:rsidRDefault="009F7777">
      <w:r>
        <w:rPr>
          <w:rFonts w:ascii="Times New Roman" w:hAnsi="Times New Roman" w:cs="Times New Roman"/>
          <w:noProof/>
        </w:rPr>
        <w:lastRenderedPageBreak/>
        <w:drawing>
          <wp:inline distT="0" distB="0" distL="0" distR="0" wp14:anchorId="73A21C27" wp14:editId="2D1EF6E2">
            <wp:extent cx="5274310" cy="3435985"/>
            <wp:effectExtent l="0" t="0" r="0" b="5715"/>
            <wp:docPr id="1310923608" name="图片 23" descr="图形用户界面, 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23608" name="图片 23" descr="图形用户界面, 图表, 直方图&#10;&#10;AI 生成的内容可能不正确。"/>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435985"/>
                    </a:xfrm>
                    <a:prstGeom prst="rect">
                      <a:avLst/>
                    </a:prstGeom>
                  </pic:spPr>
                </pic:pic>
              </a:graphicData>
            </a:graphic>
          </wp:inline>
        </w:drawing>
      </w:r>
    </w:p>
    <w:p w:rsidR="009F7777" w:rsidRDefault="009F7777">
      <w:r>
        <w:br w:type="page"/>
      </w:r>
    </w:p>
    <w:p w:rsidR="009F7777" w:rsidRDefault="009F7777">
      <w:pPr>
        <w:rPr>
          <w:rFonts w:ascii="Times New Roman" w:hAnsi="Times New Roman" w:cs="Times New Roman"/>
          <w:kern w:val="2"/>
          <w:sz w:val="21"/>
          <w:szCs w:val="21"/>
        </w:rPr>
      </w:pPr>
      <w:r w:rsidRPr="00270FD9">
        <w:rPr>
          <w:rFonts w:ascii="Times New Roman" w:hAnsi="Times New Roman" w:cs="Times New Roman"/>
          <w:b/>
          <w:bCs/>
          <w:kern w:val="2"/>
          <w:sz w:val="21"/>
          <w:szCs w:val="21"/>
        </w:rPr>
        <w:lastRenderedPageBreak/>
        <w:t xml:space="preserve">Supplementary Figure 14. </w:t>
      </w:r>
      <w:r w:rsidRPr="00270FD9">
        <w:rPr>
          <w:rFonts w:ascii="Times New Roman" w:hAnsi="Times New Roman" w:cs="Times New Roman"/>
          <w:kern w:val="2"/>
          <w:sz w:val="21"/>
          <w:szCs w:val="21"/>
        </w:rPr>
        <w:t>Predicted results for the five countries with the greatest potential for improvement in RD YLDs among children and adolescents. (A) Iran (Islamic Republic of). (B) Oman. (C) Spain. (D) Saudi Arabia. (E) Paraguay. Abbreviations: RD, refraction disorders; YLDs, years lived with disability.</w:t>
      </w:r>
    </w:p>
    <w:p w:rsidR="009F7777" w:rsidRDefault="009F7777">
      <w:pPr>
        <w:rPr>
          <w:rFonts w:ascii="Times New Roman" w:hAnsi="Times New Roman" w:cs="Times New Roman"/>
          <w:kern w:val="2"/>
          <w:sz w:val="21"/>
          <w:szCs w:val="21"/>
        </w:rPr>
      </w:pPr>
    </w:p>
    <w:p w:rsidR="009F7777" w:rsidRDefault="009F7777">
      <w:r>
        <w:rPr>
          <w:rFonts w:ascii="Times New Roman" w:hAnsi="Times New Roman" w:cs="Times New Roman"/>
          <w:noProof/>
        </w:rPr>
        <w:drawing>
          <wp:inline distT="0" distB="0" distL="0" distR="0" wp14:anchorId="69678CD5" wp14:editId="4492B706">
            <wp:extent cx="5274310" cy="3462020"/>
            <wp:effectExtent l="0" t="0" r="0" b="5080"/>
            <wp:docPr id="812653407" name="图片 24"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53407" name="图片 24" descr="图表, 直方图&#10;&#10;AI 生成的内容可能不正确。"/>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462020"/>
                    </a:xfrm>
                    <a:prstGeom prst="rect">
                      <a:avLst/>
                    </a:prstGeom>
                  </pic:spPr>
                </pic:pic>
              </a:graphicData>
            </a:graphic>
          </wp:inline>
        </w:drawing>
      </w:r>
    </w:p>
    <w:p w:rsidR="009F7777" w:rsidRDefault="009F7777" w:rsidP="009F7777">
      <w:pPr>
        <w:spacing w:line="480" w:lineRule="auto"/>
        <w:jc w:val="both"/>
        <w:rPr>
          <w:rFonts w:ascii="Times New Roman Regular" w:hAnsi="Times New Roman Regular" w:cs="Times New Roman Regular"/>
        </w:rPr>
      </w:pPr>
      <w:r w:rsidRPr="00270FD9">
        <w:rPr>
          <w:rFonts w:ascii="Times New Roman" w:hAnsi="Times New Roman" w:cs="Times New Roman"/>
          <w:b/>
          <w:bCs/>
          <w:kern w:val="2"/>
          <w:sz w:val="21"/>
          <w:szCs w:val="21"/>
        </w:rPr>
        <w:t xml:space="preserve">Supplementary Figure 15. </w:t>
      </w:r>
      <w:r w:rsidRPr="00270FD9">
        <w:rPr>
          <w:rFonts w:ascii="Times New Roman" w:hAnsi="Times New Roman" w:cs="Times New Roman"/>
          <w:kern w:val="2"/>
          <w:sz w:val="21"/>
          <w:szCs w:val="21"/>
        </w:rPr>
        <w:t>Predicted results for the five countries with the greatest potential for improvement in RD YLDs among the elderly (excluding India).</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(A) Bangladesh.</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(B) Congo.</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(C) Oman.</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(D) Nepal.</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Abbreviations: RD, refraction disorders; YLDs, years lived with disability.</w:t>
      </w:r>
    </w:p>
    <w:p w:rsidR="009F7777" w:rsidRDefault="009F7777" w:rsidP="009F7777">
      <w:pPr>
        <w:spacing w:line="480" w:lineRule="auto"/>
        <w:jc w:val="both"/>
        <w:rPr>
          <w:rFonts w:ascii="Times New Roman Regular" w:hAnsi="Times New Roman Regular" w:cs="Times New Roman Regular"/>
        </w:rPr>
      </w:pPr>
      <w:r>
        <w:rPr>
          <w:rFonts w:ascii="Times New Roman Regular" w:hAnsi="Times New Roman Regular" w:cs="Times New Roman Regular"/>
          <w:noProof/>
        </w:rPr>
        <w:lastRenderedPageBreak/>
        <w:drawing>
          <wp:inline distT="0" distB="0" distL="0" distR="0" wp14:anchorId="13410072" wp14:editId="3FBACB37">
            <wp:extent cx="5274310" cy="4016375"/>
            <wp:effectExtent l="0" t="0" r="0" b="0"/>
            <wp:docPr id="99738075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80759" name="图片 997380759"/>
                    <pic:cNvPicPr/>
                  </pic:nvPicPr>
                  <pic:blipFill>
                    <a:blip r:embed="rId19"/>
                    <a:stretch>
                      <a:fillRect/>
                    </a:stretch>
                  </pic:blipFill>
                  <pic:spPr>
                    <a:xfrm>
                      <a:off x="0" y="0"/>
                      <a:ext cx="5274310" cy="4016375"/>
                    </a:xfrm>
                    <a:prstGeom prst="rect">
                      <a:avLst/>
                    </a:prstGeom>
                  </pic:spPr>
                </pic:pic>
              </a:graphicData>
            </a:graphic>
          </wp:inline>
        </w:drawing>
      </w:r>
    </w:p>
    <w:p w:rsidR="009F7777" w:rsidRPr="00270FD9" w:rsidRDefault="009F7777" w:rsidP="009F7777">
      <w:pPr>
        <w:spacing w:line="480" w:lineRule="auto"/>
        <w:jc w:val="both"/>
        <w:rPr>
          <w:rFonts w:ascii="Times New Roman" w:hAnsi="Times New Roman" w:cs="Times New Roman"/>
          <w:kern w:val="2"/>
          <w:sz w:val="21"/>
          <w:szCs w:val="21"/>
        </w:rPr>
      </w:pPr>
      <w:r w:rsidRPr="00270FD9">
        <w:rPr>
          <w:rFonts w:ascii="Times New Roman" w:hAnsi="Times New Roman" w:cs="Times New Roman"/>
          <w:b/>
          <w:bCs/>
          <w:kern w:val="2"/>
          <w:sz w:val="21"/>
          <w:szCs w:val="21"/>
        </w:rPr>
        <w:t>Supplementary Figure 16.</w:t>
      </w:r>
      <w:r w:rsidRPr="00D45077">
        <w:rPr>
          <w:rFonts w:ascii="Times New Roman" w:hAnsi="Times New Roman" w:cs="Times New Roman"/>
          <w:b/>
          <w:bCs/>
          <w:kern w:val="2"/>
          <w:sz w:val="21"/>
          <w:szCs w:val="21"/>
        </w:rPr>
        <w:t xml:space="preserve"> </w:t>
      </w:r>
      <w:r w:rsidRPr="00D45077">
        <w:rPr>
          <w:rFonts w:ascii="Times New Roman" w:hAnsi="Times New Roman" w:cs="Times New Roman"/>
          <w:kern w:val="2"/>
          <w:sz w:val="21"/>
          <w:szCs w:val="21"/>
        </w:rPr>
        <w:t>Subgroup distribution by age and sex of AS-YLDs</w:t>
      </w:r>
      <w:r w:rsidRPr="00270FD9">
        <w:rPr>
          <w:rFonts w:ascii="Times New Roman" w:hAnsi="Times New Roman" w:cs="Times New Roman"/>
          <w:kern w:val="2"/>
          <w:sz w:val="21"/>
          <w:szCs w:val="21"/>
        </w:rPr>
        <w:t xml:space="preserve"> rate</w:t>
      </w:r>
      <w:r w:rsidRPr="00D45077">
        <w:rPr>
          <w:rFonts w:ascii="Times New Roman" w:hAnsi="Times New Roman" w:cs="Times New Roman"/>
          <w:kern w:val="2"/>
          <w:sz w:val="21"/>
          <w:szCs w:val="21"/>
        </w:rPr>
        <w:t xml:space="preserve"> among children and adolescents stratified by region, 2021: (A) Global; (B) China; (C) India; (D) Iran (Islamic Republic of); (E) Oman; (F) Spain; (G) Saudi Arabia; (H) Paraguay</w:t>
      </w:r>
      <w:r w:rsidRPr="00270FD9">
        <w:rPr>
          <w:rFonts w:ascii="Times New Roman" w:hAnsi="Times New Roman" w:cs="Times New Roman"/>
          <w:kern w:val="2"/>
          <w:sz w:val="21"/>
          <w:szCs w:val="21"/>
        </w:rPr>
        <w:t>. AS-YLDs, age-standardized years lived with disability.</w:t>
      </w:r>
    </w:p>
    <w:p w:rsidR="009F7777" w:rsidRDefault="009F7777" w:rsidP="009F7777">
      <w:pPr>
        <w:spacing w:line="480" w:lineRule="auto"/>
        <w:jc w:val="both"/>
        <w:rPr>
          <w:rFonts w:ascii="Times New Roman" w:hAnsi="Times New Roman"/>
        </w:rPr>
      </w:pPr>
    </w:p>
    <w:p w:rsidR="009F7777" w:rsidRDefault="009F7777" w:rsidP="009F7777">
      <w:pPr>
        <w:spacing w:line="480" w:lineRule="auto"/>
        <w:ind w:firstLineChars="200" w:firstLine="440"/>
        <w:jc w:val="both"/>
        <w:rPr>
          <w:rFonts w:ascii="Times New Roman" w:hAnsi="Times New Roman" w:cs="Times New Roman"/>
        </w:rPr>
      </w:pPr>
      <w:r>
        <w:rPr>
          <w:rFonts w:ascii="Times New Roman" w:hAnsi="Times New Roman" w:cs="Times New Roman"/>
          <w:noProof/>
        </w:rPr>
        <w:lastRenderedPageBreak/>
        <w:drawing>
          <wp:inline distT="0" distB="0" distL="0" distR="0" wp14:anchorId="7C12C07D" wp14:editId="766F6E7F">
            <wp:extent cx="5274310" cy="3691255"/>
            <wp:effectExtent l="0" t="0" r="0" b="0"/>
            <wp:docPr id="119406275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62759" name="图片 1194062759"/>
                    <pic:cNvPicPr/>
                  </pic:nvPicPr>
                  <pic:blipFill>
                    <a:blip r:embed="rId20"/>
                    <a:stretch>
                      <a:fillRect/>
                    </a:stretch>
                  </pic:blipFill>
                  <pic:spPr>
                    <a:xfrm>
                      <a:off x="0" y="0"/>
                      <a:ext cx="5274310" cy="3691255"/>
                    </a:xfrm>
                    <a:prstGeom prst="rect">
                      <a:avLst/>
                    </a:prstGeom>
                  </pic:spPr>
                </pic:pic>
              </a:graphicData>
            </a:graphic>
          </wp:inline>
        </w:drawing>
      </w:r>
    </w:p>
    <w:p w:rsidR="009F7777" w:rsidRPr="00270FD9" w:rsidRDefault="009F7777" w:rsidP="009F7777">
      <w:pPr>
        <w:spacing w:line="480" w:lineRule="auto"/>
        <w:jc w:val="both"/>
        <w:rPr>
          <w:rFonts w:ascii="Times New Roman" w:hAnsi="Times New Roman" w:cs="Times New Roman"/>
          <w:kern w:val="2"/>
          <w:sz w:val="21"/>
          <w:szCs w:val="21"/>
        </w:rPr>
      </w:pPr>
      <w:r w:rsidRPr="00270FD9">
        <w:rPr>
          <w:rFonts w:ascii="Times New Roman" w:hAnsi="Times New Roman" w:cs="Times New Roman"/>
          <w:b/>
          <w:bCs/>
          <w:kern w:val="2"/>
          <w:sz w:val="21"/>
          <w:szCs w:val="21"/>
        </w:rPr>
        <w:t xml:space="preserve">Supplementary Figure 17. </w:t>
      </w:r>
      <w:r w:rsidRPr="00270FD9">
        <w:rPr>
          <w:rFonts w:ascii="Times New Roman" w:hAnsi="Times New Roman" w:cs="Times New Roman"/>
          <w:kern w:val="2"/>
          <w:sz w:val="21"/>
          <w:szCs w:val="21"/>
        </w:rPr>
        <w:t>Subgroup distribution by age and sex of AS-YLDs rate among old adults stratified by region, 2021</w:t>
      </w:r>
      <w:r w:rsidRPr="00270FD9">
        <w:rPr>
          <w:rFonts w:ascii="Times New Roman" w:hAnsi="Times New Roman" w:cs="Times New Roman" w:hint="eastAsia"/>
          <w:kern w:val="2"/>
          <w:sz w:val="21"/>
          <w:szCs w:val="21"/>
        </w:rPr>
        <w:t xml:space="preserve"> </w:t>
      </w:r>
      <w:r w:rsidRPr="00270FD9">
        <w:rPr>
          <w:rFonts w:ascii="Times New Roman" w:hAnsi="Times New Roman" w:cs="Times New Roman"/>
          <w:kern w:val="2"/>
          <w:sz w:val="21"/>
          <w:szCs w:val="21"/>
        </w:rPr>
        <w:t>(excluding India). (A) Global; (B) China; (C) India; (D) Angola; (E) Bangladesh; (F) Gabon; (G) Congo. AS-YLDs, age-standardized years lived with disability.</w:t>
      </w:r>
    </w:p>
    <w:p w:rsidR="009F7777" w:rsidRDefault="009F7777">
      <w:bookmarkStart w:id="0" w:name="_GoBack"/>
      <w:bookmarkEnd w:id="0"/>
    </w:p>
    <w:sectPr w:rsidR="009F7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Times New Roman Regular">
    <w:altName w:val="Times New Roman"/>
    <w:charset w:val="00"/>
    <w:family w:val="auto"/>
    <w:pitch w:val="default"/>
    <w:sig w:usb0="E0000AFF" w:usb1="00007843" w:usb2="00000001" w:usb3="00000000" w:csb0="400001BF" w:csb1="DFF7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DC"/>
    <w:rsid w:val="000011B9"/>
    <w:rsid w:val="00001E7B"/>
    <w:rsid w:val="000047EA"/>
    <w:rsid w:val="0000796E"/>
    <w:rsid w:val="00010FE5"/>
    <w:rsid w:val="00017129"/>
    <w:rsid w:val="00032328"/>
    <w:rsid w:val="00050B61"/>
    <w:rsid w:val="000553CA"/>
    <w:rsid w:val="00057E0D"/>
    <w:rsid w:val="000625A0"/>
    <w:rsid w:val="00071528"/>
    <w:rsid w:val="00073148"/>
    <w:rsid w:val="00090627"/>
    <w:rsid w:val="00091745"/>
    <w:rsid w:val="000B421D"/>
    <w:rsid w:val="000D28EB"/>
    <w:rsid w:val="000D54CA"/>
    <w:rsid w:val="000E0CAA"/>
    <w:rsid w:val="000E4178"/>
    <w:rsid w:val="000F09EB"/>
    <w:rsid w:val="000F109F"/>
    <w:rsid w:val="000F26C3"/>
    <w:rsid w:val="000F4FA2"/>
    <w:rsid w:val="0010703D"/>
    <w:rsid w:val="00107B8E"/>
    <w:rsid w:val="00115EF9"/>
    <w:rsid w:val="00121E3F"/>
    <w:rsid w:val="00125D06"/>
    <w:rsid w:val="00127E4C"/>
    <w:rsid w:val="00135BE2"/>
    <w:rsid w:val="001518ED"/>
    <w:rsid w:val="001566D0"/>
    <w:rsid w:val="00156A40"/>
    <w:rsid w:val="00164F04"/>
    <w:rsid w:val="00170498"/>
    <w:rsid w:val="00173F94"/>
    <w:rsid w:val="001767B1"/>
    <w:rsid w:val="001801BB"/>
    <w:rsid w:val="00197713"/>
    <w:rsid w:val="001A22AE"/>
    <w:rsid w:val="001A6848"/>
    <w:rsid w:val="001B1AE4"/>
    <w:rsid w:val="001B56BF"/>
    <w:rsid w:val="001B76F2"/>
    <w:rsid w:val="001D1CC8"/>
    <w:rsid w:val="001D7E11"/>
    <w:rsid w:val="002028D9"/>
    <w:rsid w:val="002046D1"/>
    <w:rsid w:val="0020670C"/>
    <w:rsid w:val="00211992"/>
    <w:rsid w:val="00212ACC"/>
    <w:rsid w:val="00216C74"/>
    <w:rsid w:val="00226596"/>
    <w:rsid w:val="002406EA"/>
    <w:rsid w:val="00242F70"/>
    <w:rsid w:val="0025325D"/>
    <w:rsid w:val="0025428A"/>
    <w:rsid w:val="002652C7"/>
    <w:rsid w:val="002713AC"/>
    <w:rsid w:val="00277248"/>
    <w:rsid w:val="002816FE"/>
    <w:rsid w:val="00282F39"/>
    <w:rsid w:val="00283B37"/>
    <w:rsid w:val="0029173A"/>
    <w:rsid w:val="0029204D"/>
    <w:rsid w:val="002A30AF"/>
    <w:rsid w:val="002B460F"/>
    <w:rsid w:val="002C7CA7"/>
    <w:rsid w:val="002D7F08"/>
    <w:rsid w:val="002F4772"/>
    <w:rsid w:val="00300895"/>
    <w:rsid w:val="003160F4"/>
    <w:rsid w:val="00321943"/>
    <w:rsid w:val="00331063"/>
    <w:rsid w:val="00335E06"/>
    <w:rsid w:val="003410BB"/>
    <w:rsid w:val="00342D68"/>
    <w:rsid w:val="00350F5F"/>
    <w:rsid w:val="00373C71"/>
    <w:rsid w:val="00374C26"/>
    <w:rsid w:val="003828C7"/>
    <w:rsid w:val="00383EB4"/>
    <w:rsid w:val="0038572F"/>
    <w:rsid w:val="003869B5"/>
    <w:rsid w:val="003A702F"/>
    <w:rsid w:val="003A7962"/>
    <w:rsid w:val="003B4237"/>
    <w:rsid w:val="003B6609"/>
    <w:rsid w:val="003C2000"/>
    <w:rsid w:val="003D3E9F"/>
    <w:rsid w:val="003E1C9C"/>
    <w:rsid w:val="003E22B4"/>
    <w:rsid w:val="003F2410"/>
    <w:rsid w:val="003F660E"/>
    <w:rsid w:val="003F6C61"/>
    <w:rsid w:val="00410407"/>
    <w:rsid w:val="004304A0"/>
    <w:rsid w:val="00434A68"/>
    <w:rsid w:val="00436D5B"/>
    <w:rsid w:val="00441C5F"/>
    <w:rsid w:val="00442BD6"/>
    <w:rsid w:val="004569ED"/>
    <w:rsid w:val="004669A4"/>
    <w:rsid w:val="00473CE1"/>
    <w:rsid w:val="0047431F"/>
    <w:rsid w:val="00476838"/>
    <w:rsid w:val="004876C7"/>
    <w:rsid w:val="00487D07"/>
    <w:rsid w:val="00492958"/>
    <w:rsid w:val="0049395F"/>
    <w:rsid w:val="00493BD4"/>
    <w:rsid w:val="004B1892"/>
    <w:rsid w:val="004B3AA6"/>
    <w:rsid w:val="004C0950"/>
    <w:rsid w:val="004D153B"/>
    <w:rsid w:val="004E5362"/>
    <w:rsid w:val="004F7DFA"/>
    <w:rsid w:val="00503DDC"/>
    <w:rsid w:val="00533DB4"/>
    <w:rsid w:val="00543B87"/>
    <w:rsid w:val="005646FB"/>
    <w:rsid w:val="00566FA0"/>
    <w:rsid w:val="0057017C"/>
    <w:rsid w:val="005734B2"/>
    <w:rsid w:val="005835BE"/>
    <w:rsid w:val="00584644"/>
    <w:rsid w:val="005A0501"/>
    <w:rsid w:val="005A3597"/>
    <w:rsid w:val="005A5EA2"/>
    <w:rsid w:val="005A7607"/>
    <w:rsid w:val="005B4E84"/>
    <w:rsid w:val="005C19B2"/>
    <w:rsid w:val="005D5DB2"/>
    <w:rsid w:val="005E1FF4"/>
    <w:rsid w:val="005E7BD4"/>
    <w:rsid w:val="005F4801"/>
    <w:rsid w:val="005F4C00"/>
    <w:rsid w:val="005F7042"/>
    <w:rsid w:val="00600AFC"/>
    <w:rsid w:val="00601BF0"/>
    <w:rsid w:val="006030C1"/>
    <w:rsid w:val="00603C32"/>
    <w:rsid w:val="006108B9"/>
    <w:rsid w:val="00611C4D"/>
    <w:rsid w:val="00614125"/>
    <w:rsid w:val="00617690"/>
    <w:rsid w:val="006206CA"/>
    <w:rsid w:val="0064314F"/>
    <w:rsid w:val="0064789E"/>
    <w:rsid w:val="00655E00"/>
    <w:rsid w:val="00655FB6"/>
    <w:rsid w:val="00674CBB"/>
    <w:rsid w:val="006766EC"/>
    <w:rsid w:val="00677A4B"/>
    <w:rsid w:val="00677A83"/>
    <w:rsid w:val="0068461E"/>
    <w:rsid w:val="0068731A"/>
    <w:rsid w:val="00697CBD"/>
    <w:rsid w:val="006B06E8"/>
    <w:rsid w:val="006B32B2"/>
    <w:rsid w:val="006B5C09"/>
    <w:rsid w:val="006F013F"/>
    <w:rsid w:val="006F1BC3"/>
    <w:rsid w:val="00710B9A"/>
    <w:rsid w:val="00725898"/>
    <w:rsid w:val="00730DE8"/>
    <w:rsid w:val="007344E8"/>
    <w:rsid w:val="007368F2"/>
    <w:rsid w:val="00737509"/>
    <w:rsid w:val="007433BA"/>
    <w:rsid w:val="007533D5"/>
    <w:rsid w:val="00761B86"/>
    <w:rsid w:val="00765327"/>
    <w:rsid w:val="0077091C"/>
    <w:rsid w:val="00771E34"/>
    <w:rsid w:val="00775FDD"/>
    <w:rsid w:val="00783188"/>
    <w:rsid w:val="00784555"/>
    <w:rsid w:val="007868DF"/>
    <w:rsid w:val="0078723C"/>
    <w:rsid w:val="00795715"/>
    <w:rsid w:val="007A2DB3"/>
    <w:rsid w:val="007B3FDE"/>
    <w:rsid w:val="007C53E1"/>
    <w:rsid w:val="007C5411"/>
    <w:rsid w:val="007E4E4A"/>
    <w:rsid w:val="007F49E5"/>
    <w:rsid w:val="007F78AD"/>
    <w:rsid w:val="007F7F2C"/>
    <w:rsid w:val="008102C8"/>
    <w:rsid w:val="00810651"/>
    <w:rsid w:val="00812334"/>
    <w:rsid w:val="00815BF9"/>
    <w:rsid w:val="00817CF3"/>
    <w:rsid w:val="0082495B"/>
    <w:rsid w:val="008256D0"/>
    <w:rsid w:val="008478B5"/>
    <w:rsid w:val="0085500F"/>
    <w:rsid w:val="00865528"/>
    <w:rsid w:val="0088693A"/>
    <w:rsid w:val="00890F25"/>
    <w:rsid w:val="008959D7"/>
    <w:rsid w:val="00896275"/>
    <w:rsid w:val="008A2C23"/>
    <w:rsid w:val="008B60CB"/>
    <w:rsid w:val="008C13F2"/>
    <w:rsid w:val="008C188E"/>
    <w:rsid w:val="008C2774"/>
    <w:rsid w:val="008C287F"/>
    <w:rsid w:val="008C2915"/>
    <w:rsid w:val="008C2990"/>
    <w:rsid w:val="008C2AB5"/>
    <w:rsid w:val="008E2DED"/>
    <w:rsid w:val="008E2FDC"/>
    <w:rsid w:val="0091167F"/>
    <w:rsid w:val="00923FF5"/>
    <w:rsid w:val="00931D43"/>
    <w:rsid w:val="00951CBF"/>
    <w:rsid w:val="00952413"/>
    <w:rsid w:val="00962508"/>
    <w:rsid w:val="00964A9A"/>
    <w:rsid w:val="009965F8"/>
    <w:rsid w:val="009A4688"/>
    <w:rsid w:val="009B24D7"/>
    <w:rsid w:val="009C348F"/>
    <w:rsid w:val="009C44DF"/>
    <w:rsid w:val="009C480F"/>
    <w:rsid w:val="009C5830"/>
    <w:rsid w:val="009C5DB4"/>
    <w:rsid w:val="009C66DD"/>
    <w:rsid w:val="009D3AAB"/>
    <w:rsid w:val="009D5468"/>
    <w:rsid w:val="009F2625"/>
    <w:rsid w:val="009F5D66"/>
    <w:rsid w:val="009F70F1"/>
    <w:rsid w:val="009F7777"/>
    <w:rsid w:val="00A000FE"/>
    <w:rsid w:val="00A02338"/>
    <w:rsid w:val="00A0658C"/>
    <w:rsid w:val="00A10F58"/>
    <w:rsid w:val="00A1788B"/>
    <w:rsid w:val="00A23142"/>
    <w:rsid w:val="00A23872"/>
    <w:rsid w:val="00A2522D"/>
    <w:rsid w:val="00A37F47"/>
    <w:rsid w:val="00A40B98"/>
    <w:rsid w:val="00A42C8D"/>
    <w:rsid w:val="00A44FD9"/>
    <w:rsid w:val="00A458E0"/>
    <w:rsid w:val="00A45DD0"/>
    <w:rsid w:val="00A46274"/>
    <w:rsid w:val="00A7489F"/>
    <w:rsid w:val="00A940C1"/>
    <w:rsid w:val="00AA68E5"/>
    <w:rsid w:val="00AC188B"/>
    <w:rsid w:val="00AC38B6"/>
    <w:rsid w:val="00AC5F3C"/>
    <w:rsid w:val="00AC6311"/>
    <w:rsid w:val="00AC73E1"/>
    <w:rsid w:val="00AD0A1F"/>
    <w:rsid w:val="00AD4F28"/>
    <w:rsid w:val="00AE049F"/>
    <w:rsid w:val="00AE2660"/>
    <w:rsid w:val="00B3059F"/>
    <w:rsid w:val="00B33310"/>
    <w:rsid w:val="00B42FAC"/>
    <w:rsid w:val="00B5198C"/>
    <w:rsid w:val="00B630F0"/>
    <w:rsid w:val="00B77AA1"/>
    <w:rsid w:val="00B901BA"/>
    <w:rsid w:val="00B92823"/>
    <w:rsid w:val="00BA1788"/>
    <w:rsid w:val="00BB5998"/>
    <w:rsid w:val="00BB7831"/>
    <w:rsid w:val="00BC682C"/>
    <w:rsid w:val="00BD0ED0"/>
    <w:rsid w:val="00BE14B9"/>
    <w:rsid w:val="00BE2783"/>
    <w:rsid w:val="00BF5B6D"/>
    <w:rsid w:val="00C06D21"/>
    <w:rsid w:val="00C121C4"/>
    <w:rsid w:val="00C3231C"/>
    <w:rsid w:val="00C32C37"/>
    <w:rsid w:val="00C33EB4"/>
    <w:rsid w:val="00C3494B"/>
    <w:rsid w:val="00C35B4C"/>
    <w:rsid w:val="00C41F0C"/>
    <w:rsid w:val="00C54826"/>
    <w:rsid w:val="00C56E1E"/>
    <w:rsid w:val="00C70322"/>
    <w:rsid w:val="00C713B7"/>
    <w:rsid w:val="00C71F5F"/>
    <w:rsid w:val="00C763A1"/>
    <w:rsid w:val="00C76E03"/>
    <w:rsid w:val="00C87F3F"/>
    <w:rsid w:val="00C92A0D"/>
    <w:rsid w:val="00C95D10"/>
    <w:rsid w:val="00CB060A"/>
    <w:rsid w:val="00CB1E8D"/>
    <w:rsid w:val="00CB4F3D"/>
    <w:rsid w:val="00CD149D"/>
    <w:rsid w:val="00CD6444"/>
    <w:rsid w:val="00D0170A"/>
    <w:rsid w:val="00D1015A"/>
    <w:rsid w:val="00D15D5F"/>
    <w:rsid w:val="00D268EC"/>
    <w:rsid w:val="00D3455F"/>
    <w:rsid w:val="00D36E2B"/>
    <w:rsid w:val="00D51B26"/>
    <w:rsid w:val="00D5235A"/>
    <w:rsid w:val="00D56308"/>
    <w:rsid w:val="00D66EA2"/>
    <w:rsid w:val="00D81307"/>
    <w:rsid w:val="00D94D7D"/>
    <w:rsid w:val="00D95D57"/>
    <w:rsid w:val="00DA2971"/>
    <w:rsid w:val="00DA421B"/>
    <w:rsid w:val="00DB0857"/>
    <w:rsid w:val="00DC0D04"/>
    <w:rsid w:val="00DC6B30"/>
    <w:rsid w:val="00DD3BC8"/>
    <w:rsid w:val="00DD6F03"/>
    <w:rsid w:val="00DD7E7B"/>
    <w:rsid w:val="00DE3814"/>
    <w:rsid w:val="00DF2F34"/>
    <w:rsid w:val="00DF4D9F"/>
    <w:rsid w:val="00E02846"/>
    <w:rsid w:val="00E0682C"/>
    <w:rsid w:val="00E0723A"/>
    <w:rsid w:val="00E242DB"/>
    <w:rsid w:val="00E37512"/>
    <w:rsid w:val="00E432B0"/>
    <w:rsid w:val="00E460DE"/>
    <w:rsid w:val="00E6680B"/>
    <w:rsid w:val="00E8644B"/>
    <w:rsid w:val="00EA145B"/>
    <w:rsid w:val="00EA5CCA"/>
    <w:rsid w:val="00EA7C51"/>
    <w:rsid w:val="00EB3991"/>
    <w:rsid w:val="00EC415D"/>
    <w:rsid w:val="00ED3981"/>
    <w:rsid w:val="00ED7988"/>
    <w:rsid w:val="00EE0090"/>
    <w:rsid w:val="00EE0170"/>
    <w:rsid w:val="00EE18B6"/>
    <w:rsid w:val="00EE6537"/>
    <w:rsid w:val="00EF34FB"/>
    <w:rsid w:val="00F02068"/>
    <w:rsid w:val="00F05498"/>
    <w:rsid w:val="00F2337B"/>
    <w:rsid w:val="00F356C4"/>
    <w:rsid w:val="00F37F37"/>
    <w:rsid w:val="00F63237"/>
    <w:rsid w:val="00F666B4"/>
    <w:rsid w:val="00F66BAE"/>
    <w:rsid w:val="00F8042F"/>
    <w:rsid w:val="00F80C1D"/>
    <w:rsid w:val="00F81B7E"/>
    <w:rsid w:val="00F86182"/>
    <w:rsid w:val="00F9067D"/>
    <w:rsid w:val="00F906BF"/>
    <w:rsid w:val="00FA7737"/>
    <w:rsid w:val="00FB2760"/>
    <w:rsid w:val="00FB2830"/>
    <w:rsid w:val="00FB3942"/>
    <w:rsid w:val="00FC3834"/>
    <w:rsid w:val="00FC4C39"/>
    <w:rsid w:val="00FD505D"/>
    <w:rsid w:val="00FD6E65"/>
    <w:rsid w:val="00FE0179"/>
    <w:rsid w:val="00FE1D24"/>
    <w:rsid w:val="00FE779D"/>
    <w:rsid w:val="00FF3374"/>
    <w:rsid w:val="00FF5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E598D"/>
  <w15:chartTrackingRefBased/>
  <w15:docId w15:val="{3838B423-875D-46EE-BC02-0E12B043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tiff"/><Relationship Id="rId18" Type="http://schemas.openxmlformats.org/officeDocument/2006/relationships/image" Target="media/image15.tiff"/><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tiff"/><Relationship Id="rId12" Type="http://schemas.openxmlformats.org/officeDocument/2006/relationships/image" Target="media/image9.tiff"/><Relationship Id="rId17" Type="http://schemas.openxmlformats.org/officeDocument/2006/relationships/image" Target="media/image14.tiff"/><Relationship Id="rId2" Type="http://schemas.openxmlformats.org/officeDocument/2006/relationships/settings" Target="settings.xml"/><Relationship Id="rId16" Type="http://schemas.openxmlformats.org/officeDocument/2006/relationships/image" Target="media/image13.tiff"/><Relationship Id="rId20" Type="http://schemas.openxmlformats.org/officeDocument/2006/relationships/image" Target="media/image17.emf"/><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image" Target="media/image12.tiff"/><Relationship Id="rId10" Type="http://schemas.openxmlformats.org/officeDocument/2006/relationships/image" Target="media/image7.jpeg"/><Relationship Id="rId19" Type="http://schemas.openxmlformats.org/officeDocument/2006/relationships/image" Target="media/image16.emf"/><Relationship Id="rId4" Type="http://schemas.openxmlformats.org/officeDocument/2006/relationships/image" Target="media/image1.tiff"/><Relationship Id="rId9" Type="http://schemas.openxmlformats.org/officeDocument/2006/relationships/image" Target="media/image6.emf"/><Relationship Id="rId14" Type="http://schemas.openxmlformats.org/officeDocument/2006/relationships/image" Target="media/image11.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18</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Balaobao</dc:creator>
  <cp:keywords/>
  <dc:description/>
  <cp:lastModifiedBy>Grace Balaobao</cp:lastModifiedBy>
  <cp:revision>1</cp:revision>
  <dcterms:created xsi:type="dcterms:W3CDTF">2025-07-26T09:00:00Z</dcterms:created>
  <dcterms:modified xsi:type="dcterms:W3CDTF">2025-07-26T09:31:00Z</dcterms:modified>
</cp:coreProperties>
</file>