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2"/>
        <w:gridCol w:w="696"/>
        <w:gridCol w:w="635"/>
        <w:gridCol w:w="468"/>
        <w:gridCol w:w="635"/>
        <w:gridCol w:w="554"/>
        <w:gridCol w:w="654"/>
        <w:gridCol w:w="556"/>
        <w:gridCol w:w="652"/>
        <w:gridCol w:w="566"/>
        <w:gridCol w:w="663"/>
        <w:gridCol w:w="708"/>
      </w:tblGrid>
      <w:tr w:rsidR="002A4A4C" w:rsidRPr="002A4A4C" w14:paraId="7750401B" w14:textId="77777777" w:rsidTr="00350624">
        <w:trPr>
          <w:trHeight w:val="227"/>
        </w:trPr>
        <w:tc>
          <w:tcPr>
            <w:tcW w:w="90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29D0F" w14:textId="6B64D2CA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bookmarkStart w:id="0" w:name="_Hlk196126510"/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Supplementary Table </w:t>
            </w:r>
            <w:r w:rsidR="009B7804"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2</w:t>
            </w: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. General characteristics of the study population by type of diabetic avoidable hospitalization</w:t>
            </w:r>
          </w:p>
        </w:tc>
      </w:tr>
      <w:tr w:rsidR="002A4A4C" w:rsidRPr="002A4A4C" w14:paraId="212A67C0" w14:textId="77777777" w:rsidTr="00350624">
        <w:trPr>
          <w:trHeight w:val="227"/>
        </w:trPr>
        <w:tc>
          <w:tcPr>
            <w:tcW w:w="230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B84F1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Variable</w:t>
            </w:r>
          </w:p>
        </w:tc>
        <w:tc>
          <w:tcPr>
            <w:tcW w:w="678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BB7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Diabetic avoidable hospitalization</w:t>
            </w:r>
          </w:p>
        </w:tc>
      </w:tr>
      <w:tr w:rsidR="002A4A4C" w:rsidRPr="002A4A4C" w14:paraId="56860880" w14:textId="77777777" w:rsidTr="00350624">
        <w:trPr>
          <w:trHeight w:val="227"/>
        </w:trPr>
        <w:tc>
          <w:tcPr>
            <w:tcW w:w="23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DAE7F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133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02104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No</w:t>
            </w:r>
          </w:p>
        </w:tc>
        <w:tc>
          <w:tcPr>
            <w:tcW w:w="474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3EF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Yes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76AAE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p-value</w:t>
            </w:r>
          </w:p>
        </w:tc>
      </w:tr>
      <w:tr w:rsidR="002A4A4C" w:rsidRPr="002A4A4C" w14:paraId="048F6FE1" w14:textId="77777777" w:rsidTr="00350624">
        <w:trPr>
          <w:trHeight w:val="227"/>
        </w:trPr>
        <w:tc>
          <w:tcPr>
            <w:tcW w:w="23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00E80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133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D1F9A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2926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Total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6FEA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Short-term complication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48EA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Long-term complication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1A73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Uncontrolled diabetes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0896D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</w:tr>
      <w:tr w:rsidR="002A4A4C" w:rsidRPr="002A4A4C" w14:paraId="698B35A6" w14:textId="77777777" w:rsidTr="00350624">
        <w:trPr>
          <w:trHeight w:val="227"/>
        </w:trPr>
        <w:tc>
          <w:tcPr>
            <w:tcW w:w="23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3BFF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732A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No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0048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%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B1F5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E141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%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574C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D8F2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%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A4A2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B725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F3C7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F838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%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6049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</w:tr>
      <w:tr w:rsidR="002A4A4C" w:rsidRPr="002A4A4C" w14:paraId="6877AF2C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19D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Total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171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26,268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1A51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(97.3)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7E7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737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B283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(2.7)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C9E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B5E2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924E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389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9F7C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468A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332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FF88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E4AC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AD7C62E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826F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Continuity of Care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CA95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BB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082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0C43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48DC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172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81EB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E38E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DB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4BC3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1A3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3EE31B24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C0A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Bad (&lt;1)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CC4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8,157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6DB3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(94.9)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027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438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19C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(5.1)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6720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1B5B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3E26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244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2400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DEFB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189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2A77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(2.2)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F3222" w14:textId="7140811D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6F72719D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174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Good (=1)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B11E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18,111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9ADB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(98.4)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428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299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761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B16D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9278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D5D1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145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87A3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67C4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143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AC0B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(0.8)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10E6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EBCE9F8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78F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Sex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668F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6497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28E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8F56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B2E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1CE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098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6654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9173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C3D1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B0D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293219C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9C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Male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740B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12,044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B7E5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5D6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314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DAF5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EA7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A7CE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6052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178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95B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F2EF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133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E7C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E085A" w14:textId="4CA4EE33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0.08 </w:t>
            </w:r>
          </w:p>
        </w:tc>
      </w:tr>
      <w:tr w:rsidR="002A4A4C" w:rsidRPr="002A4A4C" w14:paraId="5F8DF7D4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515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Female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721A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14,224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28E0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(97.1)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BF4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423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C53B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(2.9)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8BC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79B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8E15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211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6BF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27D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199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1F6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F549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304333B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765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Age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D471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CF74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21E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D77B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6493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2F95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D02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52A5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5C14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424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C159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6983FDF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2E9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60s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ED7C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15,371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90E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(97.7)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7A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366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E4D2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(2.3)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20F1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96A8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885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188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0CA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24C3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176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297A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08197" w14:textId="08585430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5F4BBA9F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7027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70s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6486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9,603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4619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FDA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304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0C08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7878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7F7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4A7A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167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0D76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A8E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0132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CE28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3248E1A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549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over 80s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0A46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1,294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0005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(95.1)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423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67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746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(4.9)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726D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9483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43E7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6F4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40B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6E70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(2.3)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AC28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9850E24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60F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Income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0F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9EF2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7CDA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98BD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74B1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7A45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7D4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B57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BC2D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10B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12F6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40DBCAF3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2EA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Q1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AF2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6,282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C5A4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F649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24A1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0793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81E2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9CE2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799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72F2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109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81A0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(1.7)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B1685" w14:textId="5E0D5E2C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444CA8D8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B5E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Q2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234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4,672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3675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04F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882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1EC0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901C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96A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0F4A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5C9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B032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5C96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7BF8588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4F4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Q3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CE8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7,595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180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5DDB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6D9F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5C78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37EC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4374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86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91FC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489F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2B9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(1.0)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C002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76750C80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7B5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Q4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7B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7,719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6B2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(97.2)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9630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805E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(2.8)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6BE3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C1B4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F175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F07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(1.5)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939D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B8A9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0E59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BE7ED3A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64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Region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308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82BC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DD8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3EC5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DE2E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76F7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327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92AA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6AC5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FB8F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6B5C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0EDF170A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BFC9" w14:textId="3DD6DFD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Capital</w:t>
            </w:r>
            <w:r w:rsidR="00C46AA2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 city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434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5,115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803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(98.4)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86C9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85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BE42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BB41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776C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43CC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D917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(0.9)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3C6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12D0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(0.7)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8DA7" w14:textId="343C9EA0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4DC552AC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862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Other cities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E78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21,153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F47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(97.0)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FACA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F6A7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(3.0)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360D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189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7DFD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340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39D7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(1.6)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CAE0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296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2D9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BCF8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76CEAEF5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682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Type of healthcare insurance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679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503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9115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B1BC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4C38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F15D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EC7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9A29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E3D4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2049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7045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3CEC92D1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EB1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Medical Aid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A5FA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1,894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3377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(94.4)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C9B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B75B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(5.6)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0514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A586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D16F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6F57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(3.0)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4EBF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D52F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(2.4)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4F80B" w14:textId="5B95F425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0C10D30E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271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NHI Self employed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0B3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8,277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653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(97.7)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B00C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192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90B4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(2.3)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1DB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BA5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9851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3070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1DC0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1F63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0873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BFF87DF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73C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NHI Employee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CC9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16,097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8D6B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0CDF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A672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3342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3B96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192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233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105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164B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188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0D60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(1.1)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EE04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534F3FF0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3BB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Disability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F2A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BEC7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D45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FE76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AB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C0AF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E4BF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574E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E63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7729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4398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0B32E804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C2D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Non-disabled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689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22,477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DF7B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53FE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0AC7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5830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0CB6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743A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310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AF10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C61B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283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EA09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2E61F" w14:textId="07CECE8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0.0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 </w:t>
            </w:r>
          </w:p>
        </w:tc>
      </w:tr>
      <w:tr w:rsidR="002A4A4C" w:rsidRPr="002A4A4C" w14:paraId="00FEF4A4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902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Disabled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486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3,791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7B8B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(96.7)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074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CF6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(3.3)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6E35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BE99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D9BD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0CB0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(2.0)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A3E7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B0A1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DCF8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F2E6199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EA7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CCI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4AC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2D3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0D7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0657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0B0B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91E5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D990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4FFA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FAC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6D7D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2A6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6CAF336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FCA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825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9,207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FBD0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(98.1)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41CB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175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DC05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(1.9)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9989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0770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2559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9DE0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(1.0)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8063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4AF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(0.8)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0B20A" w14:textId="10E8D849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50BD92D6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46B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D99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4,497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5D8F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446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A515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ECD8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039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8416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18BB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ADFE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64C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5D5F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4F1BAAE8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ECA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≥2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A63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12,564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81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(96.6)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8CA6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445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9EF8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(3.4)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67ED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C902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36C7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237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580A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4611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197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D05C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(1.5)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337A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7131B1C6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75E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DCSI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D14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A467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5F2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55B2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67D9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C2F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24BD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9A2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A873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E41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F66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CAFC58F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F4A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E6D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23,329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B510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F472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8F74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28E3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14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D69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02B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307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79A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A3D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285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C09B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E50D5" w14:textId="38D17BF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7F300542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D2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DAB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1,727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AAB5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(96.7)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B154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DA8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(3.3)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93A2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999D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0214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A706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(1.7)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C25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A297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(1.6)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4C9D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5C68C930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B21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≥2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9CD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1,212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8E4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(94.4)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B90D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476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(5.6)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C05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0B09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34D8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2D2A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(4.0)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7D52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9823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(1.5)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4C57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5BABF989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179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Type of antidiabetic treatment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F8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48E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B8D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B9BD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5C79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5DE5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E9EB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AE14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0B5E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06F8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4A3C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01022F28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DA5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Oral antidiabetic medications only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A9E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23,306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2E7E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(98.8)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6F6C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275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6588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E44C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05C3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DCE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140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EC99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(0.6)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9201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130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07C7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(0.6)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42CA9" w14:textId="500B0CD4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</w:t>
            </w:r>
            <w:r w:rsidR="00EE6D53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0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.01</w:t>
            </w:r>
          </w:p>
        </w:tc>
      </w:tr>
      <w:tr w:rsidR="002A4A4C" w:rsidRPr="002A4A4C" w14:paraId="03DE8687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CA40" w14:textId="0D3DD85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Insulin-based treatment (with and </w:t>
            </w:r>
            <w:r w:rsidR="00993FAA"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without</w:t>
            </w: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 oral medication)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E65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2,962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FB54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(86.5)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95F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462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206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(13.5)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90A5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E27B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(0.3)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639D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249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7083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(7.3)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3D90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A160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(5.9)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C93C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2B473F46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89D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  <w:t>Diagnosed year of T2DM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AC3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A38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2FB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71F6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C746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7AC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DD7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E86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5D73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29D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A99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83CF96E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363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2008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01B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3,675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E7F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(96.8)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95C1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E16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(3.2)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0BFC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9DAA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737A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88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DCF9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333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C15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(0.8)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F6D459" w14:textId="6AAA51AA" w:rsidR="00350624" w:rsidRPr="002A4A4C" w:rsidRDefault="00EE6D53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&lt;0.01</w:t>
            </w:r>
          </w:p>
        </w:tc>
      </w:tr>
      <w:tr w:rsidR="002A4A4C" w:rsidRPr="002A4A4C" w14:paraId="0C254811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B30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2009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C0A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3,634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3DC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2D75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C610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02E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FD67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48EA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69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2095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(1.8)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2D6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14CA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6298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7B9144EC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640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498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3,662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B5F3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(96.8)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1B03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19D3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(3.2)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6C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205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7A22A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091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(1.5)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828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4FF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(1.6)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26A3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ADBAB2A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117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B6B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4,029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B36D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(97.3)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39DF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FC7A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(2.7)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162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FA1A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E10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D2E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(1.4)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DE00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972F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3D686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1C5005BF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190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6F1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4,053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1A27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1D35E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6A2D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1652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23D3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4569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A4A8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(1.0)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AD47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54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4EF5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6F5D04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4946805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391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225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 xml:space="preserve">3,728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ED7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(97.5)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3404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96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6968D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A6B2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848B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7AC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3D333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(1.3)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A1A2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92C3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23E15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2A4A4C" w:rsidRPr="002A4A4C" w14:paraId="687B7EFA" w14:textId="77777777" w:rsidTr="00350624">
        <w:trPr>
          <w:trHeight w:val="227"/>
        </w:trPr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7711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2014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A611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3,487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A7741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(98.0)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DEDA6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72EEDF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(2.0)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29457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1915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(0.0)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1983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EA29A2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(0.7)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C2528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44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A72BC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  <w:t>(1.2)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504BE0" w14:textId="77777777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20"/>
              </w:rPr>
            </w:pPr>
          </w:p>
        </w:tc>
      </w:tr>
      <w:tr w:rsidR="00F237F9" w:rsidRPr="002A4A4C" w14:paraId="1D0A5371" w14:textId="77777777" w:rsidTr="00350624">
        <w:trPr>
          <w:trHeight w:val="227"/>
        </w:trPr>
        <w:tc>
          <w:tcPr>
            <w:tcW w:w="90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CDC9" w14:textId="58FED1BC" w:rsidR="00350624" w:rsidRPr="002A4A4C" w:rsidRDefault="00350624" w:rsidP="0035062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</w:rPr>
            </w:pPr>
            <w:r w:rsidRPr="002A4A4C">
              <w:rPr>
                <w:rFonts w:ascii="Times New Roman" w:eastAsia="Malgun Gothic" w:hAnsi="Times New Roman" w:cs="Times New Roman"/>
                <w:i/>
                <w:iCs/>
                <w:kern w:val="0"/>
                <w:sz w:val="18"/>
                <w:szCs w:val="20"/>
              </w:rPr>
              <w:t>* HR: Hazard risk; CI: confidence interval; CCI: Charlson comorbidity index; DCSI: Diabetes complication severity index; T2DM: Type 2 diabetes mellitus</w:t>
            </w:r>
            <w:bookmarkStart w:id="1" w:name="_GoBack"/>
            <w:bookmarkEnd w:id="1"/>
          </w:p>
        </w:tc>
      </w:tr>
      <w:bookmarkEnd w:id="0"/>
    </w:tbl>
    <w:p w14:paraId="3074BF14" w14:textId="77777777" w:rsidR="00400644" w:rsidRPr="002A4A4C" w:rsidRDefault="00400644"/>
    <w:sectPr w:rsidR="00400644" w:rsidRPr="002A4A4C" w:rsidSect="002A4A4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F3147" w14:textId="77777777" w:rsidR="003E386D" w:rsidRDefault="003E386D" w:rsidP="001B046F">
      <w:pPr>
        <w:spacing w:after="0" w:line="240" w:lineRule="auto"/>
      </w:pPr>
      <w:r>
        <w:separator/>
      </w:r>
    </w:p>
  </w:endnote>
  <w:endnote w:type="continuationSeparator" w:id="0">
    <w:p w14:paraId="75C83ECE" w14:textId="77777777" w:rsidR="003E386D" w:rsidRDefault="003E386D" w:rsidP="001B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6FB0A" w14:textId="77777777" w:rsidR="003E386D" w:rsidRDefault="003E386D" w:rsidP="001B046F">
      <w:pPr>
        <w:spacing w:after="0" w:line="240" w:lineRule="auto"/>
      </w:pPr>
      <w:r>
        <w:separator/>
      </w:r>
    </w:p>
  </w:footnote>
  <w:footnote w:type="continuationSeparator" w:id="0">
    <w:p w14:paraId="4C0F8B69" w14:textId="77777777" w:rsidR="003E386D" w:rsidRDefault="003E386D" w:rsidP="001B04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99"/>
    <w:rsid w:val="00000D99"/>
    <w:rsid w:val="000453DA"/>
    <w:rsid w:val="00094B6E"/>
    <w:rsid w:val="0009693C"/>
    <w:rsid w:val="001B046F"/>
    <w:rsid w:val="002341F4"/>
    <w:rsid w:val="00257064"/>
    <w:rsid w:val="002A4A4C"/>
    <w:rsid w:val="002F77FB"/>
    <w:rsid w:val="00350624"/>
    <w:rsid w:val="00380581"/>
    <w:rsid w:val="003E386D"/>
    <w:rsid w:val="00400644"/>
    <w:rsid w:val="004C1176"/>
    <w:rsid w:val="004F5F81"/>
    <w:rsid w:val="005310B7"/>
    <w:rsid w:val="00632A3A"/>
    <w:rsid w:val="007C4685"/>
    <w:rsid w:val="009065D8"/>
    <w:rsid w:val="00993FAA"/>
    <w:rsid w:val="009A7BBC"/>
    <w:rsid w:val="009B7804"/>
    <w:rsid w:val="00C46AA2"/>
    <w:rsid w:val="00CF3F6C"/>
    <w:rsid w:val="00D12DD6"/>
    <w:rsid w:val="00D830C9"/>
    <w:rsid w:val="00E01326"/>
    <w:rsid w:val="00E66D22"/>
    <w:rsid w:val="00EE6097"/>
    <w:rsid w:val="00EE6D53"/>
    <w:rsid w:val="00F2117F"/>
    <w:rsid w:val="00F237F9"/>
    <w:rsid w:val="00FB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6102157"/>
  <w15:chartTrackingRefBased/>
  <w15:docId w15:val="{4096ECA5-975E-441E-89FA-462AE6D1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46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B046F"/>
  </w:style>
  <w:style w:type="paragraph" w:styleId="Footer">
    <w:name w:val="footer"/>
    <w:basedOn w:val="Normal"/>
    <w:link w:val="FooterChar"/>
    <w:uiPriority w:val="99"/>
    <w:unhideWhenUsed/>
    <w:rsid w:val="001B046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B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485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Sineka Saravanan</cp:lastModifiedBy>
  <cp:revision>22</cp:revision>
  <dcterms:created xsi:type="dcterms:W3CDTF">2023-12-01T00:54:00Z</dcterms:created>
  <dcterms:modified xsi:type="dcterms:W3CDTF">2025-08-12T13:31:00Z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7e712cae306a56f9cd4b7a4e9c0898abafcdaa6b36f06e0c649138b2564daeb0</vt:lpwstr>
  </property>
</Properties>
</file>