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9"/>
        <w:gridCol w:w="1370"/>
        <w:gridCol w:w="1763"/>
        <w:gridCol w:w="962"/>
        <w:gridCol w:w="962"/>
      </w:tblGrid>
      <w:tr w:rsidR="00882E62" w:rsidRPr="00882E62" w14:paraId="0BEA9035" w14:textId="77777777" w:rsidTr="00200000">
        <w:trPr>
          <w:trHeight w:val="260"/>
        </w:trPr>
        <w:tc>
          <w:tcPr>
            <w:tcW w:w="9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7641" w14:textId="39455F31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Supplementary Table 3. Incidence rates by type</w:t>
            </w:r>
            <w:r w:rsidR="00282E77"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s</w:t>
            </w: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 of diabetic avoidable hospitalization</w:t>
            </w:r>
          </w:p>
        </w:tc>
      </w:tr>
      <w:tr w:rsidR="00882E62" w:rsidRPr="00882E62" w14:paraId="53220EDD" w14:textId="77777777" w:rsidTr="005A6CC5">
        <w:trPr>
          <w:trHeight w:val="260"/>
        </w:trPr>
        <w:tc>
          <w:tcPr>
            <w:tcW w:w="3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AAE6A5" w14:textId="03D41FBB" w:rsidR="00200000" w:rsidRPr="00882E62" w:rsidRDefault="00FC697C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Types of d</w:t>
            </w:r>
            <w:r w:rsidR="00200000"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iabetic avoidable hospitalization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5F13EA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Case</w:t>
            </w: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8BFF42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Incidence rate</w:t>
            </w: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  <w:vertAlign w:val="superscript"/>
              </w:rPr>
              <w:t>**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C3535" w14:textId="00E9E888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Survival period</w:t>
            </w:r>
            <w:r w:rsidR="00492D8A"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 (</w:t>
            </w:r>
            <w:r w:rsidR="00492D8A" w:rsidRPr="00882E62">
              <w:rPr>
                <w:rFonts w:ascii="Times New Roman" w:eastAsia="Malgun Gothic" w:hAnsi="Times New Roman" w:cs="Times New Roman" w:hint="eastAsia"/>
                <w:b/>
                <w:bCs/>
                <w:kern w:val="0"/>
                <w:szCs w:val="20"/>
              </w:rPr>
              <w:t>m</w:t>
            </w:r>
            <w:r w:rsidR="00492D8A"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onth)</w:t>
            </w:r>
          </w:p>
        </w:tc>
      </w:tr>
      <w:tr w:rsidR="00882E62" w:rsidRPr="00882E62" w14:paraId="26717C62" w14:textId="77777777" w:rsidTr="005A6CC5">
        <w:trPr>
          <w:trHeight w:val="260"/>
        </w:trPr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A1219B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311AC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19CF93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CF6F1" w14:textId="7888450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Mean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A72C4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±Std</w:t>
            </w:r>
          </w:p>
        </w:tc>
      </w:tr>
      <w:tr w:rsidR="00882E62" w:rsidRPr="00882E62" w14:paraId="2601D0BC" w14:textId="77777777" w:rsidTr="005A6CC5">
        <w:trPr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7166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Total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3FEF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2,714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5A31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107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1BD47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93.5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29F8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33.8</w:t>
            </w:r>
          </w:p>
        </w:tc>
      </w:tr>
      <w:tr w:rsidR="00882E62" w:rsidRPr="00882E62" w14:paraId="1C4185B3" w14:textId="77777777" w:rsidTr="005A6CC5">
        <w:trPr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17445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Short-term complication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48D7" w14:textId="57C077FD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79</w:t>
            </w:r>
            <w:r w:rsidR="005A6CC5"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(2.9)</w:t>
            </w: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4EC7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3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BE6A3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98.3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BB37D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29.9</w:t>
            </w:r>
          </w:p>
        </w:tc>
      </w:tr>
      <w:tr w:rsidR="00882E62" w:rsidRPr="00882E62" w14:paraId="33095C14" w14:textId="77777777" w:rsidTr="005A6CC5">
        <w:trPr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2DBDA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Long-term complication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FA09" w14:textId="28C7196A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1,379</w:t>
            </w:r>
            <w:r w:rsidR="005A6CC5"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(50.8)</w:t>
            </w: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FBD2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56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564E1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95.9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BF16B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32.1</w:t>
            </w:r>
          </w:p>
        </w:tc>
      </w:tr>
      <w:tr w:rsidR="00882E62" w:rsidRPr="00882E62" w14:paraId="6CD7086B" w14:textId="77777777" w:rsidTr="005A6CC5">
        <w:trPr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E4CAD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Uncontrolled diabetes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0416B" w14:textId="50135439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1,256</w:t>
            </w:r>
            <w:r w:rsidR="005A6CC5"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(46.3)</w:t>
            </w: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A8507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51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E519C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95.9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D8F16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kern w:val="0"/>
                <w:szCs w:val="20"/>
              </w:rPr>
              <w:t>31.9</w:t>
            </w:r>
          </w:p>
        </w:tc>
      </w:tr>
      <w:tr w:rsidR="00882E62" w:rsidRPr="00882E62" w14:paraId="4C17CE5F" w14:textId="77777777" w:rsidTr="005A6CC5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F160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i/>
                <w:iCs/>
                <w:kern w:val="0"/>
                <w:sz w:val="18"/>
                <w:szCs w:val="20"/>
              </w:rPr>
              <w:t>* Occurrence of whole study period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B721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633A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73D3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731A2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8563A6" w:rsidRPr="00882E62" w14:paraId="78E921BF" w14:textId="77777777" w:rsidTr="005A6CC5">
        <w:trPr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E708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882E62">
              <w:rPr>
                <w:rFonts w:ascii="Times New Roman" w:eastAsia="Malgun Gothic" w:hAnsi="Times New Roman" w:cs="Times New Roman"/>
                <w:i/>
                <w:iCs/>
                <w:kern w:val="0"/>
                <w:sz w:val="18"/>
                <w:szCs w:val="20"/>
              </w:rPr>
              <w:t>** Incidence rate per 100,000 person-months</w:t>
            </w:r>
            <w:bookmarkStart w:id="0" w:name="_GoBack"/>
            <w:bookmarkEnd w:id="0"/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F38C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334D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EB1D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7EB8" w14:textId="77777777" w:rsidR="00200000" w:rsidRPr="00882E62" w:rsidRDefault="00200000" w:rsidP="002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14:paraId="3074BF14" w14:textId="77777777" w:rsidR="00400644" w:rsidRPr="00882E62" w:rsidRDefault="00400644"/>
    <w:sectPr w:rsidR="00400644" w:rsidRPr="00882E62" w:rsidSect="00882E6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10197D" w14:textId="77777777" w:rsidR="00E24143" w:rsidRDefault="00E24143" w:rsidP="001B046F">
      <w:pPr>
        <w:spacing w:after="0" w:line="240" w:lineRule="auto"/>
      </w:pPr>
      <w:r>
        <w:separator/>
      </w:r>
    </w:p>
  </w:endnote>
  <w:endnote w:type="continuationSeparator" w:id="0">
    <w:p w14:paraId="7EACA31A" w14:textId="77777777" w:rsidR="00E24143" w:rsidRDefault="00E24143" w:rsidP="001B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EC669" w14:textId="77777777" w:rsidR="00E24143" w:rsidRDefault="00E24143" w:rsidP="001B046F">
      <w:pPr>
        <w:spacing w:after="0" w:line="240" w:lineRule="auto"/>
      </w:pPr>
      <w:r>
        <w:separator/>
      </w:r>
    </w:p>
  </w:footnote>
  <w:footnote w:type="continuationSeparator" w:id="0">
    <w:p w14:paraId="5746836D" w14:textId="77777777" w:rsidR="00E24143" w:rsidRDefault="00E24143" w:rsidP="001B04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99"/>
    <w:rsid w:val="00000D99"/>
    <w:rsid w:val="000453DA"/>
    <w:rsid w:val="00094B6E"/>
    <w:rsid w:val="0009693C"/>
    <w:rsid w:val="001B046F"/>
    <w:rsid w:val="00200000"/>
    <w:rsid w:val="002341F4"/>
    <w:rsid w:val="00257064"/>
    <w:rsid w:val="00282E77"/>
    <w:rsid w:val="002D3999"/>
    <w:rsid w:val="002F77FB"/>
    <w:rsid w:val="00350624"/>
    <w:rsid w:val="00373E6E"/>
    <w:rsid w:val="00400644"/>
    <w:rsid w:val="00492D8A"/>
    <w:rsid w:val="004C1176"/>
    <w:rsid w:val="004F5F81"/>
    <w:rsid w:val="005310B7"/>
    <w:rsid w:val="005A6CC5"/>
    <w:rsid w:val="00610EAE"/>
    <w:rsid w:val="00632A3A"/>
    <w:rsid w:val="007C4685"/>
    <w:rsid w:val="008563A6"/>
    <w:rsid w:val="00882E62"/>
    <w:rsid w:val="009065D8"/>
    <w:rsid w:val="00993FAA"/>
    <w:rsid w:val="009A7BBC"/>
    <w:rsid w:val="009B7804"/>
    <w:rsid w:val="00BB2351"/>
    <w:rsid w:val="00C46AA2"/>
    <w:rsid w:val="00CF3F6C"/>
    <w:rsid w:val="00D12DD6"/>
    <w:rsid w:val="00D830C9"/>
    <w:rsid w:val="00E01326"/>
    <w:rsid w:val="00E24143"/>
    <w:rsid w:val="00E66D22"/>
    <w:rsid w:val="00EE6097"/>
    <w:rsid w:val="00EE6D53"/>
    <w:rsid w:val="00F2117F"/>
    <w:rsid w:val="00FB7A45"/>
    <w:rsid w:val="00FC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6102157"/>
  <w15:chartTrackingRefBased/>
  <w15:docId w15:val="{4096ECA5-975E-441E-89FA-462AE6D1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46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B046F"/>
  </w:style>
  <w:style w:type="paragraph" w:styleId="Footer">
    <w:name w:val="footer"/>
    <w:basedOn w:val="Normal"/>
    <w:link w:val="FooterChar"/>
    <w:uiPriority w:val="99"/>
    <w:unhideWhenUsed/>
    <w:rsid w:val="001B046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B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401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Sineka Saravanan</cp:lastModifiedBy>
  <cp:revision>28</cp:revision>
  <dcterms:created xsi:type="dcterms:W3CDTF">2023-12-01T00:54:00Z</dcterms:created>
  <dcterms:modified xsi:type="dcterms:W3CDTF">2025-08-12T13:31:00Z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7e712cae306a56f9cd4b7a4e9c0898abafcdaa6b36f06e0c649138b2564daeb0</vt:lpwstr>
  </property>
</Properties>
</file>