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39C3" w14:textId="1F4965FE" w:rsidR="00AF5875" w:rsidRPr="008D73F9" w:rsidRDefault="00AF5875" w:rsidP="00AF587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MATERIAL</w:t>
      </w:r>
    </w:p>
    <w:p w14:paraId="1FAED174" w14:textId="77777777" w:rsidR="00AF5875" w:rsidRPr="008D73F9" w:rsidRDefault="00AF5875" w:rsidP="00AF587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617988" w14:textId="2993A1B1" w:rsidR="00AF5875" w:rsidRPr="008D73F9" w:rsidRDefault="00AF5875" w:rsidP="00AF587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Pr="008D73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he association between baseline and long-term status of metabolic score for insulin resistance index</w:t>
      </w:r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bookmarkStart w:id="0" w:name="_Hlk161669705"/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</w:t>
      </w:r>
      <w:r w:rsidRPr="008D73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incidence</w:t>
      </w:r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</w:t>
      </w:r>
      <w:bookmarkEnd w:id="0"/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D73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cardiometabolic multimorbidity</w:t>
      </w:r>
    </w:p>
    <w:p w14:paraId="06800DA2" w14:textId="77777777" w:rsidR="00AF5875" w:rsidRPr="008D73F9" w:rsidRDefault="00AF5875" w:rsidP="00AF587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97AE4E" w14:textId="77777777" w:rsidR="00AF5875" w:rsidRPr="008D73F9" w:rsidRDefault="00AF5875" w:rsidP="00AF5875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Man Yang, </w:t>
      </w:r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MD</w:t>
      </w:r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; Jia Liu, MD, </w:t>
      </w:r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PhD</w:t>
      </w:r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; </w:t>
      </w:r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Suwen</w:t>
      </w:r>
      <w:proofErr w:type="spellEnd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Shen, </w:t>
      </w:r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MD</w:t>
      </w:r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b</w:t>
      </w:r>
      <w:proofErr w:type="spellEnd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; Qian Shen, </w:t>
      </w:r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MD</w:t>
      </w:r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; </w:t>
      </w:r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Yaqi</w:t>
      </w:r>
      <w:proofErr w:type="spellEnd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Liu, </w:t>
      </w:r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MD</w:t>
      </w:r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; Yun Qian, MD, </w:t>
      </w:r>
      <w:bookmarkStart w:id="1" w:name="_Hlk174006958"/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PhD</w:t>
      </w:r>
      <w:bookmarkEnd w:id="1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8D73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,</w:t>
      </w:r>
    </w:p>
    <w:p w14:paraId="4B06D7DA" w14:textId="77777777" w:rsidR="00AF5875" w:rsidRPr="008D73F9" w:rsidRDefault="00AF5875" w:rsidP="00AF5875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093A73A" w14:textId="77777777" w:rsidR="00AF5875" w:rsidRPr="008D73F9" w:rsidRDefault="00AF5875" w:rsidP="00AF5875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The Affiliated Wuxi Center for Disease Control and Prevention of Nanjing Medical University, Wuxi Center for Disease Control and Prevention, Wuxi, 214023, China</w:t>
      </w:r>
    </w:p>
    <w:p w14:paraId="1B833E87" w14:textId="77777777" w:rsidR="00AF5875" w:rsidRPr="008D73F9" w:rsidRDefault="00AF5875" w:rsidP="00AF5875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8D73F9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Department of Medical Administration, Suzhou Industrial Park Medical and Health Management Center, 158 </w:t>
      </w:r>
      <w:proofErr w:type="spellStart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Wangdun</w:t>
      </w:r>
      <w:proofErr w:type="spellEnd"/>
      <w:r w:rsidRPr="008D73F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Road, Suzhou Industrial Park, Suzhou, Jiangsu Province, 215028, China</w:t>
      </w:r>
    </w:p>
    <w:p w14:paraId="15028E72" w14:textId="77777777" w:rsidR="00AF5875" w:rsidRPr="008D73F9" w:rsidRDefault="00AF5875" w:rsidP="00AF587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Correspondence authors:</w:t>
      </w: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E1F773E" w14:textId="77777777" w:rsidR="00AF5875" w:rsidRPr="008D73F9" w:rsidRDefault="00AF5875" w:rsidP="00AF5875">
      <w:pPr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/>
          <w:color w:val="000000" w:themeColor="text1"/>
          <w:sz w:val="24"/>
          <w:szCs w:val="24"/>
        </w:rPr>
        <w:t>Yun Qian</w:t>
      </w:r>
    </w:p>
    <w:p w14:paraId="382E5878" w14:textId="77777777" w:rsidR="00AF5875" w:rsidRPr="008D73F9" w:rsidRDefault="00AF5875" w:rsidP="00AF5875">
      <w:pPr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/>
          <w:color w:val="000000" w:themeColor="text1"/>
          <w:sz w:val="24"/>
          <w:szCs w:val="24"/>
        </w:rPr>
        <w:t>The Affiliated Wuxi Center for Disease Control and Prevention of Nanjing Medical University, Wuxi Center for Disease Control and Prevention, Wuxi, 214023, China.</w:t>
      </w:r>
    </w:p>
    <w:p w14:paraId="6504D05A" w14:textId="77777777" w:rsidR="00AF5875" w:rsidRPr="008D73F9" w:rsidRDefault="00AF5875" w:rsidP="00AF5875">
      <w:pPr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/>
          <w:color w:val="000000" w:themeColor="text1"/>
          <w:sz w:val="24"/>
          <w:szCs w:val="24"/>
        </w:rPr>
        <w:t xml:space="preserve">E-mail: </w:t>
      </w:r>
      <w:hyperlink r:id="rId6" w:history="1">
        <w:r w:rsidRPr="008D73F9">
          <w:rPr>
            <w:rStyle w:val="ae"/>
            <w:rFonts w:ascii="Times New Roman" w:hAnsi="Times New Roman"/>
            <w:color w:val="000000" w:themeColor="text1"/>
            <w:sz w:val="24"/>
            <w:szCs w:val="24"/>
          </w:rPr>
          <w:t>qianyun123@njmu.edu.cn</w:t>
        </w:r>
      </w:hyperlink>
    </w:p>
    <w:p w14:paraId="5DDA732D" w14:textId="77777777" w:rsidR="00AF5875" w:rsidRPr="008D73F9" w:rsidRDefault="00AF5875">
      <w:pPr>
        <w:rPr>
          <w:rFonts w:hint="eastAsia"/>
          <w:color w:val="000000" w:themeColor="text1"/>
        </w:rPr>
        <w:sectPr w:rsidR="00AF5875" w:rsidRPr="008D73F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4E9B404" w14:textId="76C28224" w:rsidR="00AF5875" w:rsidRPr="008D73F9" w:rsidRDefault="00AF5875" w:rsidP="006A52B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Supplemental file 1</w:t>
      </w:r>
    </w:p>
    <w:p w14:paraId="3DD13C8B" w14:textId="5C441BFD" w:rsidR="00AF5875" w:rsidRPr="008D73F9" w:rsidRDefault="00594FF4" w:rsidP="00BE5AE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Concise methodology for key measurements</w:t>
      </w:r>
      <w:r w:rsidR="00AF5875"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D95F060" w14:textId="77777777" w:rsidR="00AF5875" w:rsidRPr="008D73F9" w:rsidRDefault="00AF5875" w:rsidP="00BE5AE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1F921E" w14:textId="030F844B" w:rsidR="00AF5875" w:rsidRPr="008D73F9" w:rsidRDefault="000E2907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>Study</w:t>
      </w:r>
      <w:r w:rsidR="00AF5875"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design and participants</w:t>
      </w: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AFFCC3" w14:textId="2A1C345A" w:rsidR="00AF5875" w:rsidRPr="008D73F9" w:rsidRDefault="007930B2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harls</w:t>
      </w:r>
      <w:r w:rsidR="006C5EB9"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utilizing a multistage stratified probability proportional-to-size sampling approach. Participants in the CHARLS were monitored biennially through in-person interviews facilitated by computer-assisted personal interviewing technology. Four consecutive follow-ups were executed from 2013-2014 (wave 2), 2015-2016 (wave 3), and 2017-2018 (wave 4) for the enduring participants. Ethical approval for all the CHARLS waves was granted from the Institutional Review Board (IRB) at Peking University.</w:t>
      </w:r>
      <w:r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729E3"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>The IRB approval number for the main household survey, including anthropometrics, is IRB00001052-11015; the IRB approval number for biomarker collection, was IRB00001052-11014.</w:t>
      </w:r>
      <w:r w:rsidR="009729E3"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C5EB9"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>The details of the CHARLS data are available on the website (</w:t>
      </w:r>
      <w:hyperlink r:id="rId7" w:history="1">
        <w:r w:rsidR="006C5EB9" w:rsidRPr="008D73F9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http://charls.pku.edu.cn/en</w:t>
        </w:r>
      </w:hyperlink>
      <w:r w:rsidR="006C5EB9"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2E23D43F" w14:textId="77777777" w:rsidR="006C5EB9" w:rsidRPr="008D73F9" w:rsidRDefault="006C5EB9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FA23E3" w14:textId="77777777" w:rsidR="006C5EB9" w:rsidRPr="008D73F9" w:rsidRDefault="006C5EB9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>Data collection and measurements</w:t>
      </w:r>
    </w:p>
    <w:p w14:paraId="1AF3EA7F" w14:textId="073A6AB2" w:rsidR="006C5EB9" w:rsidRPr="008D73F9" w:rsidRDefault="006C5EB9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History of chronic disease was determined based on participants' self-disclosures of diagnoses confirmed by healthcare professionals. </w:t>
      </w:r>
      <w:r w:rsidR="007930B2"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BP was measured using standardized protocols (Omron HEM-7200), with triplicate readings averaged.</w:t>
      </w: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30B2"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Dominant hand grip strength was measured twice with a calibrated dynamometer (</w:t>
      </w:r>
      <w:proofErr w:type="spellStart"/>
      <w:r w:rsidR="007930B2"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YuejianTM</w:t>
      </w:r>
      <w:proofErr w:type="spellEnd"/>
      <w:r w:rsidR="007930B2"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WL-1000).</w:t>
      </w: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30B2"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Functional capacity was assessed via chair-rising tests (5 repetitions). Fasting blood samples were collected by China CDC personnel following SOPs (92% fasting compliance).</w:t>
      </w:r>
      <w:r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610921D" w14:textId="77777777" w:rsidR="007930B2" w:rsidRPr="008D73F9" w:rsidRDefault="007930B2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0139A8" w14:textId="14DF499F" w:rsidR="006C5EB9" w:rsidRPr="008D73F9" w:rsidRDefault="00BE5AEF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6C5EB9"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>elf-reported information</w:t>
      </w:r>
    </w:p>
    <w:p w14:paraId="41B14689" w14:textId="5A8AC674" w:rsidR="006C5EB9" w:rsidRPr="008D73F9" w:rsidRDefault="007930B2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 w:rsidR="006C5EB9"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bookmarkStart w:id="2" w:name="_Hlk171951987"/>
      <w:r w:rsidR="006C5EB9"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>diabetes</w:t>
      </w:r>
      <w:bookmarkEnd w:id="2"/>
      <w:r w:rsidR="006C5EB9" w:rsidRPr="008D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high blood sugar, “Have you been diagnosed with diabetes or high blood sugar by a doctor?”, for heart attack, coronary heart disease, or other heart problems, “Have you been diagnosed with heart attack, coronary heart disease, angina, congestive heart failure, or other heart problems by a doctor?” and for stroke, “Have you been diagnosed with stroke by a doctor?</w:t>
      </w:r>
    </w:p>
    <w:p w14:paraId="2335937C" w14:textId="77777777" w:rsidR="006A52B2" w:rsidRPr="008D73F9" w:rsidRDefault="006A52B2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6A52B2" w:rsidRPr="008D73F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62E679" w14:textId="5967C361" w:rsidR="007930B2" w:rsidRPr="008D73F9" w:rsidRDefault="007930B2" w:rsidP="006A52B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Supplemental file </w:t>
      </w:r>
      <w:r w:rsidRPr="008D73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</w:p>
    <w:p w14:paraId="5B309C4D" w14:textId="3D120123" w:rsidR="007930B2" w:rsidRPr="008D73F9" w:rsidRDefault="006A52B2" w:rsidP="007930B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Sensitivity analysis</w:t>
      </w:r>
    </w:p>
    <w:p w14:paraId="4982105E" w14:textId="07EFBF85" w:rsidR="006A52B2" w:rsidRPr="008D73F9" w:rsidRDefault="006A52B2" w:rsidP="006A52B2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D73F9">
        <w:rPr>
          <w:rFonts w:ascii="Times New Roman" w:hAnsi="Times New Roman" w:cs="Times New Roman" w:hint="eastAsia"/>
          <w:color w:val="000000" w:themeColor="text1"/>
        </w:rPr>
        <w:t>Supplemental t</w:t>
      </w:r>
      <w:r w:rsidRPr="008D73F9">
        <w:rPr>
          <w:rFonts w:ascii="Times New Roman" w:hAnsi="Times New Roman" w:cs="Times New Roman"/>
          <w:color w:val="000000" w:themeColor="text1"/>
        </w:rPr>
        <w:t>able</w:t>
      </w:r>
      <w:r w:rsidRPr="008D73F9">
        <w:rPr>
          <w:rFonts w:ascii="Times New Roman" w:hAnsi="Times New Roman" w:cs="Times New Roman" w:hint="eastAsia"/>
          <w:color w:val="000000" w:themeColor="text1"/>
        </w:rPr>
        <w:t xml:space="preserve"> 1.</w:t>
      </w:r>
      <w:r w:rsidRPr="008D73F9">
        <w:rPr>
          <w:rFonts w:ascii="Times New Roman" w:hAnsi="Times New Roman" w:cs="Times New Roman"/>
          <w:color w:val="000000" w:themeColor="text1"/>
        </w:rPr>
        <w:t xml:space="preserve"> Odds ratios and 95% confidence intervals of </w:t>
      </w:r>
      <w:r w:rsidRPr="008D73F9">
        <w:rPr>
          <w:rFonts w:ascii="Times New Roman" w:hAnsi="Times New Roman" w:cs="Times New Roman" w:hint="eastAsia"/>
          <w:color w:val="000000" w:themeColor="text1"/>
        </w:rPr>
        <w:t>CMM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 xml:space="preserve"> to 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>METS-IR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 xml:space="preserve"> in </w:t>
      </w:r>
      <w:bookmarkStart w:id="3" w:name="_Hlk205472034"/>
      <w:r w:rsidRPr="008D73F9">
        <w:rPr>
          <w:rFonts w:ascii="Times New Roman" w:hAnsi="Times New Roman" w:cs="Times New Roman"/>
          <w:color w:val="000000" w:themeColor="text1"/>
          <w:szCs w:val="21"/>
        </w:rPr>
        <w:t>sensitivity analysis</w:t>
      </w:r>
      <w:r w:rsidRPr="008D73F9">
        <w:rPr>
          <w:rFonts w:ascii="Times New Roman" w:hAnsi="Times New Roman" w:cs="Times New Roman"/>
          <w:color w:val="000000" w:themeColor="text1"/>
        </w:rPr>
        <w:t>.</w:t>
      </w:r>
      <w:bookmarkEnd w:id="3"/>
    </w:p>
    <w:tbl>
      <w:tblPr>
        <w:tblStyle w:val="af4"/>
        <w:tblW w:w="0" w:type="auto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1843"/>
        <w:gridCol w:w="1984"/>
        <w:gridCol w:w="1701"/>
        <w:gridCol w:w="1985"/>
        <w:gridCol w:w="2192"/>
      </w:tblGrid>
      <w:tr w:rsidR="008D73F9" w:rsidRPr="008D73F9" w14:paraId="7DFEC807" w14:textId="77777777" w:rsidTr="006A52B2">
        <w:trPr>
          <w:trHeight w:val="35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AC4DC" w14:textId="77777777" w:rsidR="006A52B2" w:rsidRPr="008D73F9" w:rsidRDefault="006A52B2" w:rsidP="004A1EED">
            <w:pPr>
              <w:spacing w:line="276" w:lineRule="auto"/>
              <w:jc w:val="left"/>
              <w:rPr>
                <w:rFonts w:hint="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EF62E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ase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D6F669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Age, sex-adjusted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B800B9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Model 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00863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Model 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2A7B26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Model 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14:paraId="69C32211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Model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</w:p>
        </w:tc>
      </w:tr>
      <w:tr w:rsidR="008D73F9" w:rsidRPr="008D73F9" w14:paraId="0491B377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324CBD4A" w14:textId="77777777" w:rsidR="006A52B2" w:rsidRPr="008D73F9" w:rsidRDefault="006A52B2" w:rsidP="004A1EED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Baseline METS-IR</w:t>
            </w:r>
          </w:p>
        </w:tc>
        <w:tc>
          <w:tcPr>
            <w:tcW w:w="1701" w:type="dxa"/>
          </w:tcPr>
          <w:p w14:paraId="45068664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265E813F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12911C57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3F8EFE6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</w:tcPr>
          <w:p w14:paraId="60183088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92" w:type="dxa"/>
          </w:tcPr>
          <w:p w14:paraId="1B0AB36A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2B193E0A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649E9A6B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T1 (&lt;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30.96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3396F1EF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63 (2.84)</w:t>
            </w:r>
          </w:p>
        </w:tc>
        <w:tc>
          <w:tcPr>
            <w:tcW w:w="1843" w:type="dxa"/>
          </w:tcPr>
          <w:p w14:paraId="40CC295A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1984" w:type="dxa"/>
          </w:tcPr>
          <w:p w14:paraId="735B3F21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1701" w:type="dxa"/>
          </w:tcPr>
          <w:p w14:paraId="0E91C23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1985" w:type="dxa"/>
          </w:tcPr>
          <w:p w14:paraId="08D54B58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2192" w:type="dxa"/>
          </w:tcPr>
          <w:p w14:paraId="79B836BF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1.00</w:t>
            </w:r>
          </w:p>
        </w:tc>
      </w:tr>
      <w:tr w:rsidR="008D73F9" w:rsidRPr="008D73F9" w14:paraId="57803E61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026DDAD5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T2 (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30.96-37.56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4B70BEA6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95 (5.12)</w:t>
            </w:r>
          </w:p>
        </w:tc>
        <w:tc>
          <w:tcPr>
            <w:tcW w:w="1843" w:type="dxa"/>
          </w:tcPr>
          <w:p w14:paraId="3F4EB2A9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2.06 (1.48-2.86)</w:t>
            </w:r>
          </w:p>
        </w:tc>
        <w:tc>
          <w:tcPr>
            <w:tcW w:w="1984" w:type="dxa"/>
          </w:tcPr>
          <w:p w14:paraId="4928CB65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2.03 (1.45-2.84)</w:t>
            </w:r>
          </w:p>
        </w:tc>
        <w:tc>
          <w:tcPr>
            <w:tcW w:w="1701" w:type="dxa"/>
          </w:tcPr>
          <w:p w14:paraId="3D0FBEE7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1.78 (1.25-2.54)</w:t>
            </w:r>
          </w:p>
        </w:tc>
        <w:tc>
          <w:tcPr>
            <w:tcW w:w="1985" w:type="dxa"/>
          </w:tcPr>
          <w:p w14:paraId="201B7C43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1.89 (1.27-2.82)</w:t>
            </w:r>
          </w:p>
        </w:tc>
        <w:tc>
          <w:tcPr>
            <w:tcW w:w="2192" w:type="dxa"/>
          </w:tcPr>
          <w:p w14:paraId="597ACFBC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1.76 (1.15-2.68)</w:t>
            </w:r>
          </w:p>
        </w:tc>
      </w:tr>
      <w:tr w:rsidR="008D73F9" w:rsidRPr="008D73F9" w14:paraId="20259DF4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6DE5FC55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T3 (≥37.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56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2B0E34B4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46 (8.08)</w:t>
            </w:r>
          </w:p>
        </w:tc>
        <w:tc>
          <w:tcPr>
            <w:tcW w:w="1843" w:type="dxa"/>
          </w:tcPr>
          <w:p w14:paraId="5B089F8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3.45 (2.31-5.14)</w:t>
            </w:r>
          </w:p>
        </w:tc>
        <w:tc>
          <w:tcPr>
            <w:tcW w:w="1984" w:type="dxa"/>
          </w:tcPr>
          <w:p w14:paraId="74DDCCF8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3.37 (2.24-5.07)</w:t>
            </w:r>
          </w:p>
        </w:tc>
        <w:tc>
          <w:tcPr>
            <w:tcW w:w="1701" w:type="dxa"/>
          </w:tcPr>
          <w:p w14:paraId="7C0D43BF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2.32 (1.48-3.61)</w:t>
            </w:r>
          </w:p>
        </w:tc>
        <w:tc>
          <w:tcPr>
            <w:tcW w:w="1985" w:type="dxa"/>
          </w:tcPr>
          <w:p w14:paraId="23ECE7C1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2.59 (1.54-4.37)</w:t>
            </w:r>
          </w:p>
        </w:tc>
        <w:tc>
          <w:tcPr>
            <w:tcW w:w="2192" w:type="dxa"/>
          </w:tcPr>
          <w:p w14:paraId="5283AA35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2.53 (1.44-4.42)</w:t>
            </w:r>
          </w:p>
        </w:tc>
      </w:tr>
      <w:tr w:rsidR="008D73F9" w:rsidRPr="008D73F9" w14:paraId="3A539066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5E29664A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for trend</w:t>
            </w:r>
          </w:p>
        </w:tc>
        <w:tc>
          <w:tcPr>
            <w:tcW w:w="1701" w:type="dxa"/>
          </w:tcPr>
          <w:p w14:paraId="75461E1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1DFE3AB2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1984" w:type="dxa"/>
          </w:tcPr>
          <w:p w14:paraId="3D1E7164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1701" w:type="dxa"/>
          </w:tcPr>
          <w:p w14:paraId="53F0E20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1985" w:type="dxa"/>
          </w:tcPr>
          <w:p w14:paraId="5B1C9C3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2192" w:type="dxa"/>
          </w:tcPr>
          <w:p w14:paraId="73A27446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</w:tr>
      <w:tr w:rsidR="008D73F9" w:rsidRPr="008D73F9" w14:paraId="63EF52BA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32D77358" w14:textId="77777777" w:rsidR="006A52B2" w:rsidRPr="008D73F9" w:rsidRDefault="006A52B2" w:rsidP="004A1EED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Each SD (9.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22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) increase</w:t>
            </w:r>
          </w:p>
        </w:tc>
        <w:tc>
          <w:tcPr>
            <w:tcW w:w="1701" w:type="dxa"/>
          </w:tcPr>
          <w:p w14:paraId="0E70CC17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18524F05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2.61 (1.99-2.43)</w:t>
            </w:r>
          </w:p>
        </w:tc>
        <w:tc>
          <w:tcPr>
            <w:tcW w:w="1984" w:type="dxa"/>
          </w:tcPr>
          <w:p w14:paraId="28AE434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2.58 (1.96-3.41)</w:t>
            </w:r>
          </w:p>
        </w:tc>
        <w:tc>
          <w:tcPr>
            <w:tcW w:w="1701" w:type="dxa"/>
          </w:tcPr>
          <w:p w14:paraId="40584ADE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1.95 (1.45-2.63)</w:t>
            </w:r>
          </w:p>
        </w:tc>
        <w:tc>
          <w:tcPr>
            <w:tcW w:w="1985" w:type="dxa"/>
          </w:tcPr>
          <w:p w14:paraId="163D1073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2.16 (1.51-3.08)</w:t>
            </w:r>
          </w:p>
        </w:tc>
        <w:tc>
          <w:tcPr>
            <w:tcW w:w="2192" w:type="dxa"/>
          </w:tcPr>
          <w:p w14:paraId="3FACD189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2.18 (1.49-3.19)</w:t>
            </w:r>
          </w:p>
        </w:tc>
      </w:tr>
      <w:tr w:rsidR="008D73F9" w:rsidRPr="008D73F9" w14:paraId="2610337E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6F45A13A" w14:textId="77777777" w:rsidR="006A52B2" w:rsidRPr="008D73F9" w:rsidRDefault="006A52B2" w:rsidP="004A1EED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U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pdated mean METS-IR</w:t>
            </w:r>
          </w:p>
        </w:tc>
        <w:tc>
          <w:tcPr>
            <w:tcW w:w="1701" w:type="dxa"/>
          </w:tcPr>
          <w:p w14:paraId="5D473158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0F3CDFC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2D62855A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7A2AB48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</w:tcPr>
          <w:p w14:paraId="7691BDF9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92" w:type="dxa"/>
          </w:tcPr>
          <w:p w14:paraId="5031EAF9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429228ED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569424DD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T1 (&lt;31.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18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0C57260E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33 (2.71)</w:t>
            </w:r>
          </w:p>
        </w:tc>
        <w:tc>
          <w:tcPr>
            <w:tcW w:w="1843" w:type="dxa"/>
          </w:tcPr>
          <w:p w14:paraId="065B8C8E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1984" w:type="dxa"/>
          </w:tcPr>
          <w:p w14:paraId="012BD02C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1701" w:type="dxa"/>
          </w:tcPr>
          <w:p w14:paraId="08DDDE63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1985" w:type="dxa"/>
          </w:tcPr>
          <w:p w14:paraId="42A92A7F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2192" w:type="dxa"/>
          </w:tcPr>
          <w:p w14:paraId="6ED027C2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</w:tr>
      <w:tr w:rsidR="008D73F9" w:rsidRPr="008D73F9" w14:paraId="7DF39883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7C38D1DA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T2 (31.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18-37.31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2AD79C85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43 (4.06)</w:t>
            </w:r>
          </w:p>
        </w:tc>
        <w:tc>
          <w:tcPr>
            <w:tcW w:w="1843" w:type="dxa"/>
          </w:tcPr>
          <w:p w14:paraId="2C9C6BC4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1.67 (1.04-2.67)</w:t>
            </w:r>
          </w:p>
        </w:tc>
        <w:tc>
          <w:tcPr>
            <w:tcW w:w="1984" w:type="dxa"/>
          </w:tcPr>
          <w:p w14:paraId="07DF02B1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1.65 (1.02-2.67)</w:t>
            </w:r>
          </w:p>
        </w:tc>
        <w:tc>
          <w:tcPr>
            <w:tcW w:w="1701" w:type="dxa"/>
          </w:tcPr>
          <w:p w14:paraId="1176F487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1.51 (0.91-2.52)</w:t>
            </w:r>
          </w:p>
        </w:tc>
        <w:tc>
          <w:tcPr>
            <w:tcW w:w="1985" w:type="dxa"/>
          </w:tcPr>
          <w:p w14:paraId="1B8FA9A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1.77 (1.01-3.14)</w:t>
            </w:r>
          </w:p>
        </w:tc>
        <w:tc>
          <w:tcPr>
            <w:tcW w:w="2192" w:type="dxa"/>
          </w:tcPr>
          <w:p w14:paraId="716D0206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1.87 (0.99-3.53)</w:t>
            </w:r>
          </w:p>
        </w:tc>
      </w:tr>
      <w:tr w:rsidR="008D73F9" w:rsidRPr="008D73F9" w14:paraId="774F2A39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052ECF02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T3 (37.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6FC8251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28 (6.81)</w:t>
            </w:r>
          </w:p>
        </w:tc>
        <w:tc>
          <w:tcPr>
            <w:tcW w:w="1843" w:type="dxa"/>
          </w:tcPr>
          <w:p w14:paraId="6C44BBE0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2.99 (1.76-5.08)</w:t>
            </w:r>
          </w:p>
        </w:tc>
        <w:tc>
          <w:tcPr>
            <w:tcW w:w="1984" w:type="dxa"/>
          </w:tcPr>
          <w:p w14:paraId="23E86169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3.04 (1.77-5.22)</w:t>
            </w:r>
          </w:p>
        </w:tc>
        <w:tc>
          <w:tcPr>
            <w:tcW w:w="1701" w:type="dxa"/>
          </w:tcPr>
          <w:p w14:paraId="24EDB550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2.14 (1.18-3.89)</w:t>
            </w:r>
          </w:p>
        </w:tc>
        <w:tc>
          <w:tcPr>
            <w:tcW w:w="1985" w:type="dxa"/>
          </w:tcPr>
          <w:p w14:paraId="4E51926E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2.74 (1.38-5.46)</w:t>
            </w:r>
          </w:p>
        </w:tc>
        <w:tc>
          <w:tcPr>
            <w:tcW w:w="2192" w:type="dxa"/>
          </w:tcPr>
          <w:p w14:paraId="2A6B7408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3.17 (1.49-6.75)</w:t>
            </w:r>
          </w:p>
        </w:tc>
      </w:tr>
      <w:tr w:rsidR="008D73F9" w:rsidRPr="008D73F9" w14:paraId="0EE3534C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3313CC50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for trend</w:t>
            </w:r>
          </w:p>
        </w:tc>
        <w:tc>
          <w:tcPr>
            <w:tcW w:w="1701" w:type="dxa"/>
          </w:tcPr>
          <w:p w14:paraId="1991D96E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0B4F0590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1984" w:type="dxa"/>
          </w:tcPr>
          <w:p w14:paraId="71952C6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1701" w:type="dxa"/>
          </w:tcPr>
          <w:p w14:paraId="02D5ED2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1985" w:type="dxa"/>
          </w:tcPr>
          <w:p w14:paraId="63F884D4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2192" w:type="dxa"/>
          </w:tcPr>
          <w:p w14:paraId="500C9CAC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</w:tr>
      <w:tr w:rsidR="008D73F9" w:rsidRPr="008D73F9" w14:paraId="099F1F32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41FF31CC" w14:textId="77777777" w:rsidR="006A52B2" w:rsidRPr="008D73F9" w:rsidRDefault="006A52B2" w:rsidP="004A1EED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Each SD (9.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62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) increase</w:t>
            </w:r>
          </w:p>
        </w:tc>
        <w:tc>
          <w:tcPr>
            <w:tcW w:w="1701" w:type="dxa"/>
          </w:tcPr>
          <w:p w14:paraId="762638DF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3360B414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2.48 (1.67-3.69)</w:t>
            </w:r>
          </w:p>
        </w:tc>
        <w:tc>
          <w:tcPr>
            <w:tcW w:w="1984" w:type="dxa"/>
          </w:tcPr>
          <w:p w14:paraId="1FE940DA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2.52 (1.68-3.80)</w:t>
            </w:r>
          </w:p>
        </w:tc>
        <w:tc>
          <w:tcPr>
            <w:tcW w:w="1701" w:type="dxa"/>
          </w:tcPr>
          <w:p w14:paraId="5269C003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1.83 (1.19-2.83)</w:t>
            </w:r>
          </w:p>
        </w:tc>
        <w:tc>
          <w:tcPr>
            <w:tcW w:w="1985" w:type="dxa"/>
          </w:tcPr>
          <w:p w14:paraId="3DF8249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2.13 (1.28-3.55)</w:t>
            </w:r>
          </w:p>
        </w:tc>
        <w:tc>
          <w:tcPr>
            <w:tcW w:w="2192" w:type="dxa"/>
          </w:tcPr>
          <w:p w14:paraId="73A12F43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2.44 (1.38-4.35)</w:t>
            </w:r>
          </w:p>
        </w:tc>
      </w:tr>
      <w:tr w:rsidR="008D73F9" w:rsidRPr="008D73F9" w14:paraId="39680D51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387C6C66" w14:textId="77777777" w:rsidR="006A52B2" w:rsidRPr="008D73F9" w:rsidRDefault="006A52B2" w:rsidP="004A1EED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H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igh MET-IR exposure duration</w:t>
            </w:r>
          </w:p>
        </w:tc>
        <w:tc>
          <w:tcPr>
            <w:tcW w:w="1701" w:type="dxa"/>
          </w:tcPr>
          <w:p w14:paraId="1857577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69C3B5AA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141D2C81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E40FA00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</w:tcPr>
          <w:p w14:paraId="5DC3A11F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92" w:type="dxa"/>
          </w:tcPr>
          <w:p w14:paraId="35091B46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60FB2324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67D3C1CD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 year</w:t>
            </w:r>
          </w:p>
        </w:tc>
        <w:tc>
          <w:tcPr>
            <w:tcW w:w="1701" w:type="dxa"/>
          </w:tcPr>
          <w:p w14:paraId="41BECC76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50 (2.72)</w:t>
            </w:r>
          </w:p>
        </w:tc>
        <w:tc>
          <w:tcPr>
            <w:tcW w:w="1843" w:type="dxa"/>
          </w:tcPr>
          <w:p w14:paraId="4FB68F6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1984" w:type="dxa"/>
          </w:tcPr>
          <w:p w14:paraId="29A92A28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1701" w:type="dxa"/>
          </w:tcPr>
          <w:p w14:paraId="59C3070A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1985" w:type="dxa"/>
          </w:tcPr>
          <w:p w14:paraId="29F1E18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2192" w:type="dxa"/>
          </w:tcPr>
          <w:p w14:paraId="3F66ACAC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1.00</w:t>
            </w:r>
          </w:p>
        </w:tc>
      </w:tr>
      <w:tr w:rsidR="008D73F9" w:rsidRPr="008D73F9" w14:paraId="5ABE4C3A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1D80020F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 years</w:t>
            </w:r>
          </w:p>
        </w:tc>
        <w:tc>
          <w:tcPr>
            <w:tcW w:w="1701" w:type="dxa"/>
          </w:tcPr>
          <w:p w14:paraId="52DBB517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29 (6.76)</w:t>
            </w:r>
          </w:p>
        </w:tc>
        <w:tc>
          <w:tcPr>
            <w:tcW w:w="1843" w:type="dxa"/>
          </w:tcPr>
          <w:p w14:paraId="51BF23AC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2.72 (1.89-4.38)</w:t>
            </w:r>
          </w:p>
        </w:tc>
        <w:tc>
          <w:tcPr>
            <w:tcW w:w="1984" w:type="dxa"/>
          </w:tcPr>
          <w:p w14:paraId="2CC8620A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2.79 (1.72-4.52)</w:t>
            </w:r>
          </w:p>
        </w:tc>
        <w:tc>
          <w:tcPr>
            <w:tcW w:w="1701" w:type="dxa"/>
          </w:tcPr>
          <w:p w14:paraId="1E65EA55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2.46 (1.46-4.14)</w:t>
            </w:r>
          </w:p>
        </w:tc>
        <w:tc>
          <w:tcPr>
            <w:tcW w:w="1985" w:type="dxa"/>
          </w:tcPr>
          <w:p w14:paraId="46DB8A68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2.78 (1.57-4.93)</w:t>
            </w:r>
          </w:p>
        </w:tc>
        <w:tc>
          <w:tcPr>
            <w:tcW w:w="2192" w:type="dxa"/>
          </w:tcPr>
          <w:p w14:paraId="6F599537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2.80 (1.49-5.26)</w:t>
            </w:r>
          </w:p>
        </w:tc>
      </w:tr>
      <w:tr w:rsidR="008D73F9" w:rsidRPr="008D73F9" w14:paraId="6ABB87FA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517F209D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4 years</w:t>
            </w:r>
          </w:p>
        </w:tc>
        <w:tc>
          <w:tcPr>
            <w:tcW w:w="1701" w:type="dxa"/>
          </w:tcPr>
          <w:p w14:paraId="1513152F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25 (5.95)</w:t>
            </w:r>
          </w:p>
        </w:tc>
        <w:tc>
          <w:tcPr>
            <w:tcW w:w="1843" w:type="dxa"/>
          </w:tcPr>
          <w:p w14:paraId="18206001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2.58 (1.56-4.27)</w:t>
            </w:r>
          </w:p>
        </w:tc>
        <w:tc>
          <w:tcPr>
            <w:tcW w:w="1984" w:type="dxa"/>
          </w:tcPr>
          <w:p w14:paraId="2D0FB51F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2.67 (1.60-4.46)</w:t>
            </w:r>
          </w:p>
        </w:tc>
        <w:tc>
          <w:tcPr>
            <w:tcW w:w="1701" w:type="dxa"/>
          </w:tcPr>
          <w:p w14:paraId="4EA426ED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1.98 (1.14-.344)</w:t>
            </w:r>
          </w:p>
        </w:tc>
        <w:tc>
          <w:tcPr>
            <w:tcW w:w="1985" w:type="dxa"/>
          </w:tcPr>
          <w:p w14:paraId="0A762293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2.46 (1.32-4.58)</w:t>
            </w:r>
          </w:p>
        </w:tc>
        <w:tc>
          <w:tcPr>
            <w:tcW w:w="2192" w:type="dxa"/>
          </w:tcPr>
          <w:p w14:paraId="71191806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2.93 (1.50-5.71)</w:t>
            </w:r>
          </w:p>
        </w:tc>
      </w:tr>
      <w:tr w:rsidR="008D73F9" w:rsidRPr="008D73F9" w14:paraId="5BE161BF" w14:textId="77777777" w:rsidTr="006A52B2">
        <w:trPr>
          <w:trHeight w:val="265"/>
        </w:trPr>
        <w:tc>
          <w:tcPr>
            <w:tcW w:w="3261" w:type="dxa"/>
            <w:vAlign w:val="center"/>
          </w:tcPr>
          <w:p w14:paraId="375C6DF1" w14:textId="77777777" w:rsidR="006A52B2" w:rsidRPr="008D73F9" w:rsidRDefault="006A52B2" w:rsidP="004A1EED">
            <w:pPr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for trend</w:t>
            </w:r>
          </w:p>
        </w:tc>
        <w:tc>
          <w:tcPr>
            <w:tcW w:w="1701" w:type="dxa"/>
          </w:tcPr>
          <w:p w14:paraId="6FF29482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483836E3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1984" w:type="dxa"/>
          </w:tcPr>
          <w:p w14:paraId="2F9E7F74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1701" w:type="dxa"/>
          </w:tcPr>
          <w:p w14:paraId="6E8C4893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1985" w:type="dxa"/>
          </w:tcPr>
          <w:p w14:paraId="16C91B87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  <w:tc>
          <w:tcPr>
            <w:tcW w:w="2192" w:type="dxa"/>
          </w:tcPr>
          <w:p w14:paraId="3C31C1B7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&lt;0.0001</w:t>
            </w:r>
          </w:p>
        </w:tc>
      </w:tr>
    </w:tbl>
    <w:p w14:paraId="706FB52D" w14:textId="77777777" w:rsidR="006A52B2" w:rsidRPr="008D73F9" w:rsidRDefault="006A52B2" w:rsidP="006A52B2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8D73F9">
        <w:rPr>
          <w:rFonts w:ascii="Times New Roman" w:hAnsi="Times New Roman" w:cs="Times New Roman"/>
          <w:color w:val="000000" w:themeColor="text1"/>
          <w:szCs w:val="21"/>
        </w:rPr>
        <w:t>Optimal cut points for METS-IR at wave 1 (</w:t>
      </w:r>
      <w:r w:rsidRPr="008D73F9">
        <w:rPr>
          <w:rFonts w:ascii="Times New Roman" w:hAnsi="Times New Roman" w:cs="Times New Roman"/>
          <w:color w:val="000000" w:themeColor="text1"/>
        </w:rPr>
        <w:t>≥</w:t>
      </w:r>
      <w:r w:rsidRPr="008D73F9">
        <w:rPr>
          <w:rFonts w:ascii="Times New Roman" w:hAnsi="Times New Roman" w:cs="Times New Roman" w:hint="eastAsia"/>
          <w:color w:val="000000" w:themeColor="text1"/>
        </w:rPr>
        <w:t>34.81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) and wave 3 (</w:t>
      </w:r>
      <w:r w:rsidRPr="008D73F9">
        <w:rPr>
          <w:rFonts w:ascii="Times New Roman" w:hAnsi="Times New Roman" w:cs="Times New Roman"/>
          <w:color w:val="000000" w:themeColor="text1"/>
        </w:rPr>
        <w:t>≥</w:t>
      </w:r>
      <w:r w:rsidRPr="008D73F9">
        <w:rPr>
          <w:rFonts w:ascii="Times New Roman" w:hAnsi="Times New Roman" w:cs="Times New Roman" w:hint="eastAsia"/>
          <w:color w:val="000000" w:themeColor="text1"/>
        </w:rPr>
        <w:t>36.87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) were obtained from the receiver operating characteristic curves.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</w:p>
    <w:p w14:paraId="0886628E" w14:textId="77777777" w:rsidR="006A52B2" w:rsidRPr="008D73F9" w:rsidRDefault="006A52B2" w:rsidP="006A52B2">
      <w:pPr>
        <w:rPr>
          <w:rFonts w:ascii="Times New Roman" w:hAnsi="Times New Roman" w:cs="Times New Roman"/>
          <w:color w:val="000000" w:themeColor="text1"/>
          <w:szCs w:val="21"/>
        </w:rPr>
      </w:pPr>
      <w:r w:rsidRPr="008D73F9">
        <w:rPr>
          <w:rFonts w:ascii="Times New Roman" w:hAnsi="Times New Roman" w:cs="Times New Roman"/>
          <w:color w:val="000000" w:themeColor="text1"/>
          <w:szCs w:val="21"/>
        </w:rPr>
        <w:lastRenderedPageBreak/>
        <w:t>Model 1: adjusted for age, sex, rural region, current smoking, current drinking.</w:t>
      </w:r>
    </w:p>
    <w:p w14:paraId="267FA7F2" w14:textId="77777777" w:rsidR="006A52B2" w:rsidRPr="008D73F9" w:rsidRDefault="006A52B2" w:rsidP="006A52B2">
      <w:pPr>
        <w:rPr>
          <w:rFonts w:ascii="Times New Roman" w:hAnsi="Times New Roman" w:cs="Times New Roman"/>
          <w:color w:val="000000" w:themeColor="text1"/>
          <w:szCs w:val="21"/>
        </w:rPr>
      </w:pPr>
      <w:r w:rsidRPr="008D73F9">
        <w:rPr>
          <w:rFonts w:ascii="Times New Roman" w:hAnsi="Times New Roman" w:cs="Times New Roman"/>
          <w:color w:val="000000" w:themeColor="text1"/>
          <w:szCs w:val="21"/>
        </w:rPr>
        <w:t>Model 2: adjusted for model 1 + medical history (hypertension, dyslipidemia, diabetes mellitus, chronic kidney disease, malignant tumor, lung disease, liver disease, stomach/digestive disease, arthritis, asthma, psychological problem, memory problem) + medicine history (taking any medicine or treatment for hypertensive, dyslipidemia, diabetes mellitus, cardio-cerebrovascular disease and malignant tumor).</w:t>
      </w:r>
    </w:p>
    <w:p w14:paraId="0A5AB7E6" w14:textId="77777777" w:rsidR="006A52B2" w:rsidRPr="008D73F9" w:rsidRDefault="006A52B2" w:rsidP="006A52B2">
      <w:pPr>
        <w:rPr>
          <w:rFonts w:ascii="Times New Roman" w:hAnsi="Times New Roman" w:cs="Times New Roman"/>
          <w:color w:val="000000" w:themeColor="text1"/>
          <w:szCs w:val="21"/>
        </w:rPr>
      </w:pPr>
      <w:r w:rsidRPr="008D73F9">
        <w:rPr>
          <w:rFonts w:ascii="Times New Roman" w:hAnsi="Times New Roman" w:cs="Times New Roman"/>
          <w:color w:val="000000" w:themeColor="text1"/>
          <w:szCs w:val="21"/>
        </w:rPr>
        <w:t xml:space="preserve">Model 3: adjusted for model 2 + body mass index, waist circumference, systolic blood pressure, low-density lipoproteins cholesterol, blood glucose, estimated glomerular filtration rate, uric acid and high-sensitivity C-reactive protein. </w:t>
      </w:r>
    </w:p>
    <w:p w14:paraId="554DA2E2" w14:textId="77777777" w:rsidR="006A52B2" w:rsidRPr="008D73F9" w:rsidRDefault="006A52B2" w:rsidP="006A52B2">
      <w:pPr>
        <w:rPr>
          <w:rFonts w:ascii="Times New Roman" w:hAnsi="Times New Roman" w:cs="Times New Roman"/>
          <w:color w:val="000000" w:themeColor="text1"/>
          <w:szCs w:val="21"/>
        </w:rPr>
      </w:pPr>
      <w:r w:rsidRPr="008D73F9">
        <w:rPr>
          <w:rFonts w:ascii="Times New Roman" w:hAnsi="Times New Roman" w:cs="Times New Roman"/>
          <w:color w:val="000000" w:themeColor="text1"/>
          <w:szCs w:val="21"/>
        </w:rPr>
        <w:t>Model 4: adjusted for model 3 + dominant hand grip strength, chair-rising time, lung function peak flow and balance test summary score.</w:t>
      </w:r>
    </w:p>
    <w:p w14:paraId="1E6E9803" w14:textId="77777777" w:rsidR="006A52B2" w:rsidRPr="008D73F9" w:rsidRDefault="006A52B2" w:rsidP="006A52B2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D73F9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7622EBF6" w14:textId="77777777" w:rsidR="006A52B2" w:rsidRPr="008D73F9" w:rsidRDefault="006A52B2" w:rsidP="006A52B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6A52B2" w:rsidRPr="008D73F9" w:rsidSect="006A52B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13C938D" w14:textId="78D9455A" w:rsidR="006A52B2" w:rsidRPr="008D73F9" w:rsidRDefault="006A52B2" w:rsidP="006A52B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Supplemental file </w:t>
      </w:r>
      <w:r w:rsidRPr="008D73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</w:p>
    <w:p w14:paraId="1BF559E6" w14:textId="47067AB0" w:rsidR="006A52B2" w:rsidRPr="008D73F9" w:rsidRDefault="006A52B2" w:rsidP="006A52B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73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Subgroup analysis</w:t>
      </w:r>
    </w:p>
    <w:p w14:paraId="13CA71C0" w14:textId="77777777" w:rsidR="006A52B2" w:rsidRPr="008D73F9" w:rsidRDefault="006A52B2" w:rsidP="006A52B2">
      <w:pPr>
        <w:rPr>
          <w:rFonts w:hint="eastAsia"/>
          <w:color w:val="000000" w:themeColor="text1"/>
        </w:rPr>
      </w:pPr>
    </w:p>
    <w:p w14:paraId="587A913D" w14:textId="19E17F56" w:rsidR="006A52B2" w:rsidRPr="008D73F9" w:rsidRDefault="006A52B2" w:rsidP="006A52B2">
      <w:pPr>
        <w:rPr>
          <w:rFonts w:ascii="Times New Roman" w:hAnsi="Times New Roman" w:cs="Times New Roman"/>
          <w:b/>
          <w:color w:val="000000" w:themeColor="text1"/>
        </w:rPr>
      </w:pPr>
      <w:bookmarkStart w:id="4" w:name="_Hlk205468790"/>
      <w:r w:rsidRPr="008D73F9">
        <w:rPr>
          <w:rFonts w:ascii="Times New Roman" w:hAnsi="Times New Roman" w:cs="Times New Roman" w:hint="eastAsia"/>
          <w:color w:val="000000" w:themeColor="text1"/>
        </w:rPr>
        <w:t>Supplemental t</w:t>
      </w:r>
      <w:r w:rsidRPr="008D73F9">
        <w:rPr>
          <w:rFonts w:ascii="Times New Roman" w:hAnsi="Times New Roman" w:cs="Times New Roman"/>
          <w:color w:val="000000" w:themeColor="text1"/>
        </w:rPr>
        <w:t>able</w:t>
      </w:r>
      <w:r w:rsidRPr="008D73F9">
        <w:rPr>
          <w:rFonts w:ascii="Times New Roman" w:hAnsi="Times New Roman" w:cs="Times New Roman" w:hint="eastAsia"/>
          <w:color w:val="000000" w:themeColor="text1"/>
        </w:rPr>
        <w:t xml:space="preserve"> 2</w:t>
      </w:r>
      <w:r w:rsidRPr="008D73F9">
        <w:rPr>
          <w:rFonts w:ascii="Times New Roman" w:hAnsi="Times New Roman" w:cs="Times New Roman"/>
          <w:color w:val="000000" w:themeColor="text1"/>
        </w:rPr>
        <w:t>.</w:t>
      </w:r>
      <w:bookmarkStart w:id="5" w:name="_Hlk205472228"/>
      <w:r w:rsidRPr="008D73F9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8D73F9">
        <w:rPr>
          <w:rFonts w:ascii="Times New Roman" w:hAnsi="Times New Roman" w:cs="Times New Roman"/>
          <w:color w:val="000000" w:themeColor="text1"/>
        </w:rPr>
        <w:t>Subgroup</w:t>
      </w:r>
      <w:bookmarkEnd w:id="5"/>
      <w:r w:rsidRPr="008D73F9">
        <w:rPr>
          <w:rFonts w:ascii="Times New Roman" w:hAnsi="Times New Roman" w:cs="Times New Roman"/>
          <w:color w:val="000000" w:themeColor="text1"/>
        </w:rPr>
        <w:t xml:space="preserve"> analysis of ORs (95 % CIs) of </w:t>
      </w:r>
      <w:r w:rsidRPr="008D73F9">
        <w:rPr>
          <w:rFonts w:ascii="Times New Roman" w:hAnsi="Times New Roman" w:cs="Times New Roman" w:hint="eastAsia"/>
          <w:color w:val="000000" w:themeColor="text1"/>
        </w:rPr>
        <w:t>CMM</w:t>
      </w:r>
      <w:r w:rsidRPr="008D73F9">
        <w:rPr>
          <w:rFonts w:ascii="Times New Roman" w:hAnsi="Times New Roman" w:cs="Times New Roman"/>
          <w:color w:val="000000" w:themeColor="text1"/>
        </w:rPr>
        <w:t xml:space="preserve"> according to baseline METS-IR</w:t>
      </w:r>
      <w:r w:rsidRPr="008D73F9">
        <w:rPr>
          <w:rFonts w:ascii="Times New Roman" w:hAnsi="Times New Roman" w:cs="Times New Roman" w:hint="eastAsia"/>
          <w:color w:val="000000" w:themeColor="text1"/>
        </w:rPr>
        <w:t xml:space="preserve"> and updated mean</w:t>
      </w:r>
      <w:r w:rsidRPr="008D73F9">
        <w:rPr>
          <w:rFonts w:ascii="Times New Roman" w:hAnsi="Times New Roman" w:cs="Times New Roman"/>
          <w:color w:val="000000" w:themeColor="text1"/>
        </w:rPr>
        <w:t xml:space="preserve"> METS-IR.</w:t>
      </w:r>
    </w:p>
    <w:tbl>
      <w:tblPr>
        <w:tblStyle w:val="af4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3"/>
        <w:gridCol w:w="1752"/>
        <w:gridCol w:w="2203"/>
        <w:gridCol w:w="1287"/>
      </w:tblGrid>
      <w:tr w:rsidR="008D73F9" w:rsidRPr="008D73F9" w14:paraId="6C6961DC" w14:textId="77777777" w:rsidTr="00B9061A">
        <w:trPr>
          <w:trHeight w:val="45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2BDBB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ubgroup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59057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Baseline METS-IR </w:t>
            </w:r>
          </w:p>
          <w:p w14:paraId="080F388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OR (95%CI)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F8E54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Updated mean METS-IR </w:t>
            </w:r>
          </w:p>
          <w:p w14:paraId="49813BF2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OR (95%CI)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59A9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interaction</w:t>
            </w:r>
          </w:p>
        </w:tc>
      </w:tr>
      <w:tr w:rsidR="008D73F9" w:rsidRPr="008D73F9" w14:paraId="61CB9B3D" w14:textId="77777777" w:rsidTr="00B9061A">
        <w:trPr>
          <w:trHeight w:val="214"/>
        </w:trPr>
        <w:tc>
          <w:tcPr>
            <w:tcW w:w="0" w:type="auto"/>
            <w:vAlign w:val="center"/>
          </w:tcPr>
          <w:p w14:paraId="21DC1342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Sex</w:t>
            </w:r>
          </w:p>
        </w:tc>
        <w:tc>
          <w:tcPr>
            <w:tcW w:w="0" w:type="auto"/>
            <w:vAlign w:val="center"/>
          </w:tcPr>
          <w:p w14:paraId="12DB98D5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0D82CC4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7" w:type="dxa"/>
            <w:vAlign w:val="center"/>
          </w:tcPr>
          <w:p w14:paraId="6DE4137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0.45 / 0.22</w:t>
            </w:r>
          </w:p>
        </w:tc>
      </w:tr>
      <w:tr w:rsidR="008D73F9" w:rsidRPr="008D73F9" w14:paraId="7EDA0415" w14:textId="77777777" w:rsidTr="00B9061A">
        <w:trPr>
          <w:trHeight w:val="214"/>
        </w:trPr>
        <w:tc>
          <w:tcPr>
            <w:tcW w:w="0" w:type="auto"/>
            <w:vAlign w:val="center"/>
          </w:tcPr>
          <w:p w14:paraId="5B0F5949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ale</w:t>
            </w:r>
          </w:p>
        </w:tc>
        <w:tc>
          <w:tcPr>
            <w:tcW w:w="0" w:type="auto"/>
            <w:vAlign w:val="center"/>
          </w:tcPr>
          <w:p w14:paraId="76E1357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1.06 (1.04-1.08)</w:t>
            </w:r>
          </w:p>
        </w:tc>
        <w:tc>
          <w:tcPr>
            <w:tcW w:w="0" w:type="auto"/>
            <w:vAlign w:val="center"/>
          </w:tcPr>
          <w:p w14:paraId="38CCD7F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1.05 (1.01-1.09)</w:t>
            </w:r>
          </w:p>
        </w:tc>
        <w:tc>
          <w:tcPr>
            <w:tcW w:w="1287" w:type="dxa"/>
            <w:vAlign w:val="center"/>
          </w:tcPr>
          <w:p w14:paraId="25851DE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407EFC00" w14:textId="77777777" w:rsidTr="00B9061A">
        <w:trPr>
          <w:trHeight w:val="214"/>
        </w:trPr>
        <w:tc>
          <w:tcPr>
            <w:tcW w:w="0" w:type="auto"/>
            <w:vAlign w:val="center"/>
          </w:tcPr>
          <w:p w14:paraId="0CDB848E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0" w:type="auto"/>
            <w:vAlign w:val="center"/>
          </w:tcPr>
          <w:p w14:paraId="5C78F6DA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(1.05-1.10)</w:t>
            </w:r>
          </w:p>
        </w:tc>
        <w:tc>
          <w:tcPr>
            <w:tcW w:w="0" w:type="auto"/>
            <w:vAlign w:val="center"/>
          </w:tcPr>
          <w:p w14:paraId="27A2FD09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1.10 (1.06-1.15)</w:t>
            </w:r>
          </w:p>
        </w:tc>
        <w:tc>
          <w:tcPr>
            <w:tcW w:w="1287" w:type="dxa"/>
            <w:vAlign w:val="center"/>
          </w:tcPr>
          <w:p w14:paraId="32D2151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121BF877" w14:textId="77777777" w:rsidTr="00B9061A">
        <w:trPr>
          <w:trHeight w:val="214"/>
        </w:trPr>
        <w:tc>
          <w:tcPr>
            <w:tcW w:w="0" w:type="auto"/>
            <w:vAlign w:val="center"/>
          </w:tcPr>
          <w:p w14:paraId="62966922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A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ge</w:t>
            </w:r>
          </w:p>
        </w:tc>
        <w:tc>
          <w:tcPr>
            <w:tcW w:w="0" w:type="auto"/>
            <w:vAlign w:val="center"/>
          </w:tcPr>
          <w:p w14:paraId="3F4C351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99D70DF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7" w:type="dxa"/>
            <w:vAlign w:val="center"/>
          </w:tcPr>
          <w:p w14:paraId="57FFF9B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0.89 / 0.21</w:t>
            </w:r>
          </w:p>
        </w:tc>
      </w:tr>
      <w:tr w:rsidR="008D73F9" w:rsidRPr="008D73F9" w14:paraId="6849DB92" w14:textId="77777777" w:rsidTr="00B9061A">
        <w:trPr>
          <w:trHeight w:val="265"/>
        </w:trPr>
        <w:tc>
          <w:tcPr>
            <w:tcW w:w="0" w:type="auto"/>
            <w:vAlign w:val="center"/>
          </w:tcPr>
          <w:p w14:paraId="5617A0EE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&lt;6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</w:tcPr>
          <w:p w14:paraId="6385B109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(1.05-1.09)</w:t>
            </w:r>
          </w:p>
        </w:tc>
        <w:tc>
          <w:tcPr>
            <w:tcW w:w="0" w:type="auto"/>
            <w:vAlign w:val="center"/>
          </w:tcPr>
          <w:p w14:paraId="1AE599A9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(1.04-1.11)</w:t>
            </w:r>
          </w:p>
        </w:tc>
        <w:tc>
          <w:tcPr>
            <w:tcW w:w="1287" w:type="dxa"/>
            <w:vAlign w:val="center"/>
          </w:tcPr>
          <w:p w14:paraId="7544B7B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50FF0CDF" w14:textId="77777777" w:rsidTr="00B9061A">
        <w:trPr>
          <w:trHeight w:val="265"/>
        </w:trPr>
        <w:tc>
          <w:tcPr>
            <w:tcW w:w="0" w:type="auto"/>
            <w:vAlign w:val="center"/>
          </w:tcPr>
          <w:p w14:paraId="74797170" w14:textId="77777777" w:rsidR="006A52B2" w:rsidRPr="008D73F9" w:rsidRDefault="006A52B2" w:rsidP="004A1EED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≥6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</w:tcPr>
          <w:p w14:paraId="7201CA2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(1.04-1.11)</w:t>
            </w:r>
          </w:p>
        </w:tc>
        <w:tc>
          <w:tcPr>
            <w:tcW w:w="0" w:type="auto"/>
            <w:vAlign w:val="center"/>
          </w:tcPr>
          <w:p w14:paraId="49B411F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(1.00-1.14)</w:t>
            </w:r>
          </w:p>
        </w:tc>
        <w:tc>
          <w:tcPr>
            <w:tcW w:w="1287" w:type="dxa"/>
            <w:vAlign w:val="center"/>
          </w:tcPr>
          <w:p w14:paraId="1C219FE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4629D48E" w14:textId="77777777" w:rsidTr="00B9061A">
        <w:trPr>
          <w:trHeight w:val="265"/>
        </w:trPr>
        <w:tc>
          <w:tcPr>
            <w:tcW w:w="0" w:type="auto"/>
            <w:vAlign w:val="center"/>
          </w:tcPr>
          <w:p w14:paraId="639D9F33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C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 xml:space="preserve">urrent </w:t>
            </w: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drinking</w:t>
            </w:r>
          </w:p>
        </w:tc>
        <w:tc>
          <w:tcPr>
            <w:tcW w:w="0" w:type="auto"/>
            <w:vAlign w:val="center"/>
          </w:tcPr>
          <w:p w14:paraId="30F15FB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6F1B07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7" w:type="dxa"/>
            <w:vAlign w:val="center"/>
          </w:tcPr>
          <w:p w14:paraId="710ACB65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0.35 / 0.75</w:t>
            </w:r>
          </w:p>
        </w:tc>
      </w:tr>
      <w:tr w:rsidR="008D73F9" w:rsidRPr="008D73F9" w14:paraId="7232942E" w14:textId="77777777" w:rsidTr="00B9061A">
        <w:trPr>
          <w:trHeight w:val="265"/>
        </w:trPr>
        <w:tc>
          <w:tcPr>
            <w:tcW w:w="0" w:type="auto"/>
            <w:vAlign w:val="center"/>
          </w:tcPr>
          <w:p w14:paraId="4DCC36F5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vAlign w:val="center"/>
          </w:tcPr>
          <w:p w14:paraId="2E653A0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(1.04-1.10)</w:t>
            </w:r>
          </w:p>
        </w:tc>
        <w:tc>
          <w:tcPr>
            <w:tcW w:w="0" w:type="auto"/>
            <w:vAlign w:val="center"/>
          </w:tcPr>
          <w:p w14:paraId="7C6F32D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1.09 (1.04-1.14)</w:t>
            </w:r>
          </w:p>
        </w:tc>
        <w:tc>
          <w:tcPr>
            <w:tcW w:w="1287" w:type="dxa"/>
            <w:vAlign w:val="center"/>
          </w:tcPr>
          <w:p w14:paraId="50FF6E2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31C2605D" w14:textId="77777777" w:rsidTr="00B9061A">
        <w:trPr>
          <w:trHeight w:val="265"/>
        </w:trPr>
        <w:tc>
          <w:tcPr>
            <w:tcW w:w="0" w:type="auto"/>
            <w:vAlign w:val="center"/>
          </w:tcPr>
          <w:p w14:paraId="196B8EC4" w14:textId="77777777" w:rsidR="006A52B2" w:rsidRPr="008D73F9" w:rsidRDefault="006A52B2" w:rsidP="004A1EED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No</w:t>
            </w:r>
          </w:p>
        </w:tc>
        <w:tc>
          <w:tcPr>
            <w:tcW w:w="0" w:type="auto"/>
            <w:vAlign w:val="center"/>
          </w:tcPr>
          <w:p w14:paraId="4E50B7F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(1.05-1.09)</w:t>
            </w:r>
          </w:p>
        </w:tc>
        <w:tc>
          <w:tcPr>
            <w:tcW w:w="0" w:type="auto"/>
            <w:vAlign w:val="center"/>
          </w:tcPr>
          <w:p w14:paraId="09AE528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(1.04-1.11)</w:t>
            </w:r>
          </w:p>
        </w:tc>
        <w:tc>
          <w:tcPr>
            <w:tcW w:w="1287" w:type="dxa"/>
            <w:vAlign w:val="center"/>
          </w:tcPr>
          <w:p w14:paraId="7F9FD52F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5D9CC89C" w14:textId="77777777" w:rsidTr="00B9061A">
        <w:trPr>
          <w:trHeight w:val="265"/>
        </w:trPr>
        <w:tc>
          <w:tcPr>
            <w:tcW w:w="0" w:type="auto"/>
            <w:vAlign w:val="center"/>
          </w:tcPr>
          <w:p w14:paraId="08F7A608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C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urrent smoking</w:t>
            </w:r>
          </w:p>
        </w:tc>
        <w:tc>
          <w:tcPr>
            <w:tcW w:w="0" w:type="auto"/>
            <w:vAlign w:val="center"/>
          </w:tcPr>
          <w:p w14:paraId="1FA9370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9B000BF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7" w:type="dxa"/>
            <w:vAlign w:val="center"/>
          </w:tcPr>
          <w:p w14:paraId="301981F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0.08 / 0.25</w:t>
            </w:r>
          </w:p>
        </w:tc>
      </w:tr>
      <w:tr w:rsidR="008D73F9" w:rsidRPr="008D73F9" w14:paraId="046CD0FC" w14:textId="77777777" w:rsidTr="00B9061A">
        <w:trPr>
          <w:trHeight w:val="265"/>
        </w:trPr>
        <w:tc>
          <w:tcPr>
            <w:tcW w:w="0" w:type="auto"/>
            <w:vAlign w:val="center"/>
          </w:tcPr>
          <w:p w14:paraId="62C8F29E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vAlign w:val="center"/>
          </w:tcPr>
          <w:p w14:paraId="52109175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1.09 (1.06-1.13)</w:t>
            </w:r>
          </w:p>
        </w:tc>
        <w:tc>
          <w:tcPr>
            <w:tcW w:w="0" w:type="auto"/>
            <w:vAlign w:val="center"/>
          </w:tcPr>
          <w:p w14:paraId="60A90B3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1.13 (1.07-1.19)</w:t>
            </w:r>
          </w:p>
        </w:tc>
        <w:tc>
          <w:tcPr>
            <w:tcW w:w="1287" w:type="dxa"/>
            <w:vAlign w:val="center"/>
          </w:tcPr>
          <w:p w14:paraId="50205BC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172F50BA" w14:textId="77777777" w:rsidTr="00B9061A">
        <w:trPr>
          <w:trHeight w:val="265"/>
        </w:trPr>
        <w:tc>
          <w:tcPr>
            <w:tcW w:w="0" w:type="auto"/>
            <w:vAlign w:val="center"/>
          </w:tcPr>
          <w:p w14:paraId="5D9A0D2A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0" w:type="auto"/>
            <w:vAlign w:val="center"/>
          </w:tcPr>
          <w:p w14:paraId="79F7F83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1.06 (1.04-1.08)</w:t>
            </w:r>
          </w:p>
        </w:tc>
        <w:tc>
          <w:tcPr>
            <w:tcW w:w="0" w:type="auto"/>
            <w:vAlign w:val="center"/>
          </w:tcPr>
          <w:p w14:paraId="38FB699F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1.05 (1.02-1.09)</w:t>
            </w:r>
          </w:p>
        </w:tc>
        <w:tc>
          <w:tcPr>
            <w:tcW w:w="1287" w:type="dxa"/>
            <w:vAlign w:val="center"/>
          </w:tcPr>
          <w:p w14:paraId="200FBF6C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35BD91BF" w14:textId="77777777" w:rsidTr="00B9061A">
        <w:trPr>
          <w:trHeight w:val="265"/>
        </w:trPr>
        <w:tc>
          <w:tcPr>
            <w:tcW w:w="0" w:type="auto"/>
            <w:vAlign w:val="center"/>
          </w:tcPr>
          <w:p w14:paraId="0D38B5C8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History of hypertension</w:t>
            </w:r>
          </w:p>
        </w:tc>
        <w:tc>
          <w:tcPr>
            <w:tcW w:w="0" w:type="auto"/>
            <w:vAlign w:val="center"/>
          </w:tcPr>
          <w:p w14:paraId="53A274B3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1A63D5F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7" w:type="dxa"/>
            <w:vAlign w:val="center"/>
          </w:tcPr>
          <w:p w14:paraId="03141D8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3345CE82" w14:textId="77777777" w:rsidTr="00B9061A">
        <w:trPr>
          <w:trHeight w:val="265"/>
        </w:trPr>
        <w:tc>
          <w:tcPr>
            <w:tcW w:w="0" w:type="auto"/>
            <w:vAlign w:val="center"/>
          </w:tcPr>
          <w:p w14:paraId="448D0DBA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vAlign w:val="center"/>
          </w:tcPr>
          <w:p w14:paraId="7254720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1.06 (1.03-1.08)</w:t>
            </w:r>
          </w:p>
        </w:tc>
        <w:tc>
          <w:tcPr>
            <w:tcW w:w="0" w:type="auto"/>
            <w:vAlign w:val="center"/>
          </w:tcPr>
          <w:p w14:paraId="2CA7987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1.05 (1.01-1.10)</w:t>
            </w:r>
          </w:p>
        </w:tc>
        <w:tc>
          <w:tcPr>
            <w:tcW w:w="1287" w:type="dxa"/>
            <w:vAlign w:val="center"/>
          </w:tcPr>
          <w:p w14:paraId="3490D4F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0.02 / 0.13</w:t>
            </w:r>
          </w:p>
        </w:tc>
      </w:tr>
      <w:tr w:rsidR="008D73F9" w:rsidRPr="008D73F9" w14:paraId="147493A1" w14:textId="77777777" w:rsidTr="00B9061A">
        <w:trPr>
          <w:trHeight w:val="265"/>
        </w:trPr>
        <w:tc>
          <w:tcPr>
            <w:tcW w:w="0" w:type="auto"/>
            <w:vAlign w:val="center"/>
          </w:tcPr>
          <w:p w14:paraId="18102A78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0" w:type="auto"/>
            <w:vAlign w:val="center"/>
          </w:tcPr>
          <w:p w14:paraId="3F39FDE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1.08 (1.05-1.10)</w:t>
            </w:r>
          </w:p>
        </w:tc>
        <w:tc>
          <w:tcPr>
            <w:tcW w:w="0" w:type="auto"/>
            <w:vAlign w:val="center"/>
          </w:tcPr>
          <w:p w14:paraId="2ECD9B19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1.09 (1.05-1.14)</w:t>
            </w:r>
          </w:p>
        </w:tc>
        <w:tc>
          <w:tcPr>
            <w:tcW w:w="1287" w:type="dxa"/>
            <w:vAlign w:val="center"/>
          </w:tcPr>
          <w:p w14:paraId="20C3D95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5832102C" w14:textId="77777777" w:rsidTr="00B9061A">
        <w:trPr>
          <w:trHeight w:val="265"/>
        </w:trPr>
        <w:tc>
          <w:tcPr>
            <w:tcW w:w="0" w:type="auto"/>
            <w:vAlign w:val="center"/>
          </w:tcPr>
          <w:p w14:paraId="5750387E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History of dyslipidemia</w:t>
            </w:r>
          </w:p>
        </w:tc>
        <w:tc>
          <w:tcPr>
            <w:tcW w:w="0" w:type="auto"/>
            <w:vAlign w:val="center"/>
          </w:tcPr>
          <w:p w14:paraId="3B940BAC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9908D6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7" w:type="dxa"/>
            <w:vAlign w:val="center"/>
          </w:tcPr>
          <w:p w14:paraId="798E03B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0.35 / 0.99</w:t>
            </w:r>
          </w:p>
        </w:tc>
      </w:tr>
      <w:tr w:rsidR="008D73F9" w:rsidRPr="008D73F9" w14:paraId="2219FA47" w14:textId="77777777" w:rsidTr="00B9061A">
        <w:trPr>
          <w:trHeight w:val="265"/>
        </w:trPr>
        <w:tc>
          <w:tcPr>
            <w:tcW w:w="0" w:type="auto"/>
            <w:vAlign w:val="center"/>
          </w:tcPr>
          <w:p w14:paraId="13A34FEA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vAlign w:val="center"/>
          </w:tcPr>
          <w:p w14:paraId="7B3D750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1.05 (1.01-1.09)</w:t>
            </w:r>
          </w:p>
        </w:tc>
        <w:tc>
          <w:tcPr>
            <w:tcW w:w="0" w:type="auto"/>
            <w:vAlign w:val="center"/>
          </w:tcPr>
          <w:p w14:paraId="7FBEC5FC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1.04 (0.97-1.12)</w:t>
            </w:r>
          </w:p>
        </w:tc>
        <w:tc>
          <w:tcPr>
            <w:tcW w:w="1287" w:type="dxa"/>
            <w:vAlign w:val="center"/>
          </w:tcPr>
          <w:p w14:paraId="54BE42EA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7A20ED23" w14:textId="77777777" w:rsidTr="00B9061A">
        <w:trPr>
          <w:trHeight w:val="265"/>
        </w:trPr>
        <w:tc>
          <w:tcPr>
            <w:tcW w:w="0" w:type="auto"/>
            <w:vAlign w:val="center"/>
          </w:tcPr>
          <w:p w14:paraId="59A34584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0" w:type="auto"/>
            <w:vAlign w:val="center"/>
          </w:tcPr>
          <w:p w14:paraId="67AEBCF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(1.05-1.09)</w:t>
            </w:r>
          </w:p>
        </w:tc>
        <w:tc>
          <w:tcPr>
            <w:tcW w:w="0" w:type="auto"/>
            <w:vAlign w:val="center"/>
          </w:tcPr>
          <w:p w14:paraId="3594D5D5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1.08 (1.05-1.12)</w:t>
            </w:r>
          </w:p>
        </w:tc>
        <w:tc>
          <w:tcPr>
            <w:tcW w:w="1287" w:type="dxa"/>
            <w:vAlign w:val="center"/>
          </w:tcPr>
          <w:p w14:paraId="29DC0E6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3BFDE2CD" w14:textId="77777777" w:rsidTr="00B9061A">
        <w:trPr>
          <w:trHeight w:val="265"/>
        </w:trPr>
        <w:tc>
          <w:tcPr>
            <w:tcW w:w="0" w:type="auto"/>
            <w:vAlign w:val="center"/>
          </w:tcPr>
          <w:p w14:paraId="5C365D9C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High-sensitivity C-reactive protein</w:t>
            </w:r>
          </w:p>
        </w:tc>
        <w:tc>
          <w:tcPr>
            <w:tcW w:w="0" w:type="auto"/>
            <w:vAlign w:val="center"/>
          </w:tcPr>
          <w:p w14:paraId="2CB21A4A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47A762F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7" w:type="dxa"/>
            <w:vAlign w:val="center"/>
          </w:tcPr>
          <w:p w14:paraId="7B8BC47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0.73 / 0.32</w:t>
            </w:r>
          </w:p>
        </w:tc>
      </w:tr>
      <w:tr w:rsidR="008D73F9" w:rsidRPr="008D73F9" w14:paraId="40D1645A" w14:textId="77777777" w:rsidTr="00B9061A">
        <w:trPr>
          <w:trHeight w:val="265"/>
        </w:trPr>
        <w:tc>
          <w:tcPr>
            <w:tcW w:w="0" w:type="auto"/>
            <w:vAlign w:val="center"/>
          </w:tcPr>
          <w:p w14:paraId="15F2A1D3" w14:textId="77777777" w:rsidR="006A52B2" w:rsidRPr="008D73F9" w:rsidRDefault="006A52B2" w:rsidP="004A1EED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&lt;3.0 </w:t>
            </w:r>
            <w:r w:rsidRPr="008D73F9">
              <w:rPr>
                <w:rFonts w:ascii="Times New Roman" w:hAnsi="Times New Roman" w:cs="Times New Roman"/>
                <w:color w:val="000000" w:themeColor="text1"/>
                <w:szCs w:val="21"/>
              </w:rPr>
              <w:t>mg/L</w:t>
            </w:r>
          </w:p>
        </w:tc>
        <w:tc>
          <w:tcPr>
            <w:tcW w:w="0" w:type="auto"/>
            <w:vAlign w:val="center"/>
          </w:tcPr>
          <w:p w14:paraId="1836DCD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(1.05-1.09)</w:t>
            </w:r>
          </w:p>
        </w:tc>
        <w:tc>
          <w:tcPr>
            <w:tcW w:w="0" w:type="auto"/>
            <w:vAlign w:val="center"/>
          </w:tcPr>
          <w:p w14:paraId="0BC2FEFF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1.09 (1.05-1.12)</w:t>
            </w:r>
          </w:p>
        </w:tc>
        <w:tc>
          <w:tcPr>
            <w:tcW w:w="1287" w:type="dxa"/>
            <w:vAlign w:val="center"/>
          </w:tcPr>
          <w:p w14:paraId="52BD3CC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53282541" w14:textId="77777777" w:rsidTr="00B9061A">
        <w:trPr>
          <w:trHeight w:val="265"/>
        </w:trPr>
        <w:tc>
          <w:tcPr>
            <w:tcW w:w="0" w:type="auto"/>
            <w:vAlign w:val="center"/>
          </w:tcPr>
          <w:p w14:paraId="3C03A42A" w14:textId="77777777" w:rsidR="006A52B2" w:rsidRPr="008D73F9" w:rsidRDefault="006A52B2" w:rsidP="004A1EED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≥3.0 </w:t>
            </w:r>
            <w:r w:rsidRPr="008D73F9">
              <w:rPr>
                <w:rFonts w:ascii="Times New Roman" w:hAnsi="Times New Roman" w:cs="Times New Roman"/>
                <w:color w:val="000000" w:themeColor="text1"/>
                <w:szCs w:val="21"/>
              </w:rPr>
              <w:t>mg/L</w:t>
            </w:r>
          </w:p>
        </w:tc>
        <w:tc>
          <w:tcPr>
            <w:tcW w:w="0" w:type="auto"/>
            <w:vAlign w:val="center"/>
          </w:tcPr>
          <w:p w14:paraId="72BDC66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1.05 (1.02-1.09)</w:t>
            </w:r>
          </w:p>
        </w:tc>
        <w:tc>
          <w:tcPr>
            <w:tcW w:w="0" w:type="auto"/>
            <w:vAlign w:val="center"/>
          </w:tcPr>
          <w:p w14:paraId="75726EB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1.03 (0.97-1.10)</w:t>
            </w:r>
          </w:p>
        </w:tc>
        <w:tc>
          <w:tcPr>
            <w:tcW w:w="1287" w:type="dxa"/>
            <w:vAlign w:val="center"/>
          </w:tcPr>
          <w:p w14:paraId="420EF70A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45385011" w14:textId="77777777" w:rsidTr="00B9061A">
        <w:trPr>
          <w:trHeight w:val="265"/>
        </w:trPr>
        <w:tc>
          <w:tcPr>
            <w:tcW w:w="0" w:type="auto"/>
            <w:vAlign w:val="center"/>
          </w:tcPr>
          <w:p w14:paraId="462A1AA9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E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stimated glomerular filtration rate</w:t>
            </w:r>
          </w:p>
        </w:tc>
        <w:tc>
          <w:tcPr>
            <w:tcW w:w="0" w:type="auto"/>
            <w:vAlign w:val="center"/>
          </w:tcPr>
          <w:p w14:paraId="584D9C63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475576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7" w:type="dxa"/>
            <w:vAlign w:val="center"/>
          </w:tcPr>
          <w:p w14:paraId="14A6272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0.86 / 0.59</w:t>
            </w:r>
          </w:p>
        </w:tc>
      </w:tr>
      <w:tr w:rsidR="008D73F9" w:rsidRPr="008D73F9" w14:paraId="77486CD7" w14:textId="77777777" w:rsidTr="00B9061A">
        <w:trPr>
          <w:trHeight w:val="265"/>
        </w:trPr>
        <w:tc>
          <w:tcPr>
            <w:tcW w:w="0" w:type="auto"/>
            <w:vAlign w:val="center"/>
          </w:tcPr>
          <w:p w14:paraId="1C647AAA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&lt;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90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ml/min/1.73 m</w:t>
            </w:r>
            <w:r w:rsidRPr="008D73F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55C2811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1.08 (1.04-1.13)</w:t>
            </w:r>
          </w:p>
        </w:tc>
        <w:tc>
          <w:tcPr>
            <w:tcW w:w="0" w:type="auto"/>
            <w:vAlign w:val="center"/>
          </w:tcPr>
          <w:p w14:paraId="21DFCF3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(0.98-1.17)</w:t>
            </w:r>
          </w:p>
        </w:tc>
        <w:tc>
          <w:tcPr>
            <w:tcW w:w="1287" w:type="dxa"/>
            <w:vAlign w:val="center"/>
          </w:tcPr>
          <w:p w14:paraId="221E164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59A5DA1B" w14:textId="77777777" w:rsidTr="00B9061A">
        <w:trPr>
          <w:trHeight w:val="265"/>
        </w:trPr>
        <w:tc>
          <w:tcPr>
            <w:tcW w:w="0" w:type="auto"/>
            <w:vAlign w:val="center"/>
          </w:tcPr>
          <w:p w14:paraId="30845AE9" w14:textId="77777777" w:rsidR="006A52B2" w:rsidRPr="008D73F9" w:rsidRDefault="006A52B2" w:rsidP="004A1EED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≥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90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ml/min/1.73 m</w:t>
            </w:r>
            <w:r w:rsidRPr="008D73F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60A0583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1.07 (1.05-1.09)</w:t>
            </w:r>
          </w:p>
        </w:tc>
        <w:tc>
          <w:tcPr>
            <w:tcW w:w="0" w:type="auto"/>
            <w:vAlign w:val="center"/>
          </w:tcPr>
          <w:p w14:paraId="0264F8F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1.08 (1.05-1.11)</w:t>
            </w:r>
          </w:p>
        </w:tc>
        <w:tc>
          <w:tcPr>
            <w:tcW w:w="1287" w:type="dxa"/>
            <w:vAlign w:val="center"/>
          </w:tcPr>
          <w:p w14:paraId="76B0046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AAD23EF" w14:textId="77777777" w:rsidR="006A52B2" w:rsidRPr="008D73F9" w:rsidRDefault="006A52B2" w:rsidP="006A52B2">
      <w:pPr>
        <w:rPr>
          <w:rFonts w:ascii="Times New Roman" w:hAnsi="Times New Roman" w:cs="Times New Roman"/>
          <w:color w:val="000000" w:themeColor="text1"/>
          <w:szCs w:val="21"/>
        </w:rPr>
      </w:pPr>
      <w:r w:rsidRPr="008D73F9">
        <w:rPr>
          <w:rFonts w:ascii="Times New Roman" w:hAnsi="Times New Roman" w:cs="Times New Roman"/>
          <w:color w:val="000000" w:themeColor="text1"/>
          <w:szCs w:val="21"/>
        </w:rPr>
        <w:t xml:space="preserve">In the multivariate models, confounding factors such age, sex, rural region, current smoking, current drinking, 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 xml:space="preserve">active physical activity,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medical history (hypertension, dyslipidemia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chronic kidney disease, malignant tumor, lung disease, liver disease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 xml:space="preserve"> and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stomach/digestive disease), medicine history (taking any medicine or treatment for hypertensive, dyslipidemia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and malignant tumor</w:t>
      </w:r>
      <w:r w:rsidRPr="008D73F9">
        <w:rPr>
          <w:rFonts w:ascii="Times New Roman" w:hAnsi="Times New Roman" w:cs="Times New Roman"/>
          <w:color w:val="000000" w:themeColor="text1"/>
        </w:rPr>
        <w:t xml:space="preserve">), systolic blood pressure, low-density lipoproteins cholesterol,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estimated glomerular filtration rate</w:t>
      </w:r>
      <w:r w:rsidRPr="008D73F9">
        <w:rPr>
          <w:rFonts w:ascii="Times New Roman" w:hAnsi="Times New Roman" w:cs="Times New Roman" w:hint="eastAsia"/>
          <w:color w:val="000000" w:themeColor="text1"/>
        </w:rPr>
        <w:t xml:space="preserve"> , </w:t>
      </w:r>
      <w:r w:rsidRPr="008D73F9">
        <w:rPr>
          <w:rFonts w:ascii="Times New Roman" w:hAnsi="Times New Roman" w:cs="Times New Roman"/>
          <w:color w:val="000000" w:themeColor="text1"/>
        </w:rPr>
        <w:t>high-sensitivity C-reactive protein</w:t>
      </w:r>
      <w:r w:rsidRPr="008D73F9">
        <w:rPr>
          <w:rFonts w:ascii="Times New Roman" w:hAnsi="Times New Roman" w:cs="Times New Roman" w:hint="eastAsia"/>
          <w:color w:val="000000" w:themeColor="text1"/>
        </w:rPr>
        <w:t>,</w:t>
      </w:r>
      <w:r w:rsidRPr="008D73F9">
        <w:rPr>
          <w:rFonts w:ascii="Times New Roman" w:hAnsi="Times New Roman" w:cs="Times New Roman"/>
          <w:color w:val="000000" w:themeColor="text1"/>
        </w:rPr>
        <w:t xml:space="preserve">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dominant hand grip strength, chair-rising time, lung function peak flow and balance test summary score were included unless the variable was used as a subgroup variable.</w:t>
      </w:r>
    </w:p>
    <w:p w14:paraId="6F4877C4" w14:textId="77777777" w:rsidR="006A52B2" w:rsidRPr="008D73F9" w:rsidRDefault="006A52B2" w:rsidP="006A52B2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D73F9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4A278247" w14:textId="7E92D3E5" w:rsidR="006A52B2" w:rsidRPr="008D73F9" w:rsidRDefault="006A52B2" w:rsidP="006A52B2">
      <w:pPr>
        <w:rPr>
          <w:rFonts w:ascii="Times New Roman" w:hAnsi="Times New Roman" w:cs="Times New Roman"/>
          <w:b/>
          <w:color w:val="000000" w:themeColor="text1"/>
        </w:rPr>
      </w:pPr>
      <w:r w:rsidRPr="008D73F9">
        <w:rPr>
          <w:rFonts w:ascii="Times New Roman" w:hAnsi="Times New Roman" w:cs="Times New Roman" w:hint="eastAsia"/>
          <w:color w:val="000000" w:themeColor="text1"/>
        </w:rPr>
        <w:lastRenderedPageBreak/>
        <w:t>Supplemental t</w:t>
      </w:r>
      <w:r w:rsidRPr="008D73F9">
        <w:rPr>
          <w:rFonts w:ascii="Times New Roman" w:hAnsi="Times New Roman" w:cs="Times New Roman"/>
          <w:color w:val="000000" w:themeColor="text1"/>
        </w:rPr>
        <w:t>able</w:t>
      </w:r>
      <w:r w:rsidRPr="008D73F9">
        <w:rPr>
          <w:rFonts w:ascii="Times New Roman" w:hAnsi="Times New Roman" w:cs="Times New Roman" w:hint="eastAsia"/>
          <w:color w:val="000000" w:themeColor="text1"/>
        </w:rPr>
        <w:t xml:space="preserve"> 3</w:t>
      </w:r>
      <w:r w:rsidRPr="008D73F9">
        <w:rPr>
          <w:rFonts w:ascii="Times New Roman" w:hAnsi="Times New Roman" w:cs="Times New Roman"/>
          <w:color w:val="000000" w:themeColor="text1"/>
        </w:rPr>
        <w:t>.</w:t>
      </w:r>
      <w:r w:rsidRPr="008D73F9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8D73F9">
        <w:rPr>
          <w:rFonts w:ascii="Times New Roman" w:hAnsi="Times New Roman" w:cs="Times New Roman"/>
          <w:color w:val="000000" w:themeColor="text1"/>
        </w:rPr>
        <w:t>Subgroup analysis of ORs (95 % CIs) of</w:t>
      </w:r>
      <w:r w:rsidRPr="008D73F9">
        <w:rPr>
          <w:rFonts w:ascii="Times New Roman" w:hAnsi="Times New Roman" w:cs="Times New Roman" w:hint="eastAsia"/>
          <w:color w:val="000000" w:themeColor="text1"/>
        </w:rPr>
        <w:t xml:space="preserve"> CMM</w:t>
      </w:r>
      <w:r w:rsidRPr="008D73F9">
        <w:rPr>
          <w:rFonts w:ascii="Times New Roman" w:hAnsi="Times New Roman" w:cs="Times New Roman"/>
          <w:color w:val="000000" w:themeColor="text1"/>
        </w:rPr>
        <w:t xml:space="preserve"> according to </w:t>
      </w:r>
      <w:r w:rsidRPr="008D73F9">
        <w:rPr>
          <w:rFonts w:ascii="Times New Roman" w:hAnsi="Times New Roman" w:cs="Times New Roman" w:hint="eastAsia"/>
          <w:color w:val="000000" w:themeColor="text1"/>
        </w:rPr>
        <w:t>h</w:t>
      </w:r>
      <w:r w:rsidRPr="008D73F9">
        <w:rPr>
          <w:rFonts w:ascii="Times New Roman" w:hAnsi="Times New Roman" w:cs="Times New Roman"/>
          <w:color w:val="000000" w:themeColor="text1"/>
        </w:rPr>
        <w:t>igh MET-IR exposure duration.</w:t>
      </w:r>
    </w:p>
    <w:tbl>
      <w:tblPr>
        <w:tblStyle w:val="af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0"/>
        <w:gridCol w:w="727"/>
        <w:gridCol w:w="1637"/>
        <w:gridCol w:w="1637"/>
        <w:gridCol w:w="965"/>
      </w:tblGrid>
      <w:tr w:rsidR="008D73F9" w:rsidRPr="008D73F9" w14:paraId="277A2D93" w14:textId="77777777" w:rsidTr="004A1EED">
        <w:trPr>
          <w:trHeight w:val="45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DC32B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H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igh MET-IR exposure duration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53F9B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 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6083C" w14:textId="77777777" w:rsidR="006A52B2" w:rsidRPr="008D73F9" w:rsidRDefault="006A52B2" w:rsidP="004A1EE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6A0F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4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AF6C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interaction</w:t>
            </w:r>
          </w:p>
        </w:tc>
      </w:tr>
      <w:tr w:rsidR="008D73F9" w:rsidRPr="008D73F9" w14:paraId="73FAAE9F" w14:textId="77777777" w:rsidTr="004A1EED">
        <w:trPr>
          <w:trHeight w:val="214"/>
        </w:trPr>
        <w:tc>
          <w:tcPr>
            <w:tcW w:w="0" w:type="auto"/>
            <w:vAlign w:val="center"/>
          </w:tcPr>
          <w:p w14:paraId="15332EDB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Sex</w:t>
            </w:r>
          </w:p>
        </w:tc>
        <w:tc>
          <w:tcPr>
            <w:tcW w:w="0" w:type="auto"/>
            <w:vAlign w:val="center"/>
          </w:tcPr>
          <w:p w14:paraId="679941DA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7D802E2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9782FF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2D5ED3A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0.09</w:t>
            </w:r>
          </w:p>
        </w:tc>
      </w:tr>
      <w:tr w:rsidR="008D73F9" w:rsidRPr="008D73F9" w14:paraId="430BD7A9" w14:textId="77777777" w:rsidTr="004A1EED">
        <w:trPr>
          <w:trHeight w:val="214"/>
        </w:trPr>
        <w:tc>
          <w:tcPr>
            <w:tcW w:w="0" w:type="auto"/>
            <w:vAlign w:val="center"/>
          </w:tcPr>
          <w:p w14:paraId="730A00D2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ale</w:t>
            </w:r>
          </w:p>
        </w:tc>
        <w:tc>
          <w:tcPr>
            <w:tcW w:w="0" w:type="auto"/>
            <w:vAlign w:val="center"/>
          </w:tcPr>
          <w:p w14:paraId="61CE6A4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46CF241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2.86 (1.30-6.26)</w:t>
            </w:r>
          </w:p>
        </w:tc>
        <w:tc>
          <w:tcPr>
            <w:tcW w:w="0" w:type="auto"/>
            <w:vAlign w:val="center"/>
          </w:tcPr>
          <w:p w14:paraId="13A8767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6.21 (3.04-12.70)</w:t>
            </w:r>
          </w:p>
        </w:tc>
        <w:tc>
          <w:tcPr>
            <w:tcW w:w="0" w:type="auto"/>
            <w:vAlign w:val="center"/>
          </w:tcPr>
          <w:p w14:paraId="40D4E96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0D8877B9" w14:textId="77777777" w:rsidTr="004A1EED">
        <w:trPr>
          <w:trHeight w:val="214"/>
        </w:trPr>
        <w:tc>
          <w:tcPr>
            <w:tcW w:w="0" w:type="auto"/>
            <w:vAlign w:val="center"/>
          </w:tcPr>
          <w:p w14:paraId="385D38CD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0" w:type="auto"/>
            <w:vAlign w:val="center"/>
          </w:tcPr>
          <w:p w14:paraId="6B58D21C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49815A8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2.17 (1.16-4.06)</w:t>
            </w:r>
          </w:p>
        </w:tc>
        <w:tc>
          <w:tcPr>
            <w:tcW w:w="0" w:type="auto"/>
            <w:vAlign w:val="center"/>
          </w:tcPr>
          <w:p w14:paraId="0279FB15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2.19 (1.17-4.09)</w:t>
            </w:r>
          </w:p>
        </w:tc>
        <w:tc>
          <w:tcPr>
            <w:tcW w:w="0" w:type="auto"/>
            <w:vAlign w:val="center"/>
          </w:tcPr>
          <w:p w14:paraId="1CA1FD8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0F3B2ABE" w14:textId="77777777" w:rsidTr="004A1EED">
        <w:trPr>
          <w:trHeight w:val="214"/>
        </w:trPr>
        <w:tc>
          <w:tcPr>
            <w:tcW w:w="0" w:type="auto"/>
            <w:vAlign w:val="center"/>
          </w:tcPr>
          <w:p w14:paraId="47659D7E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A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ge</w:t>
            </w:r>
          </w:p>
        </w:tc>
        <w:tc>
          <w:tcPr>
            <w:tcW w:w="0" w:type="auto"/>
            <w:vAlign w:val="center"/>
          </w:tcPr>
          <w:p w14:paraId="2057C7D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29A2725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4EDC9E7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00B7336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0.30</w:t>
            </w:r>
          </w:p>
        </w:tc>
      </w:tr>
      <w:tr w:rsidR="008D73F9" w:rsidRPr="008D73F9" w14:paraId="393334BD" w14:textId="77777777" w:rsidTr="004A1EED">
        <w:trPr>
          <w:trHeight w:val="265"/>
        </w:trPr>
        <w:tc>
          <w:tcPr>
            <w:tcW w:w="0" w:type="auto"/>
            <w:vAlign w:val="center"/>
          </w:tcPr>
          <w:p w14:paraId="6BE38354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&lt;6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</w:tcPr>
          <w:p w14:paraId="12321DB9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27AB092A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3.34 (1.83-6.08)</w:t>
            </w:r>
          </w:p>
        </w:tc>
        <w:tc>
          <w:tcPr>
            <w:tcW w:w="0" w:type="auto"/>
            <w:vAlign w:val="center"/>
          </w:tcPr>
          <w:p w14:paraId="678B6A9F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4.08 (2.29-7.26)</w:t>
            </w:r>
          </w:p>
        </w:tc>
        <w:tc>
          <w:tcPr>
            <w:tcW w:w="0" w:type="auto"/>
            <w:vAlign w:val="center"/>
          </w:tcPr>
          <w:p w14:paraId="6A8631D9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49117F36" w14:textId="77777777" w:rsidTr="004A1EED">
        <w:trPr>
          <w:trHeight w:val="265"/>
        </w:trPr>
        <w:tc>
          <w:tcPr>
            <w:tcW w:w="0" w:type="auto"/>
            <w:vAlign w:val="center"/>
          </w:tcPr>
          <w:p w14:paraId="7C7B0781" w14:textId="77777777" w:rsidR="006A52B2" w:rsidRPr="008D73F9" w:rsidRDefault="006A52B2" w:rsidP="004A1EED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≥6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</w:tcPr>
          <w:p w14:paraId="16DBDFB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0C215EA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1.82 (0.71-4.68)</w:t>
            </w:r>
          </w:p>
        </w:tc>
        <w:tc>
          <w:tcPr>
            <w:tcW w:w="0" w:type="auto"/>
            <w:vAlign w:val="center"/>
          </w:tcPr>
          <w:p w14:paraId="7738B58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3.00 (1.17-7.74)</w:t>
            </w:r>
          </w:p>
        </w:tc>
        <w:tc>
          <w:tcPr>
            <w:tcW w:w="0" w:type="auto"/>
            <w:vAlign w:val="center"/>
          </w:tcPr>
          <w:p w14:paraId="559826B3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2265F0E3" w14:textId="77777777" w:rsidTr="004A1EED">
        <w:trPr>
          <w:trHeight w:val="265"/>
        </w:trPr>
        <w:tc>
          <w:tcPr>
            <w:tcW w:w="0" w:type="auto"/>
            <w:vAlign w:val="center"/>
          </w:tcPr>
          <w:p w14:paraId="3F4A20D2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C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 xml:space="preserve">urrent </w:t>
            </w: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drinking</w:t>
            </w:r>
          </w:p>
        </w:tc>
        <w:tc>
          <w:tcPr>
            <w:tcW w:w="0" w:type="auto"/>
            <w:vAlign w:val="center"/>
          </w:tcPr>
          <w:p w14:paraId="19D9E8D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7C63DB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B39BB5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20D4E51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0.96</w:t>
            </w:r>
          </w:p>
        </w:tc>
      </w:tr>
      <w:tr w:rsidR="008D73F9" w:rsidRPr="008D73F9" w14:paraId="3595D0C3" w14:textId="77777777" w:rsidTr="004A1EED">
        <w:trPr>
          <w:trHeight w:val="265"/>
        </w:trPr>
        <w:tc>
          <w:tcPr>
            <w:tcW w:w="0" w:type="auto"/>
            <w:vAlign w:val="center"/>
          </w:tcPr>
          <w:p w14:paraId="3BD6F128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vAlign w:val="center"/>
          </w:tcPr>
          <w:p w14:paraId="3FEE6A5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387176A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2.23 (0.95-5.25)</w:t>
            </w:r>
          </w:p>
        </w:tc>
        <w:tc>
          <w:tcPr>
            <w:tcW w:w="0" w:type="auto"/>
            <w:vAlign w:val="center"/>
          </w:tcPr>
          <w:p w14:paraId="73E1943F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3.85 (1.72-8.60)</w:t>
            </w:r>
          </w:p>
        </w:tc>
        <w:tc>
          <w:tcPr>
            <w:tcW w:w="0" w:type="auto"/>
            <w:vAlign w:val="center"/>
          </w:tcPr>
          <w:p w14:paraId="30011BD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0A755E64" w14:textId="77777777" w:rsidTr="004A1EED">
        <w:trPr>
          <w:trHeight w:val="265"/>
        </w:trPr>
        <w:tc>
          <w:tcPr>
            <w:tcW w:w="0" w:type="auto"/>
            <w:vAlign w:val="center"/>
          </w:tcPr>
          <w:p w14:paraId="4F769185" w14:textId="77777777" w:rsidR="006A52B2" w:rsidRPr="008D73F9" w:rsidRDefault="006A52B2" w:rsidP="004A1EED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No</w:t>
            </w:r>
          </w:p>
        </w:tc>
        <w:tc>
          <w:tcPr>
            <w:tcW w:w="0" w:type="auto"/>
            <w:vAlign w:val="center"/>
          </w:tcPr>
          <w:p w14:paraId="12B97C8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70EA048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2.65 (1.46-4.80)</w:t>
            </w:r>
          </w:p>
        </w:tc>
        <w:tc>
          <w:tcPr>
            <w:tcW w:w="0" w:type="auto"/>
            <w:vAlign w:val="center"/>
          </w:tcPr>
          <w:p w14:paraId="5CBC9A9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3.53 (1.98-6.31)</w:t>
            </w:r>
          </w:p>
        </w:tc>
        <w:tc>
          <w:tcPr>
            <w:tcW w:w="0" w:type="auto"/>
            <w:vAlign w:val="center"/>
          </w:tcPr>
          <w:p w14:paraId="4A82795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09610FC5" w14:textId="77777777" w:rsidTr="004A1EED">
        <w:trPr>
          <w:trHeight w:val="265"/>
        </w:trPr>
        <w:tc>
          <w:tcPr>
            <w:tcW w:w="0" w:type="auto"/>
            <w:vAlign w:val="center"/>
          </w:tcPr>
          <w:p w14:paraId="53B2D1C2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C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urrent smoking</w:t>
            </w:r>
          </w:p>
        </w:tc>
        <w:tc>
          <w:tcPr>
            <w:tcW w:w="0" w:type="auto"/>
            <w:vAlign w:val="center"/>
          </w:tcPr>
          <w:p w14:paraId="0E25D87F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CEF2B85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E656DAC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742D4FF3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0.13</w:t>
            </w:r>
          </w:p>
        </w:tc>
      </w:tr>
      <w:tr w:rsidR="008D73F9" w:rsidRPr="008D73F9" w14:paraId="4C33874A" w14:textId="77777777" w:rsidTr="004A1EED">
        <w:trPr>
          <w:trHeight w:val="265"/>
        </w:trPr>
        <w:tc>
          <w:tcPr>
            <w:tcW w:w="0" w:type="auto"/>
            <w:vAlign w:val="center"/>
          </w:tcPr>
          <w:p w14:paraId="6BA6C105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vAlign w:val="center"/>
          </w:tcPr>
          <w:p w14:paraId="7747CF7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18EE920C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2.74 (1.01-7.47)</w:t>
            </w:r>
          </w:p>
        </w:tc>
        <w:tc>
          <w:tcPr>
            <w:tcW w:w="0" w:type="auto"/>
            <w:vAlign w:val="center"/>
          </w:tcPr>
          <w:p w14:paraId="1365A869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8.00 (3.25-19.69)</w:t>
            </w:r>
          </w:p>
        </w:tc>
        <w:tc>
          <w:tcPr>
            <w:tcW w:w="0" w:type="auto"/>
            <w:vAlign w:val="center"/>
          </w:tcPr>
          <w:p w14:paraId="3DFA73A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79F391B9" w14:textId="77777777" w:rsidTr="004A1EED">
        <w:trPr>
          <w:trHeight w:val="265"/>
        </w:trPr>
        <w:tc>
          <w:tcPr>
            <w:tcW w:w="0" w:type="auto"/>
            <w:vAlign w:val="center"/>
          </w:tcPr>
          <w:p w14:paraId="6FD9EF82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0" w:type="auto"/>
            <w:vAlign w:val="center"/>
          </w:tcPr>
          <w:p w14:paraId="16C62EF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4C045A0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2.38 (1.35-4.17)</w:t>
            </w:r>
          </w:p>
        </w:tc>
        <w:tc>
          <w:tcPr>
            <w:tcW w:w="0" w:type="auto"/>
            <w:vAlign w:val="center"/>
          </w:tcPr>
          <w:p w14:paraId="5DFE7D0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2.60 (1.49-4.54)</w:t>
            </w:r>
          </w:p>
        </w:tc>
        <w:tc>
          <w:tcPr>
            <w:tcW w:w="0" w:type="auto"/>
            <w:vAlign w:val="center"/>
          </w:tcPr>
          <w:p w14:paraId="070F887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7DFA7D37" w14:textId="77777777" w:rsidTr="004A1EED">
        <w:trPr>
          <w:trHeight w:val="265"/>
        </w:trPr>
        <w:tc>
          <w:tcPr>
            <w:tcW w:w="0" w:type="auto"/>
            <w:vAlign w:val="center"/>
          </w:tcPr>
          <w:p w14:paraId="102A6B82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History of hypertension</w:t>
            </w:r>
          </w:p>
        </w:tc>
        <w:tc>
          <w:tcPr>
            <w:tcW w:w="0" w:type="auto"/>
            <w:vAlign w:val="center"/>
          </w:tcPr>
          <w:p w14:paraId="466B1319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14C87AC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A19FB5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01CBAEB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0.08</w:t>
            </w:r>
          </w:p>
        </w:tc>
      </w:tr>
      <w:tr w:rsidR="008D73F9" w:rsidRPr="008D73F9" w14:paraId="2B64CBA1" w14:textId="77777777" w:rsidTr="004A1EED">
        <w:trPr>
          <w:trHeight w:val="265"/>
        </w:trPr>
        <w:tc>
          <w:tcPr>
            <w:tcW w:w="0" w:type="auto"/>
            <w:vAlign w:val="center"/>
          </w:tcPr>
          <w:p w14:paraId="0DA2A5EA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vAlign w:val="center"/>
          </w:tcPr>
          <w:p w14:paraId="33C3C10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77D0D3C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2.12 (1.02-4.39)</w:t>
            </w:r>
          </w:p>
        </w:tc>
        <w:tc>
          <w:tcPr>
            <w:tcW w:w="0" w:type="auto"/>
            <w:vAlign w:val="center"/>
          </w:tcPr>
          <w:p w14:paraId="215A4A6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2.50 (1.24-5.03)</w:t>
            </w:r>
          </w:p>
        </w:tc>
        <w:tc>
          <w:tcPr>
            <w:tcW w:w="0" w:type="auto"/>
            <w:vAlign w:val="center"/>
          </w:tcPr>
          <w:p w14:paraId="1FE4E653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22C0A691" w14:textId="77777777" w:rsidTr="004A1EED">
        <w:trPr>
          <w:trHeight w:val="265"/>
        </w:trPr>
        <w:tc>
          <w:tcPr>
            <w:tcW w:w="0" w:type="auto"/>
            <w:vAlign w:val="center"/>
          </w:tcPr>
          <w:p w14:paraId="54E4B248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0" w:type="auto"/>
            <w:vAlign w:val="center"/>
          </w:tcPr>
          <w:p w14:paraId="6498695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460E321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2.40 (1.23-4.69)</w:t>
            </w:r>
          </w:p>
        </w:tc>
        <w:tc>
          <w:tcPr>
            <w:tcW w:w="0" w:type="auto"/>
            <w:vAlign w:val="center"/>
          </w:tcPr>
          <w:p w14:paraId="29A5072F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4.18 (2.19-7.98)</w:t>
            </w:r>
          </w:p>
        </w:tc>
        <w:tc>
          <w:tcPr>
            <w:tcW w:w="0" w:type="auto"/>
            <w:vAlign w:val="center"/>
          </w:tcPr>
          <w:p w14:paraId="3B11539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1C0B8682" w14:textId="77777777" w:rsidTr="004A1EED">
        <w:trPr>
          <w:trHeight w:val="265"/>
        </w:trPr>
        <w:tc>
          <w:tcPr>
            <w:tcW w:w="0" w:type="auto"/>
            <w:vAlign w:val="center"/>
          </w:tcPr>
          <w:p w14:paraId="53C2D2EE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History of dyslipidemia</w:t>
            </w:r>
          </w:p>
        </w:tc>
        <w:tc>
          <w:tcPr>
            <w:tcW w:w="0" w:type="auto"/>
            <w:vAlign w:val="center"/>
          </w:tcPr>
          <w:p w14:paraId="7422CE8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7659D14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EBD9E13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7B663BA8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0.92</w:t>
            </w:r>
          </w:p>
        </w:tc>
      </w:tr>
      <w:tr w:rsidR="008D73F9" w:rsidRPr="008D73F9" w14:paraId="160BE9A5" w14:textId="77777777" w:rsidTr="004A1EED">
        <w:trPr>
          <w:trHeight w:val="265"/>
        </w:trPr>
        <w:tc>
          <w:tcPr>
            <w:tcW w:w="0" w:type="auto"/>
            <w:vAlign w:val="center"/>
          </w:tcPr>
          <w:p w14:paraId="0133E10D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0" w:type="auto"/>
            <w:vAlign w:val="center"/>
          </w:tcPr>
          <w:p w14:paraId="3E4D6F9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3BBDB7D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3.03 (0.64-14.29)</w:t>
            </w:r>
          </w:p>
        </w:tc>
        <w:tc>
          <w:tcPr>
            <w:tcW w:w="0" w:type="auto"/>
            <w:vAlign w:val="center"/>
          </w:tcPr>
          <w:p w14:paraId="7843625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3.12 (0.75-13.02)</w:t>
            </w:r>
          </w:p>
        </w:tc>
        <w:tc>
          <w:tcPr>
            <w:tcW w:w="0" w:type="auto"/>
            <w:vAlign w:val="center"/>
          </w:tcPr>
          <w:p w14:paraId="4C20814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04999926" w14:textId="77777777" w:rsidTr="004A1EED">
        <w:trPr>
          <w:trHeight w:val="265"/>
        </w:trPr>
        <w:tc>
          <w:tcPr>
            <w:tcW w:w="0" w:type="auto"/>
            <w:vAlign w:val="center"/>
          </w:tcPr>
          <w:p w14:paraId="620F0D8C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0" w:type="auto"/>
            <w:vAlign w:val="center"/>
          </w:tcPr>
          <w:p w14:paraId="76878CF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49371EF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2.39 (1.42-4.03)</w:t>
            </w:r>
          </w:p>
        </w:tc>
        <w:tc>
          <w:tcPr>
            <w:tcW w:w="0" w:type="auto"/>
            <w:vAlign w:val="center"/>
          </w:tcPr>
          <w:p w14:paraId="62ACD28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3.61 (2.19-5.96)</w:t>
            </w:r>
          </w:p>
        </w:tc>
        <w:tc>
          <w:tcPr>
            <w:tcW w:w="0" w:type="auto"/>
            <w:vAlign w:val="center"/>
          </w:tcPr>
          <w:p w14:paraId="1B14B61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3506B811" w14:textId="77777777" w:rsidTr="004A1EED">
        <w:trPr>
          <w:trHeight w:val="265"/>
        </w:trPr>
        <w:tc>
          <w:tcPr>
            <w:tcW w:w="0" w:type="auto"/>
            <w:vAlign w:val="center"/>
          </w:tcPr>
          <w:p w14:paraId="1394FAA8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High-sensitivity C-reactive protein</w:t>
            </w:r>
          </w:p>
        </w:tc>
        <w:tc>
          <w:tcPr>
            <w:tcW w:w="0" w:type="auto"/>
            <w:vAlign w:val="center"/>
          </w:tcPr>
          <w:p w14:paraId="5560CD2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7DAC48DB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573F005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BCBD066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0.37</w:t>
            </w:r>
          </w:p>
        </w:tc>
      </w:tr>
      <w:tr w:rsidR="008D73F9" w:rsidRPr="008D73F9" w14:paraId="64655B44" w14:textId="77777777" w:rsidTr="004A1EED">
        <w:trPr>
          <w:trHeight w:val="265"/>
        </w:trPr>
        <w:tc>
          <w:tcPr>
            <w:tcW w:w="0" w:type="auto"/>
            <w:vAlign w:val="center"/>
          </w:tcPr>
          <w:p w14:paraId="5DD023F0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&lt;3.0 </w:t>
            </w:r>
            <w:r w:rsidRPr="008D73F9">
              <w:rPr>
                <w:rFonts w:ascii="Times New Roman" w:hAnsi="Times New Roman" w:cs="Times New Roman"/>
                <w:color w:val="000000" w:themeColor="text1"/>
                <w:szCs w:val="21"/>
              </w:rPr>
              <w:t>mg/L</w:t>
            </w:r>
          </w:p>
        </w:tc>
        <w:tc>
          <w:tcPr>
            <w:tcW w:w="0" w:type="auto"/>
            <w:vAlign w:val="center"/>
          </w:tcPr>
          <w:p w14:paraId="14FF9E2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2D624011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2.54 (1.48-4.35)</w:t>
            </w:r>
          </w:p>
        </w:tc>
        <w:tc>
          <w:tcPr>
            <w:tcW w:w="0" w:type="auto"/>
            <w:vAlign w:val="center"/>
          </w:tcPr>
          <w:p w14:paraId="2D408B1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3.50 (2.06-5.95)</w:t>
            </w:r>
          </w:p>
        </w:tc>
        <w:tc>
          <w:tcPr>
            <w:tcW w:w="0" w:type="auto"/>
            <w:vAlign w:val="center"/>
          </w:tcPr>
          <w:p w14:paraId="2025C78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672AB58F" w14:textId="77777777" w:rsidTr="004A1EED">
        <w:trPr>
          <w:trHeight w:val="265"/>
        </w:trPr>
        <w:tc>
          <w:tcPr>
            <w:tcW w:w="0" w:type="auto"/>
            <w:vAlign w:val="center"/>
          </w:tcPr>
          <w:p w14:paraId="1F6B20E3" w14:textId="77777777" w:rsidR="006A52B2" w:rsidRPr="008D73F9" w:rsidRDefault="006A52B2" w:rsidP="004A1EED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≥3.0 </w:t>
            </w:r>
            <w:r w:rsidRPr="008D73F9">
              <w:rPr>
                <w:rFonts w:ascii="Times New Roman" w:hAnsi="Times New Roman" w:cs="Times New Roman"/>
                <w:color w:val="000000" w:themeColor="text1"/>
                <w:szCs w:val="21"/>
              </w:rPr>
              <w:t>mg/L</w:t>
            </w:r>
          </w:p>
        </w:tc>
        <w:tc>
          <w:tcPr>
            <w:tcW w:w="0" w:type="auto"/>
            <w:vAlign w:val="center"/>
          </w:tcPr>
          <w:p w14:paraId="6BD96E7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0F70C34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2.22 (0.72-6.86)</w:t>
            </w:r>
          </w:p>
        </w:tc>
        <w:tc>
          <w:tcPr>
            <w:tcW w:w="0" w:type="auto"/>
            <w:vAlign w:val="center"/>
          </w:tcPr>
          <w:p w14:paraId="74010742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2.58 (0.91-7.34)</w:t>
            </w:r>
          </w:p>
        </w:tc>
        <w:tc>
          <w:tcPr>
            <w:tcW w:w="0" w:type="auto"/>
            <w:vAlign w:val="center"/>
          </w:tcPr>
          <w:p w14:paraId="66806835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0E8C7CD8" w14:textId="77777777" w:rsidTr="004A1EED">
        <w:trPr>
          <w:trHeight w:val="265"/>
        </w:trPr>
        <w:tc>
          <w:tcPr>
            <w:tcW w:w="0" w:type="auto"/>
            <w:vAlign w:val="center"/>
          </w:tcPr>
          <w:p w14:paraId="6C8415E6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b/>
                <w:color w:val="000000" w:themeColor="text1"/>
              </w:rPr>
              <w:t>E</w:t>
            </w:r>
            <w:r w:rsidRPr="008D73F9">
              <w:rPr>
                <w:rFonts w:ascii="Times New Roman" w:hAnsi="Times New Roman" w:cs="Times New Roman"/>
                <w:b/>
                <w:color w:val="000000" w:themeColor="text1"/>
              </w:rPr>
              <w:t>stimated glomerular filtration rate</w:t>
            </w:r>
          </w:p>
        </w:tc>
        <w:tc>
          <w:tcPr>
            <w:tcW w:w="0" w:type="auto"/>
            <w:vAlign w:val="center"/>
          </w:tcPr>
          <w:p w14:paraId="2249086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6D4F86A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134AEAE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C22651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0.36</w:t>
            </w:r>
          </w:p>
        </w:tc>
      </w:tr>
      <w:tr w:rsidR="008D73F9" w:rsidRPr="008D73F9" w14:paraId="7270998A" w14:textId="77777777" w:rsidTr="004A1EED">
        <w:trPr>
          <w:trHeight w:val="265"/>
        </w:trPr>
        <w:tc>
          <w:tcPr>
            <w:tcW w:w="0" w:type="auto"/>
            <w:vAlign w:val="center"/>
          </w:tcPr>
          <w:p w14:paraId="3E9E365F" w14:textId="77777777" w:rsidR="006A52B2" w:rsidRPr="008D73F9" w:rsidRDefault="006A52B2" w:rsidP="004A1EE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&lt;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90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ml/min/1.73 m</w:t>
            </w:r>
            <w:r w:rsidRPr="008D73F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5698B46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3B4E923D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1.93 (0.52-7.10)</w:t>
            </w:r>
          </w:p>
        </w:tc>
        <w:tc>
          <w:tcPr>
            <w:tcW w:w="0" w:type="auto"/>
            <w:vAlign w:val="center"/>
          </w:tcPr>
          <w:p w14:paraId="504D036E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1.53 (0.38-6.07)</w:t>
            </w:r>
          </w:p>
        </w:tc>
        <w:tc>
          <w:tcPr>
            <w:tcW w:w="0" w:type="auto"/>
            <w:vAlign w:val="center"/>
          </w:tcPr>
          <w:p w14:paraId="3589619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73F9" w:rsidRPr="008D73F9" w14:paraId="6DBDC1FE" w14:textId="77777777" w:rsidTr="004A1EED">
        <w:trPr>
          <w:trHeight w:val="265"/>
        </w:trPr>
        <w:tc>
          <w:tcPr>
            <w:tcW w:w="0" w:type="auto"/>
            <w:vAlign w:val="center"/>
          </w:tcPr>
          <w:p w14:paraId="64BF473B" w14:textId="77777777" w:rsidR="006A52B2" w:rsidRPr="008D73F9" w:rsidRDefault="006A52B2" w:rsidP="004A1EED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/>
                <w:color w:val="000000" w:themeColor="text1"/>
              </w:rPr>
              <w:t>≥</w:t>
            </w: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90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 xml:space="preserve"> ml/min/1.73 m</w:t>
            </w:r>
            <w:r w:rsidRPr="008D73F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191C854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8D73F9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0" w:type="auto"/>
            <w:vAlign w:val="center"/>
          </w:tcPr>
          <w:p w14:paraId="76314B94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2.63 (1.55-4.45)</w:t>
            </w:r>
          </w:p>
        </w:tc>
        <w:tc>
          <w:tcPr>
            <w:tcW w:w="0" w:type="auto"/>
            <w:vAlign w:val="center"/>
          </w:tcPr>
          <w:p w14:paraId="5C2D70B7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73F9">
              <w:rPr>
                <w:rFonts w:ascii="Times New Roman" w:hAnsi="Times New Roman" w:cs="Times New Roman" w:hint="eastAsia"/>
                <w:color w:val="000000" w:themeColor="text1"/>
              </w:rPr>
              <w:t>3.96 (2.39-6.56)</w:t>
            </w:r>
          </w:p>
        </w:tc>
        <w:tc>
          <w:tcPr>
            <w:tcW w:w="0" w:type="auto"/>
            <w:vAlign w:val="center"/>
          </w:tcPr>
          <w:p w14:paraId="5649F160" w14:textId="77777777" w:rsidR="006A52B2" w:rsidRPr="008D73F9" w:rsidRDefault="006A52B2" w:rsidP="004A1E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3C8307A" w14:textId="77777777" w:rsidR="006A52B2" w:rsidRPr="008D73F9" w:rsidRDefault="006A52B2" w:rsidP="006A52B2">
      <w:pPr>
        <w:rPr>
          <w:rFonts w:hint="eastAsia"/>
          <w:color w:val="000000" w:themeColor="text1"/>
        </w:rPr>
      </w:pPr>
      <w:r w:rsidRPr="008D73F9">
        <w:rPr>
          <w:rFonts w:ascii="Times New Roman" w:hAnsi="Times New Roman" w:cs="Times New Roman"/>
          <w:color w:val="000000" w:themeColor="text1"/>
          <w:szCs w:val="21"/>
        </w:rPr>
        <w:t xml:space="preserve">In the multivariate models, confounding factors such age, sex, rural region, current smoking, current drinking, 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 xml:space="preserve">active physical activity,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medical history (hypertension, dyslipidemia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chronic kidney disease, malignant tumor, lung disease, liver disease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 xml:space="preserve"> and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stomach/digestive disease), medicine history (taking any medicine or treatment for hypertensive, dyslipidemia</w:t>
      </w:r>
      <w:r w:rsidRPr="008D73F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and malignant tumor</w:t>
      </w:r>
      <w:r w:rsidRPr="008D73F9">
        <w:rPr>
          <w:rFonts w:ascii="Times New Roman" w:hAnsi="Times New Roman" w:cs="Times New Roman"/>
          <w:color w:val="000000" w:themeColor="text1"/>
        </w:rPr>
        <w:t xml:space="preserve">), systolic blood pressure, low-density lipoproteins cholesterol,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estimated glomerular filtration rate</w:t>
      </w:r>
      <w:r w:rsidRPr="008D73F9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8D73F9">
        <w:rPr>
          <w:rFonts w:ascii="Times New Roman" w:hAnsi="Times New Roman" w:cs="Times New Roman"/>
          <w:color w:val="000000" w:themeColor="text1"/>
        </w:rPr>
        <w:t>high-sensitivity C-reactive protein</w:t>
      </w:r>
      <w:r w:rsidRPr="008D73F9">
        <w:rPr>
          <w:rFonts w:ascii="Times New Roman" w:hAnsi="Times New Roman" w:cs="Times New Roman" w:hint="eastAsia"/>
          <w:color w:val="000000" w:themeColor="text1"/>
        </w:rPr>
        <w:t>,</w:t>
      </w:r>
      <w:r w:rsidRPr="008D73F9">
        <w:rPr>
          <w:rFonts w:ascii="Times New Roman" w:hAnsi="Times New Roman" w:cs="Times New Roman"/>
          <w:color w:val="000000" w:themeColor="text1"/>
        </w:rPr>
        <w:t xml:space="preserve"> </w:t>
      </w:r>
      <w:r w:rsidRPr="008D73F9">
        <w:rPr>
          <w:rFonts w:ascii="Times New Roman" w:hAnsi="Times New Roman" w:cs="Times New Roman"/>
          <w:color w:val="000000" w:themeColor="text1"/>
          <w:szCs w:val="21"/>
        </w:rPr>
        <w:t>dominant hand grip strength, chair-rising time, lung function peak flow and balance test summary score were included unless the variable was used as a subgroup variable.</w:t>
      </w:r>
    </w:p>
    <w:p w14:paraId="51F86DE5" w14:textId="77777777" w:rsidR="006A52B2" w:rsidRPr="008D73F9" w:rsidRDefault="006A52B2" w:rsidP="006A52B2">
      <w:pPr>
        <w:widowControl/>
        <w:jc w:val="left"/>
        <w:rPr>
          <w:rFonts w:hint="eastAsia"/>
          <w:color w:val="000000" w:themeColor="text1"/>
        </w:rPr>
      </w:pPr>
    </w:p>
    <w:bookmarkEnd w:id="4"/>
    <w:p w14:paraId="7C6BA71D" w14:textId="77777777" w:rsidR="007930B2" w:rsidRPr="008D73F9" w:rsidRDefault="007930B2" w:rsidP="00BE5AE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930B2" w:rsidRPr="008D73F9" w:rsidSect="006A5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D03CD" w14:textId="77777777" w:rsidR="005B3B06" w:rsidRDefault="005B3B06" w:rsidP="005B3B06">
      <w:pPr>
        <w:rPr>
          <w:rFonts w:hint="eastAsia"/>
        </w:rPr>
      </w:pPr>
      <w:r>
        <w:separator/>
      </w:r>
    </w:p>
  </w:endnote>
  <w:endnote w:type="continuationSeparator" w:id="0">
    <w:p w14:paraId="1FA14F24" w14:textId="77777777" w:rsidR="005B3B06" w:rsidRDefault="005B3B06" w:rsidP="005B3B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9CF06" w14:textId="77777777" w:rsidR="005B3B06" w:rsidRDefault="005B3B06" w:rsidP="005B3B06">
      <w:pPr>
        <w:rPr>
          <w:rFonts w:hint="eastAsia"/>
        </w:rPr>
      </w:pPr>
      <w:r>
        <w:separator/>
      </w:r>
    </w:p>
  </w:footnote>
  <w:footnote w:type="continuationSeparator" w:id="0">
    <w:p w14:paraId="5A23AFC4" w14:textId="77777777" w:rsidR="005B3B06" w:rsidRDefault="005B3B06" w:rsidP="005B3B0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75"/>
    <w:rsid w:val="000A4E60"/>
    <w:rsid w:val="000E2907"/>
    <w:rsid w:val="00354ABA"/>
    <w:rsid w:val="00382AEB"/>
    <w:rsid w:val="004934C1"/>
    <w:rsid w:val="004C632E"/>
    <w:rsid w:val="00594FF4"/>
    <w:rsid w:val="005B3B06"/>
    <w:rsid w:val="006A52B2"/>
    <w:rsid w:val="006C5EB9"/>
    <w:rsid w:val="007930B2"/>
    <w:rsid w:val="007E1C35"/>
    <w:rsid w:val="008D73F9"/>
    <w:rsid w:val="00943F0E"/>
    <w:rsid w:val="009729E3"/>
    <w:rsid w:val="00A46B5D"/>
    <w:rsid w:val="00AF5875"/>
    <w:rsid w:val="00B9061A"/>
    <w:rsid w:val="00BE5AEF"/>
    <w:rsid w:val="00E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0CDBB91"/>
  <w15:chartTrackingRefBased/>
  <w15:docId w15:val="{0AC97CB3-E861-E943-B737-0FD436D7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87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587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87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87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87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87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87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87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87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87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87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5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5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587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587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F587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587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587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587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58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F5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87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F58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587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F58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5875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F58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5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F58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587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F587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C5EB9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5B3B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5B3B06"/>
    <w:rPr>
      <w:sz w:val="18"/>
      <w:szCs w:val="18"/>
      <w14:ligatures w14:val="none"/>
    </w:rPr>
  </w:style>
  <w:style w:type="paragraph" w:styleId="af2">
    <w:name w:val="footer"/>
    <w:basedOn w:val="a"/>
    <w:link w:val="af3"/>
    <w:uiPriority w:val="99"/>
    <w:unhideWhenUsed/>
    <w:rsid w:val="005B3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5B3B06"/>
    <w:rPr>
      <w:sz w:val="18"/>
      <w:szCs w:val="18"/>
      <w14:ligatures w14:val="none"/>
    </w:rPr>
  </w:style>
  <w:style w:type="table" w:styleId="af4">
    <w:name w:val="Table Grid"/>
    <w:basedOn w:val="a1"/>
    <w:uiPriority w:val="59"/>
    <w:rsid w:val="006A52B2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harls.pku.edu.cn/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ianyun123@njm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7819</Characters>
  <Application>Microsoft Office Word</Application>
  <DocSecurity>0</DocSecurity>
  <Lines>488</Lines>
  <Paragraphs>335</Paragraphs>
  <ScaleCrop>false</ScaleCrop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HC1776</dc:creator>
  <cp:keywords/>
  <dc:description/>
  <cp:lastModifiedBy>PC</cp:lastModifiedBy>
  <cp:revision>2</cp:revision>
  <dcterms:created xsi:type="dcterms:W3CDTF">2025-08-10T06:44:00Z</dcterms:created>
  <dcterms:modified xsi:type="dcterms:W3CDTF">2025-08-10T06:44:00Z</dcterms:modified>
</cp:coreProperties>
</file>