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F5E1" w14:textId="0A38B867" w:rsidR="0008009E" w:rsidRPr="00733BE5" w:rsidRDefault="0008009E" w:rsidP="0008009E">
      <w:pPr>
        <w:spacing w:line="360" w:lineRule="auto"/>
        <w:rPr>
          <w:rFonts w:cstheme="minorHAnsi"/>
          <w:b/>
          <w:bCs/>
          <w:lang w:val="en-US"/>
        </w:rPr>
      </w:pPr>
      <w:bookmarkStart w:id="0" w:name="_Hlk164070240"/>
      <w:r w:rsidRPr="00671DAA">
        <w:rPr>
          <w:rFonts w:cstheme="minorHAnsi"/>
          <w:b/>
          <w:bCs/>
          <w:lang w:val="en-US"/>
        </w:rPr>
        <w:t>Additional file</w:t>
      </w:r>
      <w:r>
        <w:rPr>
          <w:rFonts w:cstheme="minorHAnsi"/>
          <w:b/>
          <w:bCs/>
          <w:lang w:val="en-US"/>
        </w:rPr>
        <w:t xml:space="preserve"> </w:t>
      </w:r>
      <w:r>
        <w:rPr>
          <w:rFonts w:cstheme="minorHAnsi"/>
          <w:b/>
          <w:bCs/>
          <w:lang w:val="en-US"/>
        </w:rPr>
        <w:t>4</w:t>
      </w:r>
    </w:p>
    <w:bookmarkEnd w:id="0"/>
    <w:p w14:paraId="461F54D7" w14:textId="662F78A9" w:rsidR="00E174BD" w:rsidRDefault="0008009E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Main findings of the process evaluation</w:t>
      </w:r>
      <w:r w:rsidRPr="007328E1">
        <w:rPr>
          <w:rFonts w:cstheme="minorHAnsi"/>
          <w:vertAlign w:val="superscript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6"/>
        <w:gridCol w:w="6380"/>
      </w:tblGrid>
      <w:tr w:rsidR="0008009E" w14:paraId="2BED51DA" w14:textId="77777777" w:rsidTr="0008009E">
        <w:tc>
          <w:tcPr>
            <w:tcW w:w="0" w:type="auto"/>
          </w:tcPr>
          <w:p w14:paraId="700EB77A" w14:textId="5968A452" w:rsidR="0008009E" w:rsidRPr="0008009E" w:rsidRDefault="0008009E">
            <w:pPr>
              <w:rPr>
                <w:b/>
                <w:bCs/>
                <w:lang w:val="en-US"/>
              </w:rPr>
            </w:pPr>
            <w:r w:rsidRPr="0008009E">
              <w:rPr>
                <w:b/>
                <w:bCs/>
                <w:lang w:val="en-US"/>
              </w:rPr>
              <w:t>Implementation process component</w:t>
            </w:r>
          </w:p>
        </w:tc>
        <w:tc>
          <w:tcPr>
            <w:tcW w:w="0" w:type="auto"/>
          </w:tcPr>
          <w:p w14:paraId="7FA1AD1E" w14:textId="11769F28" w:rsidR="0008009E" w:rsidRPr="0008009E" w:rsidRDefault="0008009E">
            <w:pPr>
              <w:rPr>
                <w:b/>
                <w:bCs/>
                <w:lang w:val="en-US"/>
              </w:rPr>
            </w:pPr>
            <w:r w:rsidRPr="0008009E">
              <w:rPr>
                <w:b/>
                <w:bCs/>
                <w:lang w:val="en-US"/>
              </w:rPr>
              <w:t>Main findings</w:t>
            </w:r>
          </w:p>
        </w:tc>
      </w:tr>
      <w:tr w:rsidR="00CF6DDA" w14:paraId="36CAB9B9" w14:textId="77777777" w:rsidTr="0008009E">
        <w:tc>
          <w:tcPr>
            <w:tcW w:w="0" w:type="auto"/>
            <w:vMerge w:val="restart"/>
          </w:tcPr>
          <w:p w14:paraId="4A69F089" w14:textId="1F477B5F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Degree of implementation</w:t>
            </w:r>
          </w:p>
        </w:tc>
        <w:tc>
          <w:tcPr>
            <w:tcW w:w="0" w:type="auto"/>
          </w:tcPr>
          <w:p w14:paraId="5D3D9787" w14:textId="71319256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Working groups were composed within each organization</w:t>
            </w:r>
          </w:p>
        </w:tc>
      </w:tr>
      <w:tr w:rsidR="00CF6DDA" w14:paraId="515FBC58" w14:textId="77777777" w:rsidTr="0008009E">
        <w:tc>
          <w:tcPr>
            <w:tcW w:w="0" w:type="auto"/>
            <w:vMerge/>
          </w:tcPr>
          <w:p w14:paraId="14ACC14D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2805C3F" w14:textId="17511B34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Several activities were implemented by the organizations. But the criteria</w:t>
            </w:r>
            <w:r w:rsidRPr="00CF6DDA"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of the integrated WHPP were not met</w:t>
            </w:r>
          </w:p>
        </w:tc>
      </w:tr>
      <w:tr w:rsidR="00CF6DDA" w14:paraId="15DD85AC" w14:textId="77777777" w:rsidTr="0008009E">
        <w:tc>
          <w:tcPr>
            <w:tcW w:w="0" w:type="auto"/>
            <w:vMerge/>
          </w:tcPr>
          <w:p w14:paraId="4F946011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A3640C6" w14:textId="759ED1DA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Two out of four organizations conducted a needs assessment</w:t>
            </w:r>
          </w:p>
        </w:tc>
      </w:tr>
      <w:tr w:rsidR="00CF6DDA" w14:paraId="2BA2EDBC" w14:textId="77777777" w:rsidTr="0008009E">
        <w:tc>
          <w:tcPr>
            <w:tcW w:w="0" w:type="auto"/>
            <w:vMerge/>
          </w:tcPr>
          <w:p w14:paraId="1759771E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E3B7FCE" w14:textId="64B907EB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All working groups used the catalogue to select activities</w:t>
            </w:r>
          </w:p>
        </w:tc>
      </w:tr>
      <w:tr w:rsidR="00CF6DDA" w14:paraId="3E984CAF" w14:textId="77777777" w:rsidTr="0008009E">
        <w:tc>
          <w:tcPr>
            <w:tcW w:w="0" w:type="auto"/>
            <w:vMerge w:val="restart"/>
          </w:tcPr>
          <w:p w14:paraId="1A43B3AB" w14:textId="0910C82A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Perception of employees and employers</w:t>
            </w:r>
          </w:p>
        </w:tc>
        <w:tc>
          <w:tcPr>
            <w:tcW w:w="0" w:type="auto"/>
          </w:tcPr>
          <w:p w14:paraId="32506936" w14:textId="67C66A9D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The integrated WHPP met the needs of one fifth of the employees</w:t>
            </w:r>
          </w:p>
        </w:tc>
      </w:tr>
      <w:tr w:rsidR="00CF6DDA" w14:paraId="6E006850" w14:textId="77777777" w:rsidTr="0008009E">
        <w:tc>
          <w:tcPr>
            <w:tcW w:w="0" w:type="auto"/>
            <w:vMerge/>
          </w:tcPr>
          <w:p w14:paraId="5C64AF76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DAC1723" w14:textId="5259D29A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Almost half of the employees indicated that the workplace did not become healthier</w:t>
            </w:r>
          </w:p>
        </w:tc>
      </w:tr>
      <w:tr w:rsidR="00CF6DDA" w14:paraId="6310F217" w14:textId="77777777" w:rsidTr="0008009E">
        <w:tc>
          <w:tcPr>
            <w:tcW w:w="0" w:type="auto"/>
            <w:vMerge/>
          </w:tcPr>
          <w:p w14:paraId="42453E5F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576A125" w14:textId="477057C9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More than one third of the employees felt involved in the implementation process</w:t>
            </w:r>
          </w:p>
        </w:tc>
      </w:tr>
      <w:tr w:rsidR="00CF6DDA" w14:paraId="38940656" w14:textId="77777777" w:rsidTr="0008009E">
        <w:tc>
          <w:tcPr>
            <w:tcW w:w="0" w:type="auto"/>
            <w:vMerge/>
          </w:tcPr>
          <w:p w14:paraId="69D93969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D7C674E" w14:textId="552F61B9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The working group was an essential and helpful component of the integrated WHPP</w:t>
            </w:r>
          </w:p>
        </w:tc>
      </w:tr>
      <w:tr w:rsidR="00CF6DDA" w14:paraId="66C0A340" w14:textId="77777777" w:rsidTr="0008009E">
        <w:tc>
          <w:tcPr>
            <w:tcW w:w="0" w:type="auto"/>
            <w:vMerge/>
          </w:tcPr>
          <w:p w14:paraId="70836A31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C8DCB64" w14:textId="0A271C46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 xml:space="preserve">Supervisors need to find </w:t>
            </w:r>
            <w:r>
              <w:rPr>
                <w:lang w:val="en-US"/>
              </w:rPr>
              <w:t>an adequate balance in stimulating participation in WHP</w:t>
            </w:r>
          </w:p>
        </w:tc>
      </w:tr>
      <w:tr w:rsidR="00CF6DDA" w14:paraId="1D994F0D" w14:textId="77777777" w:rsidTr="0008009E">
        <w:tc>
          <w:tcPr>
            <w:tcW w:w="0" w:type="auto"/>
            <w:vMerge w:val="restart"/>
          </w:tcPr>
          <w:p w14:paraId="73C2A020" w14:textId="5DB461F9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Contextual factors</w:t>
            </w:r>
          </w:p>
        </w:tc>
        <w:tc>
          <w:tcPr>
            <w:tcW w:w="0" w:type="auto"/>
          </w:tcPr>
          <w:p w14:paraId="0C85E191" w14:textId="4A92E13C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A quarter of the employees did not have sufficient time to participate in implemented activities</w:t>
            </w:r>
          </w:p>
        </w:tc>
      </w:tr>
      <w:tr w:rsidR="00CF6DDA" w14:paraId="5BAB0CDB" w14:textId="77777777" w:rsidTr="0008009E">
        <w:tc>
          <w:tcPr>
            <w:tcW w:w="0" w:type="auto"/>
            <w:vMerge/>
          </w:tcPr>
          <w:p w14:paraId="3813B4FC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712EA15" w14:textId="018F4B58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Three quarters of the employees already had a healthy lifestyle</w:t>
            </w:r>
          </w:p>
        </w:tc>
      </w:tr>
      <w:tr w:rsidR="00CF6DDA" w14:paraId="5EB7817E" w14:textId="77777777" w:rsidTr="0008009E">
        <w:tc>
          <w:tcPr>
            <w:tcW w:w="0" w:type="auto"/>
            <w:vMerge/>
          </w:tcPr>
          <w:p w14:paraId="4026D3CC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C9802FD" w14:textId="7930CC1C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Working group members did not have sufficient time to implement activities</w:t>
            </w:r>
          </w:p>
        </w:tc>
      </w:tr>
      <w:tr w:rsidR="00CF6DDA" w14:paraId="61440001" w14:textId="77777777" w:rsidTr="0008009E">
        <w:tc>
          <w:tcPr>
            <w:tcW w:w="0" w:type="auto"/>
            <w:vMerge/>
          </w:tcPr>
          <w:p w14:paraId="00A8E716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AB5F34F" w14:textId="0ADD892E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The absence of organizational policies regarding vitality was a barrier</w:t>
            </w:r>
          </w:p>
        </w:tc>
      </w:tr>
      <w:tr w:rsidR="00CF6DDA" w14:paraId="190EC884" w14:textId="77777777" w:rsidTr="0008009E">
        <w:tc>
          <w:tcPr>
            <w:tcW w:w="0" w:type="auto"/>
            <w:vMerge/>
          </w:tcPr>
          <w:p w14:paraId="58D513C9" w14:textId="77777777" w:rsidR="00CF6DDA" w:rsidRDefault="00CF6DDA" w:rsidP="0008009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164F4C5" w14:textId="15F05661" w:rsidR="00CF6DDA" w:rsidRDefault="00CF6DDA" w:rsidP="0008009E">
            <w:pPr>
              <w:rPr>
                <w:lang w:val="en-US"/>
              </w:rPr>
            </w:pPr>
            <w:r>
              <w:rPr>
                <w:lang w:val="en-US"/>
              </w:rPr>
              <w:t>An active and supportive role of higher management was sometimes lacking, but appears to be essential in the implementation process</w:t>
            </w:r>
          </w:p>
        </w:tc>
      </w:tr>
    </w:tbl>
    <w:p w14:paraId="741A4276" w14:textId="32732136" w:rsidR="0008009E" w:rsidRDefault="0008009E">
      <w:pPr>
        <w:rPr>
          <w:lang w:val="en-US"/>
        </w:rPr>
      </w:pPr>
      <w:r w:rsidRPr="00CF6DDA">
        <w:rPr>
          <w:vertAlign w:val="superscript"/>
        </w:rPr>
        <w:t>1</w:t>
      </w:r>
      <w:r w:rsidR="00CF6DDA" w:rsidRPr="00CF6DDA">
        <w:rPr>
          <w:noProof/>
        </w:rPr>
        <w:t xml:space="preserve">Smit DJM, van Oostrom SH, Engels JA, Mooren-van der Meer S, Proper KI. The implementation of an integrated workplace health promotion program in Dutch organizations - A mixed methods process evaluation. PLoS One. 2024;19(11):e0308856.  </w:t>
      </w:r>
      <w:hyperlink r:id="rId4" w:history="1">
        <w:r w:rsidR="00CF6DDA" w:rsidRPr="00CF6DDA">
          <w:rPr>
            <w:rStyle w:val="Hyperlink"/>
            <w:noProof/>
          </w:rPr>
          <w:t>https://doi.org/10.1371/journal.pone.0308856</w:t>
        </w:r>
      </w:hyperlink>
    </w:p>
    <w:p w14:paraId="3E86174C" w14:textId="77777777" w:rsidR="00CF6DDA" w:rsidRDefault="0008009E">
      <w:pPr>
        <w:rPr>
          <w:lang w:val="en-US"/>
        </w:rPr>
      </w:pPr>
      <w:r w:rsidRPr="00CF6DDA">
        <w:rPr>
          <w:vertAlign w:val="superscript"/>
          <w:lang w:val="en-US"/>
        </w:rPr>
        <w:t>2</w:t>
      </w:r>
      <w:r>
        <w:rPr>
          <w:lang w:val="en-US"/>
        </w:rPr>
        <w:t>Implementation of activities on both the individual and organizational level for at least two lifestyle themes</w:t>
      </w:r>
    </w:p>
    <w:p w14:paraId="4C0C3C23" w14:textId="77777777" w:rsidR="00CF6DDA" w:rsidRDefault="00CF6DDA">
      <w:pPr>
        <w:rPr>
          <w:lang w:val="en-US"/>
        </w:rPr>
      </w:pPr>
    </w:p>
    <w:p w14:paraId="50D59CF6" w14:textId="05CDDD9A" w:rsidR="0008009E" w:rsidRPr="0008009E" w:rsidRDefault="00CF6DDA">
      <w:pPr>
        <w:rPr>
          <w:lang w:val="en-US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>
        <w:rPr>
          <w:lang w:val="en-US"/>
        </w:rPr>
        <w:fldChar w:fldCharType="end"/>
      </w:r>
    </w:p>
    <w:sectPr w:rsidR="0008009E" w:rsidRPr="000800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0epxd0qx2ptmet09nvtws459vvaf52twst&quot;&gt;My EndNote Library - Paper 1&lt;record-ids&gt;&lt;item&gt;610&lt;/item&gt;&lt;/record-ids&gt;&lt;/item&gt;&lt;/Libraries&gt;"/>
  </w:docVars>
  <w:rsids>
    <w:rsidRoot w:val="0008009E"/>
    <w:rsid w:val="0008009E"/>
    <w:rsid w:val="007328E1"/>
    <w:rsid w:val="00733118"/>
    <w:rsid w:val="00CF6DDA"/>
    <w:rsid w:val="00E1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93D1"/>
  <w15:chartTrackingRefBased/>
  <w15:docId w15:val="{2BC1E770-72B7-4885-A569-9ACFCE09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9E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F6DD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6DDA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F6DD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F6DDA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F6D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6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371/journal.pone.0308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Smit</dc:creator>
  <cp:keywords/>
  <dc:description/>
  <cp:lastModifiedBy>Denise Smit</cp:lastModifiedBy>
  <cp:revision>2</cp:revision>
  <dcterms:created xsi:type="dcterms:W3CDTF">2025-08-01T15:39:00Z</dcterms:created>
  <dcterms:modified xsi:type="dcterms:W3CDTF">2025-08-01T15:55:00Z</dcterms:modified>
</cp:coreProperties>
</file>