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56184">
      <w:pPr>
        <w:spacing w:beforeLines="0" w:afterLines="0" w:line="360" w:lineRule="auto"/>
        <w:jc w:val="center"/>
        <w:rPr>
          <w:rFonts w:hint="default" w:ascii="Arial" w:hAnsi="Arial" w:eastAsia="Times New Roman" w:cs="Arial"/>
          <w:color w:val="000000"/>
          <w:sz w:val="20"/>
          <w:szCs w:val="20"/>
        </w:rPr>
      </w:pPr>
      <w:r>
        <w:rPr>
          <w:rFonts w:hint="default" w:ascii="Arial" w:hAnsi="Arial" w:cs="Arial"/>
          <w:sz w:val="20"/>
          <w:szCs w:val="20"/>
          <w:highlight w:val="none"/>
          <w:lang w:val="en-US" w:eastAsia="zh-CN"/>
        </w:rPr>
        <w:t xml:space="preserve">Table S1 </w:t>
      </w:r>
      <w:r>
        <w:rPr>
          <w:rFonts w:hint="default" w:ascii="Arial" w:hAnsi="Arial" w:eastAsia="Times New Roman" w:cs="Arial"/>
          <w:color w:val="000000"/>
          <w:sz w:val="20"/>
          <w:szCs w:val="20"/>
        </w:rPr>
        <w:t xml:space="preserve">The </w:t>
      </w:r>
      <w:r>
        <w:rPr>
          <w:rFonts w:hint="eastAsia" w:ascii="Arial" w:hAnsi="Arial" w:eastAsia="宋体" w:cs="Arial"/>
          <w:color w:val="000000"/>
          <w:sz w:val="20"/>
          <w:szCs w:val="20"/>
          <w:lang w:val="en-US" w:eastAsia="zh-CN"/>
        </w:rPr>
        <w:t>g</w:t>
      </w:r>
      <w:r>
        <w:rPr>
          <w:rFonts w:hint="default" w:ascii="Arial" w:hAnsi="Arial" w:eastAsia="Times New Roman" w:cs="Arial"/>
          <w:color w:val="000000"/>
          <w:sz w:val="20"/>
          <w:szCs w:val="20"/>
        </w:rPr>
        <w:t xml:space="preserve">eographical distribution and incidence rate of PTB among children and youth in 31 provinces of mainland China, 2019-2024 </w:t>
      </w:r>
    </w:p>
    <w:tbl>
      <w:tblPr>
        <w:tblStyle w:val="2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6"/>
        <w:gridCol w:w="1760"/>
        <w:gridCol w:w="2186"/>
        <w:gridCol w:w="1520"/>
        <w:gridCol w:w="1421"/>
      </w:tblGrid>
      <w:tr w14:paraId="5A0EA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56" w:type="dxa"/>
            <w:vMerge w:val="restart"/>
            <w:tcBorders>
              <w:top w:val="single" w:color="auto" w:sz="12" w:space="0"/>
              <w:left w:val="nil"/>
              <w:right w:val="nil"/>
              <w:tl2br w:val="nil"/>
              <w:tr2bl w:val="nil"/>
            </w:tcBorders>
            <w:noWrap w:val="0"/>
            <w:vAlign w:val="center"/>
          </w:tcPr>
          <w:p w14:paraId="5332D8A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>G</w:t>
            </w: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eographical distribution</w:t>
            </w:r>
          </w:p>
        </w:tc>
        <w:tc>
          <w:tcPr>
            <w:tcW w:w="1760" w:type="dxa"/>
            <w:vMerge w:val="restart"/>
            <w:tcBorders>
              <w:top w:val="single" w:color="auto" w:sz="12" w:space="0"/>
              <w:left w:val="nil"/>
              <w:right w:val="nil"/>
              <w:tl2br w:val="nil"/>
              <w:tr2bl w:val="nil"/>
            </w:tcBorders>
            <w:noWrap w:val="0"/>
            <w:vAlign w:val="center"/>
          </w:tcPr>
          <w:p w14:paraId="3D98B5B2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 xml:space="preserve">Name of </w:t>
            </w: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province</w:t>
            </w:r>
          </w:p>
        </w:tc>
        <w:tc>
          <w:tcPr>
            <w:tcW w:w="5127" w:type="dxa"/>
            <w:gridSpan w:val="3"/>
            <w:tcBorders>
              <w:top w:val="single" w:color="auto" w:sz="12" w:space="0"/>
              <w:left w:val="nil"/>
              <w:bottom w:val="single" w:color="auto" w:sz="6" w:space="0"/>
              <w:right w:val="nil"/>
              <w:tl2br w:val="nil"/>
              <w:tr2bl w:val="nil"/>
            </w:tcBorders>
            <w:noWrap w:val="0"/>
            <w:vAlign w:val="center"/>
          </w:tcPr>
          <w:p w14:paraId="52D8380A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ASIR</w:t>
            </w:r>
            <w:r>
              <w:rPr>
                <w:rFonts w:hint="eastAsia" w:ascii="Arial" w:hAnsi="Arial" w:eastAsia="宋体" w:cs="Arial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(1/100,000)</w:t>
            </w:r>
          </w:p>
        </w:tc>
      </w:tr>
      <w:tr w14:paraId="14E5B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1556" w:type="dxa"/>
            <w:vMerge w:val="continue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4B712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1760" w:type="dxa"/>
            <w:vMerge w:val="continue"/>
            <w:tcBorders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D5C1533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571E85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Children and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 xml:space="preserve"> </w:t>
            </w: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Youth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556DCF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Children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28130DD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Youth</w:t>
            </w:r>
          </w:p>
        </w:tc>
      </w:tr>
      <w:tr w14:paraId="09F1AD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58303CA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176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DEC6DF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Tibet</w:t>
            </w:r>
          </w:p>
        </w:tc>
        <w:tc>
          <w:tcPr>
            <w:tcW w:w="2186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92FA2F7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102.6</w:t>
            </w:r>
          </w:p>
        </w:tc>
        <w:tc>
          <w:tcPr>
            <w:tcW w:w="1520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FB0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27.1</w:t>
            </w:r>
          </w:p>
        </w:tc>
        <w:tc>
          <w:tcPr>
            <w:tcW w:w="1421" w:type="dxa"/>
            <w:tcBorders>
              <w:top w:val="single" w:color="auto" w:sz="6" w:space="0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CF08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232.0</w:t>
            </w:r>
          </w:p>
        </w:tc>
      </w:tr>
      <w:tr w14:paraId="3DF81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50D275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33B89D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Qinghai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7000F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61.5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09B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18.4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7EF12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135.5</w:t>
            </w:r>
          </w:p>
        </w:tc>
      </w:tr>
      <w:tr w14:paraId="31B8A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E37E9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6E6E6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Guizhou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25DA51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47.4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869A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A0BF1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115.1</w:t>
            </w:r>
          </w:p>
        </w:tc>
      </w:tr>
      <w:tr w14:paraId="22099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786852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0A39D5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Sichuan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8B2F3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32.2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6879D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CAA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69.9</w:t>
            </w:r>
          </w:p>
        </w:tc>
      </w:tr>
      <w:tr w14:paraId="40E3C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3AFD91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36F5D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Xinjiang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008EAE">
            <w:pPr>
              <w:spacing w:beforeLines="0" w:afterLines="0"/>
              <w:jc w:val="center"/>
              <w:rPr>
                <w:rFonts w:hint="default" w:ascii="Arial" w:hAnsi="Arial" w:eastAsia="宋体" w:cs="Arial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25.</w:t>
            </w:r>
            <w:r>
              <w:rPr>
                <w:rFonts w:hint="default" w:ascii="Arial" w:hAnsi="Arial" w:cs="Arial"/>
                <w:color w:val="00000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823E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63C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63.6</w:t>
            </w:r>
          </w:p>
        </w:tc>
      </w:tr>
      <w:tr w14:paraId="5ADA64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302AFD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22110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Yunnan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EAF08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21.5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14A72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EB6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50.2</w:t>
            </w:r>
          </w:p>
        </w:tc>
      </w:tr>
      <w:tr w14:paraId="09C360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B4FD0CE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B4D84BF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Guangxi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725154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20.1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9FAF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CBB53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51.3</w:t>
            </w:r>
          </w:p>
        </w:tc>
      </w:tr>
      <w:tr w14:paraId="2E183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054AB3C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258C9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Hunan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D56316D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19.3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EA1B9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6605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</w:tr>
      <w:tr w14:paraId="2A23E1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D1AB607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B4B2EC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Shaanxi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644D3B6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18.9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270CA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337F5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</w:tr>
      <w:tr w14:paraId="5AC91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DE4B83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B12A2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Hubei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79D11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18.6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11BE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B3D3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</w:tr>
      <w:tr w14:paraId="0D876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48E45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ED144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Heilongjiang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B0A333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17.5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0B2F8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A30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43.4</w:t>
            </w:r>
          </w:p>
        </w:tc>
      </w:tr>
      <w:tr w14:paraId="64B7D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4EE523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B5886F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Chongqing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4743CB5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17.4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57531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5623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43.0</w:t>
            </w:r>
          </w:p>
        </w:tc>
      </w:tr>
      <w:tr w14:paraId="293F4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E320D4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411B9FD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Hainan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E6D7B45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17.0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2ED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806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</w:tr>
      <w:tr w14:paraId="604C56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5BD4EB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06103E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Hebei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5415D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16.9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0E089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9B8F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43.0</w:t>
            </w:r>
          </w:p>
        </w:tc>
      </w:tr>
      <w:tr w14:paraId="36D05D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B5ABF6E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Central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3922047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Henan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680F0EE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15.6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3909C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E6070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40.0</w:t>
            </w:r>
          </w:p>
        </w:tc>
      </w:tr>
      <w:tr w14:paraId="7D6C2F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5BCB036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A81041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Liaoning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4980BAC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15.0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7EE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732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37.4</w:t>
            </w:r>
          </w:p>
        </w:tc>
      </w:tr>
      <w:tr w14:paraId="4D195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46CC1AC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F2A27A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Zhejiang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3336BF4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14.8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5A2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192D6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36.8</w:t>
            </w:r>
          </w:p>
        </w:tc>
      </w:tr>
      <w:tr w14:paraId="1EBFD1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621A43F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848F65A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Jilin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021A53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5A59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9741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36.2</w:t>
            </w:r>
          </w:p>
        </w:tc>
      </w:tr>
      <w:tr w14:paraId="0192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F9F1A24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FB9345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Jiangxi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C8754A6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14.7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B06C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8FB87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37.2</w:t>
            </w:r>
          </w:p>
        </w:tc>
      </w:tr>
      <w:tr w14:paraId="19906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1AF1CD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South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904790A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Guangdong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78C11D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12.4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75FD0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F574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31.5</w:t>
            </w:r>
          </w:p>
        </w:tc>
      </w:tr>
      <w:tr w14:paraId="1584B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5D2C4B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92E99B1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Anhui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E57E03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11.1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B2D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2745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</w:tr>
      <w:tr w14:paraId="0AD355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6F7E9E3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DDEDD97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Fujian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AAE6EEB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10.4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E32F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6A9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26.6</w:t>
            </w:r>
          </w:p>
        </w:tc>
      </w:tr>
      <w:tr w14:paraId="2C1A1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54911C4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3DE34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Shandong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89B0252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6D849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C7758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26.6</w:t>
            </w:r>
          </w:p>
        </w:tc>
      </w:tr>
      <w:tr w14:paraId="531F6A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28656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AAFE06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Shanxi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E7E2647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10.3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57498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63B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26.3</w:t>
            </w:r>
          </w:p>
        </w:tc>
      </w:tr>
      <w:tr w14:paraId="2EE663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B4D490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399A12F6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Inner Mongolia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443BD4D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9.7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EE3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4B6F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24.0</w:t>
            </w:r>
          </w:p>
        </w:tc>
      </w:tr>
      <w:tr w14:paraId="3C31C9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57EC63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3158EB6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Jiangsu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C04F237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9.5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D98E4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1.0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FF26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24.1</w:t>
            </w:r>
          </w:p>
        </w:tc>
      </w:tr>
      <w:tr w14:paraId="4724B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035DEA2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DEF0119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Gansu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DDECE5F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9.1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837BA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7EF6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22.8</w:t>
            </w:r>
          </w:p>
        </w:tc>
      </w:tr>
      <w:tr w14:paraId="1DDB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8F3601E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3D4867C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Tianjin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B68C2E3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9.0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52A13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72CB9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21.4</w:t>
            </w:r>
          </w:p>
        </w:tc>
      </w:tr>
      <w:tr w14:paraId="3DF65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31E363C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Northwest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073CA1C6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Ningxia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289D0F4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8.7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2FA3DB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49CD13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22.4</w:t>
            </w:r>
          </w:p>
        </w:tc>
      </w:tr>
      <w:tr w14:paraId="3CCF6D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EADBA97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East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132B95A6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Shanghai</w:t>
            </w:r>
          </w:p>
        </w:tc>
        <w:tc>
          <w:tcPr>
            <w:tcW w:w="2186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08A32C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8.6</w:t>
            </w:r>
          </w:p>
        </w:tc>
        <w:tc>
          <w:tcPr>
            <w:tcW w:w="1520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66F0AE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noWrap w:val="0"/>
            <w:vAlign w:val="center"/>
          </w:tcPr>
          <w:p w14:paraId="7F578E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</w:tr>
      <w:tr w14:paraId="7220F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  <w:jc w:val="center"/>
        </w:trPr>
        <w:tc>
          <w:tcPr>
            <w:tcW w:w="1556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vAlign w:val="center"/>
          </w:tcPr>
          <w:p w14:paraId="036C1A98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North</w:t>
            </w:r>
          </w:p>
        </w:tc>
        <w:tc>
          <w:tcPr>
            <w:tcW w:w="1760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vAlign w:val="center"/>
          </w:tcPr>
          <w:p w14:paraId="093A0635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Beijing</w:t>
            </w:r>
          </w:p>
        </w:tc>
        <w:tc>
          <w:tcPr>
            <w:tcW w:w="2186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vAlign w:val="center"/>
          </w:tcPr>
          <w:p w14:paraId="5AA1E480">
            <w:pPr>
              <w:spacing w:beforeLines="0" w:afterLines="0"/>
              <w:jc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  <w:t>7.7</w:t>
            </w:r>
          </w:p>
        </w:tc>
        <w:tc>
          <w:tcPr>
            <w:tcW w:w="1520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vAlign w:val="center"/>
          </w:tcPr>
          <w:p w14:paraId="72658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auto" w:sz="12" w:space="0"/>
              <w:right w:val="nil"/>
              <w:tl2br w:val="nil"/>
              <w:tr2bl w:val="nil"/>
            </w:tcBorders>
            <w:noWrap w:val="0"/>
            <w:vAlign w:val="center"/>
          </w:tcPr>
          <w:p w14:paraId="3B1C7A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Times New Roman" w:cs="Arial"/>
                <w:color w:val="000000"/>
                <w:sz w:val="20"/>
                <w:szCs w:val="20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19.4</w:t>
            </w:r>
          </w:p>
        </w:tc>
      </w:tr>
    </w:tbl>
    <w:p w14:paraId="1FD88F14">
      <w:pPr>
        <w:spacing w:beforeLines="0" w:afterLines="0"/>
        <w:jc w:val="left"/>
        <w:rPr>
          <w:rFonts w:hint="eastAsia" w:ascii="Arial" w:hAnsi="Arial" w:eastAsia="宋体" w:cs="Arial"/>
          <w:color w:val="000000"/>
          <w:sz w:val="20"/>
          <w:szCs w:val="20"/>
          <w:lang w:val="en-US" w:eastAsia="zh-CN"/>
        </w:rPr>
      </w:pPr>
      <w:r>
        <w:rPr>
          <w:rFonts w:hint="default" w:ascii="Arial" w:hAnsi="Arial" w:eastAsia="Times New Roman" w:cs="Arial"/>
          <w:color w:val="000000"/>
          <w:sz w:val="20"/>
          <w:szCs w:val="20"/>
        </w:rPr>
        <w:t>ASIR: Age-standardized incidence rate</w:t>
      </w:r>
      <w:r>
        <w:rPr>
          <w:rFonts w:hint="eastAsia" w:ascii="Arial" w:hAnsi="Arial" w:eastAsia="宋体" w:cs="Arial"/>
          <w:color w:val="000000"/>
          <w:sz w:val="20"/>
          <w:szCs w:val="20"/>
          <w:lang w:val="en-US" w:eastAsia="zh-CN"/>
        </w:rPr>
        <w:t>;</w:t>
      </w:r>
      <w:r>
        <w:rPr>
          <w:rFonts w:hint="default" w:ascii="Arial" w:hAnsi="Arial" w:eastAsia="Times New Roman" w:cs="Arial"/>
          <w:color w:val="000000"/>
          <w:sz w:val="20"/>
          <w:szCs w:val="20"/>
        </w:rPr>
        <w:t xml:space="preserve"> PTB: pulmonary tuberculosis</w:t>
      </w:r>
      <w:r>
        <w:rPr>
          <w:rFonts w:hint="eastAsia" w:ascii="Arial" w:hAnsi="Arial" w:eastAsia="宋体" w:cs="Arial"/>
          <w:color w:val="000000"/>
          <w:sz w:val="20"/>
          <w:szCs w:val="20"/>
          <w:lang w:val="en-US" w:eastAsia="zh-CN"/>
        </w:rPr>
        <w:t>.</w:t>
      </w:r>
    </w:p>
    <w:p w14:paraId="594D5E48">
      <w:pPr>
        <w:rPr>
          <w:rFonts w:hint="default" w:ascii="Arial" w:hAnsi="Arial" w:cs="Arial"/>
          <w:sz w:val="20"/>
          <w:szCs w:val="20"/>
        </w:rPr>
      </w:pPr>
    </w:p>
    <w:p w14:paraId="3E4D6C70">
      <w:pPr>
        <w:spacing w:line="360" w:lineRule="auto"/>
        <w:jc w:val="center"/>
        <w:rPr>
          <w:rFonts w:hint="default" w:ascii="Arial" w:hAnsi="Arial" w:cs="Arial"/>
          <w:sz w:val="20"/>
          <w:szCs w:val="20"/>
          <w:highlight w:val="none"/>
        </w:rPr>
      </w:pPr>
    </w:p>
    <w:p w14:paraId="795CF0BB">
      <w:pPr>
        <w:spacing w:line="360" w:lineRule="auto"/>
        <w:jc w:val="center"/>
        <w:rPr>
          <w:rFonts w:hint="default" w:ascii="Arial" w:hAnsi="Arial" w:cs="Arial"/>
          <w:sz w:val="20"/>
          <w:szCs w:val="20"/>
          <w:highlight w:val="none"/>
          <w:lang w:val="en-US"/>
        </w:rPr>
      </w:pPr>
    </w:p>
    <w:p w14:paraId="26C15FAD">
      <w:pPr>
        <w:spacing w:line="360" w:lineRule="auto"/>
        <w:jc w:val="center"/>
        <w:rPr>
          <w:rFonts w:hint="default" w:ascii="Arial" w:hAnsi="Arial" w:cs="Arial"/>
          <w:sz w:val="20"/>
          <w:szCs w:val="20"/>
          <w:highlight w:val="none"/>
          <w:lang w:val="en-US"/>
        </w:rPr>
      </w:pPr>
    </w:p>
    <w:p w14:paraId="6A3FE53C">
      <w:pPr>
        <w:spacing w:line="360" w:lineRule="auto"/>
        <w:jc w:val="center"/>
        <w:rPr>
          <w:rFonts w:hint="default" w:ascii="Arial" w:hAnsi="Arial" w:cs="Arial"/>
          <w:sz w:val="20"/>
          <w:szCs w:val="20"/>
          <w:highlight w:val="none"/>
          <w:lang w:val="en-US"/>
        </w:rPr>
      </w:pPr>
    </w:p>
    <w:p w14:paraId="46CE1F4E">
      <w:pPr>
        <w:spacing w:beforeLines="0" w:afterLines="0" w:line="360" w:lineRule="auto"/>
        <w:jc w:val="center"/>
        <w:rPr>
          <w:rFonts w:hint="default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</w:pPr>
      <w:r>
        <w:rPr>
          <w:rFonts w:hint="default" w:ascii="Arial" w:hAnsi="Arial" w:cs="Arial"/>
          <w:color w:val="auto"/>
          <w:sz w:val="20"/>
          <w:szCs w:val="20"/>
          <w:highlight w:val="none"/>
          <w:lang w:val="en-US" w:eastAsia="zh-CN"/>
        </w:rPr>
        <w:t xml:space="preserve">Table S2 </w:t>
      </w:r>
      <w:r>
        <w:rPr>
          <w:rFonts w:hint="eastAsia" w:ascii="Arial" w:hAnsi="Arial" w:cs="Arial"/>
          <w:color w:val="auto"/>
          <w:sz w:val="20"/>
          <w:szCs w:val="20"/>
          <w:highlight w:val="none"/>
          <w:lang w:val="en-US" w:eastAsia="zh-CN"/>
        </w:rPr>
        <w:t>P</w:t>
      </w:r>
      <w:r>
        <w:rPr>
          <w:rFonts w:hint="default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T</w:t>
      </w:r>
      <w:r>
        <w:rPr>
          <w:rFonts w:hint="eastAsia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B</w:t>
      </w:r>
      <w:r>
        <w:rPr>
          <w:rFonts w:hint="default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Incidence Rates in the Overall Population</w:t>
      </w:r>
      <w:r>
        <w:rPr>
          <w:rFonts w:hint="eastAsia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, </w:t>
      </w:r>
      <w:r>
        <w:rPr>
          <w:rFonts w:hint="default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Children</w:t>
      </w:r>
      <w:r>
        <w:rPr>
          <w:rFonts w:hint="eastAsia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 xml:space="preserve"> and </w:t>
      </w:r>
      <w:r>
        <w:rPr>
          <w:rFonts w:hint="default" w:ascii="Arial" w:hAnsi="Arial" w:eastAsia="Segoe UI" w:cs="Arial"/>
          <w:i w:val="0"/>
          <w:iCs w:val="0"/>
          <w:caps w:val="0"/>
          <w:color w:val="auto"/>
          <w:spacing w:val="0"/>
          <w:sz w:val="20"/>
          <w:szCs w:val="20"/>
          <w:shd w:val="clear" w:fill="FFFFFF"/>
          <w:lang w:val="en-US" w:eastAsia="zh-CN"/>
        </w:rPr>
        <w:t>Youth Across 31 Provinces of Mainland China</w:t>
      </w:r>
    </w:p>
    <w:tbl>
      <w:tblPr>
        <w:tblStyle w:val="2"/>
        <w:tblW w:w="809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0"/>
        <w:gridCol w:w="1964"/>
        <w:gridCol w:w="1996"/>
        <w:gridCol w:w="1146"/>
        <w:gridCol w:w="1101"/>
      </w:tblGrid>
      <w:tr w14:paraId="05046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vMerge w:val="restart"/>
            <w:tcBorders>
              <w:top w:val="single" w:color="auto" w:sz="12" w:space="0"/>
              <w:left w:val="nil"/>
              <w:right w:val="nil"/>
            </w:tcBorders>
            <w:shd w:val="clear" w:color="auto" w:fill="auto"/>
            <w:noWrap/>
            <w:vAlign w:val="center"/>
          </w:tcPr>
          <w:p w14:paraId="5CA3BF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  <w:t>Name of province</w:t>
            </w:r>
          </w:p>
        </w:tc>
        <w:tc>
          <w:tcPr>
            <w:tcW w:w="6207" w:type="dxa"/>
            <w:gridSpan w:val="4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C8B7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Arial" w:hAnsi="Arial" w:eastAsia="Segoe UI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n-US" w:eastAsia="zh-CN"/>
              </w:rPr>
              <w:t>I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  <w:lang w:val="en-US" w:eastAsia="zh-CN"/>
              </w:rPr>
              <w:t xml:space="preserve">ncidence rate </w:t>
            </w:r>
            <w:r>
              <w:rPr>
                <w:rFonts w:hint="default" w:ascii="Arial" w:hAnsi="Arial" w:eastAsia="Segoe UI" w:cs="Arial"/>
                <w:i w:val="0"/>
                <w:iCs w:val="0"/>
                <w:caps w:val="0"/>
                <w:color w:val="auto"/>
                <w:spacing w:val="0"/>
                <w:sz w:val="20"/>
                <w:szCs w:val="20"/>
                <w:shd w:val="clear" w:fill="FFFFFF"/>
              </w:rPr>
              <w:t>(1/100,000)</w:t>
            </w:r>
          </w:p>
        </w:tc>
      </w:tr>
      <w:tr w14:paraId="060A26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64DC407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6B57D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Overall population</w:t>
            </w:r>
          </w:p>
        </w:tc>
        <w:tc>
          <w:tcPr>
            <w:tcW w:w="19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60A79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Children and Youth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6D93B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Children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2203C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Youth</w:t>
            </w:r>
          </w:p>
        </w:tc>
      </w:tr>
      <w:tr w14:paraId="71296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100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Tibet</w:t>
            </w:r>
          </w:p>
        </w:tc>
        <w:tc>
          <w:tcPr>
            <w:tcW w:w="196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036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135-175</w:t>
            </w:r>
          </w:p>
        </w:tc>
        <w:tc>
          <w:tcPr>
            <w:tcW w:w="19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F47D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102.6</w:t>
            </w:r>
          </w:p>
        </w:tc>
        <w:tc>
          <w:tcPr>
            <w:tcW w:w="114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2ED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27.1</w:t>
            </w:r>
          </w:p>
        </w:tc>
        <w:tc>
          <w:tcPr>
            <w:tcW w:w="110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16A5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232.0</w:t>
            </w:r>
          </w:p>
        </w:tc>
      </w:tr>
      <w:tr w14:paraId="748867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FCA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Qinghai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B8C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90-130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AC4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61.5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7103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18.4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D4C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135.5</w:t>
            </w:r>
          </w:p>
        </w:tc>
      </w:tr>
      <w:tr w14:paraId="05466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2C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Guizhou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246F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85-100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12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47.4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E01A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003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115.1</w:t>
            </w:r>
          </w:p>
        </w:tc>
      </w:tr>
      <w:tr w14:paraId="2150F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CA0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Sichuan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9255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55-65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001E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32.2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C1A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11E4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69.9</w:t>
            </w:r>
          </w:p>
        </w:tc>
      </w:tr>
      <w:tr w14:paraId="19546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D1EE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Xinjiang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92F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90-165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BB4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25.6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BA7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3.5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B63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63.6</w:t>
            </w:r>
          </w:p>
        </w:tc>
      </w:tr>
      <w:tr w14:paraId="2D171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5A98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Yunnan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43C2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60-65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D47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3137C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4.7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C7C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50.2</w:t>
            </w:r>
          </w:p>
        </w:tc>
      </w:tr>
      <w:tr w14:paraId="22CDF0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F84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Guangxi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4BF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70-80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16B7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20.1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6289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236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51.3</w:t>
            </w:r>
          </w:p>
        </w:tc>
      </w:tr>
      <w:tr w14:paraId="1891B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F4C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Hunan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AF88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75-85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F78E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19.3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3201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4BB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47.6</w:t>
            </w:r>
          </w:p>
        </w:tc>
      </w:tr>
      <w:tr w14:paraId="26BF0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4697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Shaanxi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31D5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40-60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1129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18.9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AB4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09A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46.5</w:t>
            </w:r>
          </w:p>
        </w:tc>
      </w:tr>
      <w:tr w14:paraId="237B0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E34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Hubei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1C78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55-65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791D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18.6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E846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B9E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45.7</w:t>
            </w:r>
          </w:p>
        </w:tc>
      </w:tr>
      <w:tr w14:paraId="31807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6555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Heilongjiang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9D46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40-60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93FA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17.5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F4A7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2.4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FDE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43.4</w:t>
            </w:r>
          </w:p>
        </w:tc>
      </w:tr>
      <w:tr w14:paraId="0D50E8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F54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Chongqing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6299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65-70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8D79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17.4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BB50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183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43.0</w:t>
            </w:r>
          </w:p>
        </w:tc>
      </w:tr>
      <w:tr w14:paraId="74165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A214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Hainan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339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85-90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5ACA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17.0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E5EE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1.6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F906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43.5</w:t>
            </w:r>
          </w:p>
        </w:tc>
      </w:tr>
      <w:tr w14:paraId="00794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853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Hebei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277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35-40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EF3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16.9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5EE1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1ED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43.0</w:t>
            </w:r>
          </w:p>
        </w:tc>
      </w:tr>
      <w:tr w14:paraId="3063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71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Henan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C343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40-55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CBE2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15.6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FE35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3DF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40.0</w:t>
            </w:r>
          </w:p>
        </w:tc>
      </w:tr>
      <w:tr w14:paraId="704F5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F604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Liaoning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049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45-55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A4F57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15.0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6189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80F7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37.4</w:t>
            </w:r>
          </w:p>
        </w:tc>
      </w:tr>
      <w:tr w14:paraId="16E01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D51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Zhejiang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129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40-50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1342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14.8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D325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B75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36.8</w:t>
            </w:r>
          </w:p>
        </w:tc>
      </w:tr>
      <w:tr w14:paraId="0CFF5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3E5F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Jiangxi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F8D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60-70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2C5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14.7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DC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1.5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8690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37.2</w:t>
            </w:r>
          </w:p>
        </w:tc>
      </w:tr>
      <w:tr w14:paraId="2C47F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ABF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Jilin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1A8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35-40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7A69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14.7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EA06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2.2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BF51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36.2</w:t>
            </w:r>
          </w:p>
        </w:tc>
      </w:tr>
      <w:tr w14:paraId="2282E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FA7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Guangdong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E440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45-60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D5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12.4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07DC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8981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31.5</w:t>
            </w:r>
          </w:p>
        </w:tc>
      </w:tr>
      <w:tr w14:paraId="787D9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3786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Anhui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33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40-45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80EA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11.1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83B9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9AC04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28.5</w:t>
            </w:r>
          </w:p>
        </w:tc>
      </w:tr>
      <w:tr w14:paraId="14942F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E7D8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Fujian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DDF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40-45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85D4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10.4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253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1774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26.6</w:t>
            </w:r>
          </w:p>
        </w:tc>
      </w:tr>
      <w:tr w14:paraId="4411A9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371E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Shandong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43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25-30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B213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AF19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1CE1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26.6</w:t>
            </w:r>
          </w:p>
        </w:tc>
      </w:tr>
      <w:tr w14:paraId="74450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E55E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Shanxi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8F08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30-35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5A1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10.3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29FA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CE9D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26.3</w:t>
            </w:r>
          </w:p>
        </w:tc>
      </w:tr>
      <w:tr w14:paraId="46A95F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27F5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Inner Mongolia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1A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40-50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8565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DC2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1.3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5D1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24.0</w:t>
            </w:r>
          </w:p>
        </w:tc>
      </w:tr>
      <w:tr w14:paraId="68FACB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48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Jiangsu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5767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30-35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78D5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9.5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432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1.0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AD75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24.1</w:t>
            </w:r>
          </w:p>
        </w:tc>
      </w:tr>
      <w:tr w14:paraId="1D8A2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3BF1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Gansu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30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35-40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D27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9.1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C576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73A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22.8</w:t>
            </w:r>
          </w:p>
        </w:tc>
      </w:tr>
      <w:tr w14:paraId="2DBBF5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E1EE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Tianjin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3B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25-30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0CD5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9.0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0C96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1.8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830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21.4</w:t>
            </w:r>
          </w:p>
        </w:tc>
      </w:tr>
      <w:tr w14:paraId="7AE378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AA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Ningxia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942B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30-40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FBC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8.7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5A8B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0.7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5F1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22.4</w:t>
            </w:r>
          </w:p>
        </w:tc>
      </w:tr>
      <w:tr w14:paraId="2BC273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2CA4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Shanghai</w:t>
            </w:r>
          </w:p>
        </w:tc>
        <w:tc>
          <w:tcPr>
            <w:tcW w:w="19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A68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25-30</w:t>
            </w: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6E9A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8.6</w:t>
            </w:r>
          </w:p>
        </w:tc>
        <w:tc>
          <w:tcPr>
            <w:tcW w:w="1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848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1.1</w:t>
            </w:r>
          </w:p>
        </w:tc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D5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21.5</w:t>
            </w:r>
          </w:p>
        </w:tc>
      </w:tr>
      <w:tr w14:paraId="7F021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3" w:hRule="exact"/>
        </w:trPr>
        <w:tc>
          <w:tcPr>
            <w:tcW w:w="1890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6F06EA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Beijing</w:t>
            </w:r>
          </w:p>
        </w:tc>
        <w:tc>
          <w:tcPr>
            <w:tcW w:w="1964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noWrap/>
            <w:vAlign w:val="center"/>
          </w:tcPr>
          <w:p w14:paraId="7F068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30-35</w:t>
            </w:r>
          </w:p>
        </w:tc>
        <w:tc>
          <w:tcPr>
            <w:tcW w:w="199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32F9CD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7.7</w:t>
            </w:r>
          </w:p>
        </w:tc>
        <w:tc>
          <w:tcPr>
            <w:tcW w:w="1146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04CF8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0.9</w:t>
            </w:r>
          </w:p>
        </w:tc>
        <w:tc>
          <w:tcPr>
            <w:tcW w:w="1101" w:type="dxa"/>
            <w:tcBorders>
              <w:top w:val="nil"/>
              <w:left w:val="nil"/>
              <w:bottom w:val="single" w:color="auto" w:sz="12" w:space="0"/>
              <w:right w:val="nil"/>
            </w:tcBorders>
            <w:shd w:val="clear" w:color="auto" w:fill="auto"/>
            <w:vAlign w:val="center"/>
          </w:tcPr>
          <w:p w14:paraId="21C178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center"/>
              <w:rPr>
                <w:rFonts w:hint="default" w:ascii="Arial" w:hAnsi="Arial" w:eastAsia="宋体" w:cs="Arial"/>
                <w:i w:val="0"/>
                <w:iCs w:val="0"/>
                <w:color w:val="auto"/>
                <w:sz w:val="20"/>
                <w:szCs w:val="20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19.4</w:t>
            </w:r>
          </w:p>
        </w:tc>
      </w:tr>
    </w:tbl>
    <w:p w14:paraId="1CE0D06E">
      <w:pPr>
        <w:spacing w:line="360" w:lineRule="auto"/>
        <w:jc w:val="both"/>
        <w:rPr>
          <w:rFonts w:hint="default" w:ascii="Arial" w:hAnsi="Arial" w:cs="Arial"/>
          <w:color w:val="auto"/>
          <w:sz w:val="20"/>
          <w:szCs w:val="20"/>
          <w:highlight w:val="none"/>
        </w:rPr>
      </w:pPr>
      <w:r>
        <w:rPr>
          <w:rFonts w:hint="default" w:ascii="Arial" w:hAnsi="Arial" w:eastAsia="Times New Roman" w:cs="Arial"/>
          <w:color w:val="000000"/>
          <w:sz w:val="20"/>
          <w:szCs w:val="20"/>
        </w:rPr>
        <w:t>PTB: pulmonary tuberculosis</w:t>
      </w:r>
      <w:r>
        <w:rPr>
          <w:rFonts w:hint="eastAsia" w:ascii="Arial" w:hAnsi="Arial" w:eastAsia="宋体" w:cs="Arial"/>
          <w:color w:val="000000"/>
          <w:sz w:val="20"/>
          <w:szCs w:val="20"/>
          <w:lang w:val="en-US" w:eastAsia="zh-CN"/>
        </w:rPr>
        <w:t>.</w:t>
      </w:r>
    </w:p>
    <w:p w14:paraId="001C9DA0">
      <w:pPr>
        <w:spacing w:line="360" w:lineRule="auto"/>
        <w:jc w:val="center"/>
        <w:rPr>
          <w:rFonts w:hint="default" w:ascii="Arial" w:hAnsi="Arial" w:cs="Arial"/>
          <w:color w:val="auto"/>
          <w:sz w:val="20"/>
          <w:szCs w:val="20"/>
          <w:highlight w:val="none"/>
          <w:lang w:val="en-US"/>
        </w:rPr>
      </w:pPr>
    </w:p>
    <w:p w14:paraId="14230B4B">
      <w:pPr>
        <w:spacing w:beforeLines="0" w:afterLines="0" w:line="360" w:lineRule="auto"/>
        <w:jc w:val="center"/>
        <w:rPr>
          <w:rFonts w:hint="default" w:ascii="Arial" w:hAnsi="Arial" w:eastAsia="宋体" w:cs="Arial"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</w:pPr>
      <w:r>
        <w:rPr>
          <w:rFonts w:hint="default" w:ascii="Arial" w:hAnsi="Arial" w:cs="Arial"/>
          <w:color w:val="auto"/>
          <w:sz w:val="20"/>
          <w:szCs w:val="20"/>
          <w:highlight w:val="none"/>
          <w:lang w:val="en-US" w:eastAsia="zh-CN"/>
        </w:rPr>
        <w:t xml:space="preserve">Table S3 </w:t>
      </w:r>
      <w:r>
        <w:rPr>
          <w:rFonts w:hint="default" w:ascii="Arial" w:hAnsi="Arial" w:eastAsia="宋体" w:cs="Arial"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Correlation Between </w:t>
      </w:r>
      <w:r>
        <w:rPr>
          <w:rFonts w:hint="eastAsia" w:ascii="Arial" w:hAnsi="Arial" w:eastAsia="宋体" w:cs="Arial"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>P</w:t>
      </w:r>
      <w:r>
        <w:rPr>
          <w:rFonts w:hint="default" w:ascii="Arial" w:hAnsi="Arial" w:eastAsia="宋体" w:cs="Arial"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>T</w:t>
      </w:r>
      <w:r>
        <w:rPr>
          <w:rFonts w:hint="eastAsia" w:ascii="Arial" w:hAnsi="Arial" w:eastAsia="宋体" w:cs="Arial"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>B</w:t>
      </w:r>
      <w:r>
        <w:rPr>
          <w:rFonts w:hint="default" w:ascii="Arial" w:hAnsi="Arial" w:eastAsia="宋体" w:cs="Arial"/>
          <w:i w:val="0"/>
          <w:iCs w:val="0"/>
          <w:color w:val="auto"/>
          <w:kern w:val="0"/>
          <w:sz w:val="20"/>
          <w:szCs w:val="20"/>
          <w:u w:val="none"/>
          <w:lang w:val="en-US" w:eastAsia="zh-CN" w:bidi="ar"/>
        </w:rPr>
        <w:t xml:space="preserve"> Incidence in Children, Youth, and the Local Overall Population</w:t>
      </w:r>
    </w:p>
    <w:tbl>
      <w:tblPr>
        <w:tblStyle w:val="3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00"/>
        <w:gridCol w:w="4102"/>
      </w:tblGrid>
      <w:tr w14:paraId="03DB4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4200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5B8A1A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102" w:type="dxa"/>
            <w:tcBorders>
              <w:top w:val="single" w:color="auto" w:sz="12" w:space="0"/>
              <w:left w:val="nil"/>
              <w:bottom w:val="single" w:color="auto" w:sz="4" w:space="0"/>
              <w:right w:val="nil"/>
            </w:tcBorders>
            <w:vAlign w:val="center"/>
          </w:tcPr>
          <w:p w14:paraId="40223E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Overall population</w:t>
            </w:r>
          </w:p>
        </w:tc>
      </w:tr>
      <w:tr w14:paraId="7259C9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4200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244399A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Children and Youth</w:t>
            </w:r>
          </w:p>
        </w:tc>
        <w:tc>
          <w:tcPr>
            <w:tcW w:w="4102" w:type="dxa"/>
            <w:tcBorders>
              <w:top w:val="single" w:color="auto" w:sz="4" w:space="0"/>
              <w:left w:val="nil"/>
              <w:bottom w:val="nil"/>
              <w:right w:val="nil"/>
            </w:tcBorders>
            <w:vAlign w:val="center"/>
          </w:tcPr>
          <w:p w14:paraId="4858D35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r</w:t>
            </w: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 xml:space="preserve">s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= 0.87, </w:t>
            </w: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P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 &lt; 0.0001</w:t>
            </w:r>
          </w:p>
        </w:tc>
      </w:tr>
      <w:tr w14:paraId="28833C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69F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Children</w:t>
            </w:r>
          </w:p>
        </w:tc>
        <w:tc>
          <w:tcPr>
            <w:tcW w:w="410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94F4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r</w:t>
            </w: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 xml:space="preserve">s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=0.77, </w:t>
            </w: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 0.0001</w:t>
            </w:r>
          </w:p>
        </w:tc>
      </w:tr>
      <w:tr w14:paraId="4AA58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exact"/>
        </w:trPr>
        <w:tc>
          <w:tcPr>
            <w:tcW w:w="4200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0427B3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Youth</w:t>
            </w:r>
          </w:p>
        </w:tc>
        <w:tc>
          <w:tcPr>
            <w:tcW w:w="410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66B30A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auto"/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vertAlign w:val="baseline"/>
                <w:lang w:val="en-US" w:eastAsia="zh-CN" w:bidi="ar"/>
              </w:rPr>
            </w:pP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r</w:t>
            </w: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vertAlign w:val="subscript"/>
                <w:lang w:val="en-US" w:eastAsia="zh-CN" w:bidi="ar"/>
              </w:rPr>
              <w:t xml:space="preserve">s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=0.88, </w:t>
            </w:r>
            <w:r>
              <w:rPr>
                <w:rFonts w:hint="default" w:ascii="Arial" w:hAnsi="Arial" w:eastAsia="宋体" w:cs="Arial"/>
                <w:i/>
                <w:iCs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 xml:space="preserve">P </w:t>
            </w:r>
            <w:r>
              <w:rPr>
                <w:rFonts w:hint="default" w:ascii="Arial" w:hAnsi="Arial" w:eastAsia="宋体" w:cs="Arial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&lt; 0.0001</w:t>
            </w:r>
          </w:p>
        </w:tc>
      </w:tr>
    </w:tbl>
    <w:p w14:paraId="3B721865">
      <w:pPr>
        <w:spacing w:line="360" w:lineRule="auto"/>
        <w:jc w:val="left"/>
        <w:rPr>
          <w:rFonts w:hint="default" w:ascii="Arial" w:hAnsi="Arial" w:cs="Arial"/>
          <w:sz w:val="20"/>
          <w:szCs w:val="20"/>
          <w:highlight w:val="none"/>
        </w:rPr>
      </w:pPr>
      <w:r>
        <w:rPr>
          <w:rFonts w:hint="default" w:ascii="Arial" w:hAnsi="Arial" w:eastAsia="Times New Roman" w:cs="Arial"/>
          <w:color w:val="000000"/>
          <w:sz w:val="20"/>
          <w:szCs w:val="20"/>
        </w:rPr>
        <w:t>PTB: pulmonary tuberculosis</w:t>
      </w:r>
      <w:r>
        <w:rPr>
          <w:rFonts w:hint="eastAsia" w:ascii="Arial" w:hAnsi="Arial" w:eastAsia="宋体" w:cs="Arial"/>
          <w:color w:val="000000"/>
          <w:sz w:val="20"/>
          <w:szCs w:val="20"/>
          <w:lang w:val="en-US" w:eastAsia="zh-CN"/>
        </w:rPr>
        <w:t>.</w:t>
      </w:r>
    </w:p>
    <w:p w14:paraId="1D14C70F">
      <w:pPr>
        <w:spacing w:line="360" w:lineRule="auto"/>
        <w:jc w:val="center"/>
        <w:rPr>
          <w:rFonts w:hint="default" w:ascii="Arial" w:hAnsi="Arial" w:cs="Arial"/>
          <w:sz w:val="20"/>
          <w:szCs w:val="20"/>
          <w:highlight w:val="none"/>
          <w:lang w:val="en-US"/>
        </w:rPr>
      </w:pPr>
    </w:p>
    <w:p w14:paraId="59C7C6BC">
      <w:pPr>
        <w:spacing w:line="360" w:lineRule="auto"/>
        <w:jc w:val="center"/>
        <w:rPr>
          <w:rFonts w:hint="default" w:ascii="Arial" w:hAnsi="Arial" w:cs="Arial"/>
          <w:sz w:val="20"/>
          <w:szCs w:val="20"/>
          <w:highlight w:val="none"/>
          <w:lang w:val="en-US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8A1F20"/>
    <w:rsid w:val="094D790A"/>
    <w:rsid w:val="2379468B"/>
    <w:rsid w:val="25E62821"/>
    <w:rsid w:val="26284BE7"/>
    <w:rsid w:val="27AC464B"/>
    <w:rsid w:val="38F9511E"/>
    <w:rsid w:val="39007C46"/>
    <w:rsid w:val="3F8C5D8F"/>
    <w:rsid w:val="48627FD5"/>
    <w:rsid w:val="49FC1D63"/>
    <w:rsid w:val="4BB85CDF"/>
    <w:rsid w:val="4FB1539E"/>
    <w:rsid w:val="56905D0D"/>
    <w:rsid w:val="572C5A1D"/>
    <w:rsid w:val="6BD65659"/>
    <w:rsid w:val="6CFD7AE5"/>
    <w:rsid w:val="70622B29"/>
    <w:rsid w:val="73CF562F"/>
    <w:rsid w:val="76796366"/>
    <w:rsid w:val="76F842BF"/>
    <w:rsid w:val="7B0155AD"/>
    <w:rsid w:val="7E0429B9"/>
    <w:rsid w:val="7E434A57"/>
    <w:rsid w:val="7E575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193</Words>
  <Characters>995</Characters>
  <Lines>0</Lines>
  <Paragraphs>0</Paragraphs>
  <TotalTime>1</TotalTime>
  <ScaleCrop>false</ScaleCrop>
  <LinksUpToDate>false</LinksUpToDate>
  <CharactersWithSpaces>1028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2025-07-01T11:30:00Z</dcterms:created>
  <dc:creator>wangyun</dc:creator>
  <cp:lastModifiedBy>crystal</cp:lastModifiedBy>
  <dcterms:modified xsi:type="dcterms:W3CDTF">2025-08-18T02:09:33Z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eyJoZGlkIjoiNWMyM2VhNzQ2MjgwZTc1NGIxYjY5ZDdiNGQxZjA0Y2UiLCJ1c2VySWQiOiIxMDY5Njk5OTg4In0=</vt:lpwstr>
  </property>
  <property fmtid="{D5CDD505-2E9C-101B-9397-08002B2CF9AE}" pid="4" name="ICV">
    <vt:lpwstr>3D9D3230A425404DB9F4B8867ED54F85_12</vt:lpwstr>
  </property>
</Properties>
</file>