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B770C" w14:textId="73EE8C05" w:rsidR="0060735F" w:rsidRDefault="00EC1F39">
      <w:pPr>
        <w:rPr>
          <w:lang w:val="en-SG"/>
        </w:rPr>
      </w:pPr>
      <w:r>
        <w:rPr>
          <w:lang w:val="en-SG"/>
        </w:rPr>
        <w:t>Table S1. Pseudo R</w:t>
      </w:r>
      <w:r w:rsidRPr="00D216E0">
        <w:rPr>
          <w:vertAlign w:val="superscript"/>
          <w:lang w:val="en-SG"/>
        </w:rPr>
        <w:t>2</w:t>
      </w:r>
      <w:r>
        <w:rPr>
          <w:lang w:val="en-SG"/>
        </w:rPr>
        <w:t xml:space="preserve">, </w:t>
      </w:r>
      <w:r w:rsidR="002E1D5D" w:rsidRPr="002E1D5D">
        <w:rPr>
          <w:lang w:val="en-SG"/>
        </w:rPr>
        <w:t>the Akaike Information Criterion (AIC), and the Bayesian Information Criterion (BIC)</w:t>
      </w:r>
      <w:r w:rsidR="002E1D5D">
        <w:rPr>
          <w:lang w:val="en-SG"/>
        </w:rPr>
        <w:t xml:space="preserve"> for all models</w:t>
      </w:r>
    </w:p>
    <w:tbl>
      <w:tblPr>
        <w:tblW w:w="1403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80"/>
        <w:gridCol w:w="1098"/>
        <w:gridCol w:w="1134"/>
        <w:gridCol w:w="1134"/>
        <w:gridCol w:w="1134"/>
        <w:gridCol w:w="1275"/>
        <w:gridCol w:w="1276"/>
        <w:gridCol w:w="1134"/>
        <w:gridCol w:w="1134"/>
        <w:gridCol w:w="1134"/>
      </w:tblGrid>
      <w:tr w:rsidR="00EC1F39" w:rsidRPr="0047276E" w14:paraId="39F60FE7" w14:textId="77777777" w:rsidTr="00945856">
        <w:trPr>
          <w:trHeight w:val="288"/>
        </w:trPr>
        <w:tc>
          <w:tcPr>
            <w:tcW w:w="3580" w:type="dxa"/>
            <w:vMerge w:val="restart"/>
            <w:shd w:val="clear" w:color="auto" w:fill="auto"/>
            <w:noWrap/>
            <w:vAlign w:val="bottom"/>
            <w:hideMark/>
          </w:tcPr>
          <w:p w14:paraId="1492017D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47276E">
              <w:rPr>
                <w:rFonts w:eastAsia="Times New Roman"/>
                <w:b/>
                <w:bCs/>
                <w:sz w:val="24"/>
                <w:szCs w:val="24"/>
              </w:rPr>
              <w:t>Dependent variable</w:t>
            </w:r>
          </w:p>
        </w:tc>
        <w:tc>
          <w:tcPr>
            <w:tcW w:w="336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04FDDF2" w14:textId="77777777" w:rsidR="00EC1F39" w:rsidRPr="0047276E" w:rsidRDefault="00EC1F39" w:rsidP="00945856">
            <w:pPr>
              <w:spacing w:after="0" w:line="48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Pseudo R</w:t>
            </w:r>
            <w:r w:rsidRPr="0047276E">
              <w:rPr>
                <w:rFonts w:eastAsia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3685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30255F8" w14:textId="77777777" w:rsidR="00EC1F39" w:rsidRPr="0047276E" w:rsidRDefault="00EC1F39" w:rsidP="00945856">
            <w:pPr>
              <w:spacing w:after="0" w:line="48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AIC</w:t>
            </w:r>
          </w:p>
        </w:tc>
        <w:tc>
          <w:tcPr>
            <w:tcW w:w="340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BA8E8C2" w14:textId="77777777" w:rsidR="00EC1F39" w:rsidRPr="0047276E" w:rsidRDefault="00EC1F39" w:rsidP="00945856">
            <w:pPr>
              <w:spacing w:after="0" w:line="48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BIC</w:t>
            </w:r>
          </w:p>
        </w:tc>
      </w:tr>
      <w:tr w:rsidR="00EC1F39" w:rsidRPr="0047276E" w14:paraId="0BF66446" w14:textId="77777777" w:rsidTr="00945856">
        <w:trPr>
          <w:trHeight w:val="288"/>
        </w:trPr>
        <w:tc>
          <w:tcPr>
            <w:tcW w:w="358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D7F4" w14:textId="77777777" w:rsidR="00EC1F39" w:rsidRPr="0047276E" w:rsidRDefault="00EC1F39" w:rsidP="00945856">
            <w:pPr>
              <w:spacing w:after="0" w:line="48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09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669C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Model 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46A2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Model 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BE7F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Model 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DB8B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Model 1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308F5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Model 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9851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Model 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28D3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Model 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18D8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Model 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BE96A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Model 3</w:t>
            </w:r>
          </w:p>
        </w:tc>
      </w:tr>
      <w:tr w:rsidR="00EC1F39" w:rsidRPr="0047276E" w14:paraId="5F0793E5" w14:textId="77777777" w:rsidTr="00945856">
        <w:trPr>
          <w:trHeight w:val="288"/>
        </w:trPr>
        <w:tc>
          <w:tcPr>
            <w:tcW w:w="35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7FF7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Self-perceived nutritional status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D27D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E23E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0.17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66C0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A1E7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1288.46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DFB4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1272.59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CC7E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1245.98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B7EB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1300.05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8A69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1487.03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C865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1495.2</w:t>
            </w:r>
          </w:p>
        </w:tc>
      </w:tr>
      <w:tr w:rsidR="00EC1F39" w:rsidRPr="0047276E" w14:paraId="4F359877" w14:textId="77777777" w:rsidTr="00945856">
        <w:trPr>
          <w:trHeight w:val="288"/>
        </w:trPr>
        <w:tc>
          <w:tcPr>
            <w:tcW w:w="3580" w:type="dxa"/>
            <w:shd w:val="clear" w:color="auto" w:fill="auto"/>
            <w:noWrap/>
            <w:vAlign w:val="center"/>
            <w:hideMark/>
          </w:tcPr>
          <w:p w14:paraId="40C1A3CA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Health status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5FB54FED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C8253E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4995D0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0521AF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1848.05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7E9F73D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1761.74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BEAFA1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1744.87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64B6D7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1859.64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C7199E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1976.18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2E8F21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1994.08</w:t>
            </w:r>
          </w:p>
        </w:tc>
      </w:tr>
      <w:tr w:rsidR="00EC1F39" w:rsidRPr="0047276E" w14:paraId="0E093B0F" w14:textId="77777777" w:rsidTr="00945856">
        <w:trPr>
          <w:trHeight w:val="288"/>
        </w:trPr>
        <w:tc>
          <w:tcPr>
            <w:tcW w:w="3580" w:type="dxa"/>
            <w:shd w:val="clear" w:color="auto" w:fill="auto"/>
            <w:noWrap/>
            <w:vAlign w:val="center"/>
            <w:hideMark/>
          </w:tcPr>
          <w:p w14:paraId="5626DEE7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Frailty status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2C423450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DDA63A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3EA54A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A57AD6C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831.55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0A4F924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599.98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F6C0BC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594.08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4C9A14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843.14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BFCA6F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807.65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C5BDA6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836.66</w:t>
            </w:r>
          </w:p>
        </w:tc>
      </w:tr>
      <w:tr w:rsidR="00EC1F39" w:rsidRPr="0047276E" w14:paraId="139F2834" w14:textId="77777777" w:rsidTr="00945856">
        <w:trPr>
          <w:trHeight w:val="288"/>
        </w:trPr>
        <w:tc>
          <w:tcPr>
            <w:tcW w:w="3580" w:type="dxa"/>
            <w:shd w:val="clear" w:color="auto" w:fill="auto"/>
            <w:noWrap/>
            <w:vAlign w:val="center"/>
            <w:hideMark/>
          </w:tcPr>
          <w:p w14:paraId="132B794E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Social isolation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05D96A6C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D476D9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E00C7D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4C1751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892.99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1273FD6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860.83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C8E48A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855.58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F435E8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904.58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C4F2D5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1075.27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FA47811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1104.8</w:t>
            </w:r>
          </w:p>
        </w:tc>
      </w:tr>
      <w:tr w:rsidR="00EC1F39" w:rsidRPr="0047276E" w14:paraId="72E4DD8F" w14:textId="77777777" w:rsidTr="00945856">
        <w:trPr>
          <w:trHeight w:val="288"/>
        </w:trPr>
        <w:tc>
          <w:tcPr>
            <w:tcW w:w="3580" w:type="dxa"/>
            <w:shd w:val="clear" w:color="auto" w:fill="auto"/>
            <w:noWrap/>
            <w:vAlign w:val="center"/>
            <w:hideMark/>
          </w:tcPr>
          <w:p w14:paraId="5BD60877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Loneliness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3D0F9233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68879F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A27911D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F6E1C6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1391.18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C403369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1339.34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010BC0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1342.23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2C9EF6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1402.76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DB37E2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1553.44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FB9DE2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1591.05</w:t>
            </w:r>
          </w:p>
        </w:tc>
      </w:tr>
      <w:tr w:rsidR="00EC1F39" w:rsidRPr="0047276E" w14:paraId="55F9855B" w14:textId="77777777" w:rsidTr="00945856">
        <w:trPr>
          <w:trHeight w:val="288"/>
        </w:trPr>
        <w:tc>
          <w:tcPr>
            <w:tcW w:w="3580" w:type="dxa"/>
            <w:shd w:val="clear" w:color="auto" w:fill="auto"/>
            <w:noWrap/>
            <w:vAlign w:val="center"/>
            <w:hideMark/>
          </w:tcPr>
          <w:p w14:paraId="5114BDE5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Depressive symptoms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23C5D947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82D3F86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EAE380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268E07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1372.39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2236502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1308.02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E6B5A0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1269.14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D281F0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1383.98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CF9141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1522.46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0445E1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1518.36</w:t>
            </w:r>
          </w:p>
        </w:tc>
      </w:tr>
      <w:tr w:rsidR="00EC1F39" w:rsidRPr="0047276E" w14:paraId="6369E2F5" w14:textId="77777777" w:rsidTr="00945856">
        <w:trPr>
          <w:trHeight w:val="288"/>
        </w:trPr>
        <w:tc>
          <w:tcPr>
            <w:tcW w:w="3580" w:type="dxa"/>
            <w:shd w:val="clear" w:color="auto" w:fill="auto"/>
            <w:noWrap/>
            <w:vAlign w:val="center"/>
            <w:hideMark/>
          </w:tcPr>
          <w:p w14:paraId="607DCBE0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Number of ED visits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55033CB8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83D51B5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74780D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2E68C3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1513.49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D75B2BE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1484.46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56FBD0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1493.54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073DC5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1525.06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D974ED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1698.53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677113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1742.33</w:t>
            </w:r>
          </w:p>
        </w:tc>
      </w:tr>
      <w:tr w:rsidR="00EC1F39" w:rsidRPr="0047276E" w14:paraId="384474BA" w14:textId="77777777" w:rsidTr="00945856">
        <w:trPr>
          <w:trHeight w:val="288"/>
        </w:trPr>
        <w:tc>
          <w:tcPr>
            <w:tcW w:w="3580" w:type="dxa"/>
            <w:shd w:val="clear" w:color="auto" w:fill="auto"/>
            <w:noWrap/>
            <w:vAlign w:val="center"/>
            <w:hideMark/>
          </w:tcPr>
          <w:p w14:paraId="7034B0E9" w14:textId="77777777" w:rsidR="00EC1F39" w:rsidRPr="0047276E" w:rsidRDefault="00EC1F39" w:rsidP="00945856">
            <w:pPr>
              <w:spacing w:after="0" w:line="480" w:lineRule="auto"/>
              <w:rPr>
                <w:rFonts w:eastAsia="Times New Roman"/>
                <w:b/>
                <w:bCs/>
                <w:color w:val="000000"/>
              </w:rPr>
            </w:pPr>
            <w:r w:rsidRPr="0047276E">
              <w:rPr>
                <w:rFonts w:eastAsia="Times New Roman"/>
                <w:b/>
                <w:bCs/>
                <w:color w:val="000000"/>
              </w:rPr>
              <w:t>Number of inpatient admissions</w:t>
            </w:r>
          </w:p>
        </w:tc>
        <w:tc>
          <w:tcPr>
            <w:tcW w:w="1098" w:type="dxa"/>
            <w:shd w:val="clear" w:color="auto" w:fill="auto"/>
            <w:noWrap/>
            <w:vAlign w:val="bottom"/>
            <w:hideMark/>
          </w:tcPr>
          <w:p w14:paraId="3073C7AB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BFA9AF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DD921E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3B3FD1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1399.84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0C3A99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1322.83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30DB38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1324.83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56D2CD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1411.42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E1EC0C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1536.9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295F93" w14:textId="77777777" w:rsidR="00EC1F39" w:rsidRPr="0047276E" w:rsidRDefault="00EC1F39" w:rsidP="00945856">
            <w:pPr>
              <w:spacing w:after="0" w:line="480" w:lineRule="auto"/>
              <w:jc w:val="right"/>
              <w:rPr>
                <w:rFonts w:eastAsia="Times New Roman"/>
                <w:color w:val="000000"/>
              </w:rPr>
            </w:pPr>
            <w:r w:rsidRPr="0047276E">
              <w:rPr>
                <w:rFonts w:eastAsia="Times New Roman"/>
                <w:color w:val="000000"/>
              </w:rPr>
              <w:t>1573.62</w:t>
            </w:r>
          </w:p>
        </w:tc>
      </w:tr>
    </w:tbl>
    <w:p w14:paraId="2A04C8A4" w14:textId="130A179D" w:rsidR="00EC1F39" w:rsidRPr="00EC1F39" w:rsidRDefault="00787E0D">
      <w:pPr>
        <w:rPr>
          <w:lang w:val="en-SG"/>
        </w:rPr>
      </w:pPr>
      <w:r w:rsidRPr="00072842">
        <w:rPr>
          <w:i/>
          <w:iCs/>
          <w:sz w:val="20"/>
          <w:szCs w:val="20"/>
        </w:rPr>
        <w:t>Model 1: unadjusted logistic regression with commitment being the independent variable and individual health outcomes as the dependent variables. Model 2: adjusted for socio-demographic variables, BMI, number of medical conditions and medications listed in Table 1. Model 3: adjusted for variables controlled in model 2 and health behaviours listed in Table 2</w:t>
      </w:r>
      <w:r>
        <w:rPr>
          <w:i/>
          <w:iCs/>
          <w:sz w:val="20"/>
          <w:szCs w:val="20"/>
        </w:rPr>
        <w:t>.</w:t>
      </w:r>
    </w:p>
    <w:sectPr w:rsidR="00EC1F39" w:rsidRPr="00EC1F39" w:rsidSect="0047276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64"/>
    <w:rsid w:val="00121264"/>
    <w:rsid w:val="00231CDF"/>
    <w:rsid w:val="002E1D5D"/>
    <w:rsid w:val="0047276E"/>
    <w:rsid w:val="0060735F"/>
    <w:rsid w:val="00787E0D"/>
    <w:rsid w:val="00947DAA"/>
    <w:rsid w:val="00B45F9C"/>
    <w:rsid w:val="00D216E0"/>
    <w:rsid w:val="00DB2EE8"/>
    <w:rsid w:val="00EC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6842C"/>
  <w15:chartTrackingRefBased/>
  <w15:docId w15:val="{CDCB228E-A7DB-4763-9678-53C98A6D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GB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F39"/>
  </w:style>
  <w:style w:type="paragraph" w:styleId="Heading1">
    <w:name w:val="heading 1"/>
    <w:basedOn w:val="Normal"/>
    <w:next w:val="Normal"/>
    <w:link w:val="Heading1Char"/>
    <w:uiPriority w:val="9"/>
    <w:qFormat/>
    <w:rsid w:val="00121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2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2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2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2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2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2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2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PAReport">
    <w:name w:val="APA Report"/>
    <w:basedOn w:val="TableNormal"/>
    <w:uiPriority w:val="99"/>
    <w:rsid w:val="00231CDF"/>
    <w:pPr>
      <w:spacing w:after="0" w:line="240" w:lineRule="auto"/>
    </w:pPr>
    <w:rPr>
      <w:lang w:val="en-US"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1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26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26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26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2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2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2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26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2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2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2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Lixia GE</dc:creator>
  <cp:keywords/>
  <dc:description/>
  <cp:lastModifiedBy>Lixia GE</cp:lastModifiedBy>
  <cp:revision>6</cp:revision>
  <dcterms:created xsi:type="dcterms:W3CDTF">2025-03-12T06:23:00Z</dcterms:created>
  <dcterms:modified xsi:type="dcterms:W3CDTF">2025-03-12T08:52:00Z</dcterms:modified>
</cp:coreProperties>
</file>