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B17" w:rsidRDefault="00145B17" w:rsidP="00145B17">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Appendix I: Summary findings of the reviewed articles </w:t>
      </w:r>
    </w:p>
    <w:tbl>
      <w:tblPr>
        <w:tblStyle w:val="TableGrid"/>
        <w:tblW w:w="5655" w:type="pct"/>
        <w:tblInd w:w="-702" w:type="dxa"/>
        <w:tblLook w:val="04A0" w:firstRow="1" w:lastRow="0" w:firstColumn="1" w:lastColumn="0" w:noHBand="0" w:noVBand="1"/>
      </w:tblPr>
      <w:tblGrid>
        <w:gridCol w:w="1776"/>
        <w:gridCol w:w="2154"/>
        <w:gridCol w:w="1910"/>
        <w:gridCol w:w="1629"/>
        <w:gridCol w:w="3659"/>
        <w:gridCol w:w="3774"/>
      </w:tblGrid>
      <w:tr w:rsidR="00145B17" w:rsidRPr="00022BAA" w:rsidTr="009E743C">
        <w:trPr>
          <w:trHeight w:val="188"/>
        </w:trPr>
        <w:tc>
          <w:tcPr>
            <w:tcW w:w="570" w:type="pct"/>
            <w:vMerge w:val="restart"/>
            <w:vAlign w:val="center"/>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eastAsia="Times New Roman" w:hAnsi="Times New Roman" w:cs="Times New Roman"/>
                <w:b/>
                <w:bCs/>
                <w:sz w:val="24"/>
                <w:szCs w:val="24"/>
              </w:rPr>
              <w:t xml:space="preserve">Author/s (year)(ref) </w:t>
            </w:r>
          </w:p>
        </w:tc>
        <w:tc>
          <w:tcPr>
            <w:tcW w:w="747" w:type="pct"/>
            <w:vMerge w:val="restart"/>
            <w:vAlign w:val="center"/>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eastAsia="Times New Roman" w:hAnsi="Times New Roman" w:cs="Times New Roman"/>
                <w:b/>
                <w:bCs/>
                <w:sz w:val="24"/>
                <w:szCs w:val="24"/>
              </w:rPr>
              <w:t>Title</w:t>
            </w:r>
          </w:p>
        </w:tc>
        <w:tc>
          <w:tcPr>
            <w:tcW w:w="652" w:type="pct"/>
            <w:vMerge w:val="restart"/>
            <w:vAlign w:val="center"/>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eastAsia="Times New Roman" w:hAnsi="Times New Roman" w:cs="Times New Roman"/>
                <w:b/>
                <w:bCs/>
                <w:sz w:val="24"/>
                <w:szCs w:val="24"/>
              </w:rPr>
              <w:t>Country/conflict zone/s</w:t>
            </w:r>
          </w:p>
        </w:tc>
        <w:tc>
          <w:tcPr>
            <w:tcW w:w="476" w:type="pct"/>
            <w:vMerge w:val="restart"/>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eastAsia="Times New Roman" w:hAnsi="Times New Roman" w:cs="Times New Roman"/>
                <w:b/>
                <w:bCs/>
                <w:sz w:val="24"/>
                <w:szCs w:val="24"/>
              </w:rPr>
              <w:t>Design (type of evidence)</w:t>
            </w:r>
          </w:p>
        </w:tc>
        <w:tc>
          <w:tcPr>
            <w:tcW w:w="2555" w:type="pct"/>
            <w:gridSpan w:val="2"/>
            <w:vAlign w:val="center"/>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hAnsi="Times New Roman" w:cs="Times New Roman"/>
                <w:b/>
                <w:bCs/>
                <w:sz w:val="24"/>
                <w:szCs w:val="24"/>
              </w:rPr>
              <w:t xml:space="preserve">                  Key findings</w:t>
            </w:r>
          </w:p>
        </w:tc>
      </w:tr>
      <w:tr w:rsidR="00145B17" w:rsidRPr="00022BAA" w:rsidTr="009E743C">
        <w:trPr>
          <w:trHeight w:val="620"/>
        </w:trPr>
        <w:tc>
          <w:tcPr>
            <w:tcW w:w="570" w:type="pct"/>
            <w:vMerge/>
            <w:vAlign w:val="center"/>
          </w:tcPr>
          <w:p w:rsidR="00145B17" w:rsidRPr="00022BAA" w:rsidRDefault="00145B17" w:rsidP="00022BAA">
            <w:pPr>
              <w:spacing w:line="276" w:lineRule="auto"/>
              <w:rPr>
                <w:rFonts w:ascii="Times New Roman" w:eastAsia="Times New Roman" w:hAnsi="Times New Roman" w:cs="Times New Roman"/>
                <w:b/>
                <w:bCs/>
                <w:sz w:val="24"/>
                <w:szCs w:val="24"/>
              </w:rPr>
            </w:pPr>
          </w:p>
        </w:tc>
        <w:tc>
          <w:tcPr>
            <w:tcW w:w="747" w:type="pct"/>
            <w:vMerge/>
            <w:vAlign w:val="center"/>
          </w:tcPr>
          <w:p w:rsidR="00145B17" w:rsidRPr="00022BAA" w:rsidRDefault="00145B17" w:rsidP="00022BAA">
            <w:pPr>
              <w:spacing w:line="276" w:lineRule="auto"/>
              <w:rPr>
                <w:rFonts w:ascii="Times New Roman" w:eastAsia="Times New Roman" w:hAnsi="Times New Roman" w:cs="Times New Roman"/>
                <w:b/>
                <w:bCs/>
                <w:sz w:val="24"/>
                <w:szCs w:val="24"/>
              </w:rPr>
            </w:pPr>
          </w:p>
        </w:tc>
        <w:tc>
          <w:tcPr>
            <w:tcW w:w="652" w:type="pct"/>
            <w:vMerge/>
            <w:vAlign w:val="center"/>
          </w:tcPr>
          <w:p w:rsidR="00145B17" w:rsidRPr="00022BAA" w:rsidRDefault="00145B17" w:rsidP="00022BAA">
            <w:pPr>
              <w:spacing w:line="276" w:lineRule="auto"/>
              <w:rPr>
                <w:rFonts w:ascii="Times New Roman" w:eastAsia="Times New Roman" w:hAnsi="Times New Roman" w:cs="Times New Roman"/>
                <w:b/>
                <w:bCs/>
                <w:sz w:val="24"/>
                <w:szCs w:val="24"/>
              </w:rPr>
            </w:pPr>
          </w:p>
        </w:tc>
        <w:tc>
          <w:tcPr>
            <w:tcW w:w="476" w:type="pct"/>
            <w:vMerge/>
          </w:tcPr>
          <w:p w:rsidR="00145B17" w:rsidRPr="00022BAA" w:rsidRDefault="00145B17" w:rsidP="00022BAA">
            <w:pPr>
              <w:spacing w:line="276" w:lineRule="auto"/>
              <w:rPr>
                <w:rFonts w:ascii="Times New Roman" w:eastAsia="Times New Roman" w:hAnsi="Times New Roman" w:cs="Times New Roman"/>
                <w:b/>
                <w:bCs/>
                <w:sz w:val="24"/>
                <w:szCs w:val="24"/>
              </w:rPr>
            </w:pPr>
          </w:p>
        </w:tc>
        <w:tc>
          <w:tcPr>
            <w:tcW w:w="1265" w:type="pct"/>
            <w:vAlign w:val="center"/>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hAnsi="Times New Roman" w:cs="Times New Roman"/>
                <w:b/>
                <w:bCs/>
                <w:sz w:val="24"/>
                <w:szCs w:val="24"/>
              </w:rPr>
              <w:t>Barriers</w:t>
            </w:r>
          </w:p>
        </w:tc>
        <w:tc>
          <w:tcPr>
            <w:tcW w:w="1290" w:type="pct"/>
          </w:tcPr>
          <w:p w:rsidR="00145B17" w:rsidRPr="00022BAA" w:rsidRDefault="00145B17" w:rsidP="00022BAA">
            <w:pPr>
              <w:spacing w:line="276" w:lineRule="auto"/>
              <w:rPr>
                <w:rFonts w:ascii="Times New Roman" w:hAnsi="Times New Roman" w:cs="Times New Roman"/>
                <w:b/>
                <w:bCs/>
                <w:sz w:val="24"/>
                <w:szCs w:val="24"/>
              </w:rPr>
            </w:pPr>
            <w:r w:rsidRPr="00022BAA">
              <w:rPr>
                <w:rFonts w:ascii="Times New Roman" w:hAnsi="Times New Roman" w:cs="Times New Roman"/>
                <w:b/>
                <w:bCs/>
                <w:sz w:val="24"/>
                <w:szCs w:val="24"/>
              </w:rPr>
              <w:t>Facilitators to prevent and response of SGBV</w:t>
            </w:r>
          </w:p>
        </w:tc>
      </w:tr>
      <w:tr w:rsidR="00145B17" w:rsidRPr="00022BAA" w:rsidTr="009E743C">
        <w:tc>
          <w:tcPr>
            <w:tcW w:w="570" w:type="pct"/>
          </w:tcPr>
          <w:p w:rsidR="00145B17" w:rsidRPr="00022BAA" w:rsidRDefault="00145B17" w:rsidP="00022BAA">
            <w:pPr>
              <w:spacing w:line="276" w:lineRule="auto"/>
              <w:rPr>
                <w:rFonts w:ascii="Times New Roman" w:hAnsi="Times New Roman" w:cs="Times New Roman"/>
                <w:sz w:val="24"/>
                <w:szCs w:val="24"/>
                <w:lang w:val="de-DE"/>
              </w:rPr>
            </w:pPr>
            <w:proofErr w:type="spellStart"/>
            <w:r w:rsidRPr="00022BAA">
              <w:rPr>
                <w:rFonts w:ascii="Times New Roman" w:hAnsi="Times New Roman" w:cs="Times New Roman"/>
                <w:sz w:val="24"/>
                <w:szCs w:val="24"/>
              </w:rPr>
              <w:t>Muuo</w:t>
            </w:r>
            <w:proofErr w:type="spellEnd"/>
            <w:r w:rsidRPr="00022BAA">
              <w:rPr>
                <w:rFonts w:ascii="Times New Roman" w:hAnsi="Times New Roman" w:cs="Times New Roman"/>
                <w:sz w:val="24"/>
                <w:szCs w:val="24"/>
              </w:rPr>
              <w:t xml:space="preserve"> S, </w:t>
            </w:r>
            <w:proofErr w:type="spellStart"/>
            <w:r w:rsidRPr="00022BAA">
              <w:rPr>
                <w:rFonts w:ascii="Times New Roman" w:hAnsi="Times New Roman" w:cs="Times New Roman"/>
                <w:sz w:val="24"/>
                <w:szCs w:val="24"/>
              </w:rPr>
              <w:t>Muthuri</w:t>
            </w:r>
            <w:proofErr w:type="spellEnd"/>
            <w:r w:rsidRPr="00022BAA">
              <w:rPr>
                <w:rFonts w:ascii="Times New Roman" w:hAnsi="Times New Roman" w:cs="Times New Roman"/>
                <w:sz w:val="24"/>
                <w:szCs w:val="24"/>
              </w:rPr>
              <w:t xml:space="preserve"> SK, </w:t>
            </w:r>
            <w:proofErr w:type="spellStart"/>
            <w:r w:rsidRPr="00022BAA">
              <w:rPr>
                <w:rFonts w:ascii="Times New Roman" w:hAnsi="Times New Roman" w:cs="Times New Roman"/>
                <w:sz w:val="24"/>
                <w:szCs w:val="24"/>
              </w:rPr>
              <w:t>Mutua</w:t>
            </w:r>
            <w:proofErr w:type="spellEnd"/>
            <w:r w:rsidRPr="00022BAA">
              <w:rPr>
                <w:rFonts w:ascii="Times New Roman" w:hAnsi="Times New Roman" w:cs="Times New Roman"/>
                <w:sz w:val="24"/>
                <w:szCs w:val="24"/>
              </w:rPr>
              <w:t xml:space="preserve"> MK, </w:t>
            </w:r>
            <w:proofErr w:type="spellStart"/>
            <w:r w:rsidRPr="00022BAA">
              <w:rPr>
                <w:rFonts w:ascii="Times New Roman" w:hAnsi="Times New Roman" w:cs="Times New Roman"/>
                <w:sz w:val="24"/>
                <w:szCs w:val="24"/>
              </w:rPr>
              <w:t>McAlpinA</w:t>
            </w:r>
            <w:proofErr w:type="spellEnd"/>
            <w:r w:rsidRPr="00022BAA">
              <w:rPr>
                <w:rFonts w:ascii="Times New Roman" w:hAnsi="Times New Roman" w:cs="Times New Roman"/>
                <w:sz w:val="24"/>
                <w:szCs w:val="24"/>
              </w:rPr>
              <w:t xml:space="preserve">, Bacchus LJ and </w:t>
            </w:r>
            <w:proofErr w:type="spellStart"/>
            <w:r w:rsidRPr="00022BAA">
              <w:rPr>
                <w:rFonts w:ascii="Times New Roman" w:hAnsi="Times New Roman" w:cs="Times New Roman"/>
                <w:sz w:val="24"/>
                <w:szCs w:val="24"/>
              </w:rPr>
              <w:t>Ogego</w:t>
            </w:r>
            <w:proofErr w:type="spellEnd"/>
            <w:r w:rsidRPr="00022BAA">
              <w:rPr>
                <w:rFonts w:ascii="Times New Roman" w:hAnsi="Times New Roman" w:cs="Times New Roman"/>
                <w:sz w:val="24"/>
                <w:szCs w:val="24"/>
              </w:rPr>
              <w:t xml:space="preserve"> H et al. (2020) </w:t>
            </w:r>
            <w:r w:rsidRPr="00022BAA">
              <w:rPr>
                <w:rFonts w:ascii="Times New Roman" w:hAnsi="Times New Roman" w:cs="Times New Roman"/>
                <w:sz w:val="24"/>
                <w:szCs w:val="24"/>
                <w:lang w:val="de-DE"/>
              </w:rPr>
              <w:t>(</w:t>
            </w:r>
            <w:r w:rsidR="0024232F" w:rsidRPr="00022BAA">
              <w:rPr>
                <w:rFonts w:ascii="Times New Roman" w:hAnsi="Times New Roman" w:cs="Times New Roman"/>
                <w:sz w:val="24"/>
                <w:szCs w:val="24"/>
                <w:lang w:val="de-DE"/>
              </w:rPr>
              <w:t>2</w:t>
            </w:r>
            <w:r w:rsidRPr="00022BAA">
              <w:rPr>
                <w:rFonts w:ascii="Times New Roman" w:hAnsi="Times New Roman" w:cs="Times New Roman"/>
                <w:sz w:val="24"/>
                <w:szCs w:val="24"/>
                <w:lang w:val="de-DE"/>
              </w:rPr>
              <w:t>1)</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Barriers and facilitators to care-seeking among survivors of gender-based violence in the </w:t>
            </w:r>
            <w:proofErr w:type="spellStart"/>
            <w:r w:rsidRPr="00022BAA">
              <w:rPr>
                <w:rFonts w:ascii="Times New Roman" w:hAnsi="Times New Roman" w:cs="Times New Roman"/>
                <w:sz w:val="24"/>
                <w:szCs w:val="24"/>
              </w:rPr>
              <w:t>Dadaab</w:t>
            </w:r>
            <w:proofErr w:type="spellEnd"/>
            <w:r w:rsidRPr="00022BAA">
              <w:rPr>
                <w:rFonts w:ascii="Times New Roman" w:hAnsi="Times New Roman" w:cs="Times New Roman"/>
                <w:sz w:val="24"/>
                <w:szCs w:val="24"/>
              </w:rPr>
              <w:t xml:space="preserve"> refugee complex</w:t>
            </w:r>
          </w:p>
        </w:tc>
        <w:tc>
          <w:tcPr>
            <w:tcW w:w="652" w:type="pct"/>
          </w:tcPr>
          <w:p w:rsidR="00145B17" w:rsidRPr="00022BAA" w:rsidRDefault="00145B17" w:rsidP="00022BAA">
            <w:pPr>
              <w:spacing w:line="276" w:lineRule="auto"/>
              <w:jc w:val="both"/>
              <w:rPr>
                <w:rFonts w:ascii="Times New Roman" w:hAnsi="Times New Roman" w:cs="Times New Roman"/>
                <w:sz w:val="24"/>
                <w:szCs w:val="24"/>
                <w:lang w:val="de-DE"/>
              </w:rPr>
            </w:pPr>
            <w:r w:rsidRPr="00022BAA">
              <w:rPr>
                <w:rFonts w:ascii="Times New Roman" w:hAnsi="Times New Roman" w:cs="Times New Roman"/>
                <w:sz w:val="24"/>
                <w:szCs w:val="24"/>
                <w:lang w:val="de-DE"/>
              </w:rPr>
              <w:t>Kenya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Mixed methods design (Article)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Systemic and contextual complexities,</w:t>
            </w:r>
          </w:p>
          <w:p w:rsidR="00700A06" w:rsidRPr="00022BAA" w:rsidRDefault="00700A06"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Stigma, fear of retaliation, weak reporting systems, cultural norms.</w:t>
            </w: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Awareness of available GBV services and support,</w:t>
            </w:r>
          </w:p>
          <w:p w:rsidR="00700A06" w:rsidRPr="00022BAA" w:rsidRDefault="00700A06"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Community safe spaces, NGO-led support programs, </w:t>
            </w:r>
          </w:p>
          <w:p w:rsidR="00700A06" w:rsidRPr="00022BAA" w:rsidRDefault="00700A06"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Survivor-centered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Individualized care models,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Improved service coordination</w:t>
            </w:r>
          </w:p>
        </w:tc>
      </w:tr>
      <w:tr w:rsidR="00145B17" w:rsidRPr="00022BAA" w:rsidTr="009E743C">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Omna</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Tigray</w:t>
            </w:r>
            <w:proofErr w:type="spellEnd"/>
            <w:r w:rsidRPr="00022BAA">
              <w:rPr>
                <w:rFonts w:ascii="Times New Roman" w:hAnsi="Times New Roman" w:cs="Times New Roman"/>
                <w:sz w:val="24"/>
                <w:szCs w:val="24"/>
              </w:rPr>
              <w:t xml:space="preserve"> (2021) </w:t>
            </w:r>
            <w:r w:rsidR="0024232F" w:rsidRPr="00022BAA">
              <w:rPr>
                <w:rFonts w:ascii="Times New Roman" w:hAnsi="Times New Roman" w:cs="Times New Roman"/>
                <w:iCs/>
                <w:sz w:val="24"/>
                <w:szCs w:val="24"/>
                <w:lang w:val="en-GB"/>
              </w:rPr>
              <w:t>(11</w:t>
            </w:r>
            <w:r w:rsidRPr="00022BAA">
              <w:rPr>
                <w:rFonts w:ascii="Times New Roman" w:hAnsi="Times New Roman" w:cs="Times New Roman"/>
                <w:iCs/>
                <w:sz w:val="24"/>
                <w:szCs w:val="24"/>
                <w:lang w:val="en-GB"/>
              </w:rPr>
              <w:t>)</w:t>
            </w:r>
            <w:r w:rsidRPr="00022BAA">
              <w:rPr>
                <w:rFonts w:ascii="Times New Roman" w:hAnsi="Times New Roman" w:cs="Times New Roman"/>
                <w:sz w:val="24"/>
                <w:szCs w:val="24"/>
              </w:rPr>
              <w:t xml:space="preserve"> </w:t>
            </w:r>
          </w:p>
        </w:tc>
        <w:tc>
          <w:tcPr>
            <w:tcW w:w="747"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Weaponized</w:t>
            </w:r>
            <w:proofErr w:type="spellEnd"/>
            <w:r w:rsidRPr="00022BAA">
              <w:rPr>
                <w:rFonts w:ascii="Times New Roman" w:hAnsi="Times New Roman" w:cs="Times New Roman"/>
                <w:sz w:val="24"/>
                <w:szCs w:val="24"/>
              </w:rPr>
              <w:t xml:space="preserve"> Sexual and Gender-Based Violence during the Genocidal War in </w:t>
            </w:r>
            <w:proofErr w:type="spellStart"/>
            <w:r w:rsidRPr="00022BAA">
              <w:rPr>
                <w:rFonts w:ascii="Times New Roman" w:hAnsi="Times New Roman" w:cs="Times New Roman"/>
                <w:sz w:val="24"/>
                <w:szCs w:val="24"/>
              </w:rPr>
              <w:t>Tigray’s</w:t>
            </w:r>
            <w:proofErr w:type="spellEnd"/>
            <w:r w:rsidRPr="00022BAA">
              <w:rPr>
                <w:rFonts w:ascii="Times New Roman" w:hAnsi="Times New Roman" w:cs="Times New Roman"/>
                <w:sz w:val="24"/>
                <w:szCs w:val="24"/>
              </w:rPr>
              <w:t xml:space="preserve"> </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Ethiopia </w:t>
            </w:r>
            <w:proofErr w:type="spellStart"/>
            <w:r w:rsidRPr="00022BAA">
              <w:rPr>
                <w:rFonts w:ascii="Times New Roman" w:hAnsi="Times New Roman" w:cs="Times New Roman"/>
                <w:sz w:val="24"/>
                <w:szCs w:val="24"/>
              </w:rPr>
              <w:t>Tigray</w:t>
            </w:r>
            <w:proofErr w:type="spellEnd"/>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Report</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Communication blackout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Health care system collapse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Stigma and victim</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Judicial inaccessibility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Fear of reprisals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Power imbalance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Disrupted humanitarian aid</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Vicarious trauma and stress among front line health providers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International advocacy/global pressure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Diaspora involvement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Local NGOs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Recognize of SGBV as </w:t>
            </w:r>
            <w:bookmarkStart w:id="0" w:name="_GoBack"/>
            <w:bookmarkEnd w:id="0"/>
            <w:r w:rsidRPr="00022BAA">
              <w:rPr>
                <w:rFonts w:ascii="Times New Roman" w:hAnsi="Times New Roman" w:cs="Times New Roman"/>
                <w:sz w:val="24"/>
                <w:szCs w:val="24"/>
              </w:rPr>
              <w:t>a war crime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Justice for survivors</w:t>
            </w:r>
          </w:p>
          <w:p w:rsidR="00145B17" w:rsidRPr="00022BAA" w:rsidRDefault="00145B17" w:rsidP="00022BAA">
            <w:pPr>
              <w:spacing w:line="276" w:lineRule="auto"/>
              <w:jc w:val="both"/>
              <w:rPr>
                <w:rFonts w:ascii="Times New Roman" w:hAnsi="Times New Roman" w:cs="Times New Roman"/>
                <w:sz w:val="24"/>
                <w:szCs w:val="24"/>
              </w:rPr>
            </w:pPr>
          </w:p>
        </w:tc>
      </w:tr>
      <w:tr w:rsidR="00145B17" w:rsidRPr="00022BAA" w:rsidTr="009E743C">
        <w:tc>
          <w:tcPr>
            <w:tcW w:w="570" w:type="pct"/>
          </w:tcPr>
          <w:p w:rsidR="00145B17" w:rsidRPr="00022BAA" w:rsidRDefault="00145B17" w:rsidP="00022BAA">
            <w:pPr>
              <w:spacing w:line="276" w:lineRule="auto"/>
              <w:rPr>
                <w:rFonts w:ascii="Times New Roman" w:hAnsi="Times New Roman" w:cs="Times New Roman"/>
                <w:iCs/>
                <w:sz w:val="24"/>
                <w:szCs w:val="24"/>
              </w:rPr>
            </w:pPr>
            <w:r w:rsidRPr="00022BAA">
              <w:rPr>
                <w:rFonts w:ascii="Times New Roman" w:hAnsi="Times New Roman" w:cs="Times New Roman"/>
                <w:iCs/>
                <w:sz w:val="24"/>
                <w:szCs w:val="24"/>
                <w:lang w:val="en-GB"/>
              </w:rPr>
              <w:t>Ruth Aura (2014) (</w:t>
            </w:r>
            <w:r w:rsidR="0024232F" w:rsidRPr="00022BAA">
              <w:rPr>
                <w:rFonts w:ascii="Times New Roman" w:hAnsi="Times New Roman" w:cs="Times New Roman"/>
                <w:iCs/>
                <w:sz w:val="24"/>
                <w:szCs w:val="24"/>
                <w:lang w:val="en-GB"/>
              </w:rPr>
              <w:t>26</w:t>
            </w:r>
            <w:r w:rsidRPr="00022BAA">
              <w:rPr>
                <w:rFonts w:ascii="Times New Roman" w:hAnsi="Times New Roman" w:cs="Times New Roman"/>
                <w:iCs/>
                <w:sz w:val="24"/>
                <w:szCs w:val="24"/>
                <w:lang w:val="en-GB"/>
              </w:rPr>
              <w:t>)</w:t>
            </w:r>
          </w:p>
        </w:tc>
        <w:tc>
          <w:tcPr>
            <w:tcW w:w="747" w:type="pct"/>
          </w:tcPr>
          <w:p w:rsidR="00145B17" w:rsidRPr="00022BAA" w:rsidRDefault="00145B17" w:rsidP="00022BAA">
            <w:pPr>
              <w:spacing w:before="100" w:beforeAutospacing="1" w:after="100" w:afterAutospacing="1" w:line="276" w:lineRule="auto"/>
              <w:rPr>
                <w:rFonts w:ascii="Times New Roman" w:hAnsi="Times New Roman" w:cs="Times New Roman"/>
                <w:bCs/>
                <w:sz w:val="24"/>
                <w:szCs w:val="24"/>
                <w:lang w:val="en-GB"/>
              </w:rPr>
            </w:pPr>
            <w:r w:rsidRPr="00022BAA">
              <w:rPr>
                <w:rFonts w:ascii="Times New Roman" w:hAnsi="Times New Roman" w:cs="Times New Roman"/>
                <w:bCs/>
                <w:sz w:val="24"/>
                <w:szCs w:val="24"/>
                <w:lang w:val="en-GB"/>
              </w:rPr>
              <w:t xml:space="preserve">Situational Analysis and the Legal Framework on Sexual and Gender-Based Violence in Kenya: Challenges and </w:t>
            </w:r>
            <w:r w:rsidRPr="00022BAA">
              <w:rPr>
                <w:rFonts w:ascii="Times New Roman" w:hAnsi="Times New Roman" w:cs="Times New Roman"/>
                <w:bCs/>
                <w:sz w:val="24"/>
                <w:szCs w:val="24"/>
                <w:lang w:val="en-GB"/>
              </w:rPr>
              <w:lastRenderedPageBreak/>
              <w:t>Opportunities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Kenya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Gray literature (unpublished thesis)</w:t>
            </w:r>
          </w:p>
        </w:tc>
        <w:tc>
          <w:tcPr>
            <w:tcW w:w="1265" w:type="pct"/>
          </w:tcPr>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Socio-cultural biases and gender-insensitive legal systems, especially in poverty-stricken and socio-politically challenged societies.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 xml:space="preserve">Poor implementation of existing laws, policies, and legislative </w:t>
            </w:r>
            <w:r w:rsidRPr="00022BAA">
              <w:rPr>
                <w:rFonts w:ascii="Times New Roman" w:hAnsi="Times New Roman" w:cs="Times New Roman"/>
                <w:sz w:val="24"/>
                <w:szCs w:val="24"/>
                <w:lang w:val="en-GB" w:eastAsia="en-GB"/>
              </w:rPr>
              <w:lastRenderedPageBreak/>
              <w:t>reforms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Limited participation of women and girls in legal, social, economic, and political spheres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Weak coordination and networking among stakeholders at all levels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Inadequate resources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Limited technical capacity and inconsistency due to frequent staff transfers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Misinterpretation of gender as pertaining only to women, rather than all genders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Persistent gender disparities</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Legal illiteracy, which fosters injustices, particularly for marginalized groups such as women</w:t>
            </w:r>
          </w:p>
          <w:p w:rsidR="00145B17" w:rsidRPr="00022BAA" w:rsidRDefault="00145B17" w:rsidP="00022BAA">
            <w:pPr>
              <w:spacing w:line="276" w:lineRule="auto"/>
              <w:jc w:val="both"/>
              <w:rPr>
                <w:rFonts w:ascii="Times New Roman" w:hAnsi="Times New Roman" w:cs="Times New Roman"/>
                <w:sz w:val="24"/>
                <w:szCs w:val="24"/>
                <w:lang w:val="en-GB" w:eastAsia="en-GB"/>
              </w:rPr>
            </w:pPr>
            <w:r w:rsidRPr="00022BAA">
              <w:rPr>
                <w:rFonts w:ascii="Times New Roman" w:hAnsi="Times New Roman" w:cs="Times New Roman"/>
                <w:sz w:val="24"/>
                <w:szCs w:val="24"/>
                <w:lang w:val="en-GB" w:eastAsia="en-GB"/>
              </w:rPr>
              <w:t>Inadequate shelter and support services for victims.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Presence of the national constitution ensuring compliance with international human rights obligations,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Increased awareness of SGBV</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Establishment of SGBV networks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Creation of comprehensive care centers</w:t>
            </w:r>
          </w:p>
        </w:tc>
      </w:tr>
      <w:tr w:rsidR="00145B17" w:rsidRPr="00022BAA" w:rsidTr="009E743C">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lastRenderedPageBreak/>
              <w:t>Yohance</w:t>
            </w:r>
            <w:proofErr w:type="spellEnd"/>
            <w:r w:rsidRPr="00022BAA">
              <w:rPr>
                <w:rFonts w:ascii="Times New Roman" w:hAnsi="Times New Roman" w:cs="Times New Roman"/>
                <w:sz w:val="24"/>
                <w:szCs w:val="24"/>
              </w:rPr>
              <w:t xml:space="preserve"> K, </w:t>
            </w:r>
            <w:proofErr w:type="spellStart"/>
            <w:r w:rsidRPr="00022BAA">
              <w:rPr>
                <w:rFonts w:ascii="Times New Roman" w:hAnsi="Times New Roman" w:cs="Times New Roman"/>
                <w:sz w:val="24"/>
                <w:szCs w:val="24"/>
              </w:rPr>
              <w:t>Wagnew</w:t>
            </w:r>
            <w:proofErr w:type="spellEnd"/>
            <w:r w:rsidRPr="00022BAA">
              <w:rPr>
                <w:rFonts w:ascii="Times New Roman" w:hAnsi="Times New Roman" w:cs="Times New Roman"/>
                <w:sz w:val="24"/>
                <w:szCs w:val="24"/>
              </w:rPr>
              <w:t xml:space="preserve"> A, </w:t>
            </w:r>
            <w:proofErr w:type="spellStart"/>
            <w:r w:rsidRPr="00022BAA">
              <w:rPr>
                <w:rFonts w:ascii="Times New Roman" w:hAnsi="Times New Roman" w:cs="Times New Roman"/>
                <w:sz w:val="24"/>
                <w:szCs w:val="24"/>
              </w:rPr>
              <w:t>Yemanu</w:t>
            </w:r>
            <w:proofErr w:type="spellEnd"/>
            <w:r w:rsidRPr="00022BAA">
              <w:rPr>
                <w:rFonts w:ascii="Times New Roman" w:hAnsi="Times New Roman" w:cs="Times New Roman"/>
                <w:sz w:val="24"/>
                <w:szCs w:val="24"/>
              </w:rPr>
              <w:t xml:space="preserve"> T &amp; </w:t>
            </w:r>
            <w:proofErr w:type="spellStart"/>
            <w:r w:rsidRPr="00022BAA">
              <w:rPr>
                <w:rFonts w:ascii="Times New Roman" w:hAnsi="Times New Roman" w:cs="Times New Roman"/>
                <w:sz w:val="24"/>
                <w:szCs w:val="24"/>
              </w:rPr>
              <w:t>Adimasu</w:t>
            </w:r>
            <w:proofErr w:type="spellEnd"/>
            <w:r w:rsidRPr="00022BAA">
              <w:rPr>
                <w:rFonts w:ascii="Times New Roman" w:hAnsi="Times New Roman" w:cs="Times New Roman"/>
                <w:sz w:val="24"/>
                <w:szCs w:val="24"/>
              </w:rPr>
              <w:t xml:space="preserve">  A (2023) (</w:t>
            </w:r>
            <w:r w:rsidR="0024232F" w:rsidRPr="00022BAA">
              <w:rPr>
                <w:rFonts w:ascii="Times New Roman" w:hAnsi="Times New Roman" w:cs="Times New Roman"/>
                <w:sz w:val="24"/>
                <w:szCs w:val="24"/>
              </w:rPr>
              <w:t>27</w:t>
            </w:r>
            <w:r w:rsidRPr="00022BAA">
              <w:rPr>
                <w:rFonts w:ascii="Times New Roman" w:hAnsi="Times New Roman" w:cs="Times New Roman"/>
                <w:sz w:val="24"/>
                <w:szCs w:val="24"/>
              </w:rPr>
              <w:t xml:space="preserve">) </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Gender-Based Violence – Magnitude and Types in Northwest Ethiopia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Ethiopia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Retrospective follow up (cross sectional) (Article)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Fragmentation of SGBV services.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Weak legal system</w:t>
            </w: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Survivor-</w:t>
            </w:r>
            <w:proofErr w:type="spellStart"/>
            <w:r w:rsidRPr="00022BAA">
              <w:rPr>
                <w:rFonts w:ascii="Times New Roman" w:hAnsi="Times New Roman" w:cs="Times New Roman"/>
                <w:sz w:val="24"/>
                <w:szCs w:val="24"/>
              </w:rPr>
              <w:t>centeric</w:t>
            </w:r>
            <w:proofErr w:type="spellEnd"/>
            <w:r w:rsidRPr="00022BAA">
              <w:rPr>
                <w:rFonts w:ascii="Times New Roman" w:hAnsi="Times New Roman" w:cs="Times New Roman"/>
                <w:sz w:val="24"/>
                <w:szCs w:val="24"/>
              </w:rPr>
              <w:t xml:space="preserve"> approach to care,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Strong health facility-community linkages,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Fully equipped One-Stop Centers (OSCs),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Support for the legal process, and </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Collaborative efforts among stakeholders.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Kansiime</w:t>
            </w:r>
            <w:proofErr w:type="spellEnd"/>
            <w:r w:rsidRPr="00022BAA">
              <w:rPr>
                <w:rFonts w:ascii="Times New Roman" w:hAnsi="Times New Roman" w:cs="Times New Roman"/>
                <w:sz w:val="24"/>
                <w:szCs w:val="24"/>
              </w:rPr>
              <w:t xml:space="preserve"> P, </w:t>
            </w:r>
            <w:r w:rsidRPr="00022BAA">
              <w:rPr>
                <w:rFonts w:ascii="Times New Roman" w:hAnsi="Times New Roman" w:cs="Times New Roman"/>
                <w:sz w:val="24"/>
                <w:szCs w:val="24"/>
              </w:rPr>
              <w:lastRenderedPageBreak/>
              <w:t xml:space="preserve">van der </w:t>
            </w:r>
            <w:proofErr w:type="spellStart"/>
            <w:r w:rsidRPr="00022BAA">
              <w:rPr>
                <w:rFonts w:ascii="Times New Roman" w:hAnsi="Times New Roman" w:cs="Times New Roman"/>
                <w:sz w:val="24"/>
                <w:szCs w:val="24"/>
              </w:rPr>
              <w:t>Westhuizen</w:t>
            </w:r>
            <w:proofErr w:type="spellEnd"/>
            <w:r w:rsidRPr="00022BAA">
              <w:rPr>
                <w:rFonts w:ascii="Times New Roman" w:hAnsi="Times New Roman" w:cs="Times New Roman"/>
                <w:sz w:val="24"/>
                <w:szCs w:val="24"/>
              </w:rPr>
              <w:t xml:space="preserve"> C &amp;</w:t>
            </w:r>
            <w:proofErr w:type="spellStart"/>
            <w:r w:rsidRPr="00022BAA">
              <w:rPr>
                <w:rFonts w:ascii="Times New Roman" w:hAnsi="Times New Roman" w:cs="Times New Roman"/>
                <w:sz w:val="24"/>
                <w:szCs w:val="24"/>
              </w:rPr>
              <w:t>Kage</w:t>
            </w:r>
            <w:proofErr w:type="spellEnd"/>
            <w:r w:rsidRPr="00022BAA">
              <w:rPr>
                <w:rFonts w:ascii="Times New Roman" w:hAnsi="Times New Roman" w:cs="Times New Roman"/>
                <w:sz w:val="24"/>
                <w:szCs w:val="24"/>
              </w:rPr>
              <w:t xml:space="preserve"> A (2016) (</w:t>
            </w:r>
            <w:r w:rsidR="0024232F" w:rsidRPr="00022BAA">
              <w:rPr>
                <w:rFonts w:ascii="Times New Roman" w:hAnsi="Times New Roman" w:cs="Times New Roman"/>
                <w:sz w:val="24"/>
                <w:szCs w:val="24"/>
              </w:rPr>
              <w:t>24</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Barriers and </w:t>
            </w:r>
            <w:r w:rsidRPr="00022BAA">
              <w:rPr>
                <w:rFonts w:ascii="Times New Roman" w:hAnsi="Times New Roman" w:cs="Times New Roman"/>
                <w:sz w:val="24"/>
                <w:szCs w:val="24"/>
              </w:rPr>
              <w:lastRenderedPageBreak/>
              <w:t>facilitators to physical and mental health help-seeking among Congolese male refugee survivors of conflict-related sexual violence living in Kampala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Uganda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Qualitative </w:t>
            </w:r>
            <w:r w:rsidRPr="00022BAA">
              <w:rPr>
                <w:rFonts w:ascii="Times New Roman" w:hAnsi="Times New Roman" w:cs="Times New Roman"/>
                <w:sz w:val="24"/>
                <w:szCs w:val="24"/>
              </w:rPr>
              <w:lastRenderedPageBreak/>
              <w:t>(Article)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 xml:space="preserve">Socio-cultural, legal, and political </w:t>
            </w:r>
            <w:r w:rsidRPr="00022BAA">
              <w:rPr>
                <w:rFonts w:ascii="Times New Roman" w:hAnsi="Times New Roman" w:cs="Times New Roman"/>
                <w:sz w:val="24"/>
                <w:szCs w:val="24"/>
              </w:rPr>
              <w:lastRenderedPageBreak/>
              <w:t>factors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Weak health systems and infrastructure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Ignorance, poverty, and lack of livelihood support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Physical effects of conflict-related sexual violence (CRSV) on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Fear of marital disharmony and breakup</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Challenges related to self-sufficiency</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Key strategies include: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Social support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Addressing symptom severity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Enhancing professionalism among service providers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Ensuring availability of free, tailored services and information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Education and communication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Multidisciplinary and </w:t>
            </w:r>
            <w:proofErr w:type="spellStart"/>
            <w:r w:rsidRPr="00022BAA">
              <w:rPr>
                <w:rFonts w:ascii="Times New Roman" w:hAnsi="Times New Roman" w:cs="Times New Roman"/>
                <w:sz w:val="24"/>
                <w:szCs w:val="24"/>
              </w:rPr>
              <w:t>multisectoral</w:t>
            </w:r>
            <w:proofErr w:type="spellEnd"/>
            <w:r w:rsidRPr="00022BAA">
              <w:rPr>
                <w:rFonts w:ascii="Times New Roman" w:hAnsi="Times New Roman" w:cs="Times New Roman"/>
                <w:sz w:val="24"/>
                <w:szCs w:val="24"/>
              </w:rPr>
              <w:t xml:space="preserve"> efforts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lastRenderedPageBreak/>
              <w:t>Mkwananzi</w:t>
            </w:r>
            <w:proofErr w:type="spellEnd"/>
            <w:r w:rsidRPr="00022BAA">
              <w:rPr>
                <w:rFonts w:ascii="Times New Roman" w:hAnsi="Times New Roman" w:cs="Times New Roman"/>
                <w:sz w:val="24"/>
                <w:szCs w:val="24"/>
              </w:rPr>
              <w:t xml:space="preserve"> S &amp;</w:t>
            </w:r>
            <w:r w:rsidR="0024232F" w:rsidRPr="00022BAA">
              <w:rPr>
                <w:rFonts w:ascii="Times New Roman" w:hAnsi="Times New Roman" w:cs="Times New Roman"/>
                <w:sz w:val="24"/>
                <w:szCs w:val="24"/>
              </w:rPr>
              <w:t xml:space="preserve"> </w:t>
            </w:r>
            <w:proofErr w:type="spellStart"/>
            <w:r w:rsidR="0024232F" w:rsidRPr="00022BAA">
              <w:rPr>
                <w:rFonts w:ascii="Times New Roman" w:hAnsi="Times New Roman" w:cs="Times New Roman"/>
                <w:sz w:val="24"/>
                <w:szCs w:val="24"/>
              </w:rPr>
              <w:t>Nathane-Taulela</w:t>
            </w:r>
            <w:proofErr w:type="spellEnd"/>
            <w:r w:rsidR="0024232F" w:rsidRPr="00022BAA">
              <w:rPr>
                <w:rFonts w:ascii="Times New Roman" w:hAnsi="Times New Roman" w:cs="Times New Roman"/>
                <w:sz w:val="24"/>
                <w:szCs w:val="24"/>
              </w:rPr>
              <w:t xml:space="preserve"> M (2024) (28</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Gender-based violence and </w:t>
            </w:r>
            <w:proofErr w:type="spellStart"/>
            <w:r w:rsidRPr="00022BAA">
              <w:rPr>
                <w:rFonts w:ascii="Times New Roman" w:hAnsi="Times New Roman" w:cs="Times New Roman"/>
                <w:sz w:val="24"/>
                <w:szCs w:val="24"/>
              </w:rPr>
              <w:t>femicide</w:t>
            </w:r>
            <w:proofErr w:type="spellEnd"/>
            <w:r w:rsidRPr="00022BAA">
              <w:rPr>
                <w:rFonts w:ascii="Times New Roman" w:hAnsi="Times New Roman" w:cs="Times New Roman"/>
                <w:sz w:val="24"/>
                <w:szCs w:val="24"/>
              </w:rPr>
              <w:t xml:space="preserve"> interventions-perspectives from community members and activists in South Africa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South Africa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Mixed method (Article)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Socioeconomic factors, such as poverty, unemployment, and normalized violence, hinder effective GBV intervention.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GBV remains normalized and underreported, perpetuating a culture of silence.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Gender inequality and patriarchal norms contribute to GBV.</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Cultural acceptance of violence against women.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Weak legal frameworks and lack of accountability for perpetrators (impunity).</w:t>
            </w: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Focus on primary prevention by engaging children and parents to shape non-violent attitudes and behaviors early in life.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Address systemic issues, such as socio-economic inequalities and cultural norms that perpetuate GBV.</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Conduct awareness campaigns on GBV and violence.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Utilize community members as policing forum patrollers.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Establish safe houses and provide social worker interventions.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Strengthen legal and policy frameworks.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Enhance education and awareness programs.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Promote community engagement and support systems for women.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Encourage economic empowerment for women.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Improve law enforcement practices.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Foster collaboration and partnerships.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Implement cultural and media interventions.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Advocate at global and regional levels.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lang w:val="de-DE"/>
              </w:rPr>
            </w:pPr>
            <w:r w:rsidRPr="00022BAA">
              <w:rPr>
                <w:rFonts w:ascii="Times New Roman" w:hAnsi="Times New Roman" w:cs="Times New Roman"/>
                <w:sz w:val="24"/>
                <w:szCs w:val="24"/>
                <w:lang w:val="de-DE"/>
              </w:rPr>
              <w:lastRenderedPageBreak/>
              <w:t xml:space="preserve"> Bell E, Fraser E &amp; Schauerhammer  V </w:t>
            </w:r>
            <w:r w:rsidR="0024232F" w:rsidRPr="00022BAA">
              <w:rPr>
                <w:rFonts w:ascii="Times New Roman" w:hAnsi="Times New Roman" w:cs="Times New Roman"/>
                <w:sz w:val="24"/>
                <w:szCs w:val="24"/>
                <w:lang w:val="de-DE"/>
              </w:rPr>
              <w:t>(2019) (29</w:t>
            </w:r>
            <w:r w:rsidRPr="00022BAA">
              <w:rPr>
                <w:rFonts w:ascii="Times New Roman" w:hAnsi="Times New Roman" w:cs="Times New Roman"/>
                <w:sz w:val="24"/>
                <w:szCs w:val="24"/>
                <w:lang w:val="de-DE"/>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SGBV analysis: why addressing gender inequality &amp; SGBV matters to work for peace &amp; stability in Africa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South Africa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Research report</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Conflict and displacement,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Breakdown of social structures and rule of law, economic insecurity,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Weak implementation of laws and policies, and impunity.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Poverty and unemployment contribute to harmful practices, like early marriage.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Conservative social norms and the normalization of violence during conflict, including family violence.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Gendered norms, such as 'thwarted masculinities.'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Increased exposure of children to violence, impacting intergenerational violence, and</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Alcohol and drug use.</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New forms and pathways of violence in fragile or conflict-affected parts of Africa include:</w:t>
            </w:r>
          </w:p>
          <w:p w:rsidR="00145B17" w:rsidRPr="00022BAA" w:rsidRDefault="00145B17" w:rsidP="00022BAA">
            <w:pPr>
              <w:numPr>
                <w:ilvl w:val="0"/>
                <w:numId w:val="19"/>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Conflict-related sexual violence</w:t>
            </w:r>
          </w:p>
          <w:p w:rsidR="00145B17" w:rsidRPr="00022BAA" w:rsidRDefault="00145B17" w:rsidP="00022BAA">
            <w:pPr>
              <w:numPr>
                <w:ilvl w:val="0"/>
                <w:numId w:val="19"/>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Forced and ‘temporary’ marriages to fighters</w:t>
            </w:r>
          </w:p>
          <w:p w:rsidR="00145B17" w:rsidRPr="00022BAA" w:rsidRDefault="00145B17" w:rsidP="00022BAA">
            <w:pPr>
              <w:numPr>
                <w:ilvl w:val="0"/>
                <w:numId w:val="19"/>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Political violence against women human rights defenders by state actors</w:t>
            </w:r>
            <w:r w:rsidRPr="00022BAA">
              <w:rPr>
                <w:rFonts w:ascii="Times New Roman" w:hAnsi="Times New Roman" w:cs="Times New Roman"/>
                <w:sz w:val="24"/>
                <w:szCs w:val="24"/>
              </w:rPr>
              <w:br/>
            </w:r>
            <w:proofErr w:type="gramStart"/>
            <w:r w:rsidRPr="00022BAA">
              <w:rPr>
                <w:rFonts w:ascii="Times New Roman" w:hAnsi="Times New Roman" w:cs="Times New Roman"/>
                <w:sz w:val="24"/>
                <w:szCs w:val="24"/>
              </w:rPr>
              <w:t>These</w:t>
            </w:r>
            <w:proofErr w:type="gramEnd"/>
            <w:r w:rsidRPr="00022BAA">
              <w:rPr>
                <w:rFonts w:ascii="Times New Roman" w:hAnsi="Times New Roman" w:cs="Times New Roman"/>
                <w:sz w:val="24"/>
                <w:szCs w:val="24"/>
              </w:rPr>
              <w:t xml:space="preserve"> forms are part of the political economy of conflict.</w:t>
            </w:r>
          </w:p>
          <w:p w:rsidR="00145B17" w:rsidRPr="00022BAA" w:rsidRDefault="00145B17" w:rsidP="00022BAA">
            <w:pPr>
              <w:spacing w:line="276" w:lineRule="auto"/>
              <w:ind w:left="720"/>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Addressing these newly emerged forms of SGBV in humanitarian settings requires a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approach.</w:t>
            </w:r>
          </w:p>
          <w:p w:rsidR="00145B17" w:rsidRPr="00022BAA" w:rsidRDefault="00145B17" w:rsidP="00022BAA">
            <w:pPr>
              <w:spacing w:line="276" w:lineRule="auto"/>
              <w:jc w:val="both"/>
              <w:rPr>
                <w:rFonts w:ascii="Times New Roman" w:hAnsi="Times New Roman" w:cs="Times New Roman"/>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lang w:val="fr-FR"/>
              </w:rPr>
            </w:pPr>
            <w:r w:rsidRPr="00022BAA">
              <w:rPr>
                <w:rFonts w:ascii="Times New Roman" w:hAnsi="Times New Roman" w:cs="Times New Roman"/>
                <w:sz w:val="24"/>
                <w:szCs w:val="24"/>
                <w:lang w:val="fr-FR"/>
              </w:rPr>
              <w:lastRenderedPageBreak/>
              <w:t>Liebling-</w:t>
            </w:r>
            <w:proofErr w:type="spellStart"/>
            <w:r w:rsidRPr="00022BAA">
              <w:rPr>
                <w:rFonts w:ascii="Times New Roman" w:hAnsi="Times New Roman" w:cs="Times New Roman"/>
                <w:sz w:val="24"/>
                <w:szCs w:val="24"/>
                <w:lang w:val="fr-FR"/>
              </w:rPr>
              <w:t>Kalifan</w:t>
            </w:r>
            <w:proofErr w:type="spellEnd"/>
            <w:r w:rsidRPr="00022BAA">
              <w:rPr>
                <w:rFonts w:ascii="Times New Roman" w:hAnsi="Times New Roman" w:cs="Times New Roman"/>
                <w:sz w:val="24"/>
                <w:szCs w:val="24"/>
                <w:lang w:val="fr-FR"/>
              </w:rPr>
              <w:t xml:space="preserve"> H,</w:t>
            </w:r>
            <w:r w:rsidR="0024232F" w:rsidRPr="00022BAA">
              <w:rPr>
                <w:rFonts w:ascii="Times New Roman" w:hAnsi="Times New Roman" w:cs="Times New Roman"/>
                <w:sz w:val="24"/>
                <w:szCs w:val="24"/>
                <w:lang w:val="fr-FR"/>
              </w:rPr>
              <w:t xml:space="preserve"> </w:t>
            </w:r>
            <w:proofErr w:type="spellStart"/>
            <w:r w:rsidR="0024232F" w:rsidRPr="00022BAA">
              <w:rPr>
                <w:rFonts w:ascii="Times New Roman" w:hAnsi="Times New Roman" w:cs="Times New Roman"/>
                <w:sz w:val="24"/>
                <w:szCs w:val="24"/>
                <w:lang w:val="fr-FR"/>
              </w:rPr>
              <w:t>Mwaka</w:t>
            </w:r>
            <w:proofErr w:type="spellEnd"/>
            <w:r w:rsidR="0024232F" w:rsidRPr="00022BAA">
              <w:rPr>
                <w:rFonts w:ascii="Times New Roman" w:hAnsi="Times New Roman" w:cs="Times New Roman"/>
                <w:sz w:val="24"/>
                <w:szCs w:val="24"/>
                <w:lang w:val="fr-FR"/>
              </w:rPr>
              <w:t xml:space="preserve"> V, Aura R et al (2011) (30</w:t>
            </w:r>
            <w:r w:rsidRPr="00022BAA">
              <w:rPr>
                <w:rFonts w:ascii="Times New Roman" w:hAnsi="Times New Roman" w:cs="Times New Roman"/>
                <w:sz w:val="24"/>
                <w:szCs w:val="24"/>
                <w:lang w:val="fr-FR"/>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Women War Survivors of the 1989-2003 Conflict in Liberia: The Impact of Sexual and Gender-Based Violence</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Liberia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Qualitative method (Article)</w:t>
            </w:r>
          </w:p>
        </w:tc>
        <w:tc>
          <w:tcPr>
            <w:tcW w:w="1265"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xml:space="preserve"> Insecurity</w:t>
            </w:r>
          </w:p>
          <w:p w:rsidR="00145B17" w:rsidRPr="00022BAA" w:rsidRDefault="00145B17" w:rsidP="00022BAA">
            <w:pPr>
              <w:spacing w:line="276" w:lineRule="auto"/>
              <w:jc w:val="both"/>
              <w:rPr>
                <w:rFonts w:ascii="Times New Roman" w:eastAsia="Times New Roman" w:hAnsi="Times New Roman" w:cs="Times New Roman"/>
                <w:sz w:val="24"/>
                <w:szCs w:val="24"/>
              </w:rPr>
            </w:pP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Poverty</w:t>
            </w:r>
          </w:p>
          <w:p w:rsidR="00145B17" w:rsidRPr="00022BAA" w:rsidRDefault="00145B17" w:rsidP="00022BAA">
            <w:pPr>
              <w:spacing w:line="276" w:lineRule="auto"/>
              <w:jc w:val="both"/>
              <w:rPr>
                <w:rFonts w:ascii="Times New Roman" w:eastAsia="Times New Roman" w:hAnsi="Times New Roman" w:cs="Times New Roman"/>
                <w:sz w:val="24"/>
                <w:szCs w:val="24"/>
              </w:rPr>
            </w:pP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Breakdown of social fabric and community cohesion</w:t>
            </w:r>
          </w:p>
          <w:p w:rsidR="00145B17" w:rsidRPr="00022BAA" w:rsidRDefault="00145B17" w:rsidP="00022BAA">
            <w:pPr>
              <w:spacing w:line="276" w:lineRule="auto"/>
              <w:jc w:val="both"/>
              <w:rPr>
                <w:rFonts w:ascii="Times New Roman" w:eastAsia="Times New Roman" w:hAnsi="Times New Roman" w:cs="Times New Roman"/>
                <w:sz w:val="24"/>
                <w:szCs w:val="24"/>
              </w:rPr>
            </w:pP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Poor access to health services for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Secondary trauma and stress among service providers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Training and sensitization programs for government, local leaders, policymakers, and healthcare workers.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A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and multidisciplinary post-conflict recovery plan to address the psychological, social, and physical health needs of women and girls.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 Establishment of mobile and survivor-informed mental health services </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Holistic and accessible gender-sensitive public health interventions.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Income-generating activities, vocational training, and micro-finance schemes.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 Women survivors should serve as advisors in </w:t>
            </w:r>
            <w:proofErr w:type="spellStart"/>
            <w:r w:rsidRPr="00022BAA">
              <w:rPr>
                <w:rFonts w:ascii="Times New Roman" w:hAnsi="Times New Roman" w:cs="Times New Roman"/>
                <w:sz w:val="24"/>
                <w:szCs w:val="24"/>
              </w:rPr>
              <w:t>peacebuilding</w:t>
            </w:r>
            <w:proofErr w:type="spellEnd"/>
            <w:r w:rsidRPr="00022BAA">
              <w:rPr>
                <w:rFonts w:ascii="Times New Roman" w:hAnsi="Times New Roman" w:cs="Times New Roman"/>
                <w:sz w:val="24"/>
                <w:szCs w:val="24"/>
              </w:rPr>
              <w:t xml:space="preserve"> processes.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Truth and reconciliation as a pathway to justice.</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lang w:val="fr-FR"/>
              </w:rPr>
            </w:pPr>
            <w:r w:rsidRPr="00022BAA">
              <w:rPr>
                <w:rFonts w:ascii="Times New Roman" w:hAnsi="Times New Roman" w:cs="Times New Roman"/>
                <w:sz w:val="24"/>
                <w:szCs w:val="24"/>
                <w:lang w:val="fr-FR"/>
              </w:rPr>
              <w:t xml:space="preserve">Souleymane B, Patrice N, </w:t>
            </w:r>
            <w:proofErr w:type="spellStart"/>
            <w:r w:rsidRPr="00022BAA">
              <w:rPr>
                <w:rFonts w:ascii="Times New Roman" w:hAnsi="Times New Roman" w:cs="Times New Roman"/>
                <w:sz w:val="24"/>
                <w:szCs w:val="24"/>
                <w:lang w:val="fr-FR"/>
              </w:rPr>
              <w:t>Soutong</w:t>
            </w:r>
            <w:r w:rsidR="0024232F" w:rsidRPr="00022BAA">
              <w:rPr>
                <w:rFonts w:ascii="Times New Roman" w:hAnsi="Times New Roman" w:cs="Times New Roman"/>
                <w:sz w:val="24"/>
                <w:szCs w:val="24"/>
                <w:lang w:val="fr-FR"/>
              </w:rPr>
              <w:t>noma</w:t>
            </w:r>
            <w:proofErr w:type="spellEnd"/>
            <w:r w:rsidR="0024232F" w:rsidRPr="00022BAA">
              <w:rPr>
                <w:rFonts w:ascii="Times New Roman" w:hAnsi="Times New Roman" w:cs="Times New Roman"/>
                <w:sz w:val="24"/>
                <w:szCs w:val="24"/>
                <w:lang w:val="fr-FR"/>
              </w:rPr>
              <w:t xml:space="preserve"> S, Boris A et al, (2024) (31</w:t>
            </w:r>
            <w:r w:rsidRPr="00022BAA">
              <w:rPr>
                <w:rFonts w:ascii="Times New Roman" w:hAnsi="Times New Roman" w:cs="Times New Roman"/>
                <w:sz w:val="24"/>
                <w:szCs w:val="24"/>
                <w:lang w:val="fr-FR"/>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Barriers influencing the care of survivors of gender-based violence in the context of forced displacement in </w:t>
            </w:r>
            <w:r w:rsidRPr="00022BAA">
              <w:rPr>
                <w:rFonts w:ascii="Times New Roman" w:hAnsi="Times New Roman" w:cs="Times New Roman"/>
                <w:sz w:val="24"/>
                <w:szCs w:val="24"/>
              </w:rPr>
              <w:lastRenderedPageBreak/>
              <w:t>Kaya, Burkina Faso: a qualitative study</w:t>
            </w:r>
          </w:p>
        </w:tc>
        <w:tc>
          <w:tcPr>
            <w:tcW w:w="652"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Kaya ,  Burkina Faso</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Qualitative study</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Organizational dysfunctions and sociocultural barriers:</w:t>
            </w:r>
          </w:p>
          <w:p w:rsidR="00145B17" w:rsidRPr="00022BAA" w:rsidRDefault="00145B17" w:rsidP="00022BAA">
            <w:pPr>
              <w:numPr>
                <w:ilvl w:val="0"/>
                <w:numId w:val="20"/>
              </w:num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Fear of stigmatization</w:t>
            </w:r>
          </w:p>
          <w:p w:rsidR="00145B17" w:rsidRPr="00022BAA" w:rsidRDefault="00145B17" w:rsidP="00022BAA">
            <w:pPr>
              <w:numPr>
                <w:ilvl w:val="0"/>
                <w:numId w:val="20"/>
              </w:num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Ignoring the benefits of seeking appropriate care and support</w:t>
            </w:r>
          </w:p>
          <w:p w:rsidR="00145B17" w:rsidRPr="00022BAA" w:rsidRDefault="00145B17" w:rsidP="00022BAA">
            <w:pPr>
              <w:numPr>
                <w:ilvl w:val="0"/>
                <w:numId w:val="20"/>
              </w:num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Self-censorship among GBV survivors</w:t>
            </w:r>
          </w:p>
          <w:p w:rsidR="00145B17" w:rsidRPr="00022BAA" w:rsidRDefault="00145B17" w:rsidP="00022BAA">
            <w:pPr>
              <w:numPr>
                <w:ilvl w:val="0"/>
                <w:numId w:val="20"/>
              </w:num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Fear or risk of reprisal, punishment, and honor denial</w:t>
            </w:r>
          </w:p>
          <w:p w:rsidR="00145B17" w:rsidRPr="00022BAA" w:rsidRDefault="00145B17" w:rsidP="00022BAA">
            <w:pPr>
              <w:numPr>
                <w:ilvl w:val="0"/>
                <w:numId w:val="20"/>
              </w:num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Shame and fear of repudiation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Institutional barriers: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 of qualified human resources to care for GBV survivors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Insufficient information on available care services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Geographical inaccessibility of care services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 of confidentiality from service providers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Inadequate healthcare and support systems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Low availability and poor quality of care services</w:t>
            </w:r>
          </w:p>
          <w:p w:rsidR="00145B17" w:rsidRPr="00022BAA" w:rsidRDefault="00145B17" w:rsidP="00022BAA">
            <w:pPr>
              <w:numPr>
                <w:ilvl w:val="0"/>
                <w:numId w:val="21"/>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 of cross-sector collaboration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Financial barriers:</w:t>
            </w:r>
          </w:p>
          <w:p w:rsidR="00145B17" w:rsidRPr="00022BAA" w:rsidRDefault="00145B17" w:rsidP="00022BAA">
            <w:pPr>
              <w:numPr>
                <w:ilvl w:val="0"/>
                <w:numId w:val="22"/>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High perceived costs and lengthy procedures, discouraging GBV victims from seeking treatment.</w:t>
            </w: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lastRenderedPageBreak/>
              <w:t> Establish a one-stop center that brings all care services together in one place.</w:t>
            </w:r>
          </w:p>
          <w:p w:rsidR="00145B17" w:rsidRPr="00022BAA" w:rsidRDefault="00145B17" w:rsidP="00022BAA">
            <w:pPr>
              <w:spacing w:line="276" w:lineRule="auto"/>
              <w:jc w:val="both"/>
              <w:rPr>
                <w:rFonts w:ascii="Times New Roman" w:eastAsia="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Improve accessibility to services and enhance the quality of care through effective coordination.</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ACAPS</w:t>
            </w:r>
            <w:r w:rsidR="0024232F" w:rsidRPr="00022BAA">
              <w:rPr>
                <w:rFonts w:ascii="Times New Roman" w:hAnsi="Times New Roman" w:cs="Times New Roman"/>
                <w:sz w:val="24"/>
                <w:szCs w:val="24"/>
              </w:rPr>
              <w:t xml:space="preserve"> analysis hub, Sudan (2024) </w:t>
            </w:r>
            <w:r w:rsidR="0024232F" w:rsidRPr="00022BAA">
              <w:rPr>
                <w:rFonts w:ascii="Times New Roman" w:hAnsi="Times New Roman" w:cs="Times New Roman"/>
                <w:sz w:val="24"/>
                <w:szCs w:val="24"/>
              </w:rPr>
              <w:lastRenderedPageBreak/>
              <w:t>(32</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Impact of the war on women and girls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Sudan</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Report</w:t>
            </w:r>
          </w:p>
        </w:tc>
        <w:tc>
          <w:tcPr>
            <w:tcW w:w="1265"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Lack of robust legislation and sociocultural barriers deter survivors from seeking justice.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lastRenderedPageBreak/>
              <w:t> Patriarchal gender roles persist despite constitutional equal rights, impacting women’s economic contributions.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Conflict increases domestic responsibilities, particularly caregiving, amplifying related challenges.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Protection risks for women and girls have escalated since the conflict, including kidnapping, abduction, and enforced disappearances.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Compromised humanitarian access in conflict zones, hindering medical care, maternal health, and menstrual hygiene supplies.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Vulnerabilities among IDPs and refugee women.</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Insufficient funding for GBV prevention and response.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Survivors often struggle with depression, PTSD, and suicidal tendencies.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GBV health responses lack survivor-</w:t>
            </w:r>
            <w:proofErr w:type="spellStart"/>
            <w:r w:rsidRPr="00022BAA">
              <w:rPr>
                <w:rFonts w:ascii="Times New Roman" w:eastAsia="Times New Roman" w:hAnsi="Times New Roman" w:cs="Times New Roman"/>
                <w:sz w:val="24"/>
                <w:szCs w:val="24"/>
              </w:rPr>
              <w:t>centeric</w:t>
            </w:r>
            <w:proofErr w:type="spellEnd"/>
            <w:r w:rsidRPr="00022BAA">
              <w:rPr>
                <w:rFonts w:ascii="Times New Roman" w:eastAsia="Times New Roman" w:hAnsi="Times New Roman" w:cs="Times New Roman"/>
                <w:sz w:val="24"/>
                <w:szCs w:val="24"/>
              </w:rPr>
              <w:t xml:space="preserve"> approaches, limiting psychosocial support.</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A one-stop shop center for GBV survivors including:</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Psychosocial support: Counseling </w:t>
            </w:r>
            <w:r w:rsidRPr="00022BAA">
              <w:rPr>
                <w:rFonts w:ascii="Times New Roman" w:hAnsi="Times New Roman" w:cs="Times New Roman"/>
                <w:sz w:val="24"/>
                <w:szCs w:val="24"/>
              </w:rPr>
              <w:lastRenderedPageBreak/>
              <w:t>and therapy to address trauma, depression, PTSD, and suicidal tendencies.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Health care: Medical treatment for physical injuries, sexual health care, maternal and reproductive health services, and access to mental health care.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Legal support: Legal counseling, assistance with reporting cases, and support navigating the justice system.</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Economic support: Vocational training, income-generating activities, microfinance schemes, and job placement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Social services: Shelter, safe housing, and access to social workers for continuous support.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Education and awareness: Programs to increase knowledge about available services and rights, as well as to promote gender equality and reduce stigma.</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Social development </w:t>
            </w:r>
            <w:r w:rsidRPr="00022BAA">
              <w:rPr>
                <w:rFonts w:ascii="Times New Roman" w:hAnsi="Times New Roman" w:cs="Times New Roman"/>
                <w:sz w:val="24"/>
                <w:szCs w:val="24"/>
              </w:rPr>
              <w:lastRenderedPageBreak/>
              <w:t xml:space="preserve">notes, social cohesion and </w:t>
            </w:r>
            <w:r w:rsidR="0024232F" w:rsidRPr="00022BAA">
              <w:rPr>
                <w:rFonts w:ascii="Times New Roman" w:hAnsi="Times New Roman" w:cs="Times New Roman"/>
                <w:sz w:val="24"/>
                <w:szCs w:val="24"/>
              </w:rPr>
              <w:t>violence prevention, (2011) (33</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Preventing and Responding to </w:t>
            </w:r>
            <w:r w:rsidRPr="00022BAA">
              <w:rPr>
                <w:rFonts w:ascii="Times New Roman" w:hAnsi="Times New Roman" w:cs="Times New Roman"/>
                <w:sz w:val="24"/>
                <w:szCs w:val="24"/>
              </w:rPr>
              <w:lastRenderedPageBreak/>
              <w:t>Sexual Violence in Situations of Fragility and Conflict. Social cohesion &amp; violence prevention</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Cote d’Ivoire</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w:t>
            </w:r>
          </w:p>
        </w:tc>
        <w:tc>
          <w:tcPr>
            <w:tcW w:w="1265"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xml:space="preserve"> Pre-existing gender norms characterized by unequal power </w:t>
            </w:r>
            <w:r w:rsidRPr="00022BAA">
              <w:rPr>
                <w:rFonts w:ascii="Times New Roman" w:eastAsia="Times New Roman" w:hAnsi="Times New Roman" w:cs="Times New Roman"/>
                <w:sz w:val="24"/>
                <w:szCs w:val="24"/>
              </w:rPr>
              <w:lastRenderedPageBreak/>
              <w:t>relations between men and women in society.</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A shift in gender roles during conflict, where men go to war, and women are left behind to fend for their families and communities, potentially leading to an increase in domestic and sexual violence, which may persist post-conflict.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Lack of economic opportunities, physical insecurity, lack of law and order, and a culture of impunity contribute to a breakdown of social norms and increase vulnerability.</w:t>
            </w:r>
          </w:p>
        </w:tc>
        <w:tc>
          <w:tcPr>
            <w:tcW w:w="1290" w:type="pct"/>
          </w:tcPr>
          <w:p w:rsidR="00145B17" w:rsidRPr="00022BAA" w:rsidRDefault="00145B17" w:rsidP="00022BAA">
            <w:pPr>
              <w:spacing w:line="276" w:lineRule="auto"/>
              <w:jc w:val="both"/>
              <w:rPr>
                <w:rFonts w:ascii="Times New Roman" w:eastAsia="Times New Roman" w:hAnsi="Times New Roman" w:cs="Times New Roman"/>
                <w:bCs/>
                <w:sz w:val="24"/>
                <w:szCs w:val="24"/>
              </w:rPr>
            </w:pPr>
            <w:r w:rsidRPr="00022BAA">
              <w:rPr>
                <w:rFonts w:ascii="Times New Roman" w:eastAsia="Times New Roman" w:hAnsi="Times New Roman" w:cs="Times New Roman"/>
                <w:bCs/>
                <w:sz w:val="24"/>
                <w:szCs w:val="24"/>
              </w:rPr>
              <w:lastRenderedPageBreak/>
              <w:t>Short-term interventions: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Service provision</w:t>
            </w:r>
            <w:r w:rsidRPr="00022BAA">
              <w:rPr>
                <w:rFonts w:ascii="Times New Roman" w:eastAsia="Times New Roman" w:hAnsi="Times New Roman" w:cs="Times New Roman"/>
                <w:sz w:val="24"/>
                <w:szCs w:val="24"/>
              </w:rPr>
              <w:t xml:space="preserve">: Medical, </w:t>
            </w:r>
            <w:r w:rsidRPr="00022BAA">
              <w:rPr>
                <w:rFonts w:ascii="Times New Roman" w:eastAsia="Times New Roman" w:hAnsi="Times New Roman" w:cs="Times New Roman"/>
                <w:sz w:val="24"/>
                <w:szCs w:val="24"/>
              </w:rPr>
              <w:lastRenderedPageBreak/>
              <w:t>psychological, legal treatment, and case management for survivors.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Protection &amp; prevention</w:t>
            </w:r>
            <w:r w:rsidRPr="00022BAA">
              <w:rPr>
                <w:rFonts w:ascii="Times New Roman" w:eastAsia="Times New Roman" w:hAnsi="Times New Roman" w:cs="Times New Roman"/>
                <w:sz w:val="24"/>
                <w:szCs w:val="24"/>
              </w:rPr>
              <w:t>: Protection services for women and girls, and addressing sexual violence.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Community support</w:t>
            </w:r>
            <w:r w:rsidRPr="00022BAA">
              <w:rPr>
                <w:rFonts w:ascii="Times New Roman" w:eastAsia="Times New Roman" w:hAnsi="Times New Roman" w:cs="Times New Roman"/>
                <w:sz w:val="24"/>
                <w:szCs w:val="24"/>
              </w:rPr>
              <w:t>: Participatory community-based healing and recovery.</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Economic empowerment</w:t>
            </w:r>
            <w:r w:rsidRPr="00022BAA">
              <w:rPr>
                <w:rFonts w:ascii="Times New Roman" w:eastAsia="Times New Roman" w:hAnsi="Times New Roman" w:cs="Times New Roman"/>
                <w:sz w:val="24"/>
                <w:szCs w:val="24"/>
              </w:rPr>
              <w:t>: Village Savings and Loans methodology for financial independence.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Advocacy</w:t>
            </w:r>
            <w:r w:rsidRPr="00022BAA">
              <w:rPr>
                <w:rFonts w:ascii="Times New Roman" w:eastAsia="Times New Roman" w:hAnsi="Times New Roman" w:cs="Times New Roman"/>
                <w:sz w:val="24"/>
                <w:szCs w:val="24"/>
              </w:rPr>
              <w:t>: Promoting protective policies and coordinating responses to sexual violence.</w:t>
            </w:r>
          </w:p>
          <w:p w:rsidR="00145B17" w:rsidRPr="00022BAA" w:rsidRDefault="00145B17" w:rsidP="00022BAA">
            <w:pPr>
              <w:spacing w:line="276" w:lineRule="auto"/>
              <w:jc w:val="both"/>
              <w:rPr>
                <w:rFonts w:ascii="Times New Roman" w:eastAsia="Times New Roman" w:hAnsi="Times New Roman" w:cs="Times New Roman"/>
                <w:bCs/>
                <w:sz w:val="24"/>
                <w:szCs w:val="24"/>
              </w:rPr>
            </w:pPr>
            <w:r w:rsidRPr="00022BAA">
              <w:rPr>
                <w:rFonts w:ascii="Times New Roman" w:eastAsia="Times New Roman" w:hAnsi="Times New Roman" w:cs="Times New Roman"/>
                <w:bCs/>
                <w:sz w:val="24"/>
                <w:szCs w:val="24"/>
              </w:rPr>
              <w:t>Long-term sustainability interventions</w:t>
            </w:r>
          </w:p>
          <w:p w:rsidR="00145B17" w:rsidRPr="00022BAA" w:rsidRDefault="00145B17" w:rsidP="00022BAA">
            <w:pPr>
              <w:spacing w:line="276" w:lineRule="auto"/>
              <w:jc w:val="both"/>
              <w:rPr>
                <w:rFonts w:ascii="Times New Roman" w:eastAsia="Times New Roman" w:hAnsi="Times New Roman" w:cs="Times New Roman"/>
                <w:bCs/>
                <w:sz w:val="24"/>
                <w:szCs w:val="24"/>
              </w:rPr>
            </w:pPr>
            <w:proofErr w:type="gramStart"/>
            <w:r w:rsidRPr="00022BAA">
              <w:rPr>
                <w:rFonts w:ascii="Times New Roman" w:eastAsia="Times New Roman" w:hAnsi="Times New Roman" w:cs="Times New Roman"/>
                <w:bCs/>
                <w:sz w:val="24"/>
                <w:szCs w:val="24"/>
              </w:rPr>
              <w:t>access</w:t>
            </w:r>
            <w:proofErr w:type="gramEnd"/>
            <w:r w:rsidRPr="00022BAA">
              <w:rPr>
                <w:rFonts w:ascii="Times New Roman" w:eastAsia="Times New Roman" w:hAnsi="Times New Roman" w:cs="Times New Roman"/>
                <w:bCs/>
                <w:sz w:val="24"/>
                <w:szCs w:val="24"/>
              </w:rPr>
              <w:t xml:space="preserve"> to justice</w:t>
            </w:r>
            <w:r w:rsidRPr="00022BAA">
              <w:rPr>
                <w:rFonts w:ascii="Times New Roman" w:eastAsia="Times New Roman" w:hAnsi="Times New Roman" w:cs="Times New Roman"/>
                <w:sz w:val="24"/>
                <w:szCs w:val="24"/>
              </w:rPr>
              <w:t>: Strengthening formal and informal justice systems.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Women’s economic participation</w:t>
            </w:r>
            <w:r w:rsidRPr="00022BAA">
              <w:rPr>
                <w:rFonts w:ascii="Times New Roman" w:eastAsia="Times New Roman" w:hAnsi="Times New Roman" w:cs="Times New Roman"/>
                <w:sz w:val="24"/>
                <w:szCs w:val="24"/>
              </w:rPr>
              <w:t>: Empowering women in economic and decision-making roles.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bCs/>
                <w:sz w:val="24"/>
                <w:szCs w:val="24"/>
              </w:rPr>
              <w:t>Media interventions</w:t>
            </w:r>
            <w:r w:rsidRPr="00022BAA">
              <w:rPr>
                <w:rFonts w:ascii="Times New Roman" w:eastAsia="Times New Roman" w:hAnsi="Times New Roman" w:cs="Times New Roman"/>
                <w:sz w:val="24"/>
                <w:szCs w:val="24"/>
              </w:rPr>
              <w:t>: Using media to challenge gender norms and advocate for women’s rights.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Rowley E &amp;  </w:t>
            </w:r>
            <w:proofErr w:type="spellStart"/>
            <w:r w:rsidRPr="00022BAA">
              <w:rPr>
                <w:rFonts w:ascii="Times New Roman" w:hAnsi="Times New Roman" w:cs="Times New Roman"/>
                <w:sz w:val="24"/>
                <w:szCs w:val="24"/>
              </w:rPr>
              <w:t>Dartnall</w:t>
            </w:r>
            <w:proofErr w:type="spellEnd"/>
            <w:r w:rsidRPr="00022BAA">
              <w:rPr>
                <w:rFonts w:ascii="Times New Roman" w:hAnsi="Times New Roman" w:cs="Times New Roman"/>
                <w:sz w:val="24"/>
                <w:szCs w:val="24"/>
              </w:rPr>
              <w:t xml:space="preserve"> E </w:t>
            </w:r>
            <w:r w:rsidR="0024232F" w:rsidRPr="00022BAA">
              <w:rPr>
                <w:rFonts w:ascii="Times New Roman" w:hAnsi="Times New Roman" w:cs="Times New Roman"/>
                <w:sz w:val="24"/>
                <w:szCs w:val="24"/>
              </w:rPr>
              <w:t>(2010) (34</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A research agenda for sexual violence in humanitarian, conflict and post-conflict settings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South Africa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UN, WHO Report</w:t>
            </w:r>
          </w:p>
        </w:tc>
        <w:tc>
          <w:tcPr>
            <w:tcW w:w="1265" w:type="pct"/>
          </w:tcPr>
          <w:p w:rsidR="00145B17" w:rsidRPr="00022BAA" w:rsidRDefault="00145B17" w:rsidP="00022BAA">
            <w:pPr>
              <w:pStyle w:val="ListParagraph"/>
              <w:numPr>
                <w:ilvl w:val="0"/>
                <w:numId w:val="23"/>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Rape used as a tactic of war.</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pStyle w:val="ListParagraph"/>
              <w:numPr>
                <w:ilvl w:val="0"/>
                <w:numId w:val="23"/>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Familial, cultural, and political conflicts </w:t>
            </w:r>
            <w:r w:rsidRPr="00022BAA">
              <w:rPr>
                <w:rFonts w:ascii="Times New Roman" w:hAnsi="Times New Roman" w:cs="Times New Roman"/>
                <w:sz w:val="24"/>
                <w:szCs w:val="24"/>
              </w:rPr>
              <w:lastRenderedPageBreak/>
              <w:t>exacerbating violence.</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pStyle w:val="ListParagraph"/>
              <w:numPr>
                <w:ilvl w:val="0"/>
                <w:numId w:val="23"/>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Systematic denial of access to rights, opportunities and resources.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pStyle w:val="ListParagraph"/>
              <w:numPr>
                <w:ilvl w:val="0"/>
                <w:numId w:val="23"/>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Unavailability and inaccessibility of clinical services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Identification of key actors in prevention programs, including males, females, perpetrators, beneficiaries, and community leaders.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Use of a multilevel bio-socio-ecological model framework.</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Understanding survivors’ perspectives and experiences.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Availability and accessibility of clinical and mental health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Community-level intervention approaches.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Integration of sexual assault services in sexual and reproductive health services, including emergency contraception, safe abortion, and family planning.</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Role of economic empowerment and holistic approaches.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The impact of conflict on male gender identities and the conceptualization of masculinity.</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Men Engag</w:t>
            </w:r>
            <w:r w:rsidR="0024232F" w:rsidRPr="00022BAA">
              <w:rPr>
                <w:rFonts w:ascii="Times New Roman" w:hAnsi="Times New Roman" w:cs="Times New Roman"/>
                <w:sz w:val="24"/>
                <w:szCs w:val="24"/>
              </w:rPr>
              <w:t>e-UNFPA Advocacy Brief (2012) (</w:t>
            </w:r>
            <w:r w:rsidRPr="00022BAA">
              <w:rPr>
                <w:rFonts w:ascii="Times New Roman" w:hAnsi="Times New Roman" w:cs="Times New Roman"/>
                <w:sz w:val="24"/>
                <w:szCs w:val="24"/>
              </w:rPr>
              <w:t>3</w:t>
            </w:r>
            <w:r w:rsidR="0024232F" w:rsidRPr="00022BAA">
              <w:rPr>
                <w:rFonts w:ascii="Times New Roman" w:hAnsi="Times New Roman" w:cs="Times New Roman"/>
                <w:sz w:val="24"/>
                <w:szCs w:val="24"/>
              </w:rPr>
              <w:t>5</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Sexual Violence in Conflict and Post-Conflict: Engaging Men and Boys</w:t>
            </w:r>
          </w:p>
        </w:tc>
        <w:tc>
          <w:tcPr>
            <w:tcW w:w="652"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DRC, Liberia &amp; Sierra Leone</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Report</w:t>
            </w:r>
          </w:p>
        </w:tc>
        <w:tc>
          <w:tcPr>
            <w:tcW w:w="1265"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Inaccessibility of services: Due to insecurity, poor infrastructure, lack of communication, and limited humanitarian presence.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Social and cultural challenges: Fear of stigma, isolation, and reprisals, compounded by harmful gender norms.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xml:space="preserve"> Underreporting and lack of data: Inaccurate or unreliable data on the scale of SGBV leads to neglect and </w:t>
            </w:r>
            <w:r w:rsidRPr="00022BAA">
              <w:rPr>
                <w:rFonts w:ascii="Times New Roman" w:eastAsia="Times New Roman" w:hAnsi="Times New Roman" w:cs="Times New Roman"/>
                <w:sz w:val="24"/>
                <w:szCs w:val="24"/>
              </w:rPr>
              <w:lastRenderedPageBreak/>
              <w:t>lack of accountability.</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Economic and emotional stress: Men’s inability to fulfill traditional roles may lead to frustration and violence against women and children.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Strategic use of sexual violence: Used by political and military commanders to achieve various objectives, exacerbating the problem.</w:t>
            </w:r>
          </w:p>
        </w:tc>
        <w:tc>
          <w:tcPr>
            <w:tcW w:w="1290"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lastRenderedPageBreak/>
              <w:t> Hold security actors and peacekeepers accountable for sexual violence.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End impunity for those who have committed, ordered, or condoned sexual violence.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Strengthen prevention by engaging men and boys, with caution.</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xml:space="preserve"> Support legal and policy reforms to protect survivors and promote </w:t>
            </w:r>
            <w:r w:rsidRPr="00022BAA">
              <w:rPr>
                <w:rFonts w:ascii="Times New Roman" w:eastAsia="Times New Roman" w:hAnsi="Times New Roman" w:cs="Times New Roman"/>
                <w:sz w:val="24"/>
                <w:szCs w:val="24"/>
              </w:rPr>
              <w:lastRenderedPageBreak/>
              <w:t>justice.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Provide support for male witnesses and survivors of sexual violence.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xml:space="preserve"> Promote long-term, comprehensive, and coordinated efforts by multiple stakeholders addressing health, education, economic, legal, psychosocial, and security needs </w:t>
            </w:r>
            <w:proofErr w:type="gramStart"/>
            <w:r w:rsidRPr="00022BAA">
              <w:rPr>
                <w:rFonts w:ascii="Times New Roman" w:eastAsia="Times New Roman" w:hAnsi="Times New Roman" w:cs="Times New Roman"/>
                <w:sz w:val="24"/>
                <w:szCs w:val="24"/>
              </w:rPr>
              <w:t>of</w:t>
            </w:r>
            <w:proofErr w:type="gramEnd"/>
            <w:r w:rsidRPr="00022BAA">
              <w:rPr>
                <w:rFonts w:ascii="Times New Roman" w:eastAsia="Times New Roman" w:hAnsi="Times New Roman" w:cs="Times New Roman"/>
                <w:sz w:val="24"/>
                <w:szCs w:val="24"/>
              </w:rPr>
              <w:t xml:space="preserve"> affected populations.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lang w:val="es-ES"/>
              </w:rPr>
            </w:pPr>
            <w:r w:rsidRPr="00022BAA">
              <w:rPr>
                <w:rFonts w:ascii="Times New Roman" w:hAnsi="Times New Roman" w:cs="Times New Roman"/>
                <w:sz w:val="24"/>
                <w:szCs w:val="24"/>
                <w:lang w:val="es-ES"/>
              </w:rPr>
              <w:lastRenderedPageBreak/>
              <w:t>John-</w:t>
            </w:r>
            <w:proofErr w:type="spellStart"/>
            <w:r w:rsidRPr="00022BAA">
              <w:rPr>
                <w:rFonts w:ascii="Times New Roman" w:hAnsi="Times New Roman" w:cs="Times New Roman"/>
                <w:sz w:val="24"/>
                <w:szCs w:val="24"/>
                <w:lang w:val="es-ES"/>
              </w:rPr>
              <w:t>Langba</w:t>
            </w:r>
            <w:proofErr w:type="spellEnd"/>
            <w:r w:rsidRPr="00022BAA">
              <w:rPr>
                <w:rFonts w:ascii="Times New Roman" w:hAnsi="Times New Roman" w:cs="Times New Roman"/>
                <w:sz w:val="24"/>
                <w:szCs w:val="24"/>
                <w:lang w:val="es-ES"/>
              </w:rPr>
              <w:t xml:space="preserve"> J, </w:t>
            </w:r>
            <w:proofErr w:type="spellStart"/>
            <w:r w:rsidRPr="00022BAA">
              <w:rPr>
                <w:rFonts w:ascii="Times New Roman" w:hAnsi="Times New Roman" w:cs="Times New Roman"/>
                <w:sz w:val="24"/>
                <w:szCs w:val="24"/>
                <w:lang w:val="es-ES"/>
              </w:rPr>
              <w:t>Nasaka</w:t>
            </w:r>
            <w:proofErr w:type="spellEnd"/>
            <w:r w:rsidRPr="00022BAA">
              <w:rPr>
                <w:rFonts w:ascii="Times New Roman" w:hAnsi="Times New Roman" w:cs="Times New Roman"/>
                <w:sz w:val="24"/>
                <w:szCs w:val="24"/>
                <w:lang w:val="es-ES"/>
              </w:rPr>
              <w:t xml:space="preserve"> V, </w:t>
            </w:r>
            <w:proofErr w:type="spellStart"/>
            <w:r w:rsidRPr="00022BAA">
              <w:rPr>
                <w:rFonts w:ascii="Times New Roman" w:hAnsi="Times New Roman" w:cs="Times New Roman"/>
                <w:sz w:val="24"/>
                <w:szCs w:val="24"/>
                <w:lang w:val="es-ES"/>
              </w:rPr>
              <w:t>Nyella</w:t>
            </w:r>
            <w:proofErr w:type="spellEnd"/>
            <w:r w:rsidRPr="00022BAA">
              <w:rPr>
                <w:rFonts w:ascii="Times New Roman" w:hAnsi="Times New Roman" w:cs="Times New Roman"/>
                <w:sz w:val="24"/>
                <w:szCs w:val="24"/>
                <w:lang w:val="es-ES"/>
              </w:rPr>
              <w:t xml:space="preserve"> Maya R</w:t>
            </w:r>
          </w:p>
          <w:p w:rsidR="00145B17" w:rsidRPr="00022BAA" w:rsidRDefault="0024232F" w:rsidP="00022BAA">
            <w:pPr>
              <w:spacing w:line="276" w:lineRule="auto"/>
              <w:rPr>
                <w:rFonts w:ascii="Times New Roman" w:hAnsi="Times New Roman" w:cs="Times New Roman"/>
                <w:sz w:val="24"/>
                <w:szCs w:val="24"/>
                <w:lang w:val="es-ES"/>
              </w:rPr>
            </w:pPr>
            <w:r w:rsidRPr="00022BAA">
              <w:rPr>
                <w:rFonts w:ascii="Times New Roman" w:hAnsi="Times New Roman" w:cs="Times New Roman"/>
                <w:sz w:val="24"/>
                <w:szCs w:val="24"/>
                <w:lang w:val="es-ES"/>
              </w:rPr>
              <w:t>(2013) (36</w:t>
            </w:r>
            <w:r w:rsidR="00145B17" w:rsidRPr="00022BAA">
              <w:rPr>
                <w:rFonts w:ascii="Times New Roman" w:hAnsi="Times New Roman" w:cs="Times New Roman"/>
                <w:sz w:val="24"/>
                <w:szCs w:val="24"/>
                <w:lang w:val="es-ES"/>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Sexual violence in post-conflict Sierra Leone: Obstacles to prevention responses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Sierra Leone</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Qualitative</w:t>
            </w:r>
          </w:p>
        </w:tc>
        <w:tc>
          <w:tcPr>
            <w:tcW w:w="1265"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Poverty and gender inequalities, compounded by inadequate laws, contribute to sexual violence.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Gender norms and practices play a central role in reproducing sexual violence.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The intersection of social and individual sexual and reproductive health/rights affects vulnerability to violence.</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Cultural norms, beliefs, and gendered household and community relations perpetuate violence.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Perceptions about sexual violence prevention measures influence their effectiveness and adoption.</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Community responsibility: Encourage collective action to challenge and prevent sexual violence.</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Awareness and advocacy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Integration with Reproductive Health/Rights: link sexual violence prevention with broader sexual and reproductive health/rights efforts.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Celine </w:t>
            </w:r>
            <w:proofErr w:type="spellStart"/>
            <w:r w:rsidRPr="00022BAA">
              <w:rPr>
                <w:rFonts w:ascii="Times New Roman" w:hAnsi="Times New Roman" w:cs="Times New Roman"/>
                <w:sz w:val="24"/>
                <w:szCs w:val="24"/>
              </w:rPr>
              <w:t>Brixander</w:t>
            </w:r>
            <w:proofErr w:type="spellEnd"/>
          </w:p>
          <w:p w:rsidR="00145B17" w:rsidRPr="00022BAA" w:rsidRDefault="0024232F"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(2023) (37</w:t>
            </w:r>
            <w:r w:rsidR="00145B17"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Interventions to prevent Gender-Based Violence in Democratic Republic of Congo: A driving force for the empowerment of women and girls?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DRC</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Gray literature (Thesis))</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Disintegrated services: lack of coordinated services for survivors of sexual violence.</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Poverty: leads to household stress, reduced educational opportunities, lower social status, and increased ill health.</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Unsafe environments: contribute to heightened vulnerability to violence.</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Family dynamics: inappropriate nurturing, harsh parenting practices, and dysfunctional family relationships exacerbate the problem.</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WHO’s RESPECT Women Framework: An ecological model for understanding violence against women, emphasizing the interplay of personal, situational, and sociocultural </w:t>
            </w:r>
            <w:proofErr w:type="gramStart"/>
            <w:r w:rsidRPr="00022BAA">
              <w:rPr>
                <w:rFonts w:ascii="Times New Roman" w:hAnsi="Times New Roman" w:cs="Times New Roman"/>
                <w:sz w:val="24"/>
                <w:szCs w:val="24"/>
              </w:rPr>
              <w:t>factors.</w:t>
            </w:r>
            <w:proofErr w:type="gramEnd"/>
            <w:r w:rsidRPr="00022BAA">
              <w:rPr>
                <w:rFonts w:ascii="Times New Roman" w:hAnsi="Times New Roman" w:cs="Times New Roman"/>
                <w:sz w:val="24"/>
                <w:szCs w:val="24"/>
              </w:rPr>
              <w:t xml:space="preserve"> The framework includes seven inter-related strategies:</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Relationship skills strengthened</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Empowerment of women</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Services ensured</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Poverty reduced</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Environments made safe</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Child and adolescent abuse prevented</w:t>
            </w:r>
          </w:p>
          <w:p w:rsidR="00145B17" w:rsidRPr="00022BAA" w:rsidRDefault="00145B17" w:rsidP="00022BAA">
            <w:pPr>
              <w:numPr>
                <w:ilvl w:val="0"/>
                <w:numId w:val="24"/>
              </w:num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Transformed attitudes, beliefs, and norms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Creating safe and supportive environments: Ensure environments that protect and support survivors of violence.</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Annual fact sheet</w:t>
            </w:r>
            <w:r w:rsidR="0024232F" w:rsidRPr="00022BAA">
              <w:rPr>
                <w:rFonts w:ascii="Times New Roman" w:hAnsi="Times New Roman" w:cs="Times New Roman"/>
                <w:sz w:val="24"/>
                <w:szCs w:val="24"/>
              </w:rPr>
              <w:t xml:space="preserve"> – 2023 (38</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Response-recovery-resilience for conflict affected communities in Ethiopia (3r4cace)</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Ethiopia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Technical report</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Limited SGBV services.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Poor community to facility linkages.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Acceptance to SGBV as normal event.</w:t>
            </w: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Increase access to lifesaving GBV services through one-stop centers, safe houses, women and girls’ friendly spaces.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Address drivers and risk factors that contribute to the acceptance and perpetuation of GBV and that may </w:t>
            </w:r>
            <w:r w:rsidRPr="00022BAA">
              <w:rPr>
                <w:rFonts w:ascii="Times New Roman" w:hAnsi="Times New Roman" w:cs="Times New Roman"/>
                <w:sz w:val="24"/>
                <w:szCs w:val="24"/>
              </w:rPr>
              <w:lastRenderedPageBreak/>
              <w:t>be exacerbated by conflict, climate hazards, or other related shocks.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Support the coordination, policy development, and research for GBV prevention and response.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Provide dignity kits and awareness raising and community mobilization for social behavior change on GBV.</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Promote community-led change through local structures such as women's groups and religious leaders.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Empower survivors through rehabilitation, reintegration, skills development, and small grants.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lastRenderedPageBreak/>
              <w:t>Lathan</w:t>
            </w:r>
            <w:proofErr w:type="spellEnd"/>
            <w:r w:rsidRPr="00022BAA">
              <w:rPr>
                <w:rFonts w:ascii="Times New Roman" w:hAnsi="Times New Roman" w:cs="Times New Roman"/>
                <w:sz w:val="24"/>
                <w:szCs w:val="24"/>
              </w:rPr>
              <w:t xml:space="preserve"> Yusuf and </w:t>
            </w:r>
            <w:proofErr w:type="spellStart"/>
            <w:r w:rsidRPr="00022BAA">
              <w:rPr>
                <w:rFonts w:ascii="Times New Roman" w:hAnsi="Times New Roman" w:cs="Times New Roman"/>
                <w:sz w:val="24"/>
                <w:szCs w:val="24"/>
              </w:rPr>
              <w:t>Malin</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Isaksson</w:t>
            </w:r>
            <w:proofErr w:type="spellEnd"/>
            <w:r w:rsidRPr="00022BAA">
              <w:rPr>
                <w:rFonts w:ascii="Times New Roman" w:hAnsi="Times New Roman" w:cs="Times New Roman"/>
                <w:sz w:val="24"/>
                <w:szCs w:val="24"/>
              </w:rPr>
              <w:t xml:space="preserve"> </w:t>
            </w:r>
            <w:r w:rsidR="0024232F" w:rsidRPr="00022BAA">
              <w:rPr>
                <w:rFonts w:ascii="Times New Roman" w:hAnsi="Times New Roman" w:cs="Times New Roman"/>
                <w:sz w:val="24"/>
                <w:szCs w:val="24"/>
              </w:rPr>
              <w:t>(2022) (39</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Gender-Based Violence in Conflict and Post-conflict Societies – A Case Study of South Sudan</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South Sudan</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Gray literature (Thesis)</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Patriarchal social structures, norms, and practices.</w:t>
            </w:r>
          </w:p>
          <w:p w:rsidR="00700A06" w:rsidRPr="00022BAA" w:rsidRDefault="00700A06"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Economic insecurity, lack of shelters and </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Poor legal frameworks.</w:t>
            </w:r>
          </w:p>
          <w:p w:rsidR="00700A06" w:rsidRPr="00022BAA" w:rsidRDefault="00700A06"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Normative legal framework protecting women and girls from/ against GBV</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National legal framework</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Regional and international framework</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Measures that can be taken to address GBV against women and girls in South Sudan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Institutional reform measures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Legal reforms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lang w:val="es-ES"/>
              </w:rPr>
            </w:pPr>
            <w:proofErr w:type="spellStart"/>
            <w:r w:rsidRPr="00022BAA">
              <w:rPr>
                <w:rFonts w:ascii="Times New Roman" w:hAnsi="Times New Roman" w:cs="Times New Roman"/>
                <w:sz w:val="24"/>
                <w:szCs w:val="24"/>
                <w:lang w:val="es-ES"/>
              </w:rPr>
              <w:t>Oluwadamilola</w:t>
            </w:r>
            <w:proofErr w:type="spellEnd"/>
            <w:r w:rsidRPr="00022BAA">
              <w:rPr>
                <w:rFonts w:ascii="Times New Roman" w:hAnsi="Times New Roman" w:cs="Times New Roman"/>
                <w:sz w:val="24"/>
                <w:szCs w:val="24"/>
                <w:lang w:val="es-ES"/>
              </w:rPr>
              <w:t xml:space="preserve"> A., </w:t>
            </w:r>
            <w:proofErr w:type="spellStart"/>
            <w:r w:rsidRPr="00022BAA">
              <w:rPr>
                <w:rFonts w:ascii="Times New Roman" w:hAnsi="Times New Roman" w:cs="Times New Roman"/>
                <w:sz w:val="24"/>
                <w:szCs w:val="24"/>
                <w:lang w:val="es-ES"/>
              </w:rPr>
              <w:t>Lorretta</w:t>
            </w:r>
            <w:proofErr w:type="spellEnd"/>
            <w:r w:rsidRPr="00022BAA">
              <w:rPr>
                <w:rFonts w:ascii="Times New Roman" w:hAnsi="Times New Roman" w:cs="Times New Roman"/>
                <w:sz w:val="24"/>
                <w:szCs w:val="24"/>
                <w:lang w:val="es-ES"/>
              </w:rPr>
              <w:t xml:space="preserve"> </w:t>
            </w:r>
            <w:proofErr w:type="spellStart"/>
            <w:r w:rsidRPr="00022BAA">
              <w:rPr>
                <w:rFonts w:ascii="Times New Roman" w:hAnsi="Times New Roman" w:cs="Times New Roman"/>
                <w:sz w:val="24"/>
                <w:szCs w:val="24"/>
                <w:lang w:val="es-ES"/>
              </w:rPr>
              <w:t>Ntoim</w:t>
            </w:r>
            <w:r w:rsidR="0024232F" w:rsidRPr="00022BAA">
              <w:rPr>
                <w:rFonts w:ascii="Times New Roman" w:hAnsi="Times New Roman" w:cs="Times New Roman"/>
                <w:sz w:val="24"/>
                <w:szCs w:val="24"/>
                <w:lang w:val="es-ES"/>
              </w:rPr>
              <w:t>o</w:t>
            </w:r>
            <w:proofErr w:type="spellEnd"/>
            <w:r w:rsidR="0024232F" w:rsidRPr="00022BAA">
              <w:rPr>
                <w:rFonts w:ascii="Times New Roman" w:hAnsi="Times New Roman" w:cs="Times New Roman"/>
                <w:sz w:val="24"/>
                <w:szCs w:val="24"/>
                <w:lang w:val="es-ES"/>
              </w:rPr>
              <w:t xml:space="preserve">, </w:t>
            </w:r>
            <w:r w:rsidR="0024232F" w:rsidRPr="00022BAA">
              <w:rPr>
                <w:rFonts w:ascii="Times New Roman" w:hAnsi="Times New Roman" w:cs="Times New Roman"/>
                <w:sz w:val="24"/>
                <w:szCs w:val="24"/>
                <w:lang w:val="es-ES"/>
              </w:rPr>
              <w:lastRenderedPageBreak/>
              <w:t xml:space="preserve">Michael S., </w:t>
            </w:r>
            <w:proofErr w:type="spellStart"/>
            <w:r w:rsidR="0024232F" w:rsidRPr="00022BAA">
              <w:rPr>
                <w:rFonts w:ascii="Times New Roman" w:hAnsi="Times New Roman" w:cs="Times New Roman"/>
                <w:sz w:val="24"/>
                <w:szCs w:val="24"/>
                <w:lang w:val="es-ES"/>
              </w:rPr>
              <w:t>et’al</w:t>
            </w:r>
            <w:proofErr w:type="spellEnd"/>
            <w:r w:rsidR="0024232F" w:rsidRPr="00022BAA">
              <w:rPr>
                <w:rFonts w:ascii="Times New Roman" w:hAnsi="Times New Roman" w:cs="Times New Roman"/>
                <w:sz w:val="24"/>
                <w:szCs w:val="24"/>
                <w:lang w:val="es-ES"/>
              </w:rPr>
              <w:t>, (2021) (23</w:t>
            </w:r>
            <w:r w:rsidRPr="00022BAA">
              <w:rPr>
                <w:rFonts w:ascii="Times New Roman" w:hAnsi="Times New Roman" w:cs="Times New Roman"/>
                <w:sz w:val="24"/>
                <w:szCs w:val="24"/>
                <w:lang w:val="es-ES"/>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Experience of Gender-based Violence by </w:t>
            </w:r>
            <w:r w:rsidRPr="00022BAA">
              <w:rPr>
                <w:rFonts w:ascii="Times New Roman" w:hAnsi="Times New Roman" w:cs="Times New Roman"/>
                <w:sz w:val="24"/>
                <w:szCs w:val="24"/>
              </w:rPr>
              <w:lastRenderedPageBreak/>
              <w:t>Internally Displaced Women in Southern Nigeria: A Cross-sectional Study</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Nigeria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Cross sectional (Article)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Low reporting of GBV due to social stigma, shame, and fear of reprisal faced by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Inadequate or non-existent justice system response to prosecute perpetrators.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Law enforcement systems that may mistreat and further victimize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Limited capacity to address the diverse and complex needs of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Poor </w:t>
            </w:r>
            <w:proofErr w:type="gramStart"/>
            <w:r w:rsidRPr="00022BAA">
              <w:rPr>
                <w:rFonts w:ascii="Times New Roman" w:hAnsi="Times New Roman" w:cs="Times New Roman"/>
                <w:sz w:val="24"/>
                <w:szCs w:val="24"/>
              </w:rPr>
              <w:t>implementation</w:t>
            </w:r>
            <w:proofErr w:type="gramEnd"/>
            <w:r w:rsidRPr="00022BAA">
              <w:rPr>
                <w:rFonts w:ascii="Times New Roman" w:hAnsi="Times New Roman" w:cs="Times New Roman"/>
                <w:sz w:val="24"/>
                <w:szCs w:val="24"/>
              </w:rPr>
              <w:t xml:space="preserve"> of laws that protect women's and girls' rights, prevent GBV, and punish perpetrators.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Denial of justice for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Weak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coordination of SGBV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 of strong political commitment.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Unavailability of comprehensive and immediate post-violence services for survivors of sexual violence.</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 Strengthen context-specific laws, policies, and guidelines to address GBV effectively.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 Enhance education and advocacy efforts to raise awareness and drive change.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Improve the legal system to ensure accountability and justice for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Strengthen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collaboration for a comprehensive GBV response.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Foster greater political commitment and active involvement.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Adopt a strong ecological and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approach to GBV prevention and response.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Establish, strengthen, and operationalize gender mainstreaming frameworks, standards, and services for GBV prevention and response.</w:t>
            </w:r>
          </w:p>
          <w:p w:rsidR="00145B17" w:rsidRPr="00022BAA" w:rsidRDefault="00145B17" w:rsidP="00022BAA">
            <w:pPr>
              <w:spacing w:line="276" w:lineRule="auto"/>
              <w:jc w:val="both"/>
              <w:rPr>
                <w:rFonts w:ascii="Times New Roman" w:hAnsi="Times New Roman" w:cs="Times New Roman"/>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Maureen Murphy, Manuel Contreras-</w:t>
            </w:r>
            <w:proofErr w:type="spellStart"/>
            <w:r w:rsidRPr="00022BAA">
              <w:rPr>
                <w:rFonts w:ascii="Times New Roman" w:hAnsi="Times New Roman" w:cs="Times New Roman"/>
                <w:sz w:val="24"/>
                <w:szCs w:val="24"/>
              </w:rPr>
              <w:t>Urbina</w:t>
            </w:r>
            <w:proofErr w:type="spellEnd"/>
            <w:r w:rsidRPr="00022BAA">
              <w:rPr>
                <w:rFonts w:ascii="Times New Roman" w:hAnsi="Times New Roman" w:cs="Times New Roman"/>
                <w:sz w:val="24"/>
                <w:szCs w:val="24"/>
              </w:rPr>
              <w:t>, Michelle Speari</w:t>
            </w:r>
            <w:r w:rsidR="0024232F" w:rsidRPr="00022BAA">
              <w:rPr>
                <w:rFonts w:ascii="Times New Roman" w:hAnsi="Times New Roman" w:cs="Times New Roman"/>
                <w:sz w:val="24"/>
                <w:szCs w:val="24"/>
              </w:rPr>
              <w:t xml:space="preserve">ng, and </w:t>
            </w:r>
            <w:proofErr w:type="spellStart"/>
            <w:r w:rsidR="0024232F" w:rsidRPr="00022BAA">
              <w:rPr>
                <w:rFonts w:ascii="Times New Roman" w:hAnsi="Times New Roman" w:cs="Times New Roman"/>
                <w:sz w:val="24"/>
                <w:szCs w:val="24"/>
              </w:rPr>
              <w:lastRenderedPageBreak/>
              <w:t>Aisling</w:t>
            </w:r>
            <w:proofErr w:type="spellEnd"/>
            <w:r w:rsidR="0024232F" w:rsidRPr="00022BAA">
              <w:rPr>
                <w:rFonts w:ascii="Times New Roman" w:hAnsi="Times New Roman" w:cs="Times New Roman"/>
                <w:sz w:val="24"/>
                <w:szCs w:val="24"/>
              </w:rPr>
              <w:t xml:space="preserve"> </w:t>
            </w:r>
            <w:proofErr w:type="spellStart"/>
            <w:r w:rsidR="0024232F" w:rsidRPr="00022BAA">
              <w:rPr>
                <w:rFonts w:ascii="Times New Roman" w:hAnsi="Times New Roman" w:cs="Times New Roman"/>
                <w:sz w:val="24"/>
                <w:szCs w:val="24"/>
              </w:rPr>
              <w:t>Swaine</w:t>
            </w:r>
            <w:proofErr w:type="spellEnd"/>
            <w:r w:rsidR="0024232F" w:rsidRPr="00022BAA">
              <w:rPr>
                <w:rFonts w:ascii="Times New Roman" w:hAnsi="Times New Roman" w:cs="Times New Roman"/>
                <w:sz w:val="24"/>
                <w:szCs w:val="24"/>
              </w:rPr>
              <w:t xml:space="preserve"> (2022) (40</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Socioecological framework for drivers of conflict and post conflict Violence Against Women and Girls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Kenya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Article </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Structural Level:</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-Unequal gender dynamics and patriarchal norms.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-Culture of impunity and weak rule of law.</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-Intersection of imported and indigenous patriarchal structures.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lastRenderedPageBreak/>
              <w:t>Institutional Level:</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 of female representation in the security sector and a suppressed civil society.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-Use of rape as a weapon of war.</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-Inadequate attention to VAWG in peace agreements and state-building efforts.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Community Level:</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-Normalization of violence.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-Intra- and </w:t>
            </w:r>
            <w:proofErr w:type="spellStart"/>
            <w:r w:rsidRPr="00022BAA">
              <w:rPr>
                <w:rFonts w:ascii="Times New Roman" w:hAnsi="Times New Roman" w:cs="Times New Roman"/>
                <w:sz w:val="24"/>
                <w:szCs w:val="24"/>
              </w:rPr>
              <w:t>intercommunal</w:t>
            </w:r>
            <w:proofErr w:type="spellEnd"/>
            <w:r w:rsidRPr="00022BAA">
              <w:rPr>
                <w:rFonts w:ascii="Times New Roman" w:hAnsi="Times New Roman" w:cs="Times New Roman"/>
                <w:sz w:val="24"/>
                <w:szCs w:val="24"/>
              </w:rPr>
              <w:t xml:space="preserve"> violence, including opportunistic rape.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Interpersonal Level:</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-Household stress and poverty.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-Child, early, and forced marriages.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-Shifting gender roles due to conflict and displacement.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Individual Level:</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Socio-demographic vulnerabilities.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Alcohol and drug abuse.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Childhood exposure to violence.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Mental health issues and disabilities.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Displacement, separation from family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Reintegration challenges for former combatants and abductees.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Created and adapted a </w:t>
            </w:r>
            <w:proofErr w:type="spellStart"/>
            <w:r w:rsidRPr="00022BAA">
              <w:rPr>
                <w:rFonts w:ascii="Times New Roman" w:hAnsi="Times New Roman" w:cs="Times New Roman"/>
                <w:sz w:val="24"/>
                <w:szCs w:val="24"/>
              </w:rPr>
              <w:t>socioecological</w:t>
            </w:r>
            <w:proofErr w:type="spellEnd"/>
            <w:r w:rsidRPr="00022BAA">
              <w:rPr>
                <w:rFonts w:ascii="Times New Roman" w:hAnsi="Times New Roman" w:cs="Times New Roman"/>
                <w:sz w:val="24"/>
                <w:szCs w:val="24"/>
              </w:rPr>
              <w:t xml:space="preserve"> model divided into six interrelated layers (global, societal, institutional, community, interpersonal, and individual).</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lang w:val="fr-FR"/>
              </w:rPr>
            </w:pPr>
            <w:proofErr w:type="spellStart"/>
            <w:r w:rsidRPr="00022BAA">
              <w:rPr>
                <w:rFonts w:ascii="Times New Roman" w:hAnsi="Times New Roman" w:cs="Times New Roman"/>
                <w:sz w:val="24"/>
                <w:szCs w:val="24"/>
                <w:lang w:val="fr-FR"/>
              </w:rPr>
              <w:lastRenderedPageBreak/>
              <w:t>O’Connell</w:t>
            </w:r>
            <w:proofErr w:type="spellEnd"/>
            <w:r w:rsidRPr="00022BAA">
              <w:rPr>
                <w:rFonts w:ascii="Times New Roman" w:hAnsi="Times New Roman" w:cs="Times New Roman"/>
                <w:sz w:val="24"/>
                <w:szCs w:val="24"/>
                <w:lang w:val="fr-FR"/>
              </w:rPr>
              <w:t>,</w:t>
            </w:r>
            <w:r w:rsidR="00466519" w:rsidRPr="00022BAA">
              <w:rPr>
                <w:rFonts w:ascii="Times New Roman" w:hAnsi="Times New Roman" w:cs="Times New Roman"/>
                <w:sz w:val="24"/>
                <w:szCs w:val="24"/>
                <w:lang w:val="fr-FR"/>
              </w:rPr>
              <w:t xml:space="preserve"> K.A., A. </w:t>
            </w:r>
            <w:proofErr w:type="spellStart"/>
            <w:r w:rsidR="00466519" w:rsidRPr="00022BAA">
              <w:rPr>
                <w:rFonts w:ascii="Times New Roman" w:hAnsi="Times New Roman" w:cs="Times New Roman"/>
                <w:sz w:val="24"/>
                <w:szCs w:val="24"/>
                <w:lang w:val="fr-FR"/>
              </w:rPr>
              <w:t>Titiyos</w:t>
            </w:r>
            <w:proofErr w:type="spellEnd"/>
            <w:r w:rsidR="00466519" w:rsidRPr="00022BAA">
              <w:rPr>
                <w:rFonts w:ascii="Times New Roman" w:hAnsi="Times New Roman" w:cs="Times New Roman"/>
                <w:sz w:val="24"/>
                <w:szCs w:val="24"/>
                <w:lang w:val="fr-FR"/>
              </w:rPr>
              <w:t>, T, (2021)</w:t>
            </w:r>
            <w:r w:rsidR="0024232F" w:rsidRPr="00022BAA">
              <w:rPr>
                <w:rFonts w:ascii="Times New Roman" w:hAnsi="Times New Roman" w:cs="Times New Roman"/>
                <w:sz w:val="24"/>
                <w:szCs w:val="24"/>
                <w:lang w:val="fr-FR"/>
              </w:rPr>
              <w:t xml:space="preserve"> (41</w:t>
            </w:r>
            <w:r w:rsidRPr="00022BAA">
              <w:rPr>
                <w:rFonts w:ascii="Times New Roman" w:hAnsi="Times New Roman" w:cs="Times New Roman"/>
                <w:sz w:val="24"/>
                <w:szCs w:val="24"/>
                <w:lang w:val="fr-FR"/>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Factors Associated with Sexual and Gender Based Violence in the Somali Region of Ethiopia Results from a Qualitative Assessment</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Ethiopia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Qualitative Methods</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-Inadequate survivor centric interventions.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-Poor advocacy and sensitization.</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-Poor women empowerment.</w:t>
            </w:r>
          </w:p>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Improve referral pathways and enhance the quality of SGBV services.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Conduct community-wide SGBV awareness and sensitization through multiple communication channels.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Introduce or strengthen SRHR education programs for adolescents and youth to challenge harmful gender and social norms and reduce stigma faced by survivors.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Establish community-based networks by engaging elders and religious leaders, and conduct awareness campaigns to challenge harmful social norms.</w:t>
            </w:r>
          </w:p>
          <w:p w:rsidR="00145B17" w:rsidRPr="00022BAA" w:rsidRDefault="00C6674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w:t>
            </w:r>
            <w:r w:rsidR="00145B17" w:rsidRPr="00022BAA">
              <w:rPr>
                <w:rFonts w:ascii="Times New Roman" w:eastAsia="Times New Roman" w:hAnsi="Times New Roman" w:cs="Times New Roman"/>
                <w:sz w:val="24"/>
                <w:szCs w:val="24"/>
              </w:rPr>
              <w:t>Co-design survivor-</w:t>
            </w:r>
            <w:proofErr w:type="spellStart"/>
            <w:r w:rsidR="00145B17" w:rsidRPr="00022BAA">
              <w:rPr>
                <w:rFonts w:ascii="Times New Roman" w:eastAsia="Times New Roman" w:hAnsi="Times New Roman" w:cs="Times New Roman"/>
                <w:sz w:val="24"/>
                <w:szCs w:val="24"/>
              </w:rPr>
              <w:t>centeric</w:t>
            </w:r>
            <w:proofErr w:type="spellEnd"/>
            <w:r w:rsidR="00145B17" w:rsidRPr="00022BAA">
              <w:rPr>
                <w:rFonts w:ascii="Times New Roman" w:eastAsia="Times New Roman" w:hAnsi="Times New Roman" w:cs="Times New Roman"/>
                <w:sz w:val="24"/>
                <w:szCs w:val="24"/>
              </w:rPr>
              <w:t xml:space="preserve"> SGBV interventions.</w:t>
            </w:r>
          </w:p>
          <w:p w:rsidR="00145B17" w:rsidRPr="00022BAA" w:rsidRDefault="00C6674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w:t>
            </w:r>
            <w:r w:rsidR="00145B17" w:rsidRPr="00022BAA">
              <w:rPr>
                <w:rFonts w:ascii="Times New Roman" w:eastAsia="Times New Roman" w:hAnsi="Times New Roman" w:cs="Times New Roman"/>
                <w:sz w:val="24"/>
                <w:szCs w:val="24"/>
              </w:rPr>
              <w:t>Develop and implement women's economic empowerment initiatives.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Build the capacity of law enforcement and key stakeholders, including informal justice mechanisms within communities and clans, to improve coordination and response.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xml:space="preserve"> Ensure </w:t>
            </w:r>
            <w:r w:rsidR="00C66747" w:rsidRPr="00022BAA">
              <w:rPr>
                <w:rFonts w:ascii="Times New Roman" w:eastAsia="Times New Roman" w:hAnsi="Times New Roman" w:cs="Times New Roman"/>
                <w:sz w:val="24"/>
                <w:szCs w:val="24"/>
              </w:rPr>
              <w:t>staffs receive</w:t>
            </w:r>
            <w:r w:rsidRPr="00022BAA">
              <w:rPr>
                <w:rFonts w:ascii="Times New Roman" w:eastAsia="Times New Roman" w:hAnsi="Times New Roman" w:cs="Times New Roman"/>
                <w:sz w:val="24"/>
                <w:szCs w:val="24"/>
              </w:rPr>
              <w:t xml:space="preserve"> training and ongoing support to provide compassionate, confidential, and </w:t>
            </w:r>
            <w:r w:rsidRPr="00022BAA">
              <w:rPr>
                <w:rFonts w:ascii="Times New Roman" w:eastAsia="Times New Roman" w:hAnsi="Times New Roman" w:cs="Times New Roman"/>
                <w:sz w:val="24"/>
                <w:szCs w:val="24"/>
              </w:rPr>
              <w:lastRenderedPageBreak/>
              <w:t>respectful care to SGBV survivors.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Steven,</w:t>
            </w:r>
            <w:r w:rsidR="00466519" w:rsidRPr="00022BAA">
              <w:rPr>
                <w:rFonts w:ascii="Times New Roman" w:hAnsi="Times New Roman" w:cs="Times New Roman"/>
                <w:sz w:val="24"/>
                <w:szCs w:val="24"/>
              </w:rPr>
              <w:t xml:space="preserve"> </w:t>
            </w:r>
            <w:proofErr w:type="spellStart"/>
            <w:r w:rsidR="00466519" w:rsidRPr="00022BAA">
              <w:rPr>
                <w:rFonts w:ascii="Times New Roman" w:hAnsi="Times New Roman" w:cs="Times New Roman"/>
                <w:sz w:val="24"/>
                <w:szCs w:val="24"/>
              </w:rPr>
              <w:t>Akika</w:t>
            </w:r>
            <w:proofErr w:type="spellEnd"/>
            <w:r w:rsidR="00466519" w:rsidRPr="00022BAA">
              <w:rPr>
                <w:rFonts w:ascii="Times New Roman" w:hAnsi="Times New Roman" w:cs="Times New Roman"/>
                <w:sz w:val="24"/>
                <w:szCs w:val="24"/>
              </w:rPr>
              <w:t xml:space="preserve">, and </w:t>
            </w:r>
            <w:proofErr w:type="spellStart"/>
            <w:r w:rsidR="00466519" w:rsidRPr="00022BAA">
              <w:rPr>
                <w:rFonts w:ascii="Times New Roman" w:hAnsi="Times New Roman" w:cs="Times New Roman"/>
                <w:sz w:val="24"/>
                <w:szCs w:val="24"/>
              </w:rPr>
              <w:t>Koris</w:t>
            </w:r>
            <w:proofErr w:type="spellEnd"/>
            <w:r w:rsidR="00466519" w:rsidRPr="00022BAA">
              <w:rPr>
                <w:rFonts w:ascii="Times New Roman" w:hAnsi="Times New Roman" w:cs="Times New Roman"/>
                <w:sz w:val="24"/>
                <w:szCs w:val="24"/>
              </w:rPr>
              <w:t xml:space="preserve"> et al (2022) </w:t>
            </w:r>
            <w:r w:rsidRPr="00022BAA">
              <w:rPr>
                <w:rFonts w:ascii="Times New Roman" w:hAnsi="Times New Roman" w:cs="Times New Roman"/>
                <w:sz w:val="24"/>
                <w:szCs w:val="24"/>
              </w:rPr>
              <w:t>(</w:t>
            </w:r>
            <w:r w:rsidR="0024232F" w:rsidRPr="00022BAA">
              <w:rPr>
                <w:rFonts w:ascii="Times New Roman" w:hAnsi="Times New Roman" w:cs="Times New Roman"/>
                <w:sz w:val="24"/>
                <w:szCs w:val="24"/>
              </w:rPr>
              <w:t>4</w:t>
            </w:r>
            <w:r w:rsidRPr="00022BAA">
              <w:rPr>
                <w:rFonts w:ascii="Times New Roman" w:hAnsi="Times New Roman" w:cs="Times New Roman"/>
                <w:sz w:val="24"/>
                <w:szCs w:val="24"/>
              </w:rPr>
              <w:t>2)</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Opportunities and challenges in preventing violence against adolescent girls through gender transformative, whole-family support programming in Northeast Nigeria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Nigeria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Socioecological determinants of SGBV: </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Individual factors: Alcohol use, self-esteem, socioeconomic status, disability, attitudinal acceptance of violence and education.</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Relationships: Stigma, shame, and silence, marital conflict, male decision making in family and male control of wealth in family.</w:t>
            </w:r>
          </w:p>
          <w:p w:rsidR="00C66747" w:rsidRPr="00022BAA" w:rsidRDefault="00C6674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Community factors: explicit community support of violence against women and girls, inequitable gender norms and practices, Health, law, and security services not responsive, Religious and cultural justification, Low socioeconomic status and Isolation</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 Societal factors: Discriminatory laws and practices, Impunity by decision makers, </w:t>
            </w:r>
            <w:proofErr w:type="spellStart"/>
            <w:r w:rsidRPr="00022BAA">
              <w:rPr>
                <w:rFonts w:ascii="Times New Roman" w:hAnsi="Times New Roman" w:cs="Times New Roman"/>
                <w:sz w:val="24"/>
                <w:szCs w:val="24"/>
              </w:rPr>
              <w:t>Deprioritisation</w:t>
            </w:r>
            <w:proofErr w:type="spellEnd"/>
            <w:r w:rsidRPr="00022BAA">
              <w:rPr>
                <w:rFonts w:ascii="Times New Roman" w:hAnsi="Times New Roman" w:cs="Times New Roman"/>
                <w:sz w:val="24"/>
                <w:szCs w:val="24"/>
              </w:rPr>
              <w:t xml:space="preserve"> of the issue of violence against women and girls, Too little political will to implement law and policy, Male entitlement, Dominant forms of masculinity and </w:t>
            </w:r>
            <w:r w:rsidRPr="00022BAA">
              <w:rPr>
                <w:rFonts w:ascii="Times New Roman" w:hAnsi="Times New Roman" w:cs="Times New Roman"/>
                <w:sz w:val="24"/>
                <w:szCs w:val="24"/>
              </w:rPr>
              <w:lastRenderedPageBreak/>
              <w:t>acceptance of violence as a conflict resolution mechanism.</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Comprehensive case management and referral systems: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-Strengthen survivor support through coordinated referral pathways and specialized care.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-Ensure accessible and survivor-</w:t>
            </w:r>
            <w:proofErr w:type="spellStart"/>
            <w:r w:rsidRPr="00022BAA">
              <w:rPr>
                <w:rFonts w:ascii="Times New Roman" w:hAnsi="Times New Roman" w:cs="Times New Roman"/>
                <w:sz w:val="24"/>
                <w:szCs w:val="24"/>
              </w:rPr>
              <w:t>centeric</w:t>
            </w:r>
            <w:proofErr w:type="spellEnd"/>
            <w:r w:rsidRPr="00022BAA">
              <w:rPr>
                <w:rFonts w:ascii="Times New Roman" w:hAnsi="Times New Roman" w:cs="Times New Roman"/>
                <w:sz w:val="24"/>
                <w:szCs w:val="24"/>
              </w:rPr>
              <w:t xml:space="preserve"> justice and legal aid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Safety, risk mitigation, and protective infrastructure: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-Implement strategies to safeguard survivors, including community-based protective measures for adolescents.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-Balance protection with the need for mobility and freedom for girls.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Awareness, advocacy, and social norms change: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-Conduct multi-channel advocacy campaigns via social media, radio, and TV to challenge harmful gender norms and reduce stigma.</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-Engage community leaders, religious figures, and grassroots networks in social behavior change efforts.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-Introduce or strengthen SRHR education programs.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Capacity building and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coordination:</w:t>
            </w:r>
          </w:p>
          <w:p w:rsidR="00145B17" w:rsidRPr="00022BAA" w:rsidRDefault="00145B17" w:rsidP="00022BAA">
            <w:p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-Train and support law enforcement, healthcare providers, and community-based stakeholders </w:t>
            </w:r>
          </w:p>
          <w:p w:rsidR="00145B17" w:rsidRPr="00022BAA" w:rsidRDefault="00145B17" w:rsidP="00022BAA">
            <w:pPr>
              <w:tabs>
                <w:tab w:val="num" w:pos="720"/>
              </w:tabs>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-Enhance coordination through monitoring, evaluation, and data-driven approaches to improve service delivery.</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Economic empowerment and livelihood support: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-Develop and implement interventions that provide financial independence for survivors through skills training, small grants, and economic opportunities.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Healthcare and psychosocial support: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-Expand access to mental health and psychosocial services through women’s and girls’ safe spaces.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Digitalized GBV prevention and response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-Leverage ICT solutions to improve access to services, including:</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Public awareness through digital campaigns.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Virtual safe spaces for women and girls via websites and mobile apps.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Intersectional approaches for tailored interventions:</w:t>
            </w:r>
          </w:p>
          <w:p w:rsidR="00145B17" w:rsidRPr="00022BAA" w:rsidRDefault="00145B17" w:rsidP="00022BAA">
            <w:pPr>
              <w:spacing w:line="276" w:lineRule="auto"/>
              <w:jc w:val="both"/>
              <w:rPr>
                <w:rFonts w:ascii="Times New Roman" w:hAnsi="Times New Roman" w:cs="Times New Roman"/>
                <w:b/>
                <w:bCs/>
                <w:sz w:val="24"/>
                <w:szCs w:val="24"/>
              </w:rPr>
            </w:pPr>
            <w:r w:rsidRPr="00022BAA">
              <w:rPr>
                <w:rFonts w:ascii="Times New Roman" w:hAnsi="Times New Roman" w:cs="Times New Roman"/>
                <w:sz w:val="24"/>
                <w:szCs w:val="24"/>
              </w:rPr>
              <w:t>-Recognize the diverse and overlapping identities of survivors (e.g., gender, age, disability, displacement status) to ensure inclusive and context-specific responses.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lastRenderedPageBreak/>
              <w:t>Clarisa</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Bencomo</w:t>
            </w:r>
            <w:proofErr w:type="spellEnd"/>
            <w:r w:rsidRPr="00022BAA">
              <w:rPr>
                <w:rFonts w:ascii="Times New Roman" w:hAnsi="Times New Roman" w:cs="Times New Roman"/>
                <w:sz w:val="24"/>
                <w:szCs w:val="24"/>
              </w:rPr>
              <w:t xml:space="preserve">, Emily </w:t>
            </w:r>
            <w:proofErr w:type="spellStart"/>
            <w:r w:rsidRPr="00022BAA">
              <w:rPr>
                <w:rFonts w:ascii="Times New Roman" w:hAnsi="Times New Roman" w:cs="Times New Roman"/>
                <w:sz w:val="24"/>
                <w:szCs w:val="24"/>
              </w:rPr>
              <w:t>Battistini</w:t>
            </w:r>
            <w:proofErr w:type="spellEnd"/>
            <w:r w:rsidRPr="00022BAA">
              <w:rPr>
                <w:rFonts w:ascii="Times New Roman" w:hAnsi="Times New Roman" w:cs="Times New Roman"/>
                <w:sz w:val="24"/>
                <w:szCs w:val="24"/>
              </w:rPr>
              <w:t>, a</w:t>
            </w:r>
            <w:r w:rsidR="0024232F" w:rsidRPr="00022BAA">
              <w:rPr>
                <w:rFonts w:ascii="Times New Roman" w:hAnsi="Times New Roman" w:cs="Times New Roman"/>
                <w:sz w:val="24"/>
                <w:szCs w:val="24"/>
              </w:rPr>
              <w:t xml:space="preserve">nd Terry </w:t>
            </w:r>
            <w:proofErr w:type="spellStart"/>
            <w:r w:rsidR="0024232F" w:rsidRPr="00022BAA">
              <w:rPr>
                <w:rFonts w:ascii="Times New Roman" w:hAnsi="Times New Roman" w:cs="Times New Roman"/>
                <w:sz w:val="24"/>
                <w:szCs w:val="24"/>
              </w:rPr>
              <w:t>Mcgovern</w:t>
            </w:r>
            <w:proofErr w:type="spellEnd"/>
            <w:r w:rsidR="0024232F" w:rsidRPr="00022BAA">
              <w:rPr>
                <w:rFonts w:ascii="Times New Roman" w:hAnsi="Times New Roman" w:cs="Times New Roman"/>
                <w:sz w:val="24"/>
                <w:szCs w:val="24"/>
              </w:rPr>
              <w:t>, (2022) (43</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Gender-Based Violence Is a Human Rights Violation: Are Donors Responding Adequately? What a Decade of Donor Interventions in Colombia, Kenya, and Uganda Reveals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Uganda and Kenya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Limited and uncertain funding.</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 narrow donor ecosystem</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(Under) privileged populations and interventions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Weak implementation of legal frameworks and judicial systems</w:t>
            </w:r>
          </w:p>
        </w:tc>
        <w:tc>
          <w:tcPr>
            <w:tcW w:w="1290" w:type="pct"/>
          </w:tcPr>
          <w:p w:rsidR="00145B17" w:rsidRPr="00022BAA" w:rsidRDefault="00145B17" w:rsidP="00022BAA">
            <w:pPr>
              <w:spacing w:before="100" w:beforeAutospacing="1"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Policies and programs: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xml:space="preserve">-Integrate GBV prevention into National Action Plans, international development policies, feminist foreign policies, and </w:t>
            </w:r>
            <w:proofErr w:type="spellStart"/>
            <w:r w:rsidRPr="00022BAA">
              <w:rPr>
                <w:rFonts w:ascii="Times New Roman" w:eastAsia="Times New Roman" w:hAnsi="Times New Roman" w:cs="Times New Roman"/>
                <w:sz w:val="24"/>
                <w:szCs w:val="24"/>
              </w:rPr>
              <w:t>sectoral</w:t>
            </w:r>
            <w:proofErr w:type="spellEnd"/>
            <w:r w:rsidRPr="00022BAA">
              <w:rPr>
                <w:rFonts w:ascii="Times New Roman" w:eastAsia="Times New Roman" w:hAnsi="Times New Roman" w:cs="Times New Roman"/>
                <w:sz w:val="24"/>
                <w:szCs w:val="24"/>
              </w:rPr>
              <w:t xml:space="preserve"> strategies.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-Implement evidence-based program interventions to ensure effective and sustainable solutions.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Budgeting and resource allocation: -Adopt a multi-</w:t>
            </w:r>
            <w:proofErr w:type="spellStart"/>
            <w:r w:rsidRPr="00022BAA">
              <w:rPr>
                <w:rFonts w:ascii="Times New Roman" w:eastAsia="Times New Roman" w:hAnsi="Times New Roman" w:cs="Times New Roman"/>
                <w:sz w:val="24"/>
                <w:szCs w:val="24"/>
              </w:rPr>
              <w:t>sectoral</w:t>
            </w:r>
            <w:proofErr w:type="spellEnd"/>
            <w:r w:rsidRPr="00022BAA">
              <w:rPr>
                <w:rFonts w:ascii="Times New Roman" w:eastAsia="Times New Roman" w:hAnsi="Times New Roman" w:cs="Times New Roman"/>
                <w:sz w:val="24"/>
                <w:szCs w:val="24"/>
              </w:rPr>
              <w:t xml:space="preserve"> budgeting approach that embeds GBV prevention across portfolios and sector budgets.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-Ensure long-term, flexible funding that supports the full life cycle of GBV prevention initiatives.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Knowledge sharing and collaboration:</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 xml:space="preserve">-Enhance donor collaboration to facilitate the exchange of best </w:t>
            </w:r>
            <w:r w:rsidRPr="00022BAA">
              <w:rPr>
                <w:rFonts w:ascii="Times New Roman" w:eastAsia="Times New Roman" w:hAnsi="Times New Roman" w:cs="Times New Roman"/>
                <w:sz w:val="24"/>
                <w:szCs w:val="24"/>
              </w:rPr>
              <w:lastRenderedPageBreak/>
              <w:t>practices and build a shared understanding of effective GBV prevention strategies.</w:t>
            </w:r>
          </w:p>
          <w:p w:rsidR="00145B17" w:rsidRPr="00022BAA" w:rsidRDefault="00145B17" w:rsidP="00022BAA">
            <w:pPr>
              <w:spacing w:line="276" w:lineRule="auto"/>
              <w:jc w:val="both"/>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-Strengthen partnerships to foster innovation and scalability of successful interventions.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lastRenderedPageBreak/>
              <w:t>Mahlet</w:t>
            </w:r>
            <w:proofErr w:type="spellEnd"/>
            <w:r w:rsidRPr="00022BAA">
              <w:rPr>
                <w:rFonts w:ascii="Times New Roman" w:hAnsi="Times New Roman" w:cs="Times New Roman"/>
                <w:sz w:val="24"/>
                <w:szCs w:val="24"/>
              </w:rPr>
              <w:t xml:space="preserve"> A. </w:t>
            </w:r>
            <w:proofErr w:type="spellStart"/>
            <w:r w:rsidRPr="00022BAA">
              <w:rPr>
                <w:rFonts w:ascii="Times New Roman" w:hAnsi="Times New Roman" w:cs="Times New Roman"/>
                <w:sz w:val="24"/>
                <w:szCs w:val="24"/>
              </w:rPr>
              <w:t>Woldetsadik</w:t>
            </w:r>
            <w:proofErr w:type="spellEnd"/>
            <w:r w:rsidRPr="00022BAA">
              <w:rPr>
                <w:rFonts w:ascii="Times New Roman" w:hAnsi="Times New Roman" w:cs="Times New Roman"/>
                <w:sz w:val="24"/>
                <w:szCs w:val="24"/>
              </w:rPr>
              <w:t xml:space="preserve">, Grace Can and </w:t>
            </w:r>
            <w:proofErr w:type="spellStart"/>
            <w:r w:rsidRPr="00022BAA">
              <w:rPr>
                <w:rFonts w:ascii="Times New Roman" w:hAnsi="Times New Roman" w:cs="Times New Roman"/>
                <w:sz w:val="24"/>
                <w:szCs w:val="24"/>
              </w:rPr>
              <w:t>Okwir</w:t>
            </w:r>
            <w:proofErr w:type="spellEnd"/>
            <w:r w:rsidRPr="00022BAA">
              <w:rPr>
                <w:rFonts w:ascii="Times New Roman" w:hAnsi="Times New Roman" w:cs="Times New Roman"/>
                <w:sz w:val="24"/>
                <w:szCs w:val="24"/>
              </w:rPr>
              <w:t xml:space="preserve"> Isaac </w:t>
            </w:r>
            <w:proofErr w:type="spellStart"/>
            <w:r w:rsidRPr="00022BAA">
              <w:rPr>
                <w:rFonts w:ascii="Times New Roman" w:hAnsi="Times New Roman" w:cs="Times New Roman"/>
                <w:sz w:val="24"/>
                <w:szCs w:val="24"/>
              </w:rPr>
              <w:t>Odiya</w:t>
            </w:r>
            <w:proofErr w:type="spellEnd"/>
            <w:r w:rsidRPr="00022BAA">
              <w:rPr>
                <w:rFonts w:ascii="Times New Roman" w:hAnsi="Times New Roman" w:cs="Times New Roman"/>
                <w:sz w:val="24"/>
                <w:szCs w:val="24"/>
              </w:rPr>
              <w:t xml:space="preserve"> (2022) (</w:t>
            </w:r>
            <w:r w:rsidR="0024232F" w:rsidRPr="00022BAA">
              <w:rPr>
                <w:rFonts w:ascii="Times New Roman" w:hAnsi="Times New Roman" w:cs="Times New Roman"/>
                <w:sz w:val="24"/>
                <w:szCs w:val="24"/>
              </w:rPr>
              <w:t>20</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The enduring consequences</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of conflict‑related sexual violence: qualitative</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study of women survivors in northern Uganda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Uganda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(qualitative)</w:t>
            </w:r>
          </w:p>
        </w:tc>
        <w:tc>
          <w:tcPr>
            <w:tcW w:w="1265" w:type="pct"/>
          </w:tcPr>
          <w:p w:rsidR="00145B17" w:rsidRPr="00022BAA" w:rsidRDefault="00145B17" w:rsidP="00022BAA">
            <w:pPr>
              <w:pStyle w:val="ListParagraph"/>
              <w:numPr>
                <w:ilvl w:val="0"/>
                <w:numId w:val="18"/>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Anxiety and fear related to sharing about the sexual abuse they experienced, </w:t>
            </w:r>
          </w:p>
          <w:p w:rsidR="00145B17" w:rsidRPr="00022BAA" w:rsidRDefault="00145B17" w:rsidP="00022BAA">
            <w:pPr>
              <w:pStyle w:val="ListParagraph"/>
              <w:numPr>
                <w:ilvl w:val="0"/>
                <w:numId w:val="18"/>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Not knowing how and where to look for help, and </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Being unable to afford or find the type of health care they needed.</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w:t>
            </w:r>
            <w:r w:rsidRPr="00022BAA">
              <w:rPr>
                <w:rFonts w:ascii="Times New Roman" w:eastAsia="Times New Roman" w:hAnsi="Times New Roman" w:cs="Times New Roman"/>
                <w:sz w:val="24"/>
                <w:szCs w:val="24"/>
              </w:rPr>
              <w:t xml:space="preserve"> </w:t>
            </w:r>
            <w:r w:rsidRPr="00022BAA">
              <w:rPr>
                <w:rFonts w:ascii="Times New Roman" w:hAnsi="Times New Roman" w:cs="Times New Roman"/>
                <w:sz w:val="24"/>
                <w:szCs w:val="24"/>
              </w:rPr>
              <w:t>Psychological &amp; emotional support</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(Survivor-</w:t>
            </w:r>
            <w:proofErr w:type="spellStart"/>
            <w:r w:rsidRPr="00022BAA">
              <w:rPr>
                <w:rFonts w:ascii="Times New Roman" w:hAnsi="Times New Roman" w:cs="Times New Roman"/>
                <w:sz w:val="24"/>
                <w:szCs w:val="24"/>
              </w:rPr>
              <w:t>centeric</w:t>
            </w:r>
            <w:proofErr w:type="spellEnd"/>
            <w:r w:rsidRPr="00022BAA">
              <w:rPr>
                <w:rFonts w:ascii="Times New Roman" w:hAnsi="Times New Roman" w:cs="Times New Roman"/>
                <w:sz w:val="24"/>
                <w:szCs w:val="24"/>
              </w:rPr>
              <w:t xml:space="preserve"> counseling services; &amp; community-based psychosocial Support)</w:t>
            </w:r>
          </w:p>
          <w:p w:rsidR="00145B17" w:rsidRPr="00022BAA" w:rsidRDefault="00145B17" w:rsidP="00022BAA">
            <w:pPr>
              <w:spacing w:before="100" w:beforeAutospacing="1" w:line="276" w:lineRule="auto"/>
              <w:jc w:val="both"/>
              <w:rPr>
                <w:rFonts w:ascii="Times New Roman" w:eastAsia="Times New Roman" w:hAnsi="Times New Roman" w:cs="Times New Roman"/>
                <w:sz w:val="24"/>
                <w:szCs w:val="24"/>
              </w:rPr>
            </w:pPr>
            <w:r w:rsidRPr="00022BAA">
              <w:rPr>
                <w:rFonts w:ascii="Times New Roman" w:hAnsi="Times New Roman" w:cs="Times New Roman"/>
                <w:sz w:val="24"/>
                <w:szCs w:val="24"/>
              </w:rPr>
              <w:t>- Accessibility to healthcare and support services (mobile health clinics and outreach, OSC services ...)</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Mirkka</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Henttonen</w:t>
            </w:r>
            <w:proofErr w:type="spellEnd"/>
            <w:r w:rsidRPr="00022BAA">
              <w:rPr>
                <w:rFonts w:ascii="Times New Roman" w:hAnsi="Times New Roman" w:cs="Times New Roman"/>
                <w:sz w:val="24"/>
                <w:szCs w:val="24"/>
              </w:rPr>
              <w:t xml:space="preserve">, Charlotte Watts, Bayard Roberts, Felix </w:t>
            </w:r>
            <w:proofErr w:type="spellStart"/>
            <w:r w:rsidRPr="00022BAA">
              <w:rPr>
                <w:rFonts w:ascii="Times New Roman" w:hAnsi="Times New Roman" w:cs="Times New Roman"/>
                <w:sz w:val="24"/>
                <w:szCs w:val="24"/>
              </w:rPr>
              <w:t>Kaducu</w:t>
            </w:r>
            <w:proofErr w:type="spellEnd"/>
            <w:r w:rsidRPr="00022BAA">
              <w:rPr>
                <w:rFonts w:ascii="Times New Roman" w:hAnsi="Times New Roman" w:cs="Times New Roman"/>
                <w:sz w:val="24"/>
                <w:szCs w:val="24"/>
              </w:rPr>
              <w:t xml:space="preserve">, Matthias </w:t>
            </w:r>
            <w:proofErr w:type="spellStart"/>
            <w:r w:rsidRPr="00022BAA">
              <w:rPr>
                <w:rFonts w:ascii="Times New Roman" w:hAnsi="Times New Roman" w:cs="Times New Roman"/>
                <w:sz w:val="24"/>
                <w:szCs w:val="24"/>
              </w:rPr>
              <w:t>Borchert</w:t>
            </w:r>
            <w:proofErr w:type="spellEnd"/>
            <w:r w:rsidRPr="00022BAA">
              <w:rPr>
                <w:rFonts w:ascii="Times New Roman" w:hAnsi="Times New Roman" w:cs="Times New Roman"/>
                <w:sz w:val="24"/>
                <w:szCs w:val="24"/>
              </w:rPr>
              <w:t xml:space="preserve"> (2008) (</w:t>
            </w:r>
            <w:r w:rsidR="0024232F" w:rsidRPr="00022BAA">
              <w:rPr>
                <w:rFonts w:ascii="Times New Roman" w:hAnsi="Times New Roman" w:cs="Times New Roman"/>
                <w:sz w:val="24"/>
                <w:szCs w:val="24"/>
              </w:rPr>
              <w:t>4</w:t>
            </w:r>
            <w:r w:rsidRPr="00022BAA">
              <w:rPr>
                <w:rFonts w:ascii="Times New Roman" w:hAnsi="Times New Roman" w:cs="Times New Roman"/>
                <w:sz w:val="24"/>
                <w:szCs w:val="24"/>
              </w:rPr>
              <w:t>4)</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Health Services for Survivors of Gender-Based Violence in</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Northern Uganda: A Qualitative Study</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Uganda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(qualitative)</w:t>
            </w:r>
          </w:p>
        </w:tc>
        <w:tc>
          <w:tcPr>
            <w:tcW w:w="1265" w:type="pct"/>
          </w:tcPr>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Lacked sufficiently qualified staff and medical supplies to adequately detect and manage survivors.</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Trauma and stress among service providers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Janet Gruber (2005)</w:t>
            </w:r>
            <w:r w:rsidRPr="00022BAA">
              <w:rPr>
                <w:rFonts w:ascii="Times New Roman" w:hAnsi="Times New Roman" w:cs="Times New Roman"/>
                <w:sz w:val="24"/>
                <w:szCs w:val="24"/>
                <w:lang w:val="de-DE"/>
              </w:rPr>
              <w:t xml:space="preserve"> (</w:t>
            </w:r>
            <w:r w:rsidR="00466519" w:rsidRPr="00022BAA">
              <w:rPr>
                <w:rFonts w:ascii="Times New Roman" w:hAnsi="Times New Roman" w:cs="Times New Roman"/>
                <w:sz w:val="24"/>
                <w:szCs w:val="24"/>
                <w:lang w:val="de-DE"/>
              </w:rPr>
              <w:t>4</w:t>
            </w:r>
            <w:r w:rsidRPr="00022BAA">
              <w:rPr>
                <w:rFonts w:ascii="Times New Roman" w:hAnsi="Times New Roman" w:cs="Times New Roman"/>
                <w:sz w:val="24"/>
                <w:szCs w:val="24"/>
                <w:lang w:val="de-DE"/>
              </w:rPr>
              <w:t>5)</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Silent survivors of sexual violence in conflict and</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the implications for HIV mitigation: </w:t>
            </w:r>
            <w:r w:rsidRPr="00022BAA">
              <w:rPr>
                <w:rFonts w:ascii="Times New Roman" w:hAnsi="Times New Roman" w:cs="Times New Roman"/>
                <w:sz w:val="24"/>
                <w:szCs w:val="24"/>
              </w:rPr>
              <w:lastRenderedPageBreak/>
              <w:t>experiences</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from Eritrea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 xml:space="preserve">Eritrea </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(interventional research)</w:t>
            </w:r>
          </w:p>
        </w:tc>
        <w:tc>
          <w:tcPr>
            <w:tcW w:w="1265" w:type="pct"/>
          </w:tcPr>
          <w:p w:rsidR="00145B17" w:rsidRPr="00022BAA" w:rsidRDefault="006256EB" w:rsidP="00022BAA">
            <w:pPr>
              <w:pStyle w:val="ListParagraph"/>
              <w:numPr>
                <w:ilvl w:val="0"/>
                <w:numId w:val="27"/>
              </w:numPr>
              <w:autoSpaceDE w:val="0"/>
              <w:autoSpaceDN w:val="0"/>
              <w:adjustRightInd w:val="0"/>
              <w:spacing w:line="276" w:lineRule="auto"/>
              <w:ind w:left="435" w:hanging="435"/>
              <w:jc w:val="both"/>
              <w:rPr>
                <w:rFonts w:ascii="Times New Roman" w:hAnsi="Times New Roman" w:cs="Times New Roman"/>
                <w:sz w:val="24"/>
                <w:szCs w:val="24"/>
              </w:rPr>
            </w:pPr>
            <w:r w:rsidRPr="00022BAA">
              <w:rPr>
                <w:rFonts w:ascii="Times New Roman" w:hAnsi="Times New Roman" w:cs="Times New Roman"/>
                <w:sz w:val="24"/>
                <w:szCs w:val="24"/>
              </w:rPr>
              <w:t>Survivors are at elevated risk of acquiring HIV/AIDS and other sexually transmitted infections.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Medical and </w:t>
            </w:r>
            <w:r w:rsidR="0039180F" w:rsidRPr="00022BAA">
              <w:rPr>
                <w:rFonts w:ascii="Times New Roman" w:hAnsi="Times New Roman" w:cs="Times New Roman"/>
                <w:sz w:val="24"/>
                <w:szCs w:val="24"/>
              </w:rPr>
              <w:t>counseling</w:t>
            </w:r>
            <w:r w:rsidRPr="00022BAA">
              <w:rPr>
                <w:rFonts w:ascii="Times New Roman" w:hAnsi="Times New Roman" w:cs="Times New Roman"/>
                <w:sz w:val="24"/>
                <w:szCs w:val="24"/>
              </w:rPr>
              <w:t xml:space="preserve"> assistance to survivors</w:t>
            </w:r>
          </w:p>
          <w:p w:rsidR="0039180F" w:rsidRPr="00022BAA" w:rsidRDefault="0039180F" w:rsidP="00022BAA">
            <w:pPr>
              <w:spacing w:line="276" w:lineRule="auto"/>
              <w:jc w:val="both"/>
              <w:rPr>
                <w:rFonts w:ascii="Times New Roman" w:hAnsi="Times New Roman" w:cs="Times New Roman"/>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Cone D and </w:t>
            </w:r>
            <w:proofErr w:type="spellStart"/>
            <w:r w:rsidRPr="00022BAA">
              <w:rPr>
                <w:rFonts w:ascii="Times New Roman" w:hAnsi="Times New Roman" w:cs="Times New Roman"/>
                <w:sz w:val="24"/>
                <w:szCs w:val="24"/>
              </w:rPr>
              <w:t>Halakhe</w:t>
            </w:r>
            <w:proofErr w:type="spellEnd"/>
            <w:r w:rsidRPr="00022BAA">
              <w:rPr>
                <w:rFonts w:ascii="Times New Roman" w:hAnsi="Times New Roman" w:cs="Times New Roman"/>
                <w:sz w:val="24"/>
                <w:szCs w:val="24"/>
              </w:rPr>
              <w:t xml:space="preserve"> AH (2024) (</w:t>
            </w:r>
            <w:r w:rsidR="0024232F" w:rsidRPr="00022BAA">
              <w:rPr>
                <w:rFonts w:ascii="Times New Roman" w:hAnsi="Times New Roman" w:cs="Times New Roman"/>
                <w:sz w:val="24"/>
                <w:szCs w:val="24"/>
              </w:rPr>
              <w:t>22</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Ensuring Women’s</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Protection Amid Rising</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Conflict in Eastern DRC</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DRC</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Report </w:t>
            </w:r>
          </w:p>
        </w:tc>
        <w:tc>
          <w:tcPr>
            <w:tcW w:w="1265" w:type="pct"/>
          </w:tcPr>
          <w:p w:rsidR="00145B17" w:rsidRPr="00022BAA" w:rsidRDefault="00145B17" w:rsidP="00022BAA">
            <w:pPr>
              <w:pStyle w:val="ListParagraph"/>
              <w:numPr>
                <w:ilvl w:val="0"/>
                <w:numId w:val="9"/>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Increasing intensified war </w:t>
            </w:r>
          </w:p>
          <w:p w:rsidR="00145B17" w:rsidRPr="00022BAA" w:rsidRDefault="00145B17" w:rsidP="00022BAA">
            <w:pPr>
              <w:pStyle w:val="ListParagraph"/>
              <w:numPr>
                <w:ilvl w:val="0"/>
                <w:numId w:val="9"/>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humanitarian assistance, especially food and livelihood support</w:t>
            </w:r>
          </w:p>
          <w:p w:rsidR="00145B17" w:rsidRPr="00022BAA" w:rsidRDefault="00145B17" w:rsidP="00022BAA">
            <w:pPr>
              <w:pStyle w:val="ListParagraph"/>
              <w:autoSpaceDE w:val="0"/>
              <w:autoSpaceDN w:val="0"/>
              <w:adjustRightInd w:val="0"/>
              <w:spacing w:line="276" w:lineRule="auto"/>
              <w:ind w:left="360"/>
              <w:jc w:val="both"/>
              <w:rPr>
                <w:rFonts w:ascii="Times New Roman" w:hAnsi="Times New Roman" w:cs="Times New Roman"/>
                <w:sz w:val="24"/>
                <w:szCs w:val="24"/>
              </w:rPr>
            </w:pPr>
            <w:proofErr w:type="gramStart"/>
            <w:r w:rsidRPr="00022BAA">
              <w:rPr>
                <w:rFonts w:ascii="Times New Roman" w:hAnsi="Times New Roman" w:cs="Times New Roman"/>
                <w:sz w:val="24"/>
                <w:szCs w:val="24"/>
              </w:rPr>
              <w:t>lack</w:t>
            </w:r>
            <w:proofErr w:type="gramEnd"/>
            <w:r w:rsidRPr="00022BAA">
              <w:rPr>
                <w:rFonts w:ascii="Times New Roman" w:hAnsi="Times New Roman" w:cs="Times New Roman"/>
                <w:sz w:val="24"/>
                <w:szCs w:val="24"/>
              </w:rPr>
              <w:t xml:space="preserve"> of adequate shelter and land for IDPs has also contributed to a rise in GBV.</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Humanitarian response and support for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Safe spaces and shelter for IDPs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Addressing the root causes of GBV &amp;</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Enhancing access to services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Maggie </w:t>
            </w:r>
            <w:proofErr w:type="spellStart"/>
            <w:r w:rsidRPr="00022BAA">
              <w:rPr>
                <w:rFonts w:ascii="Times New Roman" w:hAnsi="Times New Roman" w:cs="Times New Roman"/>
                <w:sz w:val="24"/>
                <w:szCs w:val="24"/>
              </w:rPr>
              <w:t>Zraly</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Laetitia</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Nyirazinyoye</w:t>
            </w:r>
            <w:proofErr w:type="spellEnd"/>
            <w:r w:rsidRPr="00022BAA">
              <w:rPr>
                <w:rFonts w:ascii="Times New Roman" w:hAnsi="Times New Roman" w:cs="Times New Roman"/>
                <w:sz w:val="24"/>
                <w:szCs w:val="24"/>
              </w:rPr>
              <w:t xml:space="preserve"> (</w:t>
            </w:r>
            <w:r w:rsidRPr="00022BAA">
              <w:rPr>
                <w:rFonts w:ascii="Times New Roman" w:hAnsi="Times New Roman" w:cs="Times New Roman"/>
                <w:sz w:val="24"/>
                <w:szCs w:val="24"/>
                <w:lang w:val="de-DE"/>
              </w:rPr>
              <w:t>2010 (2</w:t>
            </w:r>
            <w:r w:rsidR="0024232F" w:rsidRPr="00022BAA">
              <w:rPr>
                <w:rFonts w:ascii="Times New Roman" w:hAnsi="Times New Roman" w:cs="Times New Roman"/>
                <w:sz w:val="24"/>
                <w:szCs w:val="24"/>
                <w:lang w:val="de-DE"/>
              </w:rPr>
              <w:t>5</w:t>
            </w:r>
            <w:r w:rsidRPr="00022BAA">
              <w:rPr>
                <w:rFonts w:ascii="Times New Roman" w:hAnsi="Times New Roman" w:cs="Times New Roman"/>
                <w:sz w:val="24"/>
                <w:szCs w:val="24"/>
                <w:lang w:val="de-DE"/>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Don’t let the suffering make you fade away: An ethnographic study of resilience</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among survivors of genocide-rape in southern Rwanda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Rwanda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(qualitative)</w:t>
            </w:r>
          </w:p>
        </w:tc>
        <w:tc>
          <w:tcPr>
            <w:tcW w:w="1265" w:type="pct"/>
          </w:tcPr>
          <w:p w:rsidR="00145B17" w:rsidRPr="00022BAA" w:rsidRDefault="0024232F" w:rsidP="00022BAA">
            <w:pPr>
              <w:pStyle w:val="ListParagraph"/>
              <w:numPr>
                <w:ilvl w:val="0"/>
                <w:numId w:val="29"/>
              </w:num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Adolescent girls disproportionately targeted</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Mutual support through advocacy/self-help groups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Liebling</w:t>
            </w:r>
            <w:proofErr w:type="spellEnd"/>
            <w:r w:rsidRPr="00022BAA">
              <w:rPr>
                <w:rFonts w:ascii="Times New Roman" w:hAnsi="Times New Roman" w:cs="Times New Roman"/>
                <w:sz w:val="24"/>
                <w:szCs w:val="24"/>
              </w:rPr>
              <w:t xml:space="preserve"> H, Barrett H and Art L (2020)</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w:t>
            </w:r>
            <w:r w:rsidR="00466519" w:rsidRPr="00022BAA">
              <w:rPr>
                <w:rFonts w:ascii="Times New Roman" w:hAnsi="Times New Roman" w:cs="Times New Roman"/>
                <w:sz w:val="24"/>
                <w:szCs w:val="24"/>
              </w:rPr>
              <w:t>46</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South Sudanese Refugee Survivors of SGBV and Torture: Health and</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Justice Service Responses in Northern Uganda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Uganda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(Qualitative)</w:t>
            </w:r>
          </w:p>
        </w:tc>
        <w:tc>
          <w:tcPr>
            <w:tcW w:w="1265" w:type="pct"/>
          </w:tcPr>
          <w:p w:rsidR="00145B17" w:rsidRPr="00022BAA" w:rsidRDefault="00145B17" w:rsidP="00022BAA">
            <w:pPr>
              <w:pStyle w:val="ListParagraph"/>
              <w:numPr>
                <w:ilvl w:val="0"/>
                <w:numId w:val="14"/>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adequate screening</w:t>
            </w:r>
          </w:p>
          <w:p w:rsidR="00145B17" w:rsidRPr="00022BAA" w:rsidRDefault="00145B17" w:rsidP="00022BAA">
            <w:pPr>
              <w:pStyle w:val="ListParagraph"/>
              <w:numPr>
                <w:ilvl w:val="0"/>
                <w:numId w:val="14"/>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Under resourcing of health and justice services</w:t>
            </w:r>
          </w:p>
          <w:p w:rsidR="00145B17" w:rsidRPr="00022BAA" w:rsidRDefault="00145B17" w:rsidP="00022BAA">
            <w:pPr>
              <w:pStyle w:val="ListParagraph"/>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gender sensitivity and specialist services, particularly for men.</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Duroch</w:t>
            </w:r>
            <w:proofErr w:type="spellEnd"/>
            <w:r w:rsidRPr="00022BAA">
              <w:rPr>
                <w:rFonts w:ascii="Times New Roman" w:hAnsi="Times New Roman" w:cs="Times New Roman"/>
                <w:sz w:val="24"/>
                <w:szCs w:val="24"/>
              </w:rPr>
              <w:t xml:space="preserve"> F, McRae M and </w:t>
            </w:r>
            <w:proofErr w:type="spellStart"/>
            <w:r w:rsidRPr="00022BAA">
              <w:rPr>
                <w:rFonts w:ascii="Times New Roman" w:hAnsi="Times New Roman" w:cs="Times New Roman"/>
                <w:sz w:val="24"/>
                <w:szCs w:val="24"/>
              </w:rPr>
              <w:t>Grais</w:t>
            </w:r>
            <w:proofErr w:type="spellEnd"/>
            <w:r w:rsidRPr="00022BAA">
              <w:rPr>
                <w:rFonts w:ascii="Times New Roman" w:hAnsi="Times New Roman" w:cs="Times New Roman"/>
                <w:sz w:val="24"/>
                <w:szCs w:val="24"/>
              </w:rPr>
              <w:t xml:space="preserve"> RF (2011) (</w:t>
            </w:r>
            <w:r w:rsidR="00466519" w:rsidRPr="00022BAA">
              <w:rPr>
                <w:rFonts w:ascii="Times New Roman" w:hAnsi="Times New Roman" w:cs="Times New Roman"/>
                <w:sz w:val="24"/>
                <w:szCs w:val="24"/>
              </w:rPr>
              <w:t>47</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Description and consequences of sexual violence</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in </w:t>
            </w:r>
            <w:proofErr w:type="spellStart"/>
            <w:r w:rsidRPr="00022BAA">
              <w:rPr>
                <w:rFonts w:ascii="Times New Roman" w:hAnsi="Times New Roman" w:cs="Times New Roman"/>
                <w:sz w:val="24"/>
                <w:szCs w:val="24"/>
              </w:rPr>
              <w:t>Ituri</w:t>
            </w:r>
            <w:proofErr w:type="spellEnd"/>
            <w:r w:rsidRPr="00022BAA">
              <w:rPr>
                <w:rFonts w:ascii="Times New Roman" w:hAnsi="Times New Roman" w:cs="Times New Roman"/>
                <w:sz w:val="24"/>
                <w:szCs w:val="24"/>
              </w:rPr>
              <w:t xml:space="preserve"> province, Democratic </w:t>
            </w:r>
            <w:r w:rsidRPr="00022BAA">
              <w:rPr>
                <w:rFonts w:ascii="Times New Roman" w:hAnsi="Times New Roman" w:cs="Times New Roman"/>
                <w:sz w:val="24"/>
                <w:szCs w:val="24"/>
              </w:rPr>
              <w:lastRenderedPageBreak/>
              <w:t>Republic of Congo</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DRC</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(Qualitative)</w:t>
            </w:r>
          </w:p>
        </w:tc>
        <w:tc>
          <w:tcPr>
            <w:tcW w:w="1265" w:type="pct"/>
          </w:tcPr>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Rape as a weapon of war</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Targeting of cultural and religious Symbols</w:t>
            </w:r>
          </w:p>
          <w:p w:rsidR="00145B17" w:rsidRPr="00022BAA" w:rsidRDefault="00145B17" w:rsidP="00022BAA">
            <w:pPr>
              <w:pStyle w:val="ListParagraph"/>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Use of blockades, destruction of economic resources, and </w:t>
            </w:r>
            <w:r w:rsidRPr="00022BAA">
              <w:rPr>
                <w:rFonts w:ascii="Times New Roman" w:hAnsi="Times New Roman" w:cs="Times New Roman"/>
                <w:sz w:val="24"/>
                <w:szCs w:val="24"/>
              </w:rPr>
              <w:lastRenderedPageBreak/>
              <w:t>looting to weaken the financial capacity of the enemy and displacements.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Strengthening legal and security systems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Prevention and public awareness campaigns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Survivor support and services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Strengthening community mobilization and engagement</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Kawaguchi C (2019)</w:t>
            </w:r>
          </w:p>
          <w:p w:rsidR="00145B17" w:rsidRPr="00022BAA" w:rsidRDefault="00466519"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(48</w:t>
            </w:r>
            <w:r w:rsidR="00145B17"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The help-seeking pathways and barriers:</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Case of South Sudanese Refugees in Uganda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Uganda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Report </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 Fear of stigma,</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Logistical challenges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Lack of</w:t>
            </w:r>
          </w:p>
          <w:p w:rsidR="00145B17" w:rsidRPr="00022BAA" w:rsidRDefault="00145B17" w:rsidP="00022BAA">
            <w:pPr>
              <w:pStyle w:val="ListParagraph"/>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Information and knowledge, and low expectations of institutions to provide services.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Laura </w:t>
            </w:r>
            <w:proofErr w:type="spellStart"/>
            <w:r w:rsidRPr="00022BAA">
              <w:rPr>
                <w:rFonts w:ascii="Times New Roman" w:hAnsi="Times New Roman" w:cs="Times New Roman"/>
                <w:sz w:val="24"/>
                <w:szCs w:val="24"/>
              </w:rPr>
              <w:t>Gauer</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Bermude</w:t>
            </w:r>
            <w:proofErr w:type="spellEnd"/>
            <w:r w:rsidRPr="00022BAA">
              <w:rPr>
                <w:rFonts w:ascii="Times New Roman" w:hAnsi="Times New Roman" w:cs="Times New Roman"/>
                <w:sz w:val="24"/>
                <w:szCs w:val="24"/>
              </w:rPr>
              <w:t xml:space="preserve">, Lauren Parks, Sarah R. </w:t>
            </w:r>
            <w:proofErr w:type="spellStart"/>
            <w:r w:rsidRPr="00022BAA">
              <w:rPr>
                <w:rFonts w:ascii="Times New Roman" w:hAnsi="Times New Roman" w:cs="Times New Roman"/>
                <w:sz w:val="24"/>
                <w:szCs w:val="24"/>
              </w:rPr>
              <w:t>Meyerb</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Liberata</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Muhorakeyec</w:t>
            </w:r>
            <w:proofErr w:type="spellEnd"/>
            <w:r w:rsidRPr="00022BAA">
              <w:rPr>
                <w:rFonts w:ascii="Times New Roman" w:hAnsi="Times New Roman" w:cs="Times New Roman"/>
                <w:sz w:val="24"/>
                <w:szCs w:val="24"/>
              </w:rPr>
              <w:t>, Lindsay Stark (2018) (</w:t>
            </w:r>
            <w:r w:rsidR="00466519" w:rsidRPr="00022BAA">
              <w:rPr>
                <w:rFonts w:ascii="Times New Roman" w:hAnsi="Times New Roman" w:cs="Times New Roman"/>
                <w:sz w:val="24"/>
                <w:szCs w:val="24"/>
              </w:rPr>
              <w:t>49</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Safety, trust, and disclosure: A qualitative examination of violence against</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refugee adolescents in </w:t>
            </w:r>
            <w:proofErr w:type="spellStart"/>
            <w:r w:rsidRPr="00022BAA">
              <w:rPr>
                <w:rFonts w:ascii="Times New Roman" w:hAnsi="Times New Roman" w:cs="Times New Roman"/>
                <w:sz w:val="24"/>
                <w:szCs w:val="24"/>
              </w:rPr>
              <w:t>Kiziba</w:t>
            </w:r>
            <w:proofErr w:type="spellEnd"/>
            <w:r w:rsidRPr="00022BAA">
              <w:rPr>
                <w:rFonts w:ascii="Times New Roman" w:hAnsi="Times New Roman" w:cs="Times New Roman"/>
                <w:sz w:val="24"/>
                <w:szCs w:val="24"/>
              </w:rPr>
              <w:t xml:space="preserve"> Camp, Rwanda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Rwanda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Article (qualitative)</w:t>
            </w:r>
          </w:p>
        </w:tc>
        <w:tc>
          <w:tcPr>
            <w:tcW w:w="1265" w:type="pct"/>
          </w:tcPr>
          <w:p w:rsidR="00145B17" w:rsidRPr="00022BAA" w:rsidRDefault="00145B17" w:rsidP="00022BAA">
            <w:pPr>
              <w:pStyle w:val="ListParagraph"/>
              <w:numPr>
                <w:ilvl w:val="0"/>
                <w:numId w:val="16"/>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Economic insecurity and resource constraints resulting in specific risks such as overcrowded housing and adolescents traveling for firewood collection.</w:t>
            </w:r>
          </w:p>
          <w:p w:rsidR="00145B17" w:rsidRPr="00022BAA" w:rsidRDefault="00145B17" w:rsidP="00022BAA">
            <w:pPr>
              <w:pStyle w:val="ListParagraph"/>
              <w:numPr>
                <w:ilvl w:val="0"/>
                <w:numId w:val="16"/>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Intergenerational conflict between caregivers and adolescents was perceived to negatively influence abuse disclosure. </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Protection mechanisms and reporting pathways were underutilized as caregivers and adolescents expressed concern over the shame, embarrassment, and social rejection that characterized formal disclosure, often rooted in restrictive and inequitable gender norms.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-Addressing economic insecurity and resource constraints (improved livelihood programs)</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 Gender norm transformation and </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Strengthen multi-</w:t>
            </w:r>
            <w:proofErr w:type="spellStart"/>
            <w:r w:rsidRPr="00022BAA">
              <w:rPr>
                <w:rFonts w:ascii="Times New Roman" w:hAnsi="Times New Roman" w:cs="Times New Roman"/>
                <w:sz w:val="24"/>
                <w:szCs w:val="24"/>
              </w:rPr>
              <w:t>sectoral</w:t>
            </w:r>
            <w:proofErr w:type="spellEnd"/>
            <w:r w:rsidRPr="00022BAA">
              <w:rPr>
                <w:rFonts w:ascii="Times New Roman" w:hAnsi="Times New Roman" w:cs="Times New Roman"/>
                <w:sz w:val="24"/>
                <w:szCs w:val="24"/>
              </w:rPr>
              <w:t xml:space="preserve"> coordination (service integration).</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Teddy </w:t>
            </w:r>
            <w:proofErr w:type="spellStart"/>
            <w:r w:rsidRPr="00022BAA">
              <w:rPr>
                <w:rFonts w:ascii="Times New Roman" w:hAnsi="Times New Roman" w:cs="Times New Roman"/>
                <w:sz w:val="24"/>
                <w:szCs w:val="24"/>
              </w:rPr>
              <w:t>Atim</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Dyan</w:t>
            </w:r>
            <w:proofErr w:type="spellEnd"/>
            <w:r w:rsidRPr="00022BAA">
              <w:rPr>
                <w:rFonts w:ascii="Times New Roman" w:hAnsi="Times New Roman" w:cs="Times New Roman"/>
                <w:sz w:val="24"/>
                <w:szCs w:val="24"/>
              </w:rPr>
              <w:t xml:space="preserve"> </w:t>
            </w:r>
            <w:proofErr w:type="spellStart"/>
            <w:r w:rsidRPr="00022BAA">
              <w:rPr>
                <w:rFonts w:ascii="Times New Roman" w:hAnsi="Times New Roman" w:cs="Times New Roman"/>
                <w:sz w:val="24"/>
                <w:szCs w:val="24"/>
              </w:rPr>
              <w:t>Mazurana</w:t>
            </w:r>
            <w:proofErr w:type="spellEnd"/>
            <w:r w:rsidRPr="00022BAA">
              <w:rPr>
                <w:rFonts w:ascii="Times New Roman" w:hAnsi="Times New Roman" w:cs="Times New Roman"/>
                <w:sz w:val="24"/>
                <w:szCs w:val="24"/>
              </w:rPr>
              <w:t xml:space="preserve">, and Anastasia </w:t>
            </w:r>
            <w:proofErr w:type="spellStart"/>
            <w:r w:rsidRPr="00022BAA">
              <w:rPr>
                <w:rFonts w:ascii="Times New Roman" w:hAnsi="Times New Roman" w:cs="Times New Roman"/>
                <w:sz w:val="24"/>
                <w:szCs w:val="24"/>
              </w:rPr>
              <w:t>Marshak</w:t>
            </w:r>
            <w:proofErr w:type="spellEnd"/>
            <w:r w:rsidRPr="00022BAA">
              <w:rPr>
                <w:rFonts w:ascii="Times New Roman" w:hAnsi="Times New Roman" w:cs="Times New Roman"/>
                <w:sz w:val="24"/>
                <w:szCs w:val="24"/>
              </w:rPr>
              <w:t xml:space="preserve"> (2018(</w:t>
            </w:r>
            <w:r w:rsidR="00466519" w:rsidRPr="00022BAA">
              <w:rPr>
                <w:rFonts w:ascii="Times New Roman" w:hAnsi="Times New Roman" w:cs="Times New Roman"/>
                <w:sz w:val="24"/>
                <w:szCs w:val="24"/>
              </w:rPr>
              <w:t>50</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Women survivors and their children</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born of wartime sexual violence in</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northern Uganda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Uganda</w:t>
            </w:r>
          </w:p>
        </w:tc>
        <w:tc>
          <w:tcPr>
            <w:tcW w:w="476"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Article (Mixed study) </w:t>
            </w:r>
          </w:p>
        </w:tc>
        <w:tc>
          <w:tcPr>
            <w:tcW w:w="1265" w:type="pct"/>
          </w:tcPr>
          <w:p w:rsidR="00145B17" w:rsidRPr="00022BAA" w:rsidRDefault="00145B17" w:rsidP="00022BAA">
            <w:pPr>
              <w:pStyle w:val="ListParagraph"/>
              <w:numPr>
                <w:ilvl w:val="0"/>
                <w:numId w:val="17"/>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Exclusion</w:t>
            </w:r>
          </w:p>
          <w:p w:rsidR="00145B17" w:rsidRPr="00022BAA" w:rsidRDefault="00145B17" w:rsidP="00022BAA">
            <w:pPr>
              <w:pStyle w:val="ListParagraph"/>
              <w:numPr>
                <w:ilvl w:val="0"/>
                <w:numId w:val="17"/>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social acceptance,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rejection, and stigma</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Community awareness and social norms change</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-Advocacy and policy implementation (strengthen legal protections, engaging CSOs &amp; skills training and employment opportunities)</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CARE International in Uganda (2019) (</w:t>
            </w:r>
            <w:r w:rsidR="00466519" w:rsidRPr="00022BAA">
              <w:rPr>
                <w:rFonts w:ascii="Times New Roman" w:hAnsi="Times New Roman" w:cs="Times New Roman"/>
                <w:sz w:val="24"/>
                <w:szCs w:val="24"/>
              </w:rPr>
              <w:t>51</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Community-based GBV Mobilization and Prevention Model</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Lessons from CARE International in Uganda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Uganda</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Project finding Report </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p>
        </w:tc>
        <w:tc>
          <w:tcPr>
            <w:tcW w:w="1290" w:type="pct"/>
          </w:tcPr>
          <w:p w:rsidR="00145B17" w:rsidRPr="00022BAA" w:rsidRDefault="00145B17" w:rsidP="00022BAA">
            <w:pPr>
              <w:spacing w:line="276" w:lineRule="auto"/>
              <w:jc w:val="both"/>
              <w:rPr>
                <w:rFonts w:ascii="Times New Roman" w:hAnsi="Times New Roman" w:cs="Times New Roman"/>
                <w:b/>
                <w:bCs/>
                <w:sz w:val="24"/>
                <w:szCs w:val="24"/>
              </w:rPr>
            </w:pPr>
            <w:r w:rsidRPr="00022BAA">
              <w:rPr>
                <w:rFonts w:ascii="Times New Roman" w:hAnsi="Times New Roman" w:cs="Times New Roman"/>
                <w:b/>
                <w:bCs/>
                <w:sz w:val="24"/>
                <w:szCs w:val="24"/>
              </w:rPr>
              <w:t>The Community-based GBV Mobilization and Prevention Model</w:t>
            </w:r>
          </w:p>
          <w:p w:rsidR="00145B17" w:rsidRPr="00022BAA" w:rsidRDefault="00145B17" w:rsidP="00022BAA">
            <w:pPr>
              <w:spacing w:line="276" w:lineRule="auto"/>
              <w:jc w:val="both"/>
              <w:rPr>
                <w:rFonts w:ascii="Times New Roman" w:hAnsi="Times New Roman" w:cs="Times New Roman"/>
                <w:b/>
                <w:bCs/>
                <w:sz w:val="24"/>
                <w:szCs w:val="24"/>
              </w:rPr>
            </w:pPr>
            <w:r w:rsidRPr="00022BAA">
              <w:rPr>
                <w:rFonts w:ascii="Times New Roman" w:hAnsi="Times New Roman" w:cs="Times New Roman"/>
                <w:sz w:val="24"/>
                <w:szCs w:val="24"/>
              </w:rPr>
              <w:t>POWER Framework</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P</w:t>
            </w:r>
            <w:r w:rsidRPr="00022BAA">
              <w:rPr>
                <w:rFonts w:ascii="Times New Roman" w:hAnsi="Times New Roman" w:cs="Times New Roman"/>
                <w:sz w:val="24"/>
                <w:szCs w:val="24"/>
              </w:rPr>
              <w:t xml:space="preserve">romoting women and girls economic, social and political empowerment </w:t>
            </w:r>
          </w:p>
          <w:p w:rsidR="00145B17" w:rsidRPr="00022BAA" w:rsidRDefault="00145B17" w:rsidP="00022BAA">
            <w:pPr>
              <w:pStyle w:val="ListParagraph"/>
              <w:numPr>
                <w:ilvl w:val="0"/>
                <w:numId w:val="3"/>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Psychosocial support &amp; solidarity building</w:t>
            </w:r>
          </w:p>
          <w:p w:rsidR="00145B17" w:rsidRPr="00022BAA" w:rsidRDefault="00145B17" w:rsidP="00022BAA">
            <w:pPr>
              <w:pStyle w:val="ListParagraph"/>
              <w:numPr>
                <w:ilvl w:val="0"/>
                <w:numId w:val="3"/>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Capacity-building (e.g. life skills, IGAs)</w:t>
            </w:r>
          </w:p>
          <w:p w:rsidR="00145B17" w:rsidRPr="00022BAA" w:rsidRDefault="00145B17" w:rsidP="00022BAA">
            <w:pPr>
              <w:pStyle w:val="ListParagraph"/>
              <w:numPr>
                <w:ilvl w:val="0"/>
                <w:numId w:val="3"/>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Material support (livelihoods inputs, menstrual hygiene kits)</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O</w:t>
            </w:r>
            <w:r w:rsidRPr="00022BAA">
              <w:rPr>
                <w:rFonts w:ascii="Times New Roman" w:hAnsi="Times New Roman" w:cs="Times New Roman"/>
                <w:sz w:val="24"/>
                <w:szCs w:val="24"/>
              </w:rPr>
              <w:t xml:space="preserve">rganizing &amp; engaging men and boys in challenge gender inequitable social norms and practices </w:t>
            </w:r>
          </w:p>
          <w:p w:rsidR="00145B17" w:rsidRPr="00022BAA" w:rsidRDefault="00145B17" w:rsidP="00022BAA">
            <w:pPr>
              <w:pStyle w:val="ListParagraph"/>
              <w:numPr>
                <w:ilvl w:val="0"/>
                <w:numId w:val="4"/>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Role Model Men &amp; Male Action Groups (MAGs)</w:t>
            </w:r>
          </w:p>
          <w:p w:rsidR="00145B17" w:rsidRPr="00022BAA" w:rsidRDefault="00145B17" w:rsidP="00022BAA">
            <w:pPr>
              <w:pStyle w:val="ListParagraph"/>
              <w:numPr>
                <w:ilvl w:val="0"/>
                <w:numId w:val="4"/>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Livelihoods support for male youth </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W</w:t>
            </w:r>
            <w:r w:rsidRPr="00022BAA">
              <w:rPr>
                <w:rFonts w:ascii="Times New Roman" w:hAnsi="Times New Roman" w:cs="Times New Roman"/>
                <w:sz w:val="24"/>
                <w:szCs w:val="24"/>
              </w:rPr>
              <w:t>orking to facilitate community dialogue, activism and action</w:t>
            </w:r>
          </w:p>
          <w:p w:rsidR="00145B17" w:rsidRPr="00022BAA" w:rsidRDefault="00145B17" w:rsidP="00022BAA">
            <w:pPr>
              <w:pStyle w:val="ListParagraph"/>
              <w:numPr>
                <w:ilvl w:val="0"/>
                <w:numId w:val="5"/>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lastRenderedPageBreak/>
              <w:t>Community based facilitators (CBFs)</w:t>
            </w:r>
          </w:p>
          <w:p w:rsidR="00145B17" w:rsidRPr="00022BAA" w:rsidRDefault="00145B17" w:rsidP="00022BAA">
            <w:pPr>
              <w:pStyle w:val="ListParagraph"/>
              <w:numPr>
                <w:ilvl w:val="0"/>
                <w:numId w:val="5"/>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Information &amp; education campaigns</w:t>
            </w:r>
          </w:p>
          <w:p w:rsidR="00145B17" w:rsidRPr="00022BAA" w:rsidRDefault="00145B17" w:rsidP="00022BAA">
            <w:pPr>
              <w:pStyle w:val="ListParagraph"/>
              <w:numPr>
                <w:ilvl w:val="0"/>
                <w:numId w:val="5"/>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Community Safety Action Groups</w:t>
            </w:r>
          </w:p>
          <w:p w:rsidR="00145B17" w:rsidRPr="00022BAA" w:rsidRDefault="00145B17" w:rsidP="00022BAA">
            <w:pPr>
              <w:pStyle w:val="ListParagraph"/>
              <w:numPr>
                <w:ilvl w:val="0"/>
                <w:numId w:val="5"/>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Women &amp; Youth Safe Spaces </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E</w:t>
            </w:r>
            <w:r w:rsidRPr="00022BAA">
              <w:rPr>
                <w:rFonts w:ascii="Times New Roman" w:hAnsi="Times New Roman" w:cs="Times New Roman"/>
                <w:sz w:val="24"/>
                <w:szCs w:val="24"/>
              </w:rPr>
              <w:t xml:space="preserve">ngaging local decision makers and services providers for strengthen capacity coordination, resources and </w:t>
            </w:r>
            <w:proofErr w:type="spellStart"/>
            <w:r w:rsidRPr="00022BAA">
              <w:rPr>
                <w:rFonts w:ascii="Times New Roman" w:hAnsi="Times New Roman" w:cs="Times New Roman"/>
                <w:sz w:val="24"/>
                <w:szCs w:val="24"/>
              </w:rPr>
              <w:t>countability</w:t>
            </w:r>
            <w:proofErr w:type="spellEnd"/>
          </w:p>
          <w:p w:rsidR="00145B17" w:rsidRPr="00022BAA" w:rsidRDefault="00145B17" w:rsidP="00022BAA">
            <w:pPr>
              <w:pStyle w:val="ListParagraph"/>
              <w:numPr>
                <w:ilvl w:val="0"/>
                <w:numId w:val="6"/>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Training for opinion leaders &amp; service provider</w:t>
            </w:r>
          </w:p>
          <w:p w:rsidR="00145B17" w:rsidRPr="00022BAA" w:rsidRDefault="00145B17" w:rsidP="00022BAA">
            <w:pPr>
              <w:pStyle w:val="ListParagraph"/>
              <w:numPr>
                <w:ilvl w:val="0"/>
                <w:numId w:val="6"/>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Semi-permanent shelter construction</w:t>
            </w:r>
          </w:p>
          <w:p w:rsidR="00145B17" w:rsidRPr="00022BAA" w:rsidRDefault="00145B17" w:rsidP="00022BAA">
            <w:pPr>
              <w:pStyle w:val="ListParagraph"/>
              <w:numPr>
                <w:ilvl w:val="0"/>
                <w:numId w:val="6"/>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Safety audit &amp; installation of solar lighting</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b/>
                <w:bCs/>
                <w:sz w:val="24"/>
                <w:szCs w:val="24"/>
              </w:rPr>
              <w:t>R</w:t>
            </w:r>
            <w:r w:rsidRPr="00022BAA">
              <w:rPr>
                <w:rFonts w:ascii="Times New Roman" w:hAnsi="Times New Roman" w:cs="Times New Roman"/>
                <w:sz w:val="24"/>
                <w:szCs w:val="24"/>
              </w:rPr>
              <w:t>eaching and influencing decision makers through advocacy and partnerships at national, regional and international levels</w:t>
            </w:r>
          </w:p>
          <w:p w:rsidR="00145B17" w:rsidRPr="00022BAA" w:rsidRDefault="00145B17" w:rsidP="00022BAA">
            <w:pPr>
              <w:pStyle w:val="ListParagraph"/>
              <w:numPr>
                <w:ilvl w:val="0"/>
                <w:numId w:val="7"/>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Supporting development of national GBV policy based on grassroots evidence.</w:t>
            </w:r>
          </w:p>
          <w:p w:rsidR="00145B17" w:rsidRPr="00022BAA" w:rsidRDefault="00145B17" w:rsidP="00022BAA">
            <w:pPr>
              <w:pStyle w:val="ListParagraph"/>
              <w:numPr>
                <w:ilvl w:val="0"/>
                <w:numId w:val="7"/>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Establishment of SEA reporting mechanism </w:t>
            </w:r>
          </w:p>
        </w:tc>
      </w:tr>
      <w:tr w:rsidR="00145B17" w:rsidRPr="00022BAA" w:rsidTr="009E743C">
        <w:trPr>
          <w:trHeight w:val="179"/>
        </w:trPr>
        <w:tc>
          <w:tcPr>
            <w:tcW w:w="570"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lastRenderedPageBreak/>
              <w:t>Osime</w:t>
            </w:r>
            <w:proofErr w:type="spellEnd"/>
            <w:r w:rsidRPr="00022BAA">
              <w:rPr>
                <w:rFonts w:ascii="Times New Roman" w:hAnsi="Times New Roman" w:cs="Times New Roman"/>
                <w:sz w:val="24"/>
                <w:szCs w:val="24"/>
              </w:rPr>
              <w:t xml:space="preserve"> </w:t>
            </w:r>
          </w:p>
          <w:p w:rsidR="00145B17" w:rsidRPr="00022BAA" w:rsidRDefault="00145B17" w:rsidP="00022BAA">
            <w:pPr>
              <w:spacing w:line="276" w:lineRule="auto"/>
              <w:rPr>
                <w:rFonts w:ascii="Times New Roman" w:eastAsia="Times New Roman" w:hAnsi="Times New Roman" w:cs="Times New Roman"/>
                <w:sz w:val="24"/>
                <w:szCs w:val="24"/>
              </w:rPr>
            </w:pPr>
            <w:r w:rsidRPr="00022BAA">
              <w:rPr>
                <w:rFonts w:ascii="Times New Roman" w:eastAsia="Times New Roman" w:hAnsi="Times New Roman" w:cs="Times New Roman"/>
                <w:sz w:val="24"/>
                <w:szCs w:val="24"/>
              </w:rPr>
              <w:t>EA (2021)</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eastAsia="Times New Roman" w:hAnsi="Times New Roman" w:cs="Times New Roman"/>
                <w:sz w:val="24"/>
                <w:szCs w:val="24"/>
              </w:rPr>
              <w:lastRenderedPageBreak/>
              <w:t>(</w:t>
            </w:r>
            <w:r w:rsidR="00466519" w:rsidRPr="00022BAA">
              <w:rPr>
                <w:rFonts w:ascii="Times New Roman" w:eastAsia="Times New Roman" w:hAnsi="Times New Roman" w:cs="Times New Roman"/>
                <w:sz w:val="24"/>
                <w:szCs w:val="24"/>
              </w:rPr>
              <w:t>52</w:t>
            </w:r>
            <w:r w:rsidRPr="00022BAA">
              <w:rPr>
                <w:rFonts w:ascii="Times New Roman" w:eastAsia="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 xml:space="preserve">Utilization of Sexual and Gender </w:t>
            </w:r>
            <w:r w:rsidRPr="00022BAA">
              <w:rPr>
                <w:rFonts w:ascii="Times New Roman" w:hAnsi="Times New Roman" w:cs="Times New Roman"/>
                <w:sz w:val="24"/>
                <w:szCs w:val="24"/>
              </w:rPr>
              <w:lastRenderedPageBreak/>
              <w:t>Based Violence (SGBV) Response Services among Women and girls affected by Conflict in Northeast Nigeria: Barriers, Opportunities, and Strategies</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Nigeria</w:t>
            </w:r>
          </w:p>
          <w:p w:rsidR="00145B17" w:rsidRPr="00022BAA" w:rsidRDefault="00145B17" w:rsidP="00022BAA">
            <w:pPr>
              <w:spacing w:line="276" w:lineRule="auto"/>
              <w:jc w:val="both"/>
              <w:rPr>
                <w:rFonts w:ascii="Times New Roman" w:hAnsi="Times New Roman" w:cs="Times New Roman"/>
                <w:sz w:val="24"/>
                <w:szCs w:val="24"/>
              </w:rPr>
            </w:pPr>
          </w:p>
        </w:tc>
        <w:tc>
          <w:tcPr>
            <w:tcW w:w="476" w:type="pct"/>
            <w:vAlign w:val="center"/>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Unpublished article </w:t>
            </w:r>
            <w:r w:rsidRPr="00022BAA">
              <w:rPr>
                <w:rFonts w:ascii="Times New Roman" w:hAnsi="Times New Roman" w:cs="Times New Roman"/>
                <w:sz w:val="24"/>
                <w:szCs w:val="24"/>
              </w:rPr>
              <w:lastRenderedPageBreak/>
              <w:t>(literature review complemented by qualitative interviews)</w:t>
            </w:r>
          </w:p>
        </w:tc>
        <w:tc>
          <w:tcPr>
            <w:tcW w:w="1265" w:type="pct"/>
          </w:tcPr>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lastRenderedPageBreak/>
              <w:t>Lack of comprehensive legal framework</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lastRenderedPageBreak/>
              <w:t>Weak implementation of the SGBV related policies.</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Inadequate knowledge about benefits of utilizing SGBV service</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Non-availability of health and social infrastructure </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Inadequate skilled providers service exacerbated by the conflicts undermines the utilization of SGBV services</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Pre-existing harmful socio-cultural norms that blame survivors for the act of violence and low socioeconomic status of women aggregated by the conflict also influence the utilization of SGBV services in these settings.</w:t>
            </w:r>
          </w:p>
        </w:tc>
        <w:tc>
          <w:tcPr>
            <w:tcW w:w="1290" w:type="pct"/>
          </w:tcPr>
          <w:p w:rsidR="00145B17" w:rsidRPr="00022BAA" w:rsidRDefault="00145B17" w:rsidP="00022BAA">
            <w:pPr>
              <w:spacing w:line="276" w:lineRule="auto"/>
              <w:jc w:val="both"/>
              <w:rPr>
                <w:rFonts w:ascii="Times New Roman" w:hAnsi="Times New Roman" w:cs="Times New Roman"/>
                <w:b/>
                <w:bCs/>
                <w:sz w:val="24"/>
                <w:szCs w:val="24"/>
              </w:rPr>
            </w:pPr>
          </w:p>
        </w:tc>
      </w:tr>
      <w:tr w:rsidR="00145B17" w:rsidRPr="00022BAA" w:rsidTr="009E743C">
        <w:trPr>
          <w:trHeight w:val="179"/>
        </w:trPr>
        <w:tc>
          <w:tcPr>
            <w:tcW w:w="570" w:type="pct"/>
          </w:tcPr>
          <w:p w:rsidR="00145B17" w:rsidRPr="00022BAA" w:rsidRDefault="00145B17" w:rsidP="00022BAA">
            <w:pPr>
              <w:pStyle w:val="Default"/>
              <w:spacing w:line="276" w:lineRule="auto"/>
              <w:rPr>
                <w:rFonts w:ascii="Times New Roman" w:hAnsi="Times New Roman" w:cs="Times New Roman"/>
                <w:color w:val="auto"/>
              </w:rPr>
            </w:pPr>
            <w:r w:rsidRPr="00022BAA">
              <w:rPr>
                <w:rFonts w:ascii="Times New Roman" w:hAnsi="Times New Roman" w:cs="Times New Roman"/>
                <w:color w:val="auto"/>
              </w:rPr>
              <w:lastRenderedPageBreak/>
              <w:t>UNAIDS</w:t>
            </w:r>
          </w:p>
          <w:p w:rsidR="00145B17" w:rsidRPr="00022BAA" w:rsidRDefault="00145B17" w:rsidP="00022BAA">
            <w:pPr>
              <w:pStyle w:val="Default"/>
              <w:spacing w:line="276" w:lineRule="auto"/>
              <w:rPr>
                <w:rFonts w:ascii="Times New Roman" w:hAnsi="Times New Roman" w:cs="Times New Roman"/>
                <w:color w:val="auto"/>
              </w:rPr>
            </w:pPr>
            <w:r w:rsidRPr="00022BAA">
              <w:rPr>
                <w:rFonts w:ascii="Times New Roman" w:hAnsi="Times New Roman" w:cs="Times New Roman"/>
                <w:color w:val="auto"/>
              </w:rPr>
              <w:t>(2024)</w:t>
            </w:r>
          </w:p>
          <w:p w:rsidR="00145B17" w:rsidRPr="00022BAA" w:rsidRDefault="0024232F"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w:t>
            </w:r>
            <w:r w:rsidR="00145B17" w:rsidRPr="00022BAA">
              <w:rPr>
                <w:rFonts w:ascii="Times New Roman" w:hAnsi="Times New Roman" w:cs="Times New Roman"/>
                <w:sz w:val="24"/>
                <w:szCs w:val="24"/>
              </w:rPr>
              <w:t>5</w:t>
            </w:r>
            <w:r w:rsidR="00466519" w:rsidRPr="00022BAA">
              <w:rPr>
                <w:rFonts w:ascii="Times New Roman" w:hAnsi="Times New Roman" w:cs="Times New Roman"/>
                <w:sz w:val="24"/>
                <w:szCs w:val="24"/>
              </w:rPr>
              <w:t>3</w:t>
            </w:r>
            <w:r w:rsidR="00145B17"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Addressing the dual epidemics in fragile settings: HIV and gender-based violence in Africa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xml:space="preserve">Africa </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Newsletter </w:t>
            </w:r>
          </w:p>
        </w:tc>
        <w:tc>
          <w:tcPr>
            <w:tcW w:w="1265" w:type="pct"/>
          </w:tcPr>
          <w:p w:rsidR="00145B17" w:rsidRPr="00022BAA" w:rsidRDefault="00145B17" w:rsidP="00022BAA">
            <w:pPr>
              <w:pStyle w:val="Default"/>
              <w:numPr>
                <w:ilvl w:val="0"/>
                <w:numId w:val="8"/>
              </w:numPr>
              <w:spacing w:line="276" w:lineRule="auto"/>
              <w:ind w:left="360"/>
              <w:jc w:val="both"/>
              <w:rPr>
                <w:rFonts w:ascii="Times New Roman" w:hAnsi="Times New Roman" w:cs="Times New Roman"/>
                <w:color w:val="auto"/>
              </w:rPr>
            </w:pPr>
            <w:proofErr w:type="spellStart"/>
            <w:r w:rsidRPr="00022BAA">
              <w:rPr>
                <w:rFonts w:ascii="Times New Roman" w:hAnsi="Times New Roman" w:cs="Times New Roman"/>
                <w:color w:val="auto"/>
              </w:rPr>
              <w:t>Deprioritization</w:t>
            </w:r>
            <w:proofErr w:type="spellEnd"/>
            <w:r w:rsidRPr="00022BAA">
              <w:rPr>
                <w:rFonts w:ascii="Times New Roman" w:hAnsi="Times New Roman" w:cs="Times New Roman"/>
                <w:color w:val="auto"/>
              </w:rPr>
              <w:t xml:space="preserve"> and Disconnection</w:t>
            </w:r>
          </w:p>
          <w:p w:rsidR="00145B17" w:rsidRPr="00022BAA" w:rsidRDefault="00145B17" w:rsidP="00022BAA">
            <w:pPr>
              <w:pStyle w:val="Default"/>
              <w:numPr>
                <w:ilvl w:val="0"/>
                <w:numId w:val="8"/>
              </w:numPr>
              <w:spacing w:line="276" w:lineRule="auto"/>
              <w:ind w:left="360"/>
              <w:jc w:val="both"/>
              <w:rPr>
                <w:rFonts w:ascii="Times New Roman" w:hAnsi="Times New Roman" w:cs="Times New Roman"/>
                <w:color w:val="auto"/>
              </w:rPr>
            </w:pPr>
            <w:r w:rsidRPr="00022BAA">
              <w:rPr>
                <w:rFonts w:ascii="Times New Roman" w:hAnsi="Times New Roman" w:cs="Times New Roman"/>
                <w:color w:val="auto"/>
              </w:rPr>
              <w:t>Capacity Gaps</w:t>
            </w:r>
          </w:p>
          <w:p w:rsidR="00145B17" w:rsidRPr="00022BAA" w:rsidRDefault="00145B17" w:rsidP="00022BAA">
            <w:pPr>
              <w:pStyle w:val="Default"/>
              <w:numPr>
                <w:ilvl w:val="0"/>
                <w:numId w:val="8"/>
              </w:numPr>
              <w:spacing w:line="276" w:lineRule="auto"/>
              <w:ind w:left="360"/>
              <w:jc w:val="both"/>
              <w:rPr>
                <w:rFonts w:ascii="Times New Roman" w:hAnsi="Times New Roman" w:cs="Times New Roman"/>
                <w:color w:val="auto"/>
              </w:rPr>
            </w:pPr>
            <w:r w:rsidRPr="00022BAA">
              <w:rPr>
                <w:rFonts w:ascii="Times New Roman" w:hAnsi="Times New Roman" w:cs="Times New Roman"/>
                <w:color w:val="auto"/>
              </w:rPr>
              <w:t>Stigma and Discrimination</w:t>
            </w:r>
          </w:p>
          <w:p w:rsidR="00145B17" w:rsidRPr="00022BAA" w:rsidRDefault="00145B17" w:rsidP="00022BAA">
            <w:pPr>
              <w:pStyle w:val="Default"/>
              <w:numPr>
                <w:ilvl w:val="0"/>
                <w:numId w:val="8"/>
              </w:numPr>
              <w:spacing w:line="276" w:lineRule="auto"/>
              <w:ind w:left="360"/>
              <w:jc w:val="both"/>
              <w:rPr>
                <w:rFonts w:ascii="Times New Roman" w:hAnsi="Times New Roman" w:cs="Times New Roman"/>
                <w:color w:val="auto"/>
              </w:rPr>
            </w:pPr>
            <w:r w:rsidRPr="00022BAA">
              <w:rPr>
                <w:rFonts w:ascii="Times New Roman" w:hAnsi="Times New Roman" w:cs="Times New Roman"/>
                <w:color w:val="auto"/>
              </w:rPr>
              <w:t>Lack of Accountability</w:t>
            </w:r>
          </w:p>
          <w:p w:rsidR="00145B17" w:rsidRPr="00022BAA" w:rsidRDefault="00145B17" w:rsidP="00022BAA">
            <w:pPr>
              <w:pStyle w:val="Default"/>
              <w:numPr>
                <w:ilvl w:val="0"/>
                <w:numId w:val="8"/>
              </w:numPr>
              <w:spacing w:line="276" w:lineRule="auto"/>
              <w:ind w:left="360"/>
              <w:jc w:val="both"/>
              <w:rPr>
                <w:rFonts w:ascii="Times New Roman" w:hAnsi="Times New Roman" w:cs="Times New Roman"/>
                <w:color w:val="auto"/>
              </w:rPr>
            </w:pPr>
            <w:r w:rsidRPr="00022BAA">
              <w:rPr>
                <w:rFonts w:ascii="Times New Roman" w:hAnsi="Times New Roman" w:cs="Times New Roman"/>
                <w:color w:val="auto"/>
              </w:rPr>
              <w:t>Insufficient Evidence and Research</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Complex Operating Environments</w:t>
            </w:r>
            <w:r w:rsidRPr="00022BAA">
              <w:rPr>
                <w:rFonts w:ascii="Times New Roman" w:hAnsi="Times New Roman" w:cs="Times New Roman"/>
                <w:b/>
                <w:bCs/>
                <w:sz w:val="24"/>
                <w:szCs w:val="24"/>
              </w:rPr>
              <w:t xml:space="preserve"> </w:t>
            </w:r>
          </w:p>
        </w:tc>
        <w:tc>
          <w:tcPr>
            <w:tcW w:w="1290" w:type="pct"/>
          </w:tcPr>
          <w:p w:rsidR="00145B17" w:rsidRPr="00022BAA" w:rsidRDefault="00145B17" w:rsidP="00022BAA">
            <w:pPr>
              <w:spacing w:line="276" w:lineRule="auto"/>
              <w:jc w:val="both"/>
              <w:rPr>
                <w:rFonts w:ascii="Times New Roman" w:hAnsi="Times New Roman" w:cs="Times New Roman"/>
                <w:b/>
                <w:bCs/>
                <w:sz w:val="24"/>
                <w:szCs w:val="24"/>
              </w:rPr>
            </w:pPr>
          </w:p>
        </w:tc>
      </w:tr>
      <w:tr w:rsidR="00145B17" w:rsidRPr="00022BAA" w:rsidTr="009E743C">
        <w:trPr>
          <w:trHeight w:val="179"/>
        </w:trPr>
        <w:tc>
          <w:tcPr>
            <w:tcW w:w="570" w:type="pct"/>
            <w:vAlign w:val="center"/>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Mervyn</w:t>
            </w:r>
            <w:proofErr w:type="spellEnd"/>
            <w:r w:rsidRPr="00022BAA">
              <w:rPr>
                <w:rFonts w:ascii="Times New Roman" w:hAnsi="Times New Roman" w:cs="Times New Roman"/>
                <w:sz w:val="24"/>
                <w:szCs w:val="24"/>
              </w:rPr>
              <w:t xml:space="preserve"> </w:t>
            </w:r>
            <w:r w:rsidRPr="00022BAA">
              <w:rPr>
                <w:rFonts w:ascii="Times New Roman" w:hAnsi="Times New Roman" w:cs="Times New Roman"/>
                <w:sz w:val="24"/>
                <w:szCs w:val="24"/>
              </w:rPr>
              <w:lastRenderedPageBreak/>
              <w:t xml:space="preserve">Christian, Octave Safari, Paul </w:t>
            </w:r>
            <w:proofErr w:type="spellStart"/>
            <w:r w:rsidRPr="00022BAA">
              <w:rPr>
                <w:rFonts w:ascii="Times New Roman" w:hAnsi="Times New Roman" w:cs="Times New Roman"/>
                <w:sz w:val="24"/>
                <w:szCs w:val="24"/>
              </w:rPr>
              <w:t>Ramazani</w:t>
            </w:r>
            <w:proofErr w:type="spellEnd"/>
            <w:r w:rsidRPr="00022BAA">
              <w:rPr>
                <w:rFonts w:ascii="Times New Roman" w:hAnsi="Times New Roman" w:cs="Times New Roman"/>
                <w:sz w:val="24"/>
                <w:szCs w:val="24"/>
              </w:rPr>
              <w:t>, Gilbert Burnham &amp; Nancy</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Glass (2011) (</w:t>
            </w:r>
            <w:r w:rsidR="0024232F" w:rsidRPr="00022BAA">
              <w:rPr>
                <w:rFonts w:ascii="Times New Roman" w:hAnsi="Times New Roman" w:cs="Times New Roman"/>
                <w:sz w:val="24"/>
                <w:szCs w:val="24"/>
              </w:rPr>
              <w:t>5</w:t>
            </w:r>
            <w:r w:rsidR="00466519" w:rsidRPr="00022BAA">
              <w:rPr>
                <w:rFonts w:ascii="Times New Roman" w:hAnsi="Times New Roman" w:cs="Times New Roman"/>
                <w:sz w:val="24"/>
                <w:szCs w:val="24"/>
              </w:rPr>
              <w:t>4</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Sexual and gender-</w:t>
            </w:r>
            <w:r w:rsidRPr="00022BAA">
              <w:rPr>
                <w:rFonts w:ascii="Times New Roman" w:hAnsi="Times New Roman" w:cs="Times New Roman"/>
                <w:sz w:val="24"/>
                <w:szCs w:val="24"/>
              </w:rPr>
              <w:lastRenderedPageBreak/>
              <w:t>based violence against men in the Democratic Republic of</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Congo: effects on survivors, their families and the community</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lastRenderedPageBreak/>
              <w:t>DRC</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Article </w:t>
            </w:r>
            <w:r w:rsidRPr="00022BAA">
              <w:rPr>
                <w:rFonts w:ascii="Times New Roman" w:hAnsi="Times New Roman" w:cs="Times New Roman"/>
                <w:sz w:val="24"/>
                <w:szCs w:val="24"/>
              </w:rPr>
              <w:lastRenderedPageBreak/>
              <w:t>(qualitative study)</w:t>
            </w:r>
          </w:p>
        </w:tc>
        <w:tc>
          <w:tcPr>
            <w:tcW w:w="1265" w:type="pct"/>
          </w:tcPr>
          <w:p w:rsidR="00145B17" w:rsidRPr="00022BAA" w:rsidRDefault="00145B17" w:rsidP="00022BAA">
            <w:pPr>
              <w:pStyle w:val="ListParagraph"/>
              <w:numPr>
                <w:ilvl w:val="0"/>
                <w:numId w:val="7"/>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lastRenderedPageBreak/>
              <w:t>SGBV perpetrated</w:t>
            </w:r>
          </w:p>
          <w:p w:rsidR="00145B17" w:rsidRPr="00022BAA" w:rsidRDefault="00145B17" w:rsidP="00022BAA">
            <w:pPr>
              <w:spacing w:line="276" w:lineRule="auto"/>
              <w:jc w:val="both"/>
              <w:rPr>
                <w:rFonts w:ascii="Times New Roman" w:hAnsi="Times New Roman" w:cs="Times New Roman"/>
                <w:sz w:val="24"/>
                <w:szCs w:val="24"/>
              </w:rPr>
            </w:pPr>
            <w:proofErr w:type="gramStart"/>
            <w:r w:rsidRPr="00022BAA">
              <w:rPr>
                <w:rFonts w:ascii="Times New Roman" w:hAnsi="Times New Roman" w:cs="Times New Roman"/>
                <w:sz w:val="24"/>
                <w:szCs w:val="24"/>
              </w:rPr>
              <w:lastRenderedPageBreak/>
              <w:t>against</w:t>
            </w:r>
            <w:proofErr w:type="gramEnd"/>
            <w:r w:rsidRPr="00022BAA">
              <w:rPr>
                <w:rFonts w:ascii="Times New Roman" w:hAnsi="Times New Roman" w:cs="Times New Roman"/>
                <w:sz w:val="24"/>
                <w:szCs w:val="24"/>
              </w:rPr>
              <w:t xml:space="preserve"> men and boys is likely common within a conflict-affected region but often goes unreported by survivors and others due to cultural and social factors associated with sexual assaults, including survivor shame, fear of retaliation by perpetrators and stigma by community members.</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lastRenderedPageBreak/>
              <w:t xml:space="preserve">-Promoting awareness and reducing </w:t>
            </w:r>
            <w:r w:rsidRPr="00022BAA">
              <w:rPr>
                <w:rFonts w:ascii="Times New Roman" w:hAnsi="Times New Roman" w:cs="Times New Roman"/>
                <w:sz w:val="24"/>
                <w:szCs w:val="24"/>
              </w:rPr>
              <w:lastRenderedPageBreak/>
              <w:t>stigma</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Strengthening support systems for male survivors</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Policy advocacy and legal frameworks</w:t>
            </w:r>
          </w:p>
          <w:p w:rsidR="00145B17" w:rsidRPr="00022BAA" w:rsidRDefault="00145B17" w:rsidP="00022BAA">
            <w:pPr>
              <w:spacing w:line="276" w:lineRule="auto"/>
              <w:jc w:val="both"/>
              <w:rPr>
                <w:rFonts w:ascii="Times New Roman" w:hAnsi="Times New Roman" w:cs="Times New Roman"/>
                <w:b/>
                <w:bCs/>
                <w:sz w:val="24"/>
                <w:szCs w:val="24"/>
              </w:rPr>
            </w:pPr>
            <w:r w:rsidRPr="00022BAA">
              <w:rPr>
                <w:rFonts w:ascii="Times New Roman" w:hAnsi="Times New Roman" w:cs="Times New Roman"/>
                <w:sz w:val="24"/>
                <w:szCs w:val="24"/>
              </w:rPr>
              <w:t>- Providing trauma-informed care (TIC) and psychosocial support</w:t>
            </w:r>
          </w:p>
        </w:tc>
      </w:tr>
      <w:tr w:rsidR="00145B17" w:rsidRPr="00022BAA" w:rsidTr="009E743C">
        <w:trPr>
          <w:trHeight w:val="179"/>
        </w:trPr>
        <w:tc>
          <w:tcPr>
            <w:tcW w:w="570" w:type="pct"/>
            <w:vAlign w:val="center"/>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Think Global Health (2024) (</w:t>
            </w:r>
            <w:r w:rsidR="00466519" w:rsidRPr="00022BAA">
              <w:rPr>
                <w:rFonts w:ascii="Times New Roman" w:hAnsi="Times New Roman" w:cs="Times New Roman"/>
                <w:sz w:val="24"/>
                <w:szCs w:val="24"/>
              </w:rPr>
              <w:t>55</w:t>
            </w:r>
            <w:r w:rsidRPr="00022BAA">
              <w:rPr>
                <w:rFonts w:ascii="Times New Roman" w:hAnsi="Times New Roman" w:cs="Times New Roman"/>
                <w:sz w:val="24"/>
                <w:szCs w:val="24"/>
              </w:rPr>
              <w:t>)</w:t>
            </w: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Bodies into Battlefields: Gender-Based Violence in Sudan</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xml:space="preserve">Sudan </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Newsletter </w:t>
            </w:r>
          </w:p>
        </w:tc>
        <w:tc>
          <w:tcPr>
            <w:tcW w:w="1265" w:type="pct"/>
          </w:tcPr>
          <w:p w:rsidR="00145B17" w:rsidRPr="00022BAA" w:rsidRDefault="00145B17" w:rsidP="00022BAA">
            <w:pPr>
              <w:pStyle w:val="Default"/>
              <w:numPr>
                <w:ilvl w:val="0"/>
                <w:numId w:val="8"/>
              </w:numPr>
              <w:spacing w:line="276" w:lineRule="auto"/>
              <w:ind w:left="360"/>
              <w:jc w:val="both"/>
              <w:rPr>
                <w:rFonts w:ascii="Times New Roman" w:hAnsi="Times New Roman" w:cs="Times New Roman"/>
                <w:color w:val="auto"/>
              </w:rPr>
            </w:pPr>
            <w:r w:rsidRPr="00022BAA">
              <w:rPr>
                <w:rFonts w:ascii="Times New Roman" w:hAnsi="Times New Roman" w:cs="Times New Roman"/>
                <w:color w:val="auto"/>
              </w:rPr>
              <w:t>Severely limited infrastructure and a decimated health-care system</w:t>
            </w:r>
          </w:p>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Rape as a Weapon of War</w:t>
            </w:r>
          </w:p>
        </w:tc>
        <w:tc>
          <w:tcPr>
            <w:tcW w:w="1290" w:type="pct"/>
          </w:tcPr>
          <w:p w:rsidR="00145B17" w:rsidRPr="00022BAA" w:rsidRDefault="00145B17" w:rsidP="00022BAA">
            <w:pPr>
              <w:spacing w:line="276" w:lineRule="auto"/>
              <w:jc w:val="both"/>
              <w:rPr>
                <w:rFonts w:ascii="Times New Roman" w:hAnsi="Times New Roman" w:cs="Times New Roman"/>
                <w:b/>
                <w:bCs/>
                <w:sz w:val="24"/>
                <w:szCs w:val="24"/>
              </w:rPr>
            </w:pPr>
            <w:r w:rsidRPr="00022BAA">
              <w:rPr>
                <w:rFonts w:ascii="Times New Roman" w:hAnsi="Times New Roman" w:cs="Times New Roman"/>
                <w:sz w:val="24"/>
                <w:szCs w:val="24"/>
              </w:rPr>
              <w:t>Advocacy groups have been using social media to provide public health education on GBV</w:t>
            </w: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proofErr w:type="spellStart"/>
            <w:r w:rsidRPr="00022BAA">
              <w:rPr>
                <w:rFonts w:ascii="Times New Roman" w:hAnsi="Times New Roman" w:cs="Times New Roman"/>
                <w:sz w:val="24"/>
                <w:szCs w:val="24"/>
              </w:rPr>
              <w:t>Anyeko</w:t>
            </w:r>
            <w:proofErr w:type="spellEnd"/>
            <w:r w:rsidRPr="00022BAA">
              <w:rPr>
                <w:rFonts w:ascii="Times New Roman" w:hAnsi="Times New Roman" w:cs="Times New Roman"/>
                <w:sz w:val="24"/>
                <w:szCs w:val="24"/>
              </w:rPr>
              <w:t xml:space="preserve"> K, </w:t>
            </w:r>
            <w:proofErr w:type="spellStart"/>
            <w:r w:rsidRPr="00022BAA">
              <w:rPr>
                <w:rFonts w:ascii="Times New Roman" w:hAnsi="Times New Roman" w:cs="Times New Roman"/>
                <w:sz w:val="24"/>
                <w:szCs w:val="24"/>
              </w:rPr>
              <w:t>Freccero</w:t>
            </w:r>
            <w:proofErr w:type="spellEnd"/>
            <w:r w:rsidRPr="00022BAA">
              <w:rPr>
                <w:rFonts w:ascii="Times New Roman" w:hAnsi="Times New Roman" w:cs="Times New Roman"/>
                <w:sz w:val="24"/>
                <w:szCs w:val="24"/>
              </w:rPr>
              <w:t xml:space="preserve"> J and </w:t>
            </w:r>
            <w:proofErr w:type="spellStart"/>
            <w:r w:rsidRPr="00022BAA">
              <w:rPr>
                <w:rFonts w:ascii="Times New Roman" w:hAnsi="Times New Roman" w:cs="Times New Roman"/>
                <w:sz w:val="24"/>
                <w:szCs w:val="24"/>
              </w:rPr>
              <w:t>Seelinger</w:t>
            </w:r>
            <w:proofErr w:type="spellEnd"/>
            <w:r w:rsidRPr="00022BAA">
              <w:rPr>
                <w:rFonts w:ascii="Times New Roman" w:hAnsi="Times New Roman" w:cs="Times New Roman"/>
                <w:sz w:val="24"/>
                <w:szCs w:val="24"/>
              </w:rPr>
              <w:t xml:space="preserve"> KT</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(2016) (</w:t>
            </w:r>
            <w:r w:rsidR="00466519" w:rsidRPr="00022BAA">
              <w:rPr>
                <w:rFonts w:ascii="Times New Roman" w:hAnsi="Times New Roman" w:cs="Times New Roman"/>
                <w:sz w:val="24"/>
                <w:szCs w:val="24"/>
              </w:rPr>
              <w:t>56</w:t>
            </w:r>
            <w:r w:rsidRPr="00022BAA">
              <w:rPr>
                <w:rFonts w:ascii="Times New Roman" w:hAnsi="Times New Roman" w:cs="Times New Roman"/>
                <w:sz w:val="24"/>
                <w:szCs w:val="24"/>
              </w:rPr>
              <w:t>)</w:t>
            </w:r>
          </w:p>
          <w:p w:rsidR="00145B17" w:rsidRPr="00022BAA" w:rsidRDefault="00145B17" w:rsidP="00022BAA">
            <w:pPr>
              <w:spacing w:line="276" w:lineRule="auto"/>
              <w:rPr>
                <w:rFonts w:ascii="Times New Roman" w:hAnsi="Times New Roman" w:cs="Times New Roman"/>
                <w:sz w:val="24"/>
                <w:szCs w:val="24"/>
              </w:rPr>
            </w:pPr>
          </w:p>
        </w:tc>
        <w:tc>
          <w:tcPr>
            <w:tcW w:w="747"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Improving Accountability for Conflict- Related Sexual Violence in Africa</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eastAsia="Times New Roman" w:hAnsi="Times New Roman" w:cs="Times New Roman"/>
                <w:sz w:val="24"/>
                <w:szCs w:val="24"/>
              </w:rPr>
              <w:t xml:space="preserve">Africa </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Brief</w:t>
            </w:r>
          </w:p>
        </w:tc>
        <w:tc>
          <w:tcPr>
            <w:tcW w:w="1265"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Barriers to reporting SGBV are of both a social and structural nature.</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Stigma associated with SGBV</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Fear of retaliation</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Community pressure to settle cases informally</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Limited awareness of legal rights and trust in the police. </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Long distances to police and health facilities</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 xml:space="preserve">Cost of transportation </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Insecurity and mobility challenges</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Shortages of police and health staff</w:t>
            </w:r>
          </w:p>
          <w:p w:rsidR="00145B17" w:rsidRPr="00022BAA" w:rsidRDefault="00145B17" w:rsidP="00022BAA">
            <w:pPr>
              <w:pStyle w:val="ListParagraph"/>
              <w:numPr>
                <w:ilvl w:val="0"/>
                <w:numId w:val="7"/>
              </w:numPr>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lastRenderedPageBreak/>
              <w:t>Damaged infrastructure.</w:t>
            </w:r>
          </w:p>
        </w:tc>
        <w:tc>
          <w:tcPr>
            <w:tcW w:w="1290" w:type="pct"/>
          </w:tcPr>
          <w:p w:rsidR="00145B17" w:rsidRPr="00022BAA" w:rsidRDefault="00145B17" w:rsidP="00022BAA">
            <w:pPr>
              <w:spacing w:line="276" w:lineRule="auto"/>
              <w:jc w:val="both"/>
              <w:rPr>
                <w:rFonts w:ascii="Times New Roman" w:hAnsi="Times New Roman" w:cs="Times New Roman"/>
                <w:b/>
                <w:bCs/>
                <w:sz w:val="24"/>
                <w:szCs w:val="24"/>
              </w:rPr>
            </w:pPr>
          </w:p>
        </w:tc>
      </w:tr>
      <w:tr w:rsidR="00145B17" w:rsidRPr="00022BAA" w:rsidTr="009E743C">
        <w:trPr>
          <w:trHeight w:val="179"/>
        </w:trPr>
        <w:tc>
          <w:tcPr>
            <w:tcW w:w="570"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lastRenderedPageBreak/>
              <w:t>REDRESS</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(2024) (</w:t>
            </w:r>
            <w:r w:rsidR="00466519" w:rsidRPr="00022BAA">
              <w:rPr>
                <w:rFonts w:ascii="Times New Roman" w:hAnsi="Times New Roman" w:cs="Times New Roman"/>
                <w:sz w:val="24"/>
                <w:szCs w:val="24"/>
              </w:rPr>
              <w:t>57</w:t>
            </w:r>
            <w:r w:rsidRPr="00022BAA">
              <w:rPr>
                <w:rFonts w:ascii="Times New Roman" w:hAnsi="Times New Roman" w:cs="Times New Roman"/>
                <w:sz w:val="24"/>
                <w:szCs w:val="24"/>
              </w:rPr>
              <w:t>)</w:t>
            </w:r>
          </w:p>
        </w:tc>
        <w:tc>
          <w:tcPr>
            <w:tcW w:w="747" w:type="pct"/>
          </w:tcPr>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Report of thematic</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briefing to CEDAW on the challenges for survivors</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of conflict-related</w:t>
            </w:r>
          </w:p>
          <w:p w:rsidR="00145B17" w:rsidRPr="00022BAA" w:rsidRDefault="00145B17" w:rsidP="00022BAA">
            <w:pPr>
              <w:autoSpaceDE w:val="0"/>
              <w:autoSpaceDN w:val="0"/>
              <w:adjustRightInd w:val="0"/>
              <w:spacing w:line="276" w:lineRule="auto"/>
              <w:rPr>
                <w:rFonts w:ascii="Times New Roman" w:hAnsi="Times New Roman" w:cs="Times New Roman"/>
                <w:sz w:val="24"/>
                <w:szCs w:val="24"/>
              </w:rPr>
            </w:pPr>
            <w:r w:rsidRPr="00022BAA">
              <w:rPr>
                <w:rFonts w:ascii="Times New Roman" w:hAnsi="Times New Roman" w:cs="Times New Roman"/>
                <w:sz w:val="24"/>
                <w:szCs w:val="24"/>
              </w:rPr>
              <w:t>sexual violence to realize</w:t>
            </w:r>
          </w:p>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 xml:space="preserve"> their right to reparation</w:t>
            </w:r>
          </w:p>
        </w:tc>
        <w:tc>
          <w:tcPr>
            <w:tcW w:w="652"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 xml:space="preserve">Burundi and other countries </w:t>
            </w:r>
          </w:p>
        </w:tc>
        <w:tc>
          <w:tcPr>
            <w:tcW w:w="476" w:type="pct"/>
          </w:tcPr>
          <w:p w:rsidR="00145B17" w:rsidRPr="00022BAA" w:rsidRDefault="00145B17" w:rsidP="00022BAA">
            <w:pPr>
              <w:spacing w:line="276" w:lineRule="auto"/>
              <w:rPr>
                <w:rFonts w:ascii="Times New Roman" w:hAnsi="Times New Roman" w:cs="Times New Roman"/>
                <w:sz w:val="24"/>
                <w:szCs w:val="24"/>
              </w:rPr>
            </w:pPr>
            <w:r w:rsidRPr="00022BAA">
              <w:rPr>
                <w:rFonts w:ascii="Times New Roman" w:hAnsi="Times New Roman" w:cs="Times New Roman"/>
                <w:sz w:val="24"/>
                <w:szCs w:val="24"/>
              </w:rPr>
              <w:t>Briefing Paper</w:t>
            </w:r>
          </w:p>
        </w:tc>
        <w:tc>
          <w:tcPr>
            <w:tcW w:w="1265" w:type="pct"/>
          </w:tcPr>
          <w:p w:rsidR="00145B17" w:rsidRPr="00022BAA" w:rsidRDefault="00145B17" w:rsidP="00022BAA">
            <w:pPr>
              <w:pStyle w:val="ListParagraph"/>
              <w:numPr>
                <w:ilvl w:val="0"/>
                <w:numId w:val="10"/>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avenues for reparation</w:t>
            </w:r>
          </w:p>
          <w:p w:rsidR="00145B17" w:rsidRPr="00022BAA" w:rsidRDefault="00145B17" w:rsidP="00022BAA">
            <w:pPr>
              <w:pStyle w:val="ListParagraph"/>
              <w:numPr>
                <w:ilvl w:val="0"/>
                <w:numId w:val="10"/>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political will</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Legal and institutional challenges</w:t>
            </w:r>
          </w:p>
          <w:p w:rsidR="00145B17" w:rsidRPr="00022BAA" w:rsidRDefault="00145B17" w:rsidP="00022BAA">
            <w:pPr>
              <w:pStyle w:val="ListParagraph"/>
              <w:numPr>
                <w:ilvl w:val="0"/>
                <w:numId w:val="11"/>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Inexistent or inadequate legal frameworks</w:t>
            </w:r>
          </w:p>
          <w:p w:rsidR="00145B17" w:rsidRPr="00022BAA" w:rsidRDefault="00145B17" w:rsidP="00022BAA">
            <w:pPr>
              <w:autoSpaceDE w:val="0"/>
              <w:autoSpaceDN w:val="0"/>
              <w:adjustRightInd w:val="0"/>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Challenges regarding the implementation of reparation:</w:t>
            </w:r>
          </w:p>
          <w:p w:rsidR="00145B17" w:rsidRPr="00022BAA" w:rsidRDefault="00145B17" w:rsidP="00022BAA">
            <w:pPr>
              <w:pStyle w:val="ListParagraph"/>
              <w:numPr>
                <w:ilvl w:val="0"/>
                <w:numId w:val="12"/>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Judicial Reparation</w:t>
            </w:r>
          </w:p>
          <w:p w:rsidR="00145B17" w:rsidRPr="00022BAA" w:rsidRDefault="00145B17" w:rsidP="00022BAA">
            <w:pPr>
              <w:pStyle w:val="ListParagraph"/>
              <w:numPr>
                <w:ilvl w:val="0"/>
                <w:numId w:val="9"/>
              </w:numPr>
              <w:autoSpaceDE w:val="0"/>
              <w:autoSpaceDN w:val="0"/>
              <w:adjustRightInd w:val="0"/>
              <w:spacing w:line="276" w:lineRule="auto"/>
              <w:ind w:left="0"/>
              <w:jc w:val="both"/>
              <w:rPr>
                <w:rFonts w:ascii="Times New Roman" w:hAnsi="Times New Roman" w:cs="Times New Roman"/>
                <w:sz w:val="24"/>
                <w:szCs w:val="24"/>
              </w:rPr>
            </w:pPr>
            <w:r w:rsidRPr="00022BAA">
              <w:rPr>
                <w:rFonts w:ascii="Times New Roman" w:hAnsi="Times New Roman" w:cs="Times New Roman"/>
                <w:sz w:val="24"/>
                <w:szCs w:val="24"/>
              </w:rPr>
              <w:t>Additional structural challenges</w:t>
            </w:r>
          </w:p>
          <w:p w:rsidR="00145B17" w:rsidRPr="00022BAA" w:rsidRDefault="00145B17" w:rsidP="00022BAA">
            <w:pPr>
              <w:pStyle w:val="ListParagraph"/>
              <w:numPr>
                <w:ilvl w:val="0"/>
                <w:numId w:val="13"/>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Stigma</w:t>
            </w:r>
          </w:p>
          <w:p w:rsidR="00145B17" w:rsidRPr="00022BAA" w:rsidRDefault="00145B17" w:rsidP="00022BAA">
            <w:pPr>
              <w:pStyle w:val="ListParagraph"/>
              <w:numPr>
                <w:ilvl w:val="0"/>
                <w:numId w:val="13"/>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Lack of resources to meet essential needs and access basic services</w:t>
            </w:r>
          </w:p>
          <w:p w:rsidR="00145B17" w:rsidRPr="00022BAA" w:rsidRDefault="00145B17" w:rsidP="00022BAA">
            <w:pPr>
              <w:pStyle w:val="ListParagraph"/>
              <w:numPr>
                <w:ilvl w:val="0"/>
                <w:numId w:val="13"/>
              </w:numPr>
              <w:autoSpaceDE w:val="0"/>
              <w:autoSpaceDN w:val="0"/>
              <w:adjustRightInd w:val="0"/>
              <w:spacing w:line="276" w:lineRule="auto"/>
              <w:ind w:left="360"/>
              <w:jc w:val="both"/>
              <w:rPr>
                <w:rFonts w:ascii="Times New Roman" w:hAnsi="Times New Roman" w:cs="Times New Roman"/>
                <w:sz w:val="24"/>
                <w:szCs w:val="24"/>
              </w:rPr>
            </w:pPr>
            <w:r w:rsidRPr="00022BAA">
              <w:rPr>
                <w:rFonts w:ascii="Times New Roman" w:hAnsi="Times New Roman" w:cs="Times New Roman"/>
                <w:sz w:val="24"/>
                <w:szCs w:val="24"/>
              </w:rPr>
              <w:t>Ongoing conflict, insecurity and post-conflict instability and underreporting</w:t>
            </w:r>
          </w:p>
        </w:tc>
        <w:tc>
          <w:tcPr>
            <w:tcW w:w="1290" w:type="pct"/>
          </w:tcPr>
          <w:p w:rsidR="00145B17" w:rsidRPr="00022BAA" w:rsidRDefault="00145B17" w:rsidP="00022BAA">
            <w:pPr>
              <w:spacing w:line="276" w:lineRule="auto"/>
              <w:jc w:val="both"/>
              <w:rPr>
                <w:rFonts w:ascii="Times New Roman" w:hAnsi="Times New Roman" w:cs="Times New Roman"/>
                <w:sz w:val="24"/>
                <w:szCs w:val="24"/>
              </w:rPr>
            </w:pPr>
            <w:r w:rsidRPr="00022BAA">
              <w:rPr>
                <w:rFonts w:ascii="Times New Roman" w:hAnsi="Times New Roman" w:cs="Times New Roman"/>
                <w:sz w:val="24"/>
                <w:szCs w:val="24"/>
              </w:rPr>
              <w:t>-Policy and legal advocacy</w:t>
            </w:r>
          </w:p>
          <w:p w:rsidR="00145B17" w:rsidRPr="00022BAA" w:rsidRDefault="00145B17" w:rsidP="00022BAA">
            <w:pPr>
              <w:spacing w:line="276" w:lineRule="auto"/>
              <w:jc w:val="both"/>
              <w:rPr>
                <w:rFonts w:ascii="Times New Roman" w:hAnsi="Times New Roman" w:cs="Times New Roman"/>
                <w:sz w:val="24"/>
                <w:szCs w:val="24"/>
              </w:rPr>
            </w:pPr>
          </w:p>
          <w:p w:rsidR="00145B17" w:rsidRPr="00022BAA" w:rsidRDefault="00145B17" w:rsidP="00022BAA">
            <w:pPr>
              <w:pStyle w:val="NormalWeb"/>
              <w:spacing w:line="276" w:lineRule="auto"/>
              <w:jc w:val="both"/>
              <w:rPr>
                <w:rFonts w:eastAsia="Times New Roman"/>
              </w:rPr>
            </w:pPr>
            <w:r w:rsidRPr="00022BAA">
              <w:rPr>
                <w:b/>
                <w:bCs/>
              </w:rPr>
              <w:t>-</w:t>
            </w:r>
            <w:r w:rsidRPr="00022BAA">
              <w:rPr>
                <w:rFonts w:eastAsia="Times New Roman"/>
              </w:rPr>
              <w:t>Judicial Reparation (strengthen judicial capacity to handle SGBV reparation cases, ensuring timely processing and fair adjudication)</w:t>
            </w:r>
          </w:p>
          <w:p w:rsidR="00145B17" w:rsidRPr="00022BAA" w:rsidRDefault="00145B17" w:rsidP="00022BAA">
            <w:pPr>
              <w:pStyle w:val="NormalWeb"/>
              <w:spacing w:line="276" w:lineRule="auto"/>
              <w:jc w:val="both"/>
              <w:rPr>
                <w:rFonts w:eastAsia="Times New Roman"/>
              </w:rPr>
            </w:pPr>
          </w:p>
          <w:p w:rsidR="00145B17" w:rsidRPr="00022BAA" w:rsidRDefault="00145B17" w:rsidP="00022BAA">
            <w:pPr>
              <w:pStyle w:val="NormalWeb"/>
              <w:spacing w:line="276" w:lineRule="auto"/>
              <w:jc w:val="both"/>
              <w:rPr>
                <w:rFonts w:eastAsia="Times New Roman"/>
              </w:rPr>
            </w:pPr>
            <w:r w:rsidRPr="00022BAA">
              <w:rPr>
                <w:rFonts w:eastAsia="Times New Roman"/>
              </w:rPr>
              <w:t>-Provide free legal aid and support for survivors seeking judicial reparations.</w:t>
            </w:r>
          </w:p>
          <w:p w:rsidR="00145B17" w:rsidRPr="00022BAA" w:rsidRDefault="00145B17" w:rsidP="00022BAA">
            <w:pPr>
              <w:pStyle w:val="NormalWeb"/>
              <w:spacing w:line="276" w:lineRule="auto"/>
              <w:jc w:val="both"/>
              <w:rPr>
                <w:rFonts w:eastAsia="Times New Roman"/>
              </w:rPr>
            </w:pPr>
            <w:r w:rsidRPr="00022BAA">
              <w:rPr>
                <w:rFonts w:eastAsia="Times New Roman"/>
              </w:rPr>
              <w:t>-Establish confidential and survivor-friendly reporting mechanisms and documentations to encourage disclosure of violations.</w:t>
            </w:r>
          </w:p>
          <w:p w:rsidR="00145B17" w:rsidRPr="00022BAA" w:rsidRDefault="00145B17" w:rsidP="00022BAA">
            <w:pPr>
              <w:spacing w:line="276" w:lineRule="auto"/>
              <w:jc w:val="both"/>
              <w:rPr>
                <w:rFonts w:ascii="Times New Roman" w:hAnsi="Times New Roman" w:cs="Times New Roman"/>
                <w:b/>
                <w:bCs/>
                <w:sz w:val="24"/>
                <w:szCs w:val="24"/>
              </w:rPr>
            </w:pPr>
          </w:p>
        </w:tc>
      </w:tr>
    </w:tbl>
    <w:p w:rsidR="00145B17" w:rsidRPr="001F7436" w:rsidRDefault="00145B17" w:rsidP="00145B17">
      <w:pPr>
        <w:spacing w:line="360" w:lineRule="auto"/>
        <w:jc w:val="both"/>
        <w:rPr>
          <w:rFonts w:ascii="Times New Roman" w:hAnsi="Times New Roman" w:cs="Times New Roman"/>
          <w:b/>
          <w:bCs/>
          <w:sz w:val="24"/>
          <w:szCs w:val="24"/>
        </w:rPr>
      </w:pPr>
    </w:p>
    <w:p w:rsidR="00610A56" w:rsidRDefault="00610A56"/>
    <w:sectPr w:rsidR="00610A56" w:rsidSect="00700A06">
      <w:footerReference w:type="default" r:id="rId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024" w:rsidRDefault="006D3024" w:rsidP="0039727B">
      <w:pPr>
        <w:spacing w:line="240" w:lineRule="auto"/>
      </w:pPr>
      <w:r>
        <w:separator/>
      </w:r>
    </w:p>
  </w:endnote>
  <w:endnote w:type="continuationSeparator" w:id="0">
    <w:p w:rsidR="006D3024" w:rsidRDefault="006D3024" w:rsidP="00397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067329"/>
      <w:docPartObj>
        <w:docPartGallery w:val="Page Numbers (Bottom of Page)"/>
        <w:docPartUnique/>
      </w:docPartObj>
    </w:sdtPr>
    <w:sdtEndPr>
      <w:rPr>
        <w:noProof/>
      </w:rPr>
    </w:sdtEndPr>
    <w:sdtContent>
      <w:p w:rsidR="0039727B" w:rsidRDefault="0039727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39727B" w:rsidRDefault="003972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024" w:rsidRDefault="006D3024" w:rsidP="0039727B">
      <w:pPr>
        <w:spacing w:line="240" w:lineRule="auto"/>
      </w:pPr>
      <w:r>
        <w:separator/>
      </w:r>
    </w:p>
  </w:footnote>
  <w:footnote w:type="continuationSeparator" w:id="0">
    <w:p w:rsidR="006D3024" w:rsidRDefault="006D3024" w:rsidP="0039727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15CD8"/>
    <w:multiLevelType w:val="multilevel"/>
    <w:tmpl w:val="1DE2BB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0A156659"/>
    <w:multiLevelType w:val="hybridMultilevel"/>
    <w:tmpl w:val="41360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FD050F"/>
    <w:multiLevelType w:val="hybridMultilevel"/>
    <w:tmpl w:val="4948A5C4"/>
    <w:lvl w:ilvl="0" w:tplc="D428875E">
      <w:start w:val="1"/>
      <w:numFmt w:val="decimal"/>
      <w:lvlText w:val="%1."/>
      <w:lvlJc w:val="left"/>
      <w:pPr>
        <w:ind w:left="720" w:hanging="360"/>
      </w:pPr>
      <w:rPr>
        <w:rFonts w:hint="default"/>
      </w:rPr>
    </w:lvl>
    <w:lvl w:ilvl="1" w:tplc="C5C0E87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A66502"/>
    <w:multiLevelType w:val="hybridMultilevel"/>
    <w:tmpl w:val="25FED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073A86"/>
    <w:multiLevelType w:val="multilevel"/>
    <w:tmpl w:val="C2167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78114D"/>
    <w:multiLevelType w:val="hybridMultilevel"/>
    <w:tmpl w:val="CC28A682"/>
    <w:lvl w:ilvl="0" w:tplc="D428875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747A46"/>
    <w:multiLevelType w:val="hybridMultilevel"/>
    <w:tmpl w:val="4C1A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2E06CC"/>
    <w:multiLevelType w:val="hybridMultilevel"/>
    <w:tmpl w:val="E65CD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7D0383"/>
    <w:multiLevelType w:val="multilevel"/>
    <w:tmpl w:val="B290E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8A7A75"/>
    <w:multiLevelType w:val="hybridMultilevel"/>
    <w:tmpl w:val="60EE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EC234A"/>
    <w:multiLevelType w:val="multilevel"/>
    <w:tmpl w:val="08E0F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09B6BDC"/>
    <w:multiLevelType w:val="hybridMultilevel"/>
    <w:tmpl w:val="2A7E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947AA0"/>
    <w:multiLevelType w:val="hybridMultilevel"/>
    <w:tmpl w:val="A34E6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C552F7"/>
    <w:multiLevelType w:val="hybridMultilevel"/>
    <w:tmpl w:val="06740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EC513F5"/>
    <w:multiLevelType w:val="hybridMultilevel"/>
    <w:tmpl w:val="94CE42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F00108"/>
    <w:multiLevelType w:val="hybridMultilevel"/>
    <w:tmpl w:val="714CD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B854C8"/>
    <w:multiLevelType w:val="hybridMultilevel"/>
    <w:tmpl w:val="82D0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DF6E80"/>
    <w:multiLevelType w:val="hybridMultilevel"/>
    <w:tmpl w:val="0D084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D915BA7"/>
    <w:multiLevelType w:val="hybridMultilevel"/>
    <w:tmpl w:val="E41A7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32D009C"/>
    <w:multiLevelType w:val="hybridMultilevel"/>
    <w:tmpl w:val="5D70EA04"/>
    <w:lvl w:ilvl="0" w:tplc="D4288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3B02C5E"/>
    <w:multiLevelType w:val="multilevel"/>
    <w:tmpl w:val="FBB850FC"/>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Times New Roman" w:eastAsia="Arial" w:hAnsi="Times New Roman"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4C823B3"/>
    <w:multiLevelType w:val="hybridMultilevel"/>
    <w:tmpl w:val="92A68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9D6F30"/>
    <w:multiLevelType w:val="hybridMultilevel"/>
    <w:tmpl w:val="BBDC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B112764"/>
    <w:multiLevelType w:val="hybridMultilevel"/>
    <w:tmpl w:val="B91256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AA53E7"/>
    <w:multiLevelType w:val="hybridMultilevel"/>
    <w:tmpl w:val="AF6666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DAA6BC7"/>
    <w:multiLevelType w:val="hybridMultilevel"/>
    <w:tmpl w:val="E27660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1A35B6C"/>
    <w:multiLevelType w:val="hybridMultilevel"/>
    <w:tmpl w:val="1832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B32DC1"/>
    <w:multiLevelType w:val="hybridMultilevel"/>
    <w:tmpl w:val="616A9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AE154CD"/>
    <w:multiLevelType w:val="hybridMultilevel"/>
    <w:tmpl w:val="17767D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2"/>
  </w:num>
  <w:num w:numId="4">
    <w:abstractNumId w:val="6"/>
  </w:num>
  <w:num w:numId="5">
    <w:abstractNumId w:val="7"/>
  </w:num>
  <w:num w:numId="6">
    <w:abstractNumId w:val="18"/>
  </w:num>
  <w:num w:numId="7">
    <w:abstractNumId w:val="15"/>
  </w:num>
  <w:num w:numId="8">
    <w:abstractNumId w:val="27"/>
  </w:num>
  <w:num w:numId="9">
    <w:abstractNumId w:val="25"/>
  </w:num>
  <w:num w:numId="10">
    <w:abstractNumId w:val="24"/>
  </w:num>
  <w:num w:numId="11">
    <w:abstractNumId w:val="14"/>
  </w:num>
  <w:num w:numId="12">
    <w:abstractNumId w:val="28"/>
  </w:num>
  <w:num w:numId="13">
    <w:abstractNumId w:val="23"/>
  </w:num>
  <w:num w:numId="14">
    <w:abstractNumId w:val="26"/>
  </w:num>
  <w:num w:numId="15">
    <w:abstractNumId w:val="21"/>
  </w:num>
  <w:num w:numId="16">
    <w:abstractNumId w:val="11"/>
  </w:num>
  <w:num w:numId="17">
    <w:abstractNumId w:val="12"/>
  </w:num>
  <w:num w:numId="18">
    <w:abstractNumId w:val="9"/>
  </w:num>
  <w:num w:numId="19">
    <w:abstractNumId w:val="8"/>
  </w:num>
  <w:num w:numId="20">
    <w:abstractNumId w:val="0"/>
  </w:num>
  <w:num w:numId="21">
    <w:abstractNumId w:val="20"/>
  </w:num>
  <w:num w:numId="22">
    <w:abstractNumId w:val="4"/>
  </w:num>
  <w:num w:numId="23">
    <w:abstractNumId w:val="16"/>
  </w:num>
  <w:num w:numId="24">
    <w:abstractNumId w:val="10"/>
  </w:num>
  <w:num w:numId="25">
    <w:abstractNumId w:val="2"/>
  </w:num>
  <w:num w:numId="26">
    <w:abstractNumId w:val="19"/>
  </w:num>
  <w:num w:numId="27">
    <w:abstractNumId w:val="13"/>
  </w:num>
  <w:num w:numId="28">
    <w:abstractNumId w:val="1"/>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B17"/>
    <w:rsid w:val="00022BAA"/>
    <w:rsid w:val="00145B17"/>
    <w:rsid w:val="0024232F"/>
    <w:rsid w:val="002B029F"/>
    <w:rsid w:val="0039180F"/>
    <w:rsid w:val="0039727B"/>
    <w:rsid w:val="00466519"/>
    <w:rsid w:val="00610A56"/>
    <w:rsid w:val="006256EB"/>
    <w:rsid w:val="006D3024"/>
    <w:rsid w:val="00700A06"/>
    <w:rsid w:val="009E743C"/>
    <w:rsid w:val="00C66747"/>
    <w:rsid w:val="00CA57F1"/>
    <w:rsid w:val="00F50E5D"/>
    <w:rsid w:val="00FF3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17"/>
    <w:pPr>
      <w:spacing w:after="0"/>
    </w:pPr>
    <w:rPr>
      <w:rFonts w:ascii="Arial" w:eastAsia="Arial" w:hAnsi="Arial" w:cs="Arial"/>
    </w:rPr>
  </w:style>
  <w:style w:type="paragraph" w:styleId="Heading1">
    <w:name w:val="heading 1"/>
    <w:basedOn w:val="Normal"/>
    <w:next w:val="Normal"/>
    <w:link w:val="Heading1Char"/>
    <w:uiPriority w:val="9"/>
    <w:qFormat/>
    <w:rsid w:val="00145B17"/>
    <w:pPr>
      <w:keepNext/>
      <w:keepLines/>
      <w:spacing w:before="240"/>
      <w:outlineLvl w:val="0"/>
    </w:pPr>
    <w:rPr>
      <w:rFonts w:ascii="Calibri Light" w:eastAsia="SimSun" w:hAnsi="Calibri Light" w:cs="SimSun"/>
      <w:color w:val="2E74B5"/>
      <w:sz w:val="32"/>
      <w:szCs w:val="32"/>
    </w:rPr>
  </w:style>
  <w:style w:type="paragraph" w:styleId="Heading2">
    <w:name w:val="heading 2"/>
    <w:basedOn w:val="Normal"/>
    <w:next w:val="Normal"/>
    <w:link w:val="Heading2Char"/>
    <w:uiPriority w:val="9"/>
    <w:unhideWhenUsed/>
    <w:qFormat/>
    <w:rsid w:val="00145B1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45B1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45B1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5B1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45B1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5B1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5B1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5B1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B17"/>
    <w:rPr>
      <w:rFonts w:ascii="Calibri Light" w:eastAsia="SimSun" w:hAnsi="Calibri Light" w:cs="SimSun"/>
      <w:color w:val="2E74B5"/>
      <w:sz w:val="32"/>
      <w:szCs w:val="32"/>
    </w:rPr>
  </w:style>
  <w:style w:type="character" w:customStyle="1" w:styleId="Heading2Char">
    <w:name w:val="Heading 2 Char"/>
    <w:basedOn w:val="DefaultParagraphFont"/>
    <w:link w:val="Heading2"/>
    <w:uiPriority w:val="9"/>
    <w:rsid w:val="00145B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45B1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45B1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45B1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45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B17"/>
    <w:rPr>
      <w:rFonts w:eastAsiaTheme="majorEastAsia" w:cstheme="majorBidi"/>
      <w:color w:val="272727" w:themeColor="text1" w:themeTint="D8"/>
    </w:rPr>
  </w:style>
  <w:style w:type="paragraph" w:styleId="Title">
    <w:name w:val="Title"/>
    <w:basedOn w:val="Normal"/>
    <w:next w:val="Normal"/>
    <w:link w:val="TitleChar"/>
    <w:uiPriority w:val="10"/>
    <w:qFormat/>
    <w:rsid w:val="00145B17"/>
    <w:pPr>
      <w:pBdr>
        <w:bottom w:val="single" w:sz="8" w:space="4" w:color="5B9BD5"/>
      </w:pBdr>
      <w:spacing w:after="300" w:line="240" w:lineRule="auto"/>
      <w:contextualSpacing/>
    </w:pPr>
    <w:rPr>
      <w:rFonts w:ascii="Calibri Light" w:eastAsia="SimSun" w:hAnsi="Calibri Light" w:cs="SimSun"/>
      <w:color w:val="323E4F"/>
      <w:spacing w:val="5"/>
      <w:kern w:val="28"/>
      <w:sz w:val="52"/>
      <w:szCs w:val="52"/>
    </w:rPr>
  </w:style>
  <w:style w:type="character" w:customStyle="1" w:styleId="TitleChar">
    <w:name w:val="Title Char"/>
    <w:basedOn w:val="DefaultParagraphFont"/>
    <w:link w:val="Title"/>
    <w:uiPriority w:val="10"/>
    <w:rsid w:val="00145B17"/>
    <w:rPr>
      <w:rFonts w:ascii="Calibri Light" w:eastAsia="SimSun" w:hAnsi="Calibri Light" w:cs="SimSun"/>
      <w:color w:val="323E4F"/>
      <w:spacing w:val="5"/>
      <w:kern w:val="28"/>
      <w:sz w:val="52"/>
      <w:szCs w:val="52"/>
    </w:rPr>
  </w:style>
  <w:style w:type="paragraph" w:styleId="NoSpacing">
    <w:name w:val="No Spacing"/>
    <w:uiPriority w:val="1"/>
    <w:qFormat/>
    <w:rsid w:val="00145B17"/>
    <w:pPr>
      <w:spacing w:after="0" w:line="240" w:lineRule="auto"/>
    </w:pPr>
    <w:rPr>
      <w:rFonts w:ascii="Arial" w:eastAsia="Arial" w:hAnsi="Arial" w:cs="Arial"/>
    </w:rPr>
  </w:style>
  <w:style w:type="paragraph" w:styleId="ListParagraph">
    <w:name w:val="List Paragraph"/>
    <w:basedOn w:val="Normal"/>
    <w:uiPriority w:val="34"/>
    <w:qFormat/>
    <w:rsid w:val="00145B17"/>
    <w:pPr>
      <w:ind w:left="720"/>
      <w:contextualSpacing/>
    </w:pPr>
  </w:style>
  <w:style w:type="paragraph" w:styleId="Subtitle">
    <w:name w:val="Subtitle"/>
    <w:basedOn w:val="Normal"/>
    <w:next w:val="Normal"/>
    <w:link w:val="SubtitleChar"/>
    <w:uiPriority w:val="11"/>
    <w:qFormat/>
    <w:rsid w:val="00145B1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B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5B17"/>
    <w:rPr>
      <w:rFonts w:ascii="Arial" w:eastAsia="Arial" w:hAnsi="Arial" w:cs="Arial"/>
      <w:i/>
      <w:iCs/>
      <w:color w:val="404040" w:themeColor="text1" w:themeTint="BF"/>
    </w:rPr>
  </w:style>
  <w:style w:type="character" w:styleId="IntenseEmphasis">
    <w:name w:val="Intense Emphasis"/>
    <w:basedOn w:val="DefaultParagraphFont"/>
    <w:uiPriority w:val="21"/>
    <w:qFormat/>
    <w:rsid w:val="00145B17"/>
    <w:rPr>
      <w:i/>
      <w:iCs/>
      <w:color w:val="365F91" w:themeColor="accent1" w:themeShade="BF"/>
    </w:rPr>
  </w:style>
  <w:style w:type="paragraph" w:styleId="IntenseQuote">
    <w:name w:val="Intense Quote"/>
    <w:basedOn w:val="Normal"/>
    <w:next w:val="Normal"/>
    <w:link w:val="IntenseQuoteChar"/>
    <w:uiPriority w:val="30"/>
    <w:qFormat/>
    <w:rsid w:val="00145B1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45B17"/>
    <w:rPr>
      <w:rFonts w:ascii="Arial" w:eastAsia="Arial" w:hAnsi="Arial" w:cs="Arial"/>
      <w:i/>
      <w:iCs/>
      <w:color w:val="365F91" w:themeColor="accent1" w:themeShade="BF"/>
    </w:rPr>
  </w:style>
  <w:style w:type="character" w:styleId="IntenseReference">
    <w:name w:val="Intense Reference"/>
    <w:basedOn w:val="DefaultParagraphFont"/>
    <w:uiPriority w:val="32"/>
    <w:qFormat/>
    <w:rsid w:val="00145B17"/>
    <w:rPr>
      <w:b/>
      <w:bCs/>
      <w:smallCaps/>
      <w:color w:val="365F91" w:themeColor="accent1" w:themeShade="BF"/>
      <w:spacing w:val="5"/>
    </w:rPr>
  </w:style>
  <w:style w:type="character" w:styleId="Hyperlink">
    <w:name w:val="Hyperlink"/>
    <w:basedOn w:val="DefaultParagraphFont"/>
    <w:uiPriority w:val="99"/>
    <w:unhideWhenUsed/>
    <w:rsid w:val="00145B17"/>
    <w:rPr>
      <w:color w:val="0000FF" w:themeColor="hyperlink"/>
      <w:u w:val="single"/>
    </w:rPr>
  </w:style>
  <w:style w:type="character" w:customStyle="1" w:styleId="UnresolvedMention1">
    <w:name w:val="Unresolved Mention1"/>
    <w:basedOn w:val="DefaultParagraphFont"/>
    <w:uiPriority w:val="99"/>
    <w:semiHidden/>
    <w:unhideWhenUsed/>
    <w:rsid w:val="00145B17"/>
    <w:rPr>
      <w:color w:val="605E5C"/>
      <w:shd w:val="clear" w:color="auto" w:fill="E1DFDD"/>
    </w:rPr>
  </w:style>
  <w:style w:type="paragraph" w:styleId="Header">
    <w:name w:val="header"/>
    <w:basedOn w:val="Normal"/>
    <w:link w:val="HeaderChar"/>
    <w:uiPriority w:val="99"/>
    <w:unhideWhenUsed/>
    <w:rsid w:val="00145B17"/>
    <w:pPr>
      <w:tabs>
        <w:tab w:val="center" w:pos="4680"/>
        <w:tab w:val="right" w:pos="9360"/>
      </w:tabs>
      <w:spacing w:line="240" w:lineRule="auto"/>
    </w:pPr>
  </w:style>
  <w:style w:type="character" w:customStyle="1" w:styleId="HeaderChar">
    <w:name w:val="Header Char"/>
    <w:basedOn w:val="DefaultParagraphFont"/>
    <w:link w:val="Header"/>
    <w:uiPriority w:val="99"/>
    <w:rsid w:val="00145B17"/>
    <w:rPr>
      <w:rFonts w:ascii="Arial" w:eastAsia="Arial" w:hAnsi="Arial" w:cs="Arial"/>
    </w:rPr>
  </w:style>
  <w:style w:type="paragraph" w:styleId="Footer">
    <w:name w:val="footer"/>
    <w:basedOn w:val="Normal"/>
    <w:link w:val="FooterChar"/>
    <w:uiPriority w:val="99"/>
    <w:unhideWhenUsed/>
    <w:rsid w:val="00145B17"/>
    <w:pPr>
      <w:tabs>
        <w:tab w:val="center" w:pos="4680"/>
        <w:tab w:val="right" w:pos="9360"/>
      </w:tabs>
      <w:spacing w:line="240" w:lineRule="auto"/>
    </w:pPr>
  </w:style>
  <w:style w:type="character" w:customStyle="1" w:styleId="FooterChar">
    <w:name w:val="Footer Char"/>
    <w:basedOn w:val="DefaultParagraphFont"/>
    <w:link w:val="Footer"/>
    <w:uiPriority w:val="99"/>
    <w:rsid w:val="00145B17"/>
    <w:rPr>
      <w:rFonts w:ascii="Arial" w:eastAsia="Arial" w:hAnsi="Arial" w:cs="Arial"/>
    </w:rPr>
  </w:style>
  <w:style w:type="paragraph" w:styleId="NormalWeb">
    <w:name w:val="Normal (Web)"/>
    <w:basedOn w:val="Normal"/>
    <w:uiPriority w:val="99"/>
    <w:unhideWhenUsed/>
    <w:rsid w:val="00145B17"/>
    <w:rPr>
      <w:rFonts w:ascii="Times New Roman" w:hAnsi="Times New Roman" w:cs="Times New Roman"/>
      <w:sz w:val="24"/>
      <w:szCs w:val="24"/>
    </w:rPr>
  </w:style>
  <w:style w:type="paragraph" w:customStyle="1" w:styleId="Pa1">
    <w:name w:val="Pa1"/>
    <w:basedOn w:val="Normal"/>
    <w:next w:val="Normal"/>
    <w:uiPriority w:val="99"/>
    <w:rsid w:val="00145B17"/>
    <w:pPr>
      <w:autoSpaceDE w:val="0"/>
      <w:autoSpaceDN w:val="0"/>
      <w:adjustRightInd w:val="0"/>
      <w:spacing w:line="241" w:lineRule="atLeast"/>
    </w:pPr>
    <w:rPr>
      <w:rFonts w:ascii="Garamond" w:eastAsiaTheme="minorHAnsi" w:hAnsi="Garamond" w:cstheme="minorBidi"/>
      <w:sz w:val="24"/>
      <w:szCs w:val="24"/>
      <w14:ligatures w14:val="standardContextual"/>
    </w:rPr>
  </w:style>
  <w:style w:type="paragraph" w:styleId="EndnoteText">
    <w:name w:val="endnote text"/>
    <w:basedOn w:val="Normal"/>
    <w:link w:val="EndnoteTextChar"/>
    <w:uiPriority w:val="99"/>
    <w:semiHidden/>
    <w:unhideWhenUsed/>
    <w:rsid w:val="00145B17"/>
    <w:pPr>
      <w:spacing w:line="240" w:lineRule="auto"/>
    </w:pPr>
    <w:rPr>
      <w:sz w:val="20"/>
      <w:szCs w:val="20"/>
    </w:rPr>
  </w:style>
  <w:style w:type="character" w:customStyle="1" w:styleId="EndnoteTextChar">
    <w:name w:val="Endnote Text Char"/>
    <w:basedOn w:val="DefaultParagraphFont"/>
    <w:link w:val="EndnoteText"/>
    <w:uiPriority w:val="99"/>
    <w:semiHidden/>
    <w:rsid w:val="00145B17"/>
    <w:rPr>
      <w:rFonts w:ascii="Arial" w:eastAsia="Arial" w:hAnsi="Arial" w:cs="Arial"/>
      <w:sz w:val="20"/>
      <w:szCs w:val="20"/>
    </w:rPr>
  </w:style>
  <w:style w:type="character" w:styleId="EndnoteReference">
    <w:name w:val="endnote reference"/>
    <w:basedOn w:val="DefaultParagraphFont"/>
    <w:uiPriority w:val="99"/>
    <w:semiHidden/>
    <w:unhideWhenUsed/>
    <w:rsid w:val="00145B17"/>
    <w:rPr>
      <w:vertAlign w:val="superscript"/>
    </w:rPr>
  </w:style>
  <w:style w:type="table" w:styleId="TableGrid">
    <w:name w:val="Table Grid"/>
    <w:basedOn w:val="TableNormal"/>
    <w:uiPriority w:val="39"/>
    <w:rsid w:val="00145B17"/>
    <w:pPr>
      <w:spacing w:after="0" w:line="240" w:lineRule="auto"/>
    </w:pPr>
    <w:rPr>
      <w:rFonts w:ascii="Calibri" w:eastAsia="Arial"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5B17"/>
    <w:pPr>
      <w:autoSpaceDE w:val="0"/>
      <w:autoSpaceDN w:val="0"/>
      <w:adjustRightInd w:val="0"/>
      <w:spacing w:after="0" w:line="240" w:lineRule="auto"/>
    </w:pPr>
    <w:rPr>
      <w:rFonts w:ascii="Roboto" w:eastAsia="Arial" w:hAnsi="Roboto" w:cs="Roboto"/>
      <w:color w:val="000000"/>
      <w:sz w:val="24"/>
      <w:szCs w:val="24"/>
    </w:rPr>
  </w:style>
  <w:style w:type="paragraph" w:styleId="Revision">
    <w:name w:val="Revision"/>
    <w:hidden/>
    <w:uiPriority w:val="99"/>
    <w:semiHidden/>
    <w:rsid w:val="00145B17"/>
    <w:pPr>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145B17"/>
    <w:rPr>
      <w:sz w:val="16"/>
      <w:szCs w:val="16"/>
    </w:rPr>
  </w:style>
  <w:style w:type="paragraph" w:styleId="CommentText">
    <w:name w:val="annotation text"/>
    <w:basedOn w:val="Normal"/>
    <w:link w:val="CommentTextChar"/>
    <w:uiPriority w:val="99"/>
    <w:unhideWhenUsed/>
    <w:rsid w:val="00145B17"/>
    <w:pPr>
      <w:spacing w:line="240" w:lineRule="auto"/>
    </w:pPr>
    <w:rPr>
      <w:sz w:val="20"/>
      <w:szCs w:val="20"/>
    </w:rPr>
  </w:style>
  <w:style w:type="character" w:customStyle="1" w:styleId="CommentTextChar">
    <w:name w:val="Comment Text Char"/>
    <w:basedOn w:val="DefaultParagraphFont"/>
    <w:link w:val="CommentText"/>
    <w:uiPriority w:val="99"/>
    <w:rsid w:val="00145B1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45B17"/>
    <w:rPr>
      <w:b/>
      <w:bCs/>
    </w:rPr>
  </w:style>
  <w:style w:type="character" w:customStyle="1" w:styleId="CommentSubjectChar">
    <w:name w:val="Comment Subject Char"/>
    <w:basedOn w:val="CommentTextChar"/>
    <w:link w:val="CommentSubject"/>
    <w:uiPriority w:val="99"/>
    <w:semiHidden/>
    <w:rsid w:val="00145B17"/>
    <w:rPr>
      <w:rFonts w:ascii="Arial" w:eastAsia="Arial" w:hAnsi="Arial" w:cs="Arial"/>
      <w:b/>
      <w:bCs/>
      <w:sz w:val="20"/>
      <w:szCs w:val="20"/>
    </w:rPr>
  </w:style>
  <w:style w:type="paragraph" w:styleId="BalloonText">
    <w:name w:val="Balloon Text"/>
    <w:basedOn w:val="Normal"/>
    <w:link w:val="BalloonTextChar"/>
    <w:uiPriority w:val="99"/>
    <w:semiHidden/>
    <w:unhideWhenUsed/>
    <w:rsid w:val="00145B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B17"/>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17"/>
    <w:pPr>
      <w:spacing w:after="0"/>
    </w:pPr>
    <w:rPr>
      <w:rFonts w:ascii="Arial" w:eastAsia="Arial" w:hAnsi="Arial" w:cs="Arial"/>
    </w:rPr>
  </w:style>
  <w:style w:type="paragraph" w:styleId="Heading1">
    <w:name w:val="heading 1"/>
    <w:basedOn w:val="Normal"/>
    <w:next w:val="Normal"/>
    <w:link w:val="Heading1Char"/>
    <w:uiPriority w:val="9"/>
    <w:qFormat/>
    <w:rsid w:val="00145B17"/>
    <w:pPr>
      <w:keepNext/>
      <w:keepLines/>
      <w:spacing w:before="240"/>
      <w:outlineLvl w:val="0"/>
    </w:pPr>
    <w:rPr>
      <w:rFonts w:ascii="Calibri Light" w:eastAsia="SimSun" w:hAnsi="Calibri Light" w:cs="SimSun"/>
      <w:color w:val="2E74B5"/>
      <w:sz w:val="32"/>
      <w:szCs w:val="32"/>
    </w:rPr>
  </w:style>
  <w:style w:type="paragraph" w:styleId="Heading2">
    <w:name w:val="heading 2"/>
    <w:basedOn w:val="Normal"/>
    <w:next w:val="Normal"/>
    <w:link w:val="Heading2Char"/>
    <w:uiPriority w:val="9"/>
    <w:unhideWhenUsed/>
    <w:qFormat/>
    <w:rsid w:val="00145B1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45B17"/>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45B17"/>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5B17"/>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45B1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45B1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45B1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45B1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B17"/>
    <w:rPr>
      <w:rFonts w:ascii="Calibri Light" w:eastAsia="SimSun" w:hAnsi="Calibri Light" w:cs="SimSun"/>
      <w:color w:val="2E74B5"/>
      <w:sz w:val="32"/>
      <w:szCs w:val="32"/>
    </w:rPr>
  </w:style>
  <w:style w:type="character" w:customStyle="1" w:styleId="Heading2Char">
    <w:name w:val="Heading 2 Char"/>
    <w:basedOn w:val="DefaultParagraphFont"/>
    <w:link w:val="Heading2"/>
    <w:uiPriority w:val="9"/>
    <w:rsid w:val="00145B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45B1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45B1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145B1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145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B17"/>
    <w:rPr>
      <w:rFonts w:eastAsiaTheme="majorEastAsia" w:cstheme="majorBidi"/>
      <w:color w:val="272727" w:themeColor="text1" w:themeTint="D8"/>
    </w:rPr>
  </w:style>
  <w:style w:type="paragraph" w:styleId="Title">
    <w:name w:val="Title"/>
    <w:basedOn w:val="Normal"/>
    <w:next w:val="Normal"/>
    <w:link w:val="TitleChar"/>
    <w:uiPriority w:val="10"/>
    <w:qFormat/>
    <w:rsid w:val="00145B17"/>
    <w:pPr>
      <w:pBdr>
        <w:bottom w:val="single" w:sz="8" w:space="4" w:color="5B9BD5"/>
      </w:pBdr>
      <w:spacing w:after="300" w:line="240" w:lineRule="auto"/>
      <w:contextualSpacing/>
    </w:pPr>
    <w:rPr>
      <w:rFonts w:ascii="Calibri Light" w:eastAsia="SimSun" w:hAnsi="Calibri Light" w:cs="SimSun"/>
      <w:color w:val="323E4F"/>
      <w:spacing w:val="5"/>
      <w:kern w:val="28"/>
      <w:sz w:val="52"/>
      <w:szCs w:val="52"/>
    </w:rPr>
  </w:style>
  <w:style w:type="character" w:customStyle="1" w:styleId="TitleChar">
    <w:name w:val="Title Char"/>
    <w:basedOn w:val="DefaultParagraphFont"/>
    <w:link w:val="Title"/>
    <w:uiPriority w:val="10"/>
    <w:rsid w:val="00145B17"/>
    <w:rPr>
      <w:rFonts w:ascii="Calibri Light" w:eastAsia="SimSun" w:hAnsi="Calibri Light" w:cs="SimSun"/>
      <w:color w:val="323E4F"/>
      <w:spacing w:val="5"/>
      <w:kern w:val="28"/>
      <w:sz w:val="52"/>
      <w:szCs w:val="52"/>
    </w:rPr>
  </w:style>
  <w:style w:type="paragraph" w:styleId="NoSpacing">
    <w:name w:val="No Spacing"/>
    <w:uiPriority w:val="1"/>
    <w:qFormat/>
    <w:rsid w:val="00145B17"/>
    <w:pPr>
      <w:spacing w:after="0" w:line="240" w:lineRule="auto"/>
    </w:pPr>
    <w:rPr>
      <w:rFonts w:ascii="Arial" w:eastAsia="Arial" w:hAnsi="Arial" w:cs="Arial"/>
    </w:rPr>
  </w:style>
  <w:style w:type="paragraph" w:styleId="ListParagraph">
    <w:name w:val="List Paragraph"/>
    <w:basedOn w:val="Normal"/>
    <w:uiPriority w:val="34"/>
    <w:qFormat/>
    <w:rsid w:val="00145B17"/>
    <w:pPr>
      <w:ind w:left="720"/>
      <w:contextualSpacing/>
    </w:pPr>
  </w:style>
  <w:style w:type="paragraph" w:styleId="Subtitle">
    <w:name w:val="Subtitle"/>
    <w:basedOn w:val="Normal"/>
    <w:next w:val="Normal"/>
    <w:link w:val="SubtitleChar"/>
    <w:uiPriority w:val="11"/>
    <w:qFormat/>
    <w:rsid w:val="00145B1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B1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45B17"/>
    <w:rPr>
      <w:rFonts w:ascii="Arial" w:eastAsia="Arial" w:hAnsi="Arial" w:cs="Arial"/>
      <w:i/>
      <w:iCs/>
      <w:color w:val="404040" w:themeColor="text1" w:themeTint="BF"/>
    </w:rPr>
  </w:style>
  <w:style w:type="character" w:styleId="IntenseEmphasis">
    <w:name w:val="Intense Emphasis"/>
    <w:basedOn w:val="DefaultParagraphFont"/>
    <w:uiPriority w:val="21"/>
    <w:qFormat/>
    <w:rsid w:val="00145B17"/>
    <w:rPr>
      <w:i/>
      <w:iCs/>
      <w:color w:val="365F91" w:themeColor="accent1" w:themeShade="BF"/>
    </w:rPr>
  </w:style>
  <w:style w:type="paragraph" w:styleId="IntenseQuote">
    <w:name w:val="Intense Quote"/>
    <w:basedOn w:val="Normal"/>
    <w:next w:val="Normal"/>
    <w:link w:val="IntenseQuoteChar"/>
    <w:uiPriority w:val="30"/>
    <w:qFormat/>
    <w:rsid w:val="00145B1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45B17"/>
    <w:rPr>
      <w:rFonts w:ascii="Arial" w:eastAsia="Arial" w:hAnsi="Arial" w:cs="Arial"/>
      <w:i/>
      <w:iCs/>
      <w:color w:val="365F91" w:themeColor="accent1" w:themeShade="BF"/>
    </w:rPr>
  </w:style>
  <w:style w:type="character" w:styleId="IntenseReference">
    <w:name w:val="Intense Reference"/>
    <w:basedOn w:val="DefaultParagraphFont"/>
    <w:uiPriority w:val="32"/>
    <w:qFormat/>
    <w:rsid w:val="00145B17"/>
    <w:rPr>
      <w:b/>
      <w:bCs/>
      <w:smallCaps/>
      <w:color w:val="365F91" w:themeColor="accent1" w:themeShade="BF"/>
      <w:spacing w:val="5"/>
    </w:rPr>
  </w:style>
  <w:style w:type="character" w:styleId="Hyperlink">
    <w:name w:val="Hyperlink"/>
    <w:basedOn w:val="DefaultParagraphFont"/>
    <w:uiPriority w:val="99"/>
    <w:unhideWhenUsed/>
    <w:rsid w:val="00145B17"/>
    <w:rPr>
      <w:color w:val="0000FF" w:themeColor="hyperlink"/>
      <w:u w:val="single"/>
    </w:rPr>
  </w:style>
  <w:style w:type="character" w:customStyle="1" w:styleId="UnresolvedMention1">
    <w:name w:val="Unresolved Mention1"/>
    <w:basedOn w:val="DefaultParagraphFont"/>
    <w:uiPriority w:val="99"/>
    <w:semiHidden/>
    <w:unhideWhenUsed/>
    <w:rsid w:val="00145B17"/>
    <w:rPr>
      <w:color w:val="605E5C"/>
      <w:shd w:val="clear" w:color="auto" w:fill="E1DFDD"/>
    </w:rPr>
  </w:style>
  <w:style w:type="paragraph" w:styleId="Header">
    <w:name w:val="header"/>
    <w:basedOn w:val="Normal"/>
    <w:link w:val="HeaderChar"/>
    <w:uiPriority w:val="99"/>
    <w:unhideWhenUsed/>
    <w:rsid w:val="00145B17"/>
    <w:pPr>
      <w:tabs>
        <w:tab w:val="center" w:pos="4680"/>
        <w:tab w:val="right" w:pos="9360"/>
      </w:tabs>
      <w:spacing w:line="240" w:lineRule="auto"/>
    </w:pPr>
  </w:style>
  <w:style w:type="character" w:customStyle="1" w:styleId="HeaderChar">
    <w:name w:val="Header Char"/>
    <w:basedOn w:val="DefaultParagraphFont"/>
    <w:link w:val="Header"/>
    <w:uiPriority w:val="99"/>
    <w:rsid w:val="00145B17"/>
    <w:rPr>
      <w:rFonts w:ascii="Arial" w:eastAsia="Arial" w:hAnsi="Arial" w:cs="Arial"/>
    </w:rPr>
  </w:style>
  <w:style w:type="paragraph" w:styleId="Footer">
    <w:name w:val="footer"/>
    <w:basedOn w:val="Normal"/>
    <w:link w:val="FooterChar"/>
    <w:uiPriority w:val="99"/>
    <w:unhideWhenUsed/>
    <w:rsid w:val="00145B17"/>
    <w:pPr>
      <w:tabs>
        <w:tab w:val="center" w:pos="4680"/>
        <w:tab w:val="right" w:pos="9360"/>
      </w:tabs>
      <w:spacing w:line="240" w:lineRule="auto"/>
    </w:pPr>
  </w:style>
  <w:style w:type="character" w:customStyle="1" w:styleId="FooterChar">
    <w:name w:val="Footer Char"/>
    <w:basedOn w:val="DefaultParagraphFont"/>
    <w:link w:val="Footer"/>
    <w:uiPriority w:val="99"/>
    <w:rsid w:val="00145B17"/>
    <w:rPr>
      <w:rFonts w:ascii="Arial" w:eastAsia="Arial" w:hAnsi="Arial" w:cs="Arial"/>
    </w:rPr>
  </w:style>
  <w:style w:type="paragraph" w:styleId="NormalWeb">
    <w:name w:val="Normal (Web)"/>
    <w:basedOn w:val="Normal"/>
    <w:uiPriority w:val="99"/>
    <w:unhideWhenUsed/>
    <w:rsid w:val="00145B17"/>
    <w:rPr>
      <w:rFonts w:ascii="Times New Roman" w:hAnsi="Times New Roman" w:cs="Times New Roman"/>
      <w:sz w:val="24"/>
      <w:szCs w:val="24"/>
    </w:rPr>
  </w:style>
  <w:style w:type="paragraph" w:customStyle="1" w:styleId="Pa1">
    <w:name w:val="Pa1"/>
    <w:basedOn w:val="Normal"/>
    <w:next w:val="Normal"/>
    <w:uiPriority w:val="99"/>
    <w:rsid w:val="00145B17"/>
    <w:pPr>
      <w:autoSpaceDE w:val="0"/>
      <w:autoSpaceDN w:val="0"/>
      <w:adjustRightInd w:val="0"/>
      <w:spacing w:line="241" w:lineRule="atLeast"/>
    </w:pPr>
    <w:rPr>
      <w:rFonts w:ascii="Garamond" w:eastAsiaTheme="minorHAnsi" w:hAnsi="Garamond" w:cstheme="minorBidi"/>
      <w:sz w:val="24"/>
      <w:szCs w:val="24"/>
      <w14:ligatures w14:val="standardContextual"/>
    </w:rPr>
  </w:style>
  <w:style w:type="paragraph" w:styleId="EndnoteText">
    <w:name w:val="endnote text"/>
    <w:basedOn w:val="Normal"/>
    <w:link w:val="EndnoteTextChar"/>
    <w:uiPriority w:val="99"/>
    <w:semiHidden/>
    <w:unhideWhenUsed/>
    <w:rsid w:val="00145B17"/>
    <w:pPr>
      <w:spacing w:line="240" w:lineRule="auto"/>
    </w:pPr>
    <w:rPr>
      <w:sz w:val="20"/>
      <w:szCs w:val="20"/>
    </w:rPr>
  </w:style>
  <w:style w:type="character" w:customStyle="1" w:styleId="EndnoteTextChar">
    <w:name w:val="Endnote Text Char"/>
    <w:basedOn w:val="DefaultParagraphFont"/>
    <w:link w:val="EndnoteText"/>
    <w:uiPriority w:val="99"/>
    <w:semiHidden/>
    <w:rsid w:val="00145B17"/>
    <w:rPr>
      <w:rFonts w:ascii="Arial" w:eastAsia="Arial" w:hAnsi="Arial" w:cs="Arial"/>
      <w:sz w:val="20"/>
      <w:szCs w:val="20"/>
    </w:rPr>
  </w:style>
  <w:style w:type="character" w:styleId="EndnoteReference">
    <w:name w:val="endnote reference"/>
    <w:basedOn w:val="DefaultParagraphFont"/>
    <w:uiPriority w:val="99"/>
    <w:semiHidden/>
    <w:unhideWhenUsed/>
    <w:rsid w:val="00145B17"/>
    <w:rPr>
      <w:vertAlign w:val="superscript"/>
    </w:rPr>
  </w:style>
  <w:style w:type="table" w:styleId="TableGrid">
    <w:name w:val="Table Grid"/>
    <w:basedOn w:val="TableNormal"/>
    <w:uiPriority w:val="39"/>
    <w:rsid w:val="00145B17"/>
    <w:pPr>
      <w:spacing w:after="0" w:line="240" w:lineRule="auto"/>
    </w:pPr>
    <w:rPr>
      <w:rFonts w:ascii="Calibri" w:eastAsia="Arial"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45B17"/>
    <w:pPr>
      <w:autoSpaceDE w:val="0"/>
      <w:autoSpaceDN w:val="0"/>
      <w:adjustRightInd w:val="0"/>
      <w:spacing w:after="0" w:line="240" w:lineRule="auto"/>
    </w:pPr>
    <w:rPr>
      <w:rFonts w:ascii="Roboto" w:eastAsia="Arial" w:hAnsi="Roboto" w:cs="Roboto"/>
      <w:color w:val="000000"/>
      <w:sz w:val="24"/>
      <w:szCs w:val="24"/>
    </w:rPr>
  </w:style>
  <w:style w:type="paragraph" w:styleId="Revision">
    <w:name w:val="Revision"/>
    <w:hidden/>
    <w:uiPriority w:val="99"/>
    <w:semiHidden/>
    <w:rsid w:val="00145B17"/>
    <w:pPr>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145B17"/>
    <w:rPr>
      <w:sz w:val="16"/>
      <w:szCs w:val="16"/>
    </w:rPr>
  </w:style>
  <w:style w:type="paragraph" w:styleId="CommentText">
    <w:name w:val="annotation text"/>
    <w:basedOn w:val="Normal"/>
    <w:link w:val="CommentTextChar"/>
    <w:uiPriority w:val="99"/>
    <w:unhideWhenUsed/>
    <w:rsid w:val="00145B17"/>
    <w:pPr>
      <w:spacing w:line="240" w:lineRule="auto"/>
    </w:pPr>
    <w:rPr>
      <w:sz w:val="20"/>
      <w:szCs w:val="20"/>
    </w:rPr>
  </w:style>
  <w:style w:type="character" w:customStyle="1" w:styleId="CommentTextChar">
    <w:name w:val="Comment Text Char"/>
    <w:basedOn w:val="DefaultParagraphFont"/>
    <w:link w:val="CommentText"/>
    <w:uiPriority w:val="99"/>
    <w:rsid w:val="00145B17"/>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145B17"/>
    <w:rPr>
      <w:b/>
      <w:bCs/>
    </w:rPr>
  </w:style>
  <w:style w:type="character" w:customStyle="1" w:styleId="CommentSubjectChar">
    <w:name w:val="Comment Subject Char"/>
    <w:basedOn w:val="CommentTextChar"/>
    <w:link w:val="CommentSubject"/>
    <w:uiPriority w:val="99"/>
    <w:semiHidden/>
    <w:rsid w:val="00145B17"/>
    <w:rPr>
      <w:rFonts w:ascii="Arial" w:eastAsia="Arial" w:hAnsi="Arial" w:cs="Arial"/>
      <w:b/>
      <w:bCs/>
      <w:sz w:val="20"/>
      <w:szCs w:val="20"/>
    </w:rPr>
  </w:style>
  <w:style w:type="paragraph" w:styleId="BalloonText">
    <w:name w:val="Balloon Text"/>
    <w:basedOn w:val="Normal"/>
    <w:link w:val="BalloonTextChar"/>
    <w:uiPriority w:val="99"/>
    <w:semiHidden/>
    <w:unhideWhenUsed/>
    <w:rsid w:val="00145B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B17"/>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26</Pages>
  <Words>5196</Words>
  <Characters>29621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Haftom</dc:creator>
  <cp:lastModifiedBy>Haftom</cp:lastModifiedBy>
  <cp:revision>16</cp:revision>
  <dcterms:created xsi:type="dcterms:W3CDTF">2025-06-14T13:08:00Z</dcterms:created>
  <dcterms:modified xsi:type="dcterms:W3CDTF">2025-08-21T08:09:00Z</dcterms:modified>
</cp:coreProperties>
</file>