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4437" w14:textId="77777777" w:rsidR="00154100" w:rsidRPr="00C57B37" w:rsidRDefault="00154100" w:rsidP="001541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C3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Hypertension in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West</w:t>
      </w:r>
      <w:r w:rsidRPr="007A7C3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Africa: A Systematic Review and Meta-Analysis of Prevalence and Associated Risk Factors</w:t>
      </w:r>
    </w:p>
    <w:p w14:paraId="3735E0A7" w14:textId="77777777" w:rsidR="00154100" w:rsidRDefault="00154100" w:rsidP="00154100"/>
    <w:p w14:paraId="28F82503" w14:textId="77777777" w:rsidR="00154100" w:rsidRPr="00B22058" w:rsidRDefault="00154100" w:rsidP="001541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>Monday Nwankwo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>Wusa</w:t>
      </w:r>
      <w:proofErr w:type="spellEnd"/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Makena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>, Aisha Idris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F0362">
        <w:rPr>
          <w:rFonts w:ascii="Times New Roman" w:hAnsi="Times New Roman" w:cs="Times New Roman"/>
          <w:sz w:val="24"/>
          <w:szCs w:val="24"/>
          <w:lang w:val="en-NG"/>
        </w:rPr>
        <w:t>Chikezie Jude Okamkpa</w:t>
      </w:r>
      <w:r w:rsidRPr="000F0362">
        <w:rPr>
          <w:rFonts w:ascii="Times New Roman" w:hAnsi="Times New Roman" w:cs="Times New Roman"/>
          <w:sz w:val="24"/>
          <w:szCs w:val="24"/>
          <w:vertAlign w:val="superscript"/>
          <w:lang w:val="en-NG"/>
        </w:rPr>
        <w:t>4</w:t>
      </w:r>
      <w:r w:rsidRPr="000F0362">
        <w:rPr>
          <w:rFonts w:ascii="Times New Roman" w:hAnsi="Times New Roman" w:cs="Times New Roman"/>
          <w:sz w:val="24"/>
          <w:szCs w:val="24"/>
          <w:lang w:val="en-NG"/>
        </w:rPr>
        <w:t xml:space="preserve">, 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>Anyanwu G Emeka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</w:rPr>
        <w:t>, Elna Owembabazi</w:t>
      </w:r>
      <w:r w:rsidRPr="000F03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57B37">
        <w:rPr>
          <w:rFonts w:ascii="Times New Roman" w:hAnsi="Times New Roman" w:cs="Times New Roman"/>
          <w:color w:val="000000" w:themeColor="text1"/>
          <w:sz w:val="24"/>
          <w:szCs w:val="24"/>
        </w:rPr>
        <w:t>Elizabeth Bessy Umoren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</w:p>
    <w:p w14:paraId="4EBF95D2" w14:textId="77777777" w:rsidR="00154100" w:rsidRDefault="00154100" w:rsidP="001541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11821" w14:textId="77777777" w:rsidR="00154100" w:rsidRPr="00B22058" w:rsidRDefault="00154100" w:rsidP="00154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4100" w:rsidRPr="00B22058" w:rsidSect="00154100">
          <w:footerReference w:type="default" r:id="rId7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B22058">
        <w:rPr>
          <w:rFonts w:ascii="Times New Roman" w:hAnsi="Times New Roman" w:cs="Times New Roman"/>
          <w:b/>
          <w:bCs/>
          <w:sz w:val="24"/>
          <w:szCs w:val="24"/>
        </w:rPr>
        <w:t>*Correspond</w:t>
      </w:r>
      <w:r>
        <w:rPr>
          <w:rFonts w:ascii="Times New Roman" w:hAnsi="Times New Roman" w:cs="Times New Roman"/>
          <w:b/>
          <w:bCs/>
          <w:sz w:val="24"/>
          <w:szCs w:val="24"/>
        </w:rPr>
        <w:t>ing author</w:t>
      </w:r>
      <w:r w:rsidRPr="00B2205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22058">
        <w:rPr>
          <w:rFonts w:ascii="Times New Roman" w:hAnsi="Times New Roman" w:cs="Times New Roman"/>
          <w:sz w:val="24"/>
          <w:szCs w:val="24"/>
        </w:rPr>
        <w:t xml:space="preserve"> Monday Nwankwo, Department of Human Anatomy, Faculty of Basic Medical Sciences, College of Medicine, Federal University of Lafia, Nasarawa State, Nigeria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8" w:history="1">
        <w:r w:rsidRPr="00356217">
          <w:rPr>
            <w:rStyle w:val="Hyperlink"/>
            <w:rFonts w:ascii="Times New Roman" w:hAnsi="Times New Roman" w:cs="Times New Roman"/>
            <w:sz w:val="24"/>
            <w:szCs w:val="24"/>
          </w:rPr>
          <w:t>nmonday65@gmail.com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Phone: </w:t>
      </w:r>
      <w:r>
        <w:rPr>
          <w:rFonts w:ascii="Times New Roman" w:hAnsi="Times New Roman" w:cs="Times New Roman"/>
          <w:sz w:val="24"/>
          <w:szCs w:val="24"/>
        </w:rPr>
        <w:t>+2348065712691</w:t>
      </w:r>
    </w:p>
    <w:p w14:paraId="33145A11" w14:textId="65A03935" w:rsidR="00040B6E" w:rsidRPr="009B589A" w:rsidRDefault="00352255" w:rsidP="003522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8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Newcastle-Ottawa Scale </w:t>
      </w:r>
      <w:r w:rsidR="002402D8">
        <w:rPr>
          <w:rFonts w:ascii="Times New Roman" w:hAnsi="Times New Roman" w:cs="Times New Roman"/>
          <w:b/>
          <w:bCs/>
          <w:sz w:val="28"/>
          <w:szCs w:val="28"/>
        </w:rPr>
        <w:t xml:space="preserve">(NOS) </w:t>
      </w:r>
      <w:r w:rsidRPr="009B589A">
        <w:rPr>
          <w:rFonts w:ascii="Times New Roman" w:hAnsi="Times New Roman" w:cs="Times New Roman"/>
          <w:b/>
          <w:bCs/>
          <w:sz w:val="28"/>
          <w:szCs w:val="28"/>
        </w:rPr>
        <w:t>Assessment of Included Studies</w:t>
      </w:r>
    </w:p>
    <w:p w14:paraId="6CD6A493" w14:textId="7743E1EF" w:rsidR="00352255" w:rsidRPr="009B589A" w:rsidRDefault="00352255" w:rsidP="00352255">
      <w:pPr>
        <w:rPr>
          <w:rFonts w:ascii="Times New Roman" w:hAnsi="Times New Roman" w:cs="Times New Roman"/>
          <w:b/>
          <w:bCs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Criteria for Scoring Each Domain</w:t>
      </w:r>
    </w:p>
    <w:p w14:paraId="01747EC3" w14:textId="10831BF6" w:rsidR="00352255" w:rsidRPr="009B589A" w:rsidRDefault="00352255" w:rsidP="009B589A">
      <w:pPr>
        <w:spacing w:line="240" w:lineRule="auto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Scores were assigned to each study based on the NOS criteria:</w:t>
      </w:r>
    </w:p>
    <w:p w14:paraId="6D2FACEB" w14:textId="77777777" w:rsidR="00352255" w:rsidRPr="009B589A" w:rsidRDefault="00352255" w:rsidP="009B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Selection (0–4):</w:t>
      </w:r>
    </w:p>
    <w:p w14:paraId="5909A869" w14:textId="77777777" w:rsidR="00352255" w:rsidRPr="009B589A" w:rsidRDefault="00352255" w:rsidP="009B589A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4 points for well-defined, representative samples that excluded baseline hypertension and used validated tools (e.g., WHO STEPS)</w:t>
      </w:r>
    </w:p>
    <w:p w14:paraId="628E9EE2" w14:textId="77777777" w:rsidR="00352255" w:rsidRPr="009B589A" w:rsidRDefault="00352255" w:rsidP="009B589A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3 points for regional or urban samples with clear exposure but unclear exclusion of baseline hypertensives</w:t>
      </w:r>
    </w:p>
    <w:p w14:paraId="14721CAB" w14:textId="77777777" w:rsidR="00352255" w:rsidRPr="009B589A" w:rsidRDefault="00352255" w:rsidP="009B589A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2 or fewer for limited design or convenience sampling</w:t>
      </w:r>
    </w:p>
    <w:p w14:paraId="6C37F951" w14:textId="77777777" w:rsidR="009B589A" w:rsidRPr="009B589A" w:rsidRDefault="009B589A" w:rsidP="009B58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NG"/>
        </w:rPr>
      </w:pPr>
    </w:p>
    <w:p w14:paraId="78C29A6B" w14:textId="7A280440" w:rsidR="00352255" w:rsidRPr="009B589A" w:rsidRDefault="00352255" w:rsidP="009B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Comparability (0–2):</w:t>
      </w:r>
    </w:p>
    <w:p w14:paraId="5CAAF3F4" w14:textId="77777777" w:rsidR="00352255" w:rsidRPr="009B589A" w:rsidRDefault="00352255" w:rsidP="009B589A">
      <w:pPr>
        <w:pStyle w:val="ListParagraph"/>
        <w:numPr>
          <w:ilvl w:val="0"/>
          <w:numId w:val="6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2 points for adjustment for at least two key confounders (e.g., age and BMI)</w:t>
      </w:r>
    </w:p>
    <w:p w14:paraId="255DC5DD" w14:textId="77777777" w:rsidR="00352255" w:rsidRPr="009B589A" w:rsidRDefault="00352255" w:rsidP="009B589A">
      <w:pPr>
        <w:pStyle w:val="ListParagraph"/>
        <w:numPr>
          <w:ilvl w:val="0"/>
          <w:numId w:val="6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1 point for adjustment for one key variable</w:t>
      </w:r>
    </w:p>
    <w:p w14:paraId="197C6A2E" w14:textId="77777777" w:rsidR="00352255" w:rsidRPr="009B589A" w:rsidRDefault="00352255" w:rsidP="009B589A">
      <w:pPr>
        <w:pStyle w:val="ListParagraph"/>
        <w:numPr>
          <w:ilvl w:val="0"/>
          <w:numId w:val="6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0 for no adjustment</w:t>
      </w:r>
    </w:p>
    <w:p w14:paraId="550237B5" w14:textId="77777777" w:rsidR="00352255" w:rsidRPr="009B589A" w:rsidRDefault="00352255" w:rsidP="009B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Outcome (0–3):</w:t>
      </w:r>
    </w:p>
    <w:p w14:paraId="51200227" w14:textId="77777777" w:rsidR="00352255" w:rsidRPr="009B589A" w:rsidRDefault="00352255" w:rsidP="009B589A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3 points for outcome measures using validated BP tools, full data, or multiple measurements</w:t>
      </w:r>
    </w:p>
    <w:p w14:paraId="53FF857B" w14:textId="77777777" w:rsidR="00352255" w:rsidRPr="009B589A" w:rsidRDefault="00352255" w:rsidP="009B589A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2 points for standard but single-time-point BP assessments</w:t>
      </w:r>
    </w:p>
    <w:p w14:paraId="0CB0AE6E" w14:textId="77777777" w:rsidR="00352255" w:rsidRPr="009B589A" w:rsidRDefault="00352255" w:rsidP="009B589A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>1 point for unclear or poorly described outcome methods</w:t>
      </w:r>
    </w:p>
    <w:p w14:paraId="46738592" w14:textId="77777777" w:rsidR="009B589A" w:rsidRPr="009B589A" w:rsidRDefault="009B589A" w:rsidP="009B58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NG"/>
        </w:rPr>
      </w:pPr>
    </w:p>
    <w:p w14:paraId="058C6C95" w14:textId="601CA85B" w:rsidR="00352255" w:rsidRPr="009B589A" w:rsidRDefault="00352255" w:rsidP="009B58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Grading the Overall Quality</w:t>
      </w:r>
    </w:p>
    <w:p w14:paraId="772E53C9" w14:textId="2A86F4F2" w:rsidR="00352255" w:rsidRPr="009B589A" w:rsidRDefault="00352255" w:rsidP="009B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sz w:val="24"/>
          <w:szCs w:val="24"/>
          <w:lang w:val="en-NG"/>
        </w:rPr>
        <w:t xml:space="preserve">After calculating the total NOS score for each study (max = 9), </w:t>
      </w:r>
      <w:r w:rsidR="002402D8">
        <w:rPr>
          <w:rFonts w:ascii="Times New Roman" w:hAnsi="Times New Roman" w:cs="Times New Roman"/>
          <w:sz w:val="24"/>
          <w:szCs w:val="24"/>
          <w:lang w:val="en-NG"/>
        </w:rPr>
        <w:t>we</w:t>
      </w:r>
      <w:r w:rsidRPr="009B589A">
        <w:rPr>
          <w:rFonts w:ascii="Times New Roman" w:hAnsi="Times New Roman" w:cs="Times New Roman"/>
          <w:sz w:val="24"/>
          <w:szCs w:val="24"/>
          <w:lang w:val="en-NG"/>
        </w:rPr>
        <w:t xml:space="preserve"> categorized them as follows:</w:t>
      </w:r>
    </w:p>
    <w:p w14:paraId="4751470C" w14:textId="0355C203" w:rsidR="00352255" w:rsidRPr="009B589A" w:rsidRDefault="00352255" w:rsidP="009B589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High Quality</w:t>
      </w:r>
      <w:r w:rsidRPr="009B589A">
        <w:rPr>
          <w:rFonts w:ascii="Times New Roman" w:hAnsi="Times New Roman" w:cs="Times New Roman"/>
          <w:sz w:val="24"/>
          <w:szCs w:val="24"/>
          <w:lang w:val="en-NG"/>
        </w:rPr>
        <w:t>: 8–</w:t>
      </w:r>
      <w:r w:rsidR="004473B0">
        <w:rPr>
          <w:rFonts w:ascii="Times New Roman" w:hAnsi="Times New Roman" w:cs="Times New Roman"/>
          <w:sz w:val="24"/>
          <w:szCs w:val="24"/>
          <w:lang w:val="en-NG"/>
        </w:rPr>
        <w:t>9</w:t>
      </w:r>
      <w:r w:rsidRPr="009B589A">
        <w:rPr>
          <w:rFonts w:ascii="Times New Roman" w:hAnsi="Times New Roman" w:cs="Times New Roman"/>
          <w:sz w:val="24"/>
          <w:szCs w:val="24"/>
          <w:lang w:val="en-NG"/>
        </w:rPr>
        <w:t xml:space="preserve"> points</w:t>
      </w:r>
    </w:p>
    <w:p w14:paraId="141F691C" w14:textId="77777777" w:rsidR="00352255" w:rsidRPr="009B589A" w:rsidRDefault="00352255" w:rsidP="009B589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Moderate Quality</w:t>
      </w:r>
      <w:r w:rsidRPr="009B589A">
        <w:rPr>
          <w:rFonts w:ascii="Times New Roman" w:hAnsi="Times New Roman" w:cs="Times New Roman"/>
          <w:sz w:val="24"/>
          <w:szCs w:val="24"/>
          <w:lang w:val="en-NG"/>
        </w:rPr>
        <w:t>: 5–7 points</w:t>
      </w:r>
    </w:p>
    <w:p w14:paraId="1410112B" w14:textId="77777777" w:rsidR="00352255" w:rsidRPr="009B589A" w:rsidRDefault="00352255" w:rsidP="009B589A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NG"/>
        </w:rPr>
      </w:pPr>
      <w:r w:rsidRPr="009B589A">
        <w:rPr>
          <w:rFonts w:ascii="Times New Roman" w:hAnsi="Times New Roman" w:cs="Times New Roman"/>
          <w:b/>
          <w:bCs/>
          <w:sz w:val="24"/>
          <w:szCs w:val="24"/>
          <w:lang w:val="en-NG"/>
        </w:rPr>
        <w:t>Low Quality</w:t>
      </w:r>
      <w:r w:rsidRPr="009B589A">
        <w:rPr>
          <w:rFonts w:ascii="Times New Roman" w:hAnsi="Times New Roman" w:cs="Times New Roman"/>
          <w:sz w:val="24"/>
          <w:szCs w:val="24"/>
          <w:lang w:val="en-NG"/>
        </w:rPr>
        <w:t>: &lt;5 points</w:t>
      </w:r>
    </w:p>
    <w:p w14:paraId="46D3C456" w14:textId="77777777" w:rsidR="008E1ED8" w:rsidRDefault="008E1ED8" w:rsidP="009B5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7547FE" w14:textId="77777777" w:rsidR="009B589A" w:rsidRDefault="009B589A" w:rsidP="009B5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B589A" w:rsidSect="008E1ED8">
          <w:footerReference w:type="default" r:id="rId9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1D50B61E" w14:textId="6E8E4EF1" w:rsidR="002B3AC0" w:rsidRPr="002B3AC0" w:rsidRDefault="009B589A" w:rsidP="002B3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3AC0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B64F79">
        <w:rPr>
          <w:rFonts w:ascii="Times New Roman" w:hAnsi="Times New Roman" w:cs="Times New Roman"/>
          <w:sz w:val="24"/>
          <w:szCs w:val="24"/>
        </w:rPr>
        <w:t>5</w:t>
      </w:r>
      <w:r w:rsidRPr="002B3AC0">
        <w:rPr>
          <w:rFonts w:ascii="Times New Roman" w:hAnsi="Times New Roman" w:cs="Times New Roman"/>
          <w:sz w:val="24"/>
          <w:szCs w:val="24"/>
        </w:rPr>
        <w:t xml:space="preserve">: </w:t>
      </w:r>
      <w:r w:rsidR="002B3AC0" w:rsidRPr="002B3AC0">
        <w:rPr>
          <w:rFonts w:ascii="Times New Roman" w:hAnsi="Times New Roman" w:cs="Times New Roman"/>
          <w:sz w:val="24"/>
          <w:szCs w:val="24"/>
        </w:rPr>
        <w:t>Newcastle-Ottawa Scale assessment of included studies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76"/>
        <w:gridCol w:w="1843"/>
        <w:gridCol w:w="1417"/>
        <w:gridCol w:w="1276"/>
        <w:gridCol w:w="1701"/>
      </w:tblGrid>
      <w:tr w:rsidR="008E1ED8" w:rsidRPr="008E1ED8" w14:paraId="18E829AD" w14:textId="77777777" w:rsidTr="00352255">
        <w:trPr>
          <w:trHeight w:val="56"/>
        </w:trPr>
        <w:tc>
          <w:tcPr>
            <w:tcW w:w="2405" w:type="dxa"/>
            <w:shd w:val="clear" w:color="auto" w:fill="auto"/>
            <w:noWrap/>
            <w:hideMark/>
          </w:tcPr>
          <w:p w14:paraId="40F89F1A" w14:textId="77777777" w:rsidR="008E1ED8" w:rsidRPr="008E1ED8" w:rsidRDefault="008E1ED8" w:rsidP="008E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Study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CFC76AC" w14:textId="735A8DFB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Selection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11BA023" w14:textId="1EB968D1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Comparability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523A51A" w14:textId="2082886E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Outcome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0B3B97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Total Score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DDB151" w14:textId="77777777" w:rsidR="008E1ED8" w:rsidRPr="008E1ED8" w:rsidRDefault="008E1ED8" w:rsidP="008E1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Quality Grade</w:t>
            </w:r>
          </w:p>
        </w:tc>
      </w:tr>
      <w:tr w:rsidR="008E1ED8" w:rsidRPr="008E1ED8" w14:paraId="285D8A1C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D93882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Acheampong et al. (2019)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DA5DFA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4E6DD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5F58C9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CAFA8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F9707F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0AF4F6BC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88231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Addo et al. (2006)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B64DA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BBBC0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0997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DE41E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922DD4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638705CD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2AA402B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Afoakwah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(2011)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6CA27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84E6B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98AB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B97C0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D6E7CA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758C48D3" w14:textId="77777777" w:rsidTr="00352255">
        <w:trPr>
          <w:trHeight w:val="117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F6660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Agyemang (2007)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0B4411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3EF37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F4AF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AC0A5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1465A5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49458CEE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1D2B75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Aladeneyi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D08C0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725BE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3A7F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B79DE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308AB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459224D7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C3C5E21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Amadi et al. (2018)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F3DF6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692F3A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C8C4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D96E3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658AFF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7EBED5F5" w14:textId="77777777" w:rsidTr="00352255">
        <w:trPr>
          <w:trHeight w:val="114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29C1B88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Anto et al. (2023)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D8F89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E57D2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E7A0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F4F3D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3A759D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50DDDA88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A23149B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Ayogu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(2021)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DA813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6F5CA9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6E62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541B8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B00C8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369D5831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A15696C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Banigbe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(2020)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7A4227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AA9B7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F081A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C9217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16D95A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29CD0C89" w14:textId="77777777" w:rsidTr="00352255">
        <w:trPr>
          <w:trHeight w:val="9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D4D2B70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Camara et al. (2024)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88472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8AB0AB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E37A9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DCD3E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BA2FEA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71D4890B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A66A628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Chukwu et al. (2021)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0123D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96C02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840B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B6724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4AACD0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4962F2DF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19A50E7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Dai et al. (2022)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1E629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583FE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8D93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C8E8D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98AE4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252ADC64" w14:textId="77777777" w:rsidTr="00352255">
        <w:trPr>
          <w:trHeight w:val="91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40C325F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Daniel et al. (2013)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F54CCB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B80F4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A05A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AC4D9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291C2D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75B09F81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855AD55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Desormais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E7A14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1D861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5A2D4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5E975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DF9DAC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3A30E0E0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3E417C5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Doulougou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70967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87250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C8847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69724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B5154D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5BFAFBA1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02FB544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Egbi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49948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DC6EA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E527F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4F421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A6C5B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71E8EEC5" w14:textId="77777777" w:rsidTr="00352255">
        <w:trPr>
          <w:trHeight w:val="119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69431A5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Houinato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E415ED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AE70BF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1CA4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F687B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C0F0F6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3F4545ED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01D00DE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Iddrisu and Adam (2023)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B6FD8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5AC62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6536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C14EA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F2CA3D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606AACB3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985EAD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Jobe et al. (2023)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74FAE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F2EA4A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4327F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63C2C9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343F3C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5D1B9279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7028F0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Macia et al. (2016)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DF7E3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94A80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CB65A3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35F97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AF6DFE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1DCB9F26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5CF06B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Nwevo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(2024)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40B33A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777B1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FAFA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128D9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CE923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01A57577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A5288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Nyuyki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0FC37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C359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9E86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1C99F4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4AF4FE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0F6F54DB" w14:textId="77777777" w:rsidTr="00352255">
        <w:trPr>
          <w:trHeight w:val="98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980AC1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Opreh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(2021)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E1749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CE033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A552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D961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E2D76D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16507979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D170A8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Sanuade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FBED5B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10B4D5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D2877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5734A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8CDEE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7A4C0165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50CEEE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Sobngwi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(2004)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1F4E3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47B3F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3A9027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3590E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04981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0C962503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0DE8BE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Soubeiga et al. (2017)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A9314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282D6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5306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092A3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A477D6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411A3FE5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716968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Yayehd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992929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5E1698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B198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34E66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76DD7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694D57A2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7121A19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Ekanem et al. (2013)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7FE5C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14328D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DBA21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E01B4B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83CC9C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Moderate</w:t>
            </w:r>
          </w:p>
        </w:tc>
      </w:tr>
      <w:tr w:rsidR="008E1ED8" w:rsidRPr="008E1ED8" w14:paraId="5FFE040B" w14:textId="77777777" w:rsidTr="00352255">
        <w:trPr>
          <w:trHeight w:val="7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27CF52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proofErr w:type="spellStart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Sackou</w:t>
            </w:r>
            <w:proofErr w:type="spellEnd"/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 xml:space="preserve"> et al. (2019)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496517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93432E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F6ED2C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8B15F2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D5BE9A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  <w:tr w:rsidR="008E1ED8" w:rsidRPr="008E1ED8" w14:paraId="4AB4198C" w14:textId="77777777" w:rsidTr="00352255">
        <w:trPr>
          <w:trHeight w:val="7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EEDFBA1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Cham et al. (2017)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DB1CF6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B4C3F0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FD7247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B34F7B" w14:textId="77777777" w:rsidR="008E1ED8" w:rsidRPr="008E1ED8" w:rsidRDefault="008E1ED8" w:rsidP="0035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FD0BA3" w14:textId="77777777" w:rsidR="008E1ED8" w:rsidRPr="008E1ED8" w:rsidRDefault="008E1ED8" w:rsidP="008E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</w:pPr>
            <w:r w:rsidRPr="008E1ED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 w:eastAsia="en-NG"/>
                <w14:ligatures w14:val="none"/>
              </w:rPr>
              <w:t>High</w:t>
            </w:r>
          </w:p>
        </w:tc>
      </w:tr>
    </w:tbl>
    <w:p w14:paraId="748A8EA5" w14:textId="77777777" w:rsidR="008E1ED8" w:rsidRPr="008E1ED8" w:rsidRDefault="008E1ED8" w:rsidP="008E1ED8">
      <w:pPr>
        <w:rPr>
          <w:rFonts w:ascii="Times New Roman" w:hAnsi="Times New Roman" w:cs="Times New Roman"/>
          <w:sz w:val="20"/>
          <w:szCs w:val="20"/>
        </w:rPr>
      </w:pPr>
    </w:p>
    <w:sectPr w:rsidR="008E1ED8" w:rsidRPr="008E1ED8" w:rsidSect="008E1ED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DBA0" w14:textId="77777777" w:rsidR="00764ED4" w:rsidRDefault="00764ED4" w:rsidP="002B3AC0">
      <w:pPr>
        <w:spacing w:after="0" w:line="240" w:lineRule="auto"/>
      </w:pPr>
      <w:r>
        <w:separator/>
      </w:r>
    </w:p>
  </w:endnote>
  <w:endnote w:type="continuationSeparator" w:id="0">
    <w:p w14:paraId="4AC89EFE" w14:textId="77777777" w:rsidR="00764ED4" w:rsidRDefault="00764ED4" w:rsidP="002B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31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77452" w14:textId="77777777" w:rsidR="00154100" w:rsidRDefault="00154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162875" w14:textId="77777777" w:rsidR="00154100" w:rsidRDefault="001541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229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E64E1" w14:textId="1538B04F" w:rsidR="002B3AC0" w:rsidRDefault="002B3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422F1" w14:textId="77777777" w:rsidR="002B3AC0" w:rsidRDefault="002B3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99F88" w14:textId="77777777" w:rsidR="00764ED4" w:rsidRDefault="00764ED4" w:rsidP="002B3AC0">
      <w:pPr>
        <w:spacing w:after="0" w:line="240" w:lineRule="auto"/>
      </w:pPr>
      <w:r>
        <w:separator/>
      </w:r>
    </w:p>
  </w:footnote>
  <w:footnote w:type="continuationSeparator" w:id="0">
    <w:p w14:paraId="4BDF868C" w14:textId="77777777" w:rsidR="00764ED4" w:rsidRDefault="00764ED4" w:rsidP="002B3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4433"/>
    <w:multiLevelType w:val="multilevel"/>
    <w:tmpl w:val="FBF6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61F28"/>
    <w:multiLevelType w:val="hybridMultilevel"/>
    <w:tmpl w:val="CC1CD1A6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5CB9"/>
    <w:multiLevelType w:val="hybridMultilevel"/>
    <w:tmpl w:val="C16E3A36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C40B5"/>
    <w:multiLevelType w:val="hybridMultilevel"/>
    <w:tmpl w:val="593A6F6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44E3F"/>
    <w:multiLevelType w:val="multilevel"/>
    <w:tmpl w:val="FBF6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E16CB"/>
    <w:multiLevelType w:val="multilevel"/>
    <w:tmpl w:val="5252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B4786"/>
    <w:multiLevelType w:val="hybridMultilevel"/>
    <w:tmpl w:val="2C38EE32"/>
    <w:lvl w:ilvl="0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1064925">
    <w:abstractNumId w:val="4"/>
  </w:num>
  <w:num w:numId="2" w16cid:durableId="520322375">
    <w:abstractNumId w:val="5"/>
  </w:num>
  <w:num w:numId="3" w16cid:durableId="666632288">
    <w:abstractNumId w:val="0"/>
  </w:num>
  <w:num w:numId="4" w16cid:durableId="1602908198">
    <w:abstractNumId w:val="3"/>
  </w:num>
  <w:num w:numId="5" w16cid:durableId="644437655">
    <w:abstractNumId w:val="2"/>
  </w:num>
  <w:num w:numId="6" w16cid:durableId="102773243">
    <w:abstractNumId w:val="1"/>
  </w:num>
  <w:num w:numId="7" w16cid:durableId="718168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0D"/>
    <w:rsid w:val="00040B6E"/>
    <w:rsid w:val="00154100"/>
    <w:rsid w:val="002402D8"/>
    <w:rsid w:val="002678CB"/>
    <w:rsid w:val="002B3AC0"/>
    <w:rsid w:val="002E160D"/>
    <w:rsid w:val="00352255"/>
    <w:rsid w:val="004473B0"/>
    <w:rsid w:val="005D741C"/>
    <w:rsid w:val="00764ED4"/>
    <w:rsid w:val="008C0EF6"/>
    <w:rsid w:val="008E1ED8"/>
    <w:rsid w:val="00907131"/>
    <w:rsid w:val="009B589A"/>
    <w:rsid w:val="00B02B31"/>
    <w:rsid w:val="00B64F79"/>
    <w:rsid w:val="00BD55A9"/>
    <w:rsid w:val="00C71A8C"/>
    <w:rsid w:val="00D71E1C"/>
    <w:rsid w:val="00E06E48"/>
    <w:rsid w:val="00EA2985"/>
    <w:rsid w:val="00ED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81EF9"/>
  <w15:chartTrackingRefBased/>
  <w15:docId w15:val="{67A548AC-DF21-4900-A367-44FF6462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6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6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6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6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60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AC0"/>
  </w:style>
  <w:style w:type="paragraph" w:styleId="Footer">
    <w:name w:val="footer"/>
    <w:basedOn w:val="Normal"/>
    <w:link w:val="FooterChar"/>
    <w:uiPriority w:val="99"/>
    <w:unhideWhenUsed/>
    <w:rsid w:val="002B3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AC0"/>
  </w:style>
  <w:style w:type="character" w:styleId="Hyperlink">
    <w:name w:val="Hyperlink"/>
    <w:basedOn w:val="DefaultParagraphFont"/>
    <w:uiPriority w:val="99"/>
    <w:unhideWhenUsed/>
    <w:rsid w:val="001541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onday65@g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Monday Nwankwo</dc:creator>
  <cp:keywords/>
  <dc:description/>
  <cp:lastModifiedBy>Monday Nwankwo</cp:lastModifiedBy>
  <cp:revision>2</cp:revision>
  <dcterms:created xsi:type="dcterms:W3CDTF">2025-08-03T20:26:00Z</dcterms:created>
  <dcterms:modified xsi:type="dcterms:W3CDTF">2025-08-03T20:26:00Z</dcterms:modified>
</cp:coreProperties>
</file>