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C6189" w14:textId="77777777" w:rsidR="00734FE8" w:rsidRDefault="00734FE8" w:rsidP="00734FE8">
      <w:pPr>
        <w:pStyle w:val="p1"/>
      </w:pPr>
      <w:r>
        <w:rPr>
          <w:b/>
          <w:bCs/>
        </w:rPr>
        <w:t>Supplementary Table 1. CHEERS 2022 Checklist Mapping for the Current Study</w:t>
      </w:r>
    </w:p>
    <w:tbl>
      <w:tblPr>
        <w:tblStyle w:val="PlainTable2"/>
        <w:tblW w:w="9029" w:type="dxa"/>
        <w:tblLook w:val="04A0" w:firstRow="1" w:lastRow="0" w:firstColumn="1" w:lastColumn="0" w:noHBand="0" w:noVBand="1"/>
      </w:tblPr>
      <w:tblGrid>
        <w:gridCol w:w="2737"/>
        <w:gridCol w:w="4299"/>
        <w:gridCol w:w="1993"/>
      </w:tblGrid>
      <w:tr w:rsidR="00734FE8" w:rsidRPr="006522F3" w14:paraId="76771AD7" w14:textId="77777777" w:rsidTr="00CC59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1926ACB3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CHEERS 2022 Item</w:t>
            </w:r>
          </w:p>
        </w:tc>
        <w:tc>
          <w:tcPr>
            <w:tcW w:w="4299" w:type="dxa"/>
            <w:noWrap/>
            <w:hideMark/>
          </w:tcPr>
          <w:p w14:paraId="7BBC0007" w14:textId="77777777" w:rsidR="00734FE8" w:rsidRPr="006522F3" w:rsidRDefault="00734FE8" w:rsidP="00CC5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Description</w:t>
            </w:r>
          </w:p>
        </w:tc>
        <w:tc>
          <w:tcPr>
            <w:tcW w:w="1993" w:type="dxa"/>
            <w:noWrap/>
            <w:hideMark/>
          </w:tcPr>
          <w:p w14:paraId="765A04CD" w14:textId="77777777" w:rsidR="00734FE8" w:rsidRPr="006522F3" w:rsidRDefault="00734FE8" w:rsidP="00CC59D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Location in Manuscript</w:t>
            </w:r>
          </w:p>
        </w:tc>
      </w:tr>
      <w:tr w:rsidR="00734FE8" w:rsidRPr="006522F3" w14:paraId="36C3E336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524D9960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Title</w:t>
            </w:r>
          </w:p>
        </w:tc>
        <w:tc>
          <w:tcPr>
            <w:tcW w:w="4299" w:type="dxa"/>
            <w:noWrap/>
            <w:hideMark/>
          </w:tcPr>
          <w:p w14:paraId="0601C7AD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Identify the study as an economic evaluation, state the interventions compared</w:t>
            </w:r>
          </w:p>
        </w:tc>
        <w:tc>
          <w:tcPr>
            <w:tcW w:w="1993" w:type="dxa"/>
            <w:noWrap/>
            <w:hideMark/>
          </w:tcPr>
          <w:p w14:paraId="0D55FC7C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Title page, Abstract</w:t>
            </w:r>
          </w:p>
        </w:tc>
      </w:tr>
      <w:tr w:rsidR="00734FE8" w:rsidRPr="006522F3" w14:paraId="179B9E6C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13F05102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Abstract</w:t>
            </w:r>
          </w:p>
        </w:tc>
        <w:tc>
          <w:tcPr>
            <w:tcW w:w="4299" w:type="dxa"/>
            <w:noWrap/>
            <w:hideMark/>
          </w:tcPr>
          <w:p w14:paraId="05606AA9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Provide structured summary of objectives, perspective, setting, methods, results, and conclusions</w:t>
            </w:r>
          </w:p>
        </w:tc>
        <w:tc>
          <w:tcPr>
            <w:tcW w:w="1993" w:type="dxa"/>
            <w:noWrap/>
            <w:hideMark/>
          </w:tcPr>
          <w:p w14:paraId="5EE879F5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Abstract</w:t>
            </w:r>
          </w:p>
        </w:tc>
      </w:tr>
      <w:tr w:rsidR="00734FE8" w:rsidRPr="006522F3" w14:paraId="5E3A6D12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81956B9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Background and Objectives</w:t>
            </w:r>
          </w:p>
        </w:tc>
        <w:tc>
          <w:tcPr>
            <w:tcW w:w="4299" w:type="dxa"/>
            <w:noWrap/>
            <w:hideMark/>
          </w:tcPr>
          <w:p w14:paraId="0F20C79C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Explain the context, rationale, and study objectives</w:t>
            </w:r>
          </w:p>
        </w:tc>
        <w:tc>
          <w:tcPr>
            <w:tcW w:w="1993" w:type="dxa"/>
            <w:noWrap/>
            <w:hideMark/>
          </w:tcPr>
          <w:p w14:paraId="77965B53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Introduction, Paragraphs 1–3</w:t>
            </w:r>
          </w:p>
        </w:tc>
      </w:tr>
      <w:tr w:rsidR="00734FE8" w:rsidRPr="006522F3" w14:paraId="6A330629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0277375D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Target Population and Subgroups</w:t>
            </w:r>
          </w:p>
        </w:tc>
        <w:tc>
          <w:tcPr>
            <w:tcW w:w="4299" w:type="dxa"/>
            <w:noWrap/>
            <w:hideMark/>
          </w:tcPr>
          <w:p w14:paraId="3293ACE0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Describe characteristics of the base case population and subgroups </w:t>
            </w:r>
            <w:proofErr w:type="spellStart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analysed</w:t>
            </w:r>
            <w:proofErr w:type="spellEnd"/>
          </w:p>
        </w:tc>
        <w:tc>
          <w:tcPr>
            <w:tcW w:w="1993" w:type="dxa"/>
            <w:noWrap/>
            <w:hideMark/>
          </w:tcPr>
          <w:p w14:paraId="665BC8CB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Target Population</w:t>
            </w:r>
          </w:p>
        </w:tc>
      </w:tr>
      <w:tr w:rsidR="00734FE8" w:rsidRPr="006522F3" w14:paraId="5D539130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2803ABF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Setting and Location</w:t>
            </w:r>
          </w:p>
        </w:tc>
        <w:tc>
          <w:tcPr>
            <w:tcW w:w="4299" w:type="dxa"/>
            <w:noWrap/>
            <w:hideMark/>
          </w:tcPr>
          <w:p w14:paraId="4C5A81C9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the study setting and geographical location</w:t>
            </w:r>
          </w:p>
        </w:tc>
        <w:tc>
          <w:tcPr>
            <w:tcW w:w="1993" w:type="dxa"/>
            <w:noWrap/>
            <w:hideMark/>
          </w:tcPr>
          <w:p w14:paraId="4731D209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Setting</w:t>
            </w:r>
          </w:p>
        </w:tc>
      </w:tr>
      <w:tr w:rsidR="00734FE8" w:rsidRPr="006522F3" w14:paraId="2AB52D73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69F5CA2F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Study Perspective</w:t>
            </w:r>
          </w:p>
        </w:tc>
        <w:tc>
          <w:tcPr>
            <w:tcW w:w="4299" w:type="dxa"/>
            <w:noWrap/>
            <w:hideMark/>
          </w:tcPr>
          <w:p w14:paraId="155A4E8F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State the perspective of the analysis (e.g., government, societal)</w:t>
            </w:r>
          </w:p>
        </w:tc>
        <w:tc>
          <w:tcPr>
            <w:tcW w:w="1993" w:type="dxa"/>
            <w:noWrap/>
            <w:hideMark/>
          </w:tcPr>
          <w:p w14:paraId="4484837D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Perspective</w:t>
            </w:r>
          </w:p>
        </w:tc>
      </w:tr>
      <w:tr w:rsidR="00734FE8" w:rsidRPr="006522F3" w14:paraId="7518A4D9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039D62DB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Comparators</w:t>
            </w:r>
          </w:p>
        </w:tc>
        <w:tc>
          <w:tcPr>
            <w:tcW w:w="4299" w:type="dxa"/>
            <w:noWrap/>
            <w:hideMark/>
          </w:tcPr>
          <w:p w14:paraId="47E62960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the interventions/strategies being compared</w:t>
            </w:r>
          </w:p>
        </w:tc>
        <w:tc>
          <w:tcPr>
            <w:tcW w:w="1993" w:type="dxa"/>
            <w:noWrap/>
            <w:hideMark/>
          </w:tcPr>
          <w:p w14:paraId="63CE1C18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Scenarios</w:t>
            </w:r>
          </w:p>
        </w:tc>
      </w:tr>
      <w:tr w:rsidR="00734FE8" w:rsidRPr="006522F3" w14:paraId="4F5FF570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D791AC2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Time Horizon</w:t>
            </w:r>
          </w:p>
        </w:tc>
        <w:tc>
          <w:tcPr>
            <w:tcW w:w="4299" w:type="dxa"/>
            <w:noWrap/>
            <w:hideMark/>
          </w:tcPr>
          <w:p w14:paraId="3A045CF8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State and justify the time horizon used for costs and outcomes</w:t>
            </w:r>
          </w:p>
        </w:tc>
        <w:tc>
          <w:tcPr>
            <w:tcW w:w="1993" w:type="dxa"/>
            <w:noWrap/>
            <w:hideMark/>
          </w:tcPr>
          <w:p w14:paraId="546F5D6D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Time Horizon</w:t>
            </w:r>
          </w:p>
        </w:tc>
      </w:tr>
      <w:tr w:rsidR="00734FE8" w:rsidRPr="006522F3" w14:paraId="47818B60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2F57B789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Discount Rate</w:t>
            </w:r>
          </w:p>
        </w:tc>
        <w:tc>
          <w:tcPr>
            <w:tcW w:w="4299" w:type="dxa"/>
            <w:noWrap/>
            <w:hideMark/>
          </w:tcPr>
          <w:p w14:paraId="5328C12F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Report and justify the discount rates applied to costs and outcomes</w:t>
            </w:r>
          </w:p>
        </w:tc>
        <w:tc>
          <w:tcPr>
            <w:tcW w:w="1993" w:type="dxa"/>
            <w:noWrap/>
            <w:hideMark/>
          </w:tcPr>
          <w:p w14:paraId="5D880DAD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Inputs – DALYs</w:t>
            </w:r>
          </w:p>
        </w:tc>
      </w:tr>
      <w:tr w:rsidR="00734FE8" w:rsidRPr="006522F3" w14:paraId="73709AF2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FCCC06F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Choice of Health Outcomes</w:t>
            </w:r>
          </w:p>
        </w:tc>
        <w:tc>
          <w:tcPr>
            <w:tcW w:w="4299" w:type="dxa"/>
            <w:noWrap/>
            <w:hideMark/>
          </w:tcPr>
          <w:p w14:paraId="7CFF4500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outcome measures used (e.g., DALYs averted, life-years gained)</w:t>
            </w:r>
          </w:p>
        </w:tc>
        <w:tc>
          <w:tcPr>
            <w:tcW w:w="1993" w:type="dxa"/>
            <w:noWrap/>
            <w:hideMark/>
          </w:tcPr>
          <w:p w14:paraId="680719AB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Inputs – DALYs</w:t>
            </w:r>
          </w:p>
        </w:tc>
      </w:tr>
      <w:tr w:rsidR="00734FE8" w:rsidRPr="006522F3" w14:paraId="37049A93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1F53059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Measurement of Effectiveness</w:t>
            </w:r>
          </w:p>
        </w:tc>
        <w:tc>
          <w:tcPr>
            <w:tcW w:w="4299" w:type="dxa"/>
            <w:noWrap/>
            <w:hideMark/>
          </w:tcPr>
          <w:p w14:paraId="764C9886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Explain how effectiveness data were obtained</w:t>
            </w:r>
          </w:p>
        </w:tc>
        <w:tc>
          <w:tcPr>
            <w:tcW w:w="1993" w:type="dxa"/>
            <w:noWrap/>
            <w:hideMark/>
          </w:tcPr>
          <w:p w14:paraId="738456D8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Model Inputs</w:t>
            </w:r>
          </w:p>
        </w:tc>
      </w:tr>
      <w:tr w:rsidR="00734FE8" w:rsidRPr="006522F3" w14:paraId="3B562CFE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46AAC7DA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Measurement and Valuation of Preference-based Outcomes</w:t>
            </w:r>
          </w:p>
        </w:tc>
        <w:tc>
          <w:tcPr>
            <w:tcW w:w="4299" w:type="dxa"/>
            <w:noWrap/>
            <w:hideMark/>
          </w:tcPr>
          <w:p w14:paraId="20C1D6DB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If applicable, describe valuation techniques</w:t>
            </w:r>
          </w:p>
        </w:tc>
        <w:tc>
          <w:tcPr>
            <w:tcW w:w="1993" w:type="dxa"/>
            <w:noWrap/>
            <w:hideMark/>
          </w:tcPr>
          <w:p w14:paraId="475C4F2C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Not applicable (DALY weights from literature)</w:t>
            </w:r>
          </w:p>
        </w:tc>
      </w:tr>
      <w:tr w:rsidR="00734FE8" w:rsidRPr="006522F3" w14:paraId="58D4F72E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7408D63A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Estimating Resources and Costs</w:t>
            </w:r>
          </w:p>
        </w:tc>
        <w:tc>
          <w:tcPr>
            <w:tcW w:w="4299" w:type="dxa"/>
            <w:noWrap/>
            <w:hideMark/>
          </w:tcPr>
          <w:p w14:paraId="120F53A1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how resource use and costs were estimated</w:t>
            </w:r>
          </w:p>
        </w:tc>
        <w:tc>
          <w:tcPr>
            <w:tcW w:w="1993" w:type="dxa"/>
            <w:noWrap/>
            <w:hideMark/>
          </w:tcPr>
          <w:p w14:paraId="7107F1D2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Inputs – Costs; Table 1</w:t>
            </w:r>
          </w:p>
        </w:tc>
      </w:tr>
      <w:tr w:rsidR="00734FE8" w:rsidRPr="006522F3" w14:paraId="2832CD17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7D1B7D25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Currency, Price Date, and Conversion</w:t>
            </w:r>
          </w:p>
        </w:tc>
        <w:tc>
          <w:tcPr>
            <w:tcW w:w="4299" w:type="dxa"/>
            <w:noWrap/>
            <w:hideMark/>
          </w:tcPr>
          <w:p w14:paraId="229CE1B0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State the currency, price year, and conversion method</w:t>
            </w:r>
          </w:p>
        </w:tc>
        <w:tc>
          <w:tcPr>
            <w:tcW w:w="1993" w:type="dxa"/>
            <w:noWrap/>
            <w:hideMark/>
          </w:tcPr>
          <w:p w14:paraId="778AF054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Inputs – Costs</w:t>
            </w:r>
          </w:p>
        </w:tc>
      </w:tr>
      <w:tr w:rsidR="00734FE8" w:rsidRPr="006522F3" w14:paraId="06241549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3FF2A786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Choice of Model</w:t>
            </w:r>
          </w:p>
        </w:tc>
        <w:tc>
          <w:tcPr>
            <w:tcW w:w="4299" w:type="dxa"/>
            <w:noWrap/>
            <w:hideMark/>
          </w:tcPr>
          <w:p w14:paraId="5B11940C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and justify the model used</w:t>
            </w:r>
          </w:p>
        </w:tc>
        <w:tc>
          <w:tcPr>
            <w:tcW w:w="1993" w:type="dxa"/>
            <w:noWrap/>
            <w:hideMark/>
          </w:tcPr>
          <w:p w14:paraId="4C697E6E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PRIME Model Description</w:t>
            </w:r>
          </w:p>
        </w:tc>
      </w:tr>
      <w:tr w:rsidR="00734FE8" w:rsidRPr="006522F3" w14:paraId="02754AF6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31514466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Assumptions</w:t>
            </w:r>
          </w:p>
        </w:tc>
        <w:tc>
          <w:tcPr>
            <w:tcW w:w="4299" w:type="dxa"/>
            <w:noWrap/>
            <w:hideMark/>
          </w:tcPr>
          <w:p w14:paraId="15B9BD59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List and justify assumptions made in the analysis</w:t>
            </w:r>
          </w:p>
        </w:tc>
        <w:tc>
          <w:tcPr>
            <w:tcW w:w="1993" w:type="dxa"/>
            <w:noWrap/>
            <w:hideMark/>
          </w:tcPr>
          <w:p w14:paraId="11A1ACF7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Assumptions</w:t>
            </w:r>
          </w:p>
        </w:tc>
      </w:tr>
      <w:tr w:rsidR="00734FE8" w:rsidRPr="006522F3" w14:paraId="7B5A983C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68C980ED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Analytical Methods</w:t>
            </w:r>
          </w:p>
        </w:tc>
        <w:tc>
          <w:tcPr>
            <w:tcW w:w="4299" w:type="dxa"/>
            <w:noWrap/>
            <w:hideMark/>
          </w:tcPr>
          <w:p w14:paraId="156401D5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Describe methods for </w:t>
            </w:r>
            <w:proofErr w:type="spellStart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analysing</w:t>
            </w:r>
            <w:proofErr w:type="spellEnd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data, handling uncertainty, extrapolation</w:t>
            </w:r>
          </w:p>
        </w:tc>
        <w:tc>
          <w:tcPr>
            <w:tcW w:w="1993" w:type="dxa"/>
            <w:noWrap/>
            <w:hideMark/>
          </w:tcPr>
          <w:p w14:paraId="38A70AEA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Sensitivity Analysis</w:t>
            </w:r>
          </w:p>
        </w:tc>
      </w:tr>
      <w:tr w:rsidR="00734FE8" w:rsidRPr="006522F3" w14:paraId="130C7AF3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5D8F1ED8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Study Parameters</w:t>
            </w:r>
          </w:p>
        </w:tc>
        <w:tc>
          <w:tcPr>
            <w:tcW w:w="4299" w:type="dxa"/>
            <w:noWrap/>
            <w:hideMark/>
          </w:tcPr>
          <w:p w14:paraId="569F37A2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Provide values, ranges, references for model parameters</w:t>
            </w:r>
          </w:p>
        </w:tc>
        <w:tc>
          <w:tcPr>
            <w:tcW w:w="1993" w:type="dxa"/>
            <w:noWrap/>
            <w:hideMark/>
          </w:tcPr>
          <w:p w14:paraId="352622A9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Methods – Inputs; Tables 1 &amp; 2</w:t>
            </w:r>
          </w:p>
        </w:tc>
      </w:tr>
      <w:tr w:rsidR="00734FE8" w:rsidRPr="006522F3" w14:paraId="1E6DE22B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60D56FAD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Incremental Costs and Outcomes</w:t>
            </w:r>
          </w:p>
        </w:tc>
        <w:tc>
          <w:tcPr>
            <w:tcW w:w="4299" w:type="dxa"/>
            <w:noWrap/>
            <w:hideMark/>
          </w:tcPr>
          <w:p w14:paraId="772A30E9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Report results for each comparator</w:t>
            </w:r>
          </w:p>
        </w:tc>
        <w:tc>
          <w:tcPr>
            <w:tcW w:w="1993" w:type="dxa"/>
            <w:noWrap/>
            <w:hideMark/>
          </w:tcPr>
          <w:p w14:paraId="28A35E85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Results – Tables 3 &amp; 4</w:t>
            </w:r>
          </w:p>
        </w:tc>
      </w:tr>
      <w:tr w:rsidR="00734FE8" w:rsidRPr="006522F3" w14:paraId="27621A43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788A5AE4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Characterising</w:t>
            </w:r>
            <w:proofErr w:type="spellEnd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Uncertainty</w:t>
            </w:r>
          </w:p>
        </w:tc>
        <w:tc>
          <w:tcPr>
            <w:tcW w:w="4299" w:type="dxa"/>
            <w:noWrap/>
            <w:hideMark/>
          </w:tcPr>
          <w:p w14:paraId="6ECDE3C5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Present results of uncertainty analyses</w:t>
            </w:r>
          </w:p>
        </w:tc>
        <w:tc>
          <w:tcPr>
            <w:tcW w:w="1993" w:type="dxa"/>
            <w:noWrap/>
            <w:hideMark/>
          </w:tcPr>
          <w:p w14:paraId="6BA80203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Results – Sensitivity Analysis</w:t>
            </w:r>
          </w:p>
        </w:tc>
      </w:tr>
      <w:tr w:rsidR="00734FE8" w:rsidRPr="006522F3" w14:paraId="0E4B1669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799648D7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Characterising</w:t>
            </w:r>
            <w:proofErr w:type="spellEnd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 Heterogeneity</w:t>
            </w:r>
          </w:p>
        </w:tc>
        <w:tc>
          <w:tcPr>
            <w:tcW w:w="4299" w:type="dxa"/>
            <w:noWrap/>
            <w:hideMark/>
          </w:tcPr>
          <w:p w14:paraId="15754B68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Describe subgroup analyses and differences</w:t>
            </w:r>
          </w:p>
        </w:tc>
        <w:tc>
          <w:tcPr>
            <w:tcW w:w="1993" w:type="dxa"/>
            <w:noWrap/>
            <w:hideMark/>
          </w:tcPr>
          <w:p w14:paraId="4FDA8C74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Discussion – Equity Considerations</w:t>
            </w:r>
          </w:p>
        </w:tc>
      </w:tr>
      <w:tr w:rsidR="00734FE8" w:rsidRPr="006522F3" w14:paraId="7BF734DD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71A76C92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Discussion</w:t>
            </w:r>
          </w:p>
        </w:tc>
        <w:tc>
          <w:tcPr>
            <w:tcW w:w="4299" w:type="dxa"/>
            <w:noWrap/>
            <w:hideMark/>
          </w:tcPr>
          <w:p w14:paraId="3EFD003F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 xml:space="preserve">Interpret results, relate to policy, </w:t>
            </w:r>
            <w:proofErr w:type="spellStart"/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generalisability</w:t>
            </w:r>
            <w:proofErr w:type="spellEnd"/>
          </w:p>
        </w:tc>
        <w:tc>
          <w:tcPr>
            <w:tcW w:w="1993" w:type="dxa"/>
            <w:noWrap/>
            <w:hideMark/>
          </w:tcPr>
          <w:p w14:paraId="0AFF373F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Discussion</w:t>
            </w:r>
          </w:p>
        </w:tc>
      </w:tr>
      <w:tr w:rsidR="00734FE8" w:rsidRPr="006522F3" w14:paraId="716B316A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55B3FF57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Study Limitations</w:t>
            </w:r>
          </w:p>
        </w:tc>
        <w:tc>
          <w:tcPr>
            <w:tcW w:w="4299" w:type="dxa"/>
            <w:noWrap/>
            <w:hideMark/>
          </w:tcPr>
          <w:p w14:paraId="75578C96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Discuss study limitations</w:t>
            </w:r>
          </w:p>
        </w:tc>
        <w:tc>
          <w:tcPr>
            <w:tcW w:w="1993" w:type="dxa"/>
            <w:noWrap/>
            <w:hideMark/>
          </w:tcPr>
          <w:p w14:paraId="3AB94A7B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Discussion – Limitations</w:t>
            </w:r>
          </w:p>
        </w:tc>
      </w:tr>
      <w:tr w:rsidR="00734FE8" w:rsidRPr="006522F3" w14:paraId="5C7B560B" w14:textId="77777777" w:rsidTr="00CC59D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38539C74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Source of Funding</w:t>
            </w:r>
          </w:p>
        </w:tc>
        <w:tc>
          <w:tcPr>
            <w:tcW w:w="4299" w:type="dxa"/>
            <w:noWrap/>
            <w:hideMark/>
          </w:tcPr>
          <w:p w14:paraId="7AA5EC06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Report funding source and role</w:t>
            </w:r>
          </w:p>
        </w:tc>
        <w:tc>
          <w:tcPr>
            <w:tcW w:w="1993" w:type="dxa"/>
            <w:noWrap/>
            <w:hideMark/>
          </w:tcPr>
          <w:p w14:paraId="4A5C92DF" w14:textId="77777777" w:rsidR="00734FE8" w:rsidRPr="006522F3" w:rsidRDefault="00734FE8" w:rsidP="00CC59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Acknowledgements / Funding Statement</w:t>
            </w:r>
          </w:p>
        </w:tc>
      </w:tr>
      <w:tr w:rsidR="00734FE8" w:rsidRPr="006522F3" w14:paraId="724A3F06" w14:textId="77777777" w:rsidTr="00CC5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7" w:type="dxa"/>
            <w:noWrap/>
            <w:hideMark/>
          </w:tcPr>
          <w:p w14:paraId="02A0C675" w14:textId="77777777" w:rsidR="00734FE8" w:rsidRPr="006522F3" w:rsidRDefault="00734FE8" w:rsidP="00CC59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Conflicts of Interest</w:t>
            </w:r>
          </w:p>
        </w:tc>
        <w:tc>
          <w:tcPr>
            <w:tcW w:w="4299" w:type="dxa"/>
            <w:noWrap/>
            <w:hideMark/>
          </w:tcPr>
          <w:p w14:paraId="6CEA1D8A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Declare any potential conflicts</w:t>
            </w:r>
          </w:p>
        </w:tc>
        <w:tc>
          <w:tcPr>
            <w:tcW w:w="1993" w:type="dxa"/>
            <w:noWrap/>
            <w:hideMark/>
          </w:tcPr>
          <w:p w14:paraId="6C7C2953" w14:textId="77777777" w:rsidR="00734FE8" w:rsidRPr="006522F3" w:rsidRDefault="00734FE8" w:rsidP="00CC59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</w:pPr>
            <w:r w:rsidRPr="006522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US"/>
              </w:rPr>
              <w:t>Declarations – Conflict of Interest</w:t>
            </w:r>
          </w:p>
        </w:tc>
      </w:tr>
    </w:tbl>
    <w:p w14:paraId="2560BC59" w14:textId="77777777" w:rsidR="00734FE8" w:rsidRDefault="00734FE8" w:rsidP="00734FE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7EC4D" w14:textId="77777777" w:rsidR="009463C6" w:rsidRDefault="009463C6"/>
    <w:sectPr w:rsidR="009463C6" w:rsidSect="00734FE8">
      <w:headerReference w:type="default" r:id="rId4"/>
      <w:footerReference w:type="even" r:id="rId5"/>
      <w:footerReference w:type="default" r:id="rId6"/>
      <w:pgSz w:w="11909" w:h="16834"/>
      <w:pgMar w:top="1440" w:right="1440" w:bottom="1440" w:left="1440" w:header="720" w:footer="720" w:gutter="0"/>
      <w:lnNumType w:countBy="1" w:restart="continuous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86728579"/>
      <w:docPartObj>
        <w:docPartGallery w:val="Page Numbers (Bottom of Page)"/>
        <w:docPartUnique/>
      </w:docPartObj>
    </w:sdtPr>
    <w:sdtContent>
      <w:p w14:paraId="7293A11F" w14:textId="77777777" w:rsidR="00734FE8" w:rsidRDefault="00734FE8" w:rsidP="002051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9913B5" w14:textId="77777777" w:rsidR="00734FE8" w:rsidRDefault="00734FE8" w:rsidP="0041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57550412"/>
      <w:docPartObj>
        <w:docPartGallery w:val="Page Numbers (Bottom of Page)"/>
        <w:docPartUnique/>
      </w:docPartObj>
    </w:sdtPr>
    <w:sdtContent>
      <w:p w14:paraId="4E1BFAD9" w14:textId="77777777" w:rsidR="00734FE8" w:rsidRDefault="00734FE8" w:rsidP="002051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227327FB" w14:textId="77777777" w:rsidR="00734FE8" w:rsidRDefault="00734FE8" w:rsidP="0041093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5CDB" w14:textId="77777777" w:rsidR="00734FE8" w:rsidRDefault="00734F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E8"/>
    <w:rsid w:val="000011C9"/>
    <w:rsid w:val="00003667"/>
    <w:rsid w:val="00003B00"/>
    <w:rsid w:val="00003FB0"/>
    <w:rsid w:val="0000401B"/>
    <w:rsid w:val="00004C01"/>
    <w:rsid w:val="000103CE"/>
    <w:rsid w:val="000139F6"/>
    <w:rsid w:val="000212A5"/>
    <w:rsid w:val="00021AC5"/>
    <w:rsid w:val="00021CC3"/>
    <w:rsid w:val="0002261F"/>
    <w:rsid w:val="00025B71"/>
    <w:rsid w:val="00027263"/>
    <w:rsid w:val="000276DD"/>
    <w:rsid w:val="00027DA8"/>
    <w:rsid w:val="00031F3D"/>
    <w:rsid w:val="00034B5D"/>
    <w:rsid w:val="00035865"/>
    <w:rsid w:val="00040058"/>
    <w:rsid w:val="000419A5"/>
    <w:rsid w:val="00042089"/>
    <w:rsid w:val="00042E5A"/>
    <w:rsid w:val="00044B22"/>
    <w:rsid w:val="000474FC"/>
    <w:rsid w:val="00050C27"/>
    <w:rsid w:val="00050FB7"/>
    <w:rsid w:val="00052EA7"/>
    <w:rsid w:val="00053800"/>
    <w:rsid w:val="00053A20"/>
    <w:rsid w:val="00055F34"/>
    <w:rsid w:val="00056947"/>
    <w:rsid w:val="000571C1"/>
    <w:rsid w:val="00057236"/>
    <w:rsid w:val="00057C4D"/>
    <w:rsid w:val="000613FC"/>
    <w:rsid w:val="0006278D"/>
    <w:rsid w:val="00063FE1"/>
    <w:rsid w:val="0006592A"/>
    <w:rsid w:val="00065E82"/>
    <w:rsid w:val="00070D32"/>
    <w:rsid w:val="00081F1C"/>
    <w:rsid w:val="00083136"/>
    <w:rsid w:val="0008357C"/>
    <w:rsid w:val="00083AAC"/>
    <w:rsid w:val="000847F4"/>
    <w:rsid w:val="000900D0"/>
    <w:rsid w:val="00090BB3"/>
    <w:rsid w:val="000934F5"/>
    <w:rsid w:val="00095EEF"/>
    <w:rsid w:val="0009778C"/>
    <w:rsid w:val="000A099E"/>
    <w:rsid w:val="000A2A9C"/>
    <w:rsid w:val="000A7928"/>
    <w:rsid w:val="000A7AD0"/>
    <w:rsid w:val="000B283A"/>
    <w:rsid w:val="000B2E3E"/>
    <w:rsid w:val="000B3C29"/>
    <w:rsid w:val="000B7433"/>
    <w:rsid w:val="000C178C"/>
    <w:rsid w:val="000C3302"/>
    <w:rsid w:val="000C4752"/>
    <w:rsid w:val="000D129A"/>
    <w:rsid w:val="000D2214"/>
    <w:rsid w:val="000D714A"/>
    <w:rsid w:val="000D716A"/>
    <w:rsid w:val="000D76CB"/>
    <w:rsid w:val="000E03DF"/>
    <w:rsid w:val="000E0C16"/>
    <w:rsid w:val="000E0D23"/>
    <w:rsid w:val="000F5306"/>
    <w:rsid w:val="000F6006"/>
    <w:rsid w:val="001007E9"/>
    <w:rsid w:val="00103272"/>
    <w:rsid w:val="001070BF"/>
    <w:rsid w:val="001075F4"/>
    <w:rsid w:val="00112558"/>
    <w:rsid w:val="0011768F"/>
    <w:rsid w:val="00117A54"/>
    <w:rsid w:val="00120698"/>
    <w:rsid w:val="00124E1E"/>
    <w:rsid w:val="00125632"/>
    <w:rsid w:val="00130DBF"/>
    <w:rsid w:val="00132E2F"/>
    <w:rsid w:val="001348C1"/>
    <w:rsid w:val="00134FE8"/>
    <w:rsid w:val="001360B2"/>
    <w:rsid w:val="00136D2E"/>
    <w:rsid w:val="00137CE0"/>
    <w:rsid w:val="00137EC6"/>
    <w:rsid w:val="00140EA7"/>
    <w:rsid w:val="001476B8"/>
    <w:rsid w:val="00150090"/>
    <w:rsid w:val="001520D4"/>
    <w:rsid w:val="00152FB9"/>
    <w:rsid w:val="00153DEB"/>
    <w:rsid w:val="00155410"/>
    <w:rsid w:val="00155DC8"/>
    <w:rsid w:val="00156F95"/>
    <w:rsid w:val="001616F4"/>
    <w:rsid w:val="0016173B"/>
    <w:rsid w:val="00163893"/>
    <w:rsid w:val="0017059C"/>
    <w:rsid w:val="00171D59"/>
    <w:rsid w:val="00173321"/>
    <w:rsid w:val="00173E90"/>
    <w:rsid w:val="00176429"/>
    <w:rsid w:val="00176E29"/>
    <w:rsid w:val="001813E4"/>
    <w:rsid w:val="001837A7"/>
    <w:rsid w:val="001846DE"/>
    <w:rsid w:val="00184A7D"/>
    <w:rsid w:val="00186237"/>
    <w:rsid w:val="00187146"/>
    <w:rsid w:val="00187BF2"/>
    <w:rsid w:val="001920A2"/>
    <w:rsid w:val="0019258E"/>
    <w:rsid w:val="00197688"/>
    <w:rsid w:val="001A363C"/>
    <w:rsid w:val="001A388D"/>
    <w:rsid w:val="001A4DB5"/>
    <w:rsid w:val="001A64FE"/>
    <w:rsid w:val="001A676F"/>
    <w:rsid w:val="001A7098"/>
    <w:rsid w:val="001A7200"/>
    <w:rsid w:val="001A7CFC"/>
    <w:rsid w:val="001B3209"/>
    <w:rsid w:val="001C038A"/>
    <w:rsid w:val="001C042B"/>
    <w:rsid w:val="001C26BC"/>
    <w:rsid w:val="001C2732"/>
    <w:rsid w:val="001C4B98"/>
    <w:rsid w:val="001C4F26"/>
    <w:rsid w:val="001C5E97"/>
    <w:rsid w:val="001D0684"/>
    <w:rsid w:val="001D0BB5"/>
    <w:rsid w:val="001D478B"/>
    <w:rsid w:val="001D505B"/>
    <w:rsid w:val="001D661E"/>
    <w:rsid w:val="001E0F9A"/>
    <w:rsid w:val="001E28AD"/>
    <w:rsid w:val="001E498E"/>
    <w:rsid w:val="001E7E81"/>
    <w:rsid w:val="001F1C9B"/>
    <w:rsid w:val="001F1DEA"/>
    <w:rsid w:val="001F2AF6"/>
    <w:rsid w:val="001F5DD7"/>
    <w:rsid w:val="001F730D"/>
    <w:rsid w:val="00200B5A"/>
    <w:rsid w:val="0020253D"/>
    <w:rsid w:val="00205678"/>
    <w:rsid w:val="0021341B"/>
    <w:rsid w:val="00213441"/>
    <w:rsid w:val="0021457A"/>
    <w:rsid w:val="0021678E"/>
    <w:rsid w:val="0021771F"/>
    <w:rsid w:val="00217DC5"/>
    <w:rsid w:val="002209E1"/>
    <w:rsid w:val="00222AA9"/>
    <w:rsid w:val="00222C35"/>
    <w:rsid w:val="002243F2"/>
    <w:rsid w:val="002264E7"/>
    <w:rsid w:val="002306E7"/>
    <w:rsid w:val="00231136"/>
    <w:rsid w:val="00232127"/>
    <w:rsid w:val="0023277D"/>
    <w:rsid w:val="002332C0"/>
    <w:rsid w:val="0023370E"/>
    <w:rsid w:val="0023382B"/>
    <w:rsid w:val="00234E6D"/>
    <w:rsid w:val="00235870"/>
    <w:rsid w:val="00237FBB"/>
    <w:rsid w:val="0024235B"/>
    <w:rsid w:val="00244131"/>
    <w:rsid w:val="00244BA0"/>
    <w:rsid w:val="00246510"/>
    <w:rsid w:val="0024685E"/>
    <w:rsid w:val="002503BA"/>
    <w:rsid w:val="00250403"/>
    <w:rsid w:val="00250FDF"/>
    <w:rsid w:val="00252528"/>
    <w:rsid w:val="00253105"/>
    <w:rsid w:val="002533C4"/>
    <w:rsid w:val="00254018"/>
    <w:rsid w:val="00254626"/>
    <w:rsid w:val="002578E3"/>
    <w:rsid w:val="00257A87"/>
    <w:rsid w:val="00261657"/>
    <w:rsid w:val="00267A91"/>
    <w:rsid w:val="00270F2C"/>
    <w:rsid w:val="00271A17"/>
    <w:rsid w:val="0027304F"/>
    <w:rsid w:val="0027311B"/>
    <w:rsid w:val="00274DB4"/>
    <w:rsid w:val="00280C03"/>
    <w:rsid w:val="00282D45"/>
    <w:rsid w:val="00284F55"/>
    <w:rsid w:val="00287824"/>
    <w:rsid w:val="00291525"/>
    <w:rsid w:val="0029368B"/>
    <w:rsid w:val="00293ECC"/>
    <w:rsid w:val="002A3B18"/>
    <w:rsid w:val="002A70CC"/>
    <w:rsid w:val="002B3683"/>
    <w:rsid w:val="002B4CB8"/>
    <w:rsid w:val="002B6834"/>
    <w:rsid w:val="002C00D9"/>
    <w:rsid w:val="002D12A7"/>
    <w:rsid w:val="002D49EA"/>
    <w:rsid w:val="002D7BC2"/>
    <w:rsid w:val="002E0133"/>
    <w:rsid w:val="002E05FE"/>
    <w:rsid w:val="002E3144"/>
    <w:rsid w:val="002E3BE0"/>
    <w:rsid w:val="002E3F79"/>
    <w:rsid w:val="002E4D9C"/>
    <w:rsid w:val="002E583F"/>
    <w:rsid w:val="002E5BC2"/>
    <w:rsid w:val="002F14CE"/>
    <w:rsid w:val="002F1D96"/>
    <w:rsid w:val="002F2B33"/>
    <w:rsid w:val="002F3D52"/>
    <w:rsid w:val="002F4D5A"/>
    <w:rsid w:val="002F53E3"/>
    <w:rsid w:val="00300E4F"/>
    <w:rsid w:val="00301631"/>
    <w:rsid w:val="00302464"/>
    <w:rsid w:val="00303669"/>
    <w:rsid w:val="00303CF7"/>
    <w:rsid w:val="00312270"/>
    <w:rsid w:val="003124A0"/>
    <w:rsid w:val="00312F5D"/>
    <w:rsid w:val="00313CC6"/>
    <w:rsid w:val="00313F9D"/>
    <w:rsid w:val="00316D8F"/>
    <w:rsid w:val="003178D4"/>
    <w:rsid w:val="0032110B"/>
    <w:rsid w:val="00321322"/>
    <w:rsid w:val="0032135E"/>
    <w:rsid w:val="003213DE"/>
    <w:rsid w:val="003214C0"/>
    <w:rsid w:val="0032611E"/>
    <w:rsid w:val="0032718C"/>
    <w:rsid w:val="0033033F"/>
    <w:rsid w:val="00332D44"/>
    <w:rsid w:val="00343368"/>
    <w:rsid w:val="0034587A"/>
    <w:rsid w:val="00345EC5"/>
    <w:rsid w:val="0035348C"/>
    <w:rsid w:val="003542B3"/>
    <w:rsid w:val="00354565"/>
    <w:rsid w:val="00356A0D"/>
    <w:rsid w:val="00357884"/>
    <w:rsid w:val="00361254"/>
    <w:rsid w:val="00361C4E"/>
    <w:rsid w:val="0036634C"/>
    <w:rsid w:val="00371768"/>
    <w:rsid w:val="00371EC9"/>
    <w:rsid w:val="0037341E"/>
    <w:rsid w:val="0037556F"/>
    <w:rsid w:val="00376E1D"/>
    <w:rsid w:val="003774ED"/>
    <w:rsid w:val="00377EEB"/>
    <w:rsid w:val="0038034F"/>
    <w:rsid w:val="00380B58"/>
    <w:rsid w:val="00382524"/>
    <w:rsid w:val="0038395E"/>
    <w:rsid w:val="0038581D"/>
    <w:rsid w:val="003871E9"/>
    <w:rsid w:val="00387C65"/>
    <w:rsid w:val="00387FEB"/>
    <w:rsid w:val="00392365"/>
    <w:rsid w:val="0039354C"/>
    <w:rsid w:val="003936C3"/>
    <w:rsid w:val="003937D1"/>
    <w:rsid w:val="00393849"/>
    <w:rsid w:val="0039544E"/>
    <w:rsid w:val="0039560D"/>
    <w:rsid w:val="00395A40"/>
    <w:rsid w:val="003960C4"/>
    <w:rsid w:val="00396256"/>
    <w:rsid w:val="003A0B1F"/>
    <w:rsid w:val="003A26FE"/>
    <w:rsid w:val="003A2EA3"/>
    <w:rsid w:val="003A4FEB"/>
    <w:rsid w:val="003A6045"/>
    <w:rsid w:val="003A6597"/>
    <w:rsid w:val="003B22BE"/>
    <w:rsid w:val="003B2A6A"/>
    <w:rsid w:val="003B4891"/>
    <w:rsid w:val="003B5FCF"/>
    <w:rsid w:val="003C0D37"/>
    <w:rsid w:val="003C12F0"/>
    <w:rsid w:val="003C2205"/>
    <w:rsid w:val="003C2CC7"/>
    <w:rsid w:val="003C47C2"/>
    <w:rsid w:val="003C4CF9"/>
    <w:rsid w:val="003C50D0"/>
    <w:rsid w:val="003C5489"/>
    <w:rsid w:val="003C5554"/>
    <w:rsid w:val="003C7382"/>
    <w:rsid w:val="003D0468"/>
    <w:rsid w:val="003D2299"/>
    <w:rsid w:val="003D3506"/>
    <w:rsid w:val="003D6706"/>
    <w:rsid w:val="003E0553"/>
    <w:rsid w:val="003E0701"/>
    <w:rsid w:val="003E18B5"/>
    <w:rsid w:val="003E241C"/>
    <w:rsid w:val="003E3B6B"/>
    <w:rsid w:val="003E474F"/>
    <w:rsid w:val="003E6F7B"/>
    <w:rsid w:val="003E7176"/>
    <w:rsid w:val="003E7606"/>
    <w:rsid w:val="003E7F97"/>
    <w:rsid w:val="003F0171"/>
    <w:rsid w:val="003F2051"/>
    <w:rsid w:val="003F2769"/>
    <w:rsid w:val="003F324C"/>
    <w:rsid w:val="003F3930"/>
    <w:rsid w:val="003F3DA7"/>
    <w:rsid w:val="003F5336"/>
    <w:rsid w:val="003F6A8A"/>
    <w:rsid w:val="004004D7"/>
    <w:rsid w:val="0040101D"/>
    <w:rsid w:val="00402A8C"/>
    <w:rsid w:val="00402DFB"/>
    <w:rsid w:val="00403C88"/>
    <w:rsid w:val="00404558"/>
    <w:rsid w:val="004108BA"/>
    <w:rsid w:val="00411858"/>
    <w:rsid w:val="004126A6"/>
    <w:rsid w:val="00415704"/>
    <w:rsid w:val="00415869"/>
    <w:rsid w:val="00421D30"/>
    <w:rsid w:val="0042263D"/>
    <w:rsid w:val="00422644"/>
    <w:rsid w:val="00422E3E"/>
    <w:rsid w:val="00423C05"/>
    <w:rsid w:val="0042403C"/>
    <w:rsid w:val="0042421A"/>
    <w:rsid w:val="0042517C"/>
    <w:rsid w:val="00425C62"/>
    <w:rsid w:val="00430B0B"/>
    <w:rsid w:val="00430D92"/>
    <w:rsid w:val="00432314"/>
    <w:rsid w:val="004338EC"/>
    <w:rsid w:val="00433DB4"/>
    <w:rsid w:val="004344B6"/>
    <w:rsid w:val="0043759F"/>
    <w:rsid w:val="00445632"/>
    <w:rsid w:val="00445F74"/>
    <w:rsid w:val="00446CAD"/>
    <w:rsid w:val="00446E6B"/>
    <w:rsid w:val="004470F4"/>
    <w:rsid w:val="00450CDE"/>
    <w:rsid w:val="00450D5A"/>
    <w:rsid w:val="00450FD3"/>
    <w:rsid w:val="0045241F"/>
    <w:rsid w:val="0046106D"/>
    <w:rsid w:val="00461EE2"/>
    <w:rsid w:val="00462EB0"/>
    <w:rsid w:val="00465A20"/>
    <w:rsid w:val="004668DF"/>
    <w:rsid w:val="00466A47"/>
    <w:rsid w:val="0046717E"/>
    <w:rsid w:val="00471614"/>
    <w:rsid w:val="00473125"/>
    <w:rsid w:val="004765C9"/>
    <w:rsid w:val="00476C16"/>
    <w:rsid w:val="004813D2"/>
    <w:rsid w:val="00481EC8"/>
    <w:rsid w:val="00484EB2"/>
    <w:rsid w:val="0049067F"/>
    <w:rsid w:val="00490DC5"/>
    <w:rsid w:val="0049467E"/>
    <w:rsid w:val="00494871"/>
    <w:rsid w:val="00495557"/>
    <w:rsid w:val="004A4AAC"/>
    <w:rsid w:val="004A7B87"/>
    <w:rsid w:val="004A7D78"/>
    <w:rsid w:val="004B178E"/>
    <w:rsid w:val="004B23E4"/>
    <w:rsid w:val="004B3EF9"/>
    <w:rsid w:val="004B4206"/>
    <w:rsid w:val="004B56CD"/>
    <w:rsid w:val="004B582E"/>
    <w:rsid w:val="004C0759"/>
    <w:rsid w:val="004C1411"/>
    <w:rsid w:val="004C3F26"/>
    <w:rsid w:val="004C488F"/>
    <w:rsid w:val="004D0072"/>
    <w:rsid w:val="004D095E"/>
    <w:rsid w:val="004D09E7"/>
    <w:rsid w:val="004D2540"/>
    <w:rsid w:val="004D3164"/>
    <w:rsid w:val="004D5BA6"/>
    <w:rsid w:val="004D7747"/>
    <w:rsid w:val="004D79BB"/>
    <w:rsid w:val="004D7BA4"/>
    <w:rsid w:val="004E030B"/>
    <w:rsid w:val="004E22D6"/>
    <w:rsid w:val="004E2741"/>
    <w:rsid w:val="004E33C8"/>
    <w:rsid w:val="004E675F"/>
    <w:rsid w:val="004F166E"/>
    <w:rsid w:val="004F2FBE"/>
    <w:rsid w:val="004F67A9"/>
    <w:rsid w:val="00500E7B"/>
    <w:rsid w:val="005024DF"/>
    <w:rsid w:val="00502AC8"/>
    <w:rsid w:val="00503590"/>
    <w:rsid w:val="0050442C"/>
    <w:rsid w:val="005058A9"/>
    <w:rsid w:val="00505F22"/>
    <w:rsid w:val="00513244"/>
    <w:rsid w:val="00514312"/>
    <w:rsid w:val="00514DB3"/>
    <w:rsid w:val="00517936"/>
    <w:rsid w:val="005211E5"/>
    <w:rsid w:val="00522627"/>
    <w:rsid w:val="00524DBF"/>
    <w:rsid w:val="00527D84"/>
    <w:rsid w:val="00527DC4"/>
    <w:rsid w:val="005305A6"/>
    <w:rsid w:val="00534EF3"/>
    <w:rsid w:val="0053515D"/>
    <w:rsid w:val="005370A9"/>
    <w:rsid w:val="005376EE"/>
    <w:rsid w:val="00537F17"/>
    <w:rsid w:val="005404F2"/>
    <w:rsid w:val="00541C8D"/>
    <w:rsid w:val="00541CB9"/>
    <w:rsid w:val="005440D8"/>
    <w:rsid w:val="005466E5"/>
    <w:rsid w:val="00546D8B"/>
    <w:rsid w:val="00551AC1"/>
    <w:rsid w:val="005542B9"/>
    <w:rsid w:val="0055731A"/>
    <w:rsid w:val="00560E86"/>
    <w:rsid w:val="00561444"/>
    <w:rsid w:val="005615ED"/>
    <w:rsid w:val="005636BB"/>
    <w:rsid w:val="00564554"/>
    <w:rsid w:val="005645B6"/>
    <w:rsid w:val="0056460D"/>
    <w:rsid w:val="0056502D"/>
    <w:rsid w:val="00572579"/>
    <w:rsid w:val="00575B1E"/>
    <w:rsid w:val="005761BF"/>
    <w:rsid w:val="005815A7"/>
    <w:rsid w:val="0058163E"/>
    <w:rsid w:val="005833B0"/>
    <w:rsid w:val="0058447F"/>
    <w:rsid w:val="005851FA"/>
    <w:rsid w:val="00585BF7"/>
    <w:rsid w:val="005870B7"/>
    <w:rsid w:val="0058724A"/>
    <w:rsid w:val="00587963"/>
    <w:rsid w:val="00587A22"/>
    <w:rsid w:val="00590F7D"/>
    <w:rsid w:val="005949EA"/>
    <w:rsid w:val="00595338"/>
    <w:rsid w:val="00596E12"/>
    <w:rsid w:val="005977D4"/>
    <w:rsid w:val="005A1328"/>
    <w:rsid w:val="005A2802"/>
    <w:rsid w:val="005A360F"/>
    <w:rsid w:val="005A43E6"/>
    <w:rsid w:val="005A47C4"/>
    <w:rsid w:val="005B0012"/>
    <w:rsid w:val="005B0689"/>
    <w:rsid w:val="005B1551"/>
    <w:rsid w:val="005B6812"/>
    <w:rsid w:val="005C0D36"/>
    <w:rsid w:val="005C10EC"/>
    <w:rsid w:val="005C2899"/>
    <w:rsid w:val="005C5B77"/>
    <w:rsid w:val="005C73BE"/>
    <w:rsid w:val="005C7DD3"/>
    <w:rsid w:val="005D1C27"/>
    <w:rsid w:val="005D2787"/>
    <w:rsid w:val="005D3EBA"/>
    <w:rsid w:val="005D53D0"/>
    <w:rsid w:val="005D6316"/>
    <w:rsid w:val="005D63C3"/>
    <w:rsid w:val="005D6AE3"/>
    <w:rsid w:val="005E2409"/>
    <w:rsid w:val="005E2AAF"/>
    <w:rsid w:val="005E5609"/>
    <w:rsid w:val="005E6426"/>
    <w:rsid w:val="005E66AD"/>
    <w:rsid w:val="005F016B"/>
    <w:rsid w:val="005F2560"/>
    <w:rsid w:val="005F3B51"/>
    <w:rsid w:val="005F3EC7"/>
    <w:rsid w:val="005F4BD5"/>
    <w:rsid w:val="005F6F67"/>
    <w:rsid w:val="005F7329"/>
    <w:rsid w:val="00600615"/>
    <w:rsid w:val="00600AF7"/>
    <w:rsid w:val="00601B10"/>
    <w:rsid w:val="00602015"/>
    <w:rsid w:val="0060256B"/>
    <w:rsid w:val="006043A2"/>
    <w:rsid w:val="00604EFF"/>
    <w:rsid w:val="0060671A"/>
    <w:rsid w:val="00607D05"/>
    <w:rsid w:val="00610A38"/>
    <w:rsid w:val="00613C97"/>
    <w:rsid w:val="00614F4C"/>
    <w:rsid w:val="006165F5"/>
    <w:rsid w:val="00616DC5"/>
    <w:rsid w:val="00621AC5"/>
    <w:rsid w:val="006228BD"/>
    <w:rsid w:val="00623476"/>
    <w:rsid w:val="00626755"/>
    <w:rsid w:val="006276AD"/>
    <w:rsid w:val="00627959"/>
    <w:rsid w:val="00633247"/>
    <w:rsid w:val="006332B6"/>
    <w:rsid w:val="006349FB"/>
    <w:rsid w:val="00636172"/>
    <w:rsid w:val="0063744C"/>
    <w:rsid w:val="0064475D"/>
    <w:rsid w:val="006447AE"/>
    <w:rsid w:val="00644E25"/>
    <w:rsid w:val="00646F43"/>
    <w:rsid w:val="00650FA5"/>
    <w:rsid w:val="0065137E"/>
    <w:rsid w:val="006522F3"/>
    <w:rsid w:val="00655E3C"/>
    <w:rsid w:val="00661A82"/>
    <w:rsid w:val="00662CAD"/>
    <w:rsid w:val="00664F0C"/>
    <w:rsid w:val="006701EE"/>
    <w:rsid w:val="00673379"/>
    <w:rsid w:val="00675031"/>
    <w:rsid w:val="0067508D"/>
    <w:rsid w:val="0067664F"/>
    <w:rsid w:val="006831E2"/>
    <w:rsid w:val="00684513"/>
    <w:rsid w:val="00684950"/>
    <w:rsid w:val="006852BE"/>
    <w:rsid w:val="00686170"/>
    <w:rsid w:val="00693CE4"/>
    <w:rsid w:val="0069510E"/>
    <w:rsid w:val="00697EF6"/>
    <w:rsid w:val="006A2590"/>
    <w:rsid w:val="006A2794"/>
    <w:rsid w:val="006A4BED"/>
    <w:rsid w:val="006A4E46"/>
    <w:rsid w:val="006A5001"/>
    <w:rsid w:val="006B0757"/>
    <w:rsid w:val="006B1183"/>
    <w:rsid w:val="006B20FB"/>
    <w:rsid w:val="006B4536"/>
    <w:rsid w:val="006B643C"/>
    <w:rsid w:val="006B7072"/>
    <w:rsid w:val="006B7B37"/>
    <w:rsid w:val="006C1936"/>
    <w:rsid w:val="006C1CBB"/>
    <w:rsid w:val="006C302A"/>
    <w:rsid w:val="006C355C"/>
    <w:rsid w:val="006C4215"/>
    <w:rsid w:val="006C53AE"/>
    <w:rsid w:val="006C6BD6"/>
    <w:rsid w:val="006C7C47"/>
    <w:rsid w:val="006D0E94"/>
    <w:rsid w:val="006D1E43"/>
    <w:rsid w:val="006D208B"/>
    <w:rsid w:val="006D4CD3"/>
    <w:rsid w:val="006D78EA"/>
    <w:rsid w:val="006D7DE7"/>
    <w:rsid w:val="006E04B1"/>
    <w:rsid w:val="006E1D1C"/>
    <w:rsid w:val="006E2108"/>
    <w:rsid w:val="006E4964"/>
    <w:rsid w:val="006E613F"/>
    <w:rsid w:val="006E7E2F"/>
    <w:rsid w:val="006E7EEC"/>
    <w:rsid w:val="006E7FAE"/>
    <w:rsid w:val="006F06C2"/>
    <w:rsid w:val="006F12BF"/>
    <w:rsid w:val="006F4749"/>
    <w:rsid w:val="007004A9"/>
    <w:rsid w:val="007005EC"/>
    <w:rsid w:val="0070144C"/>
    <w:rsid w:val="007019E3"/>
    <w:rsid w:val="00701A6F"/>
    <w:rsid w:val="00703834"/>
    <w:rsid w:val="00705AB5"/>
    <w:rsid w:val="00705F03"/>
    <w:rsid w:val="0070693E"/>
    <w:rsid w:val="00711112"/>
    <w:rsid w:val="0071240D"/>
    <w:rsid w:val="00712513"/>
    <w:rsid w:val="00713FAD"/>
    <w:rsid w:val="0071432F"/>
    <w:rsid w:val="00716D4E"/>
    <w:rsid w:val="00716DEE"/>
    <w:rsid w:val="007174CB"/>
    <w:rsid w:val="007204EF"/>
    <w:rsid w:val="00721E9A"/>
    <w:rsid w:val="00722E4C"/>
    <w:rsid w:val="00723493"/>
    <w:rsid w:val="00724B2A"/>
    <w:rsid w:val="00725FC1"/>
    <w:rsid w:val="00726370"/>
    <w:rsid w:val="0072685C"/>
    <w:rsid w:val="00731EF0"/>
    <w:rsid w:val="00732D1B"/>
    <w:rsid w:val="007334A3"/>
    <w:rsid w:val="00734FE8"/>
    <w:rsid w:val="00737287"/>
    <w:rsid w:val="0074044B"/>
    <w:rsid w:val="00742998"/>
    <w:rsid w:val="0074395C"/>
    <w:rsid w:val="00744E5C"/>
    <w:rsid w:val="00745E34"/>
    <w:rsid w:val="00745F44"/>
    <w:rsid w:val="00745F72"/>
    <w:rsid w:val="00746F5E"/>
    <w:rsid w:val="007512F9"/>
    <w:rsid w:val="00756FCE"/>
    <w:rsid w:val="00757088"/>
    <w:rsid w:val="0076147C"/>
    <w:rsid w:val="00762739"/>
    <w:rsid w:val="00763CD0"/>
    <w:rsid w:val="00764363"/>
    <w:rsid w:val="00767777"/>
    <w:rsid w:val="00767FF6"/>
    <w:rsid w:val="0077075E"/>
    <w:rsid w:val="00772095"/>
    <w:rsid w:val="007728DB"/>
    <w:rsid w:val="007767C8"/>
    <w:rsid w:val="00777235"/>
    <w:rsid w:val="00787496"/>
    <w:rsid w:val="00790479"/>
    <w:rsid w:val="00790C76"/>
    <w:rsid w:val="0079176C"/>
    <w:rsid w:val="00791B4E"/>
    <w:rsid w:val="00791BA2"/>
    <w:rsid w:val="00794DE0"/>
    <w:rsid w:val="00795AB0"/>
    <w:rsid w:val="007A0A98"/>
    <w:rsid w:val="007A116A"/>
    <w:rsid w:val="007A1E09"/>
    <w:rsid w:val="007A2528"/>
    <w:rsid w:val="007A2951"/>
    <w:rsid w:val="007A3820"/>
    <w:rsid w:val="007A42B7"/>
    <w:rsid w:val="007A5B86"/>
    <w:rsid w:val="007A5B97"/>
    <w:rsid w:val="007A6E55"/>
    <w:rsid w:val="007A71DE"/>
    <w:rsid w:val="007A7808"/>
    <w:rsid w:val="007B3736"/>
    <w:rsid w:val="007B5688"/>
    <w:rsid w:val="007B5851"/>
    <w:rsid w:val="007B5B39"/>
    <w:rsid w:val="007B5E08"/>
    <w:rsid w:val="007C016A"/>
    <w:rsid w:val="007C3784"/>
    <w:rsid w:val="007D1A32"/>
    <w:rsid w:val="007D20C7"/>
    <w:rsid w:val="007D3C0C"/>
    <w:rsid w:val="007E0A4D"/>
    <w:rsid w:val="007E46EC"/>
    <w:rsid w:val="007E48C2"/>
    <w:rsid w:val="007E5E90"/>
    <w:rsid w:val="007F043F"/>
    <w:rsid w:val="007F08C9"/>
    <w:rsid w:val="007F0CAF"/>
    <w:rsid w:val="007F355F"/>
    <w:rsid w:val="007F60D6"/>
    <w:rsid w:val="007F7D51"/>
    <w:rsid w:val="0080126E"/>
    <w:rsid w:val="00806FED"/>
    <w:rsid w:val="00811546"/>
    <w:rsid w:val="00811DCA"/>
    <w:rsid w:val="00816987"/>
    <w:rsid w:val="00816D32"/>
    <w:rsid w:val="008173A7"/>
    <w:rsid w:val="00824F72"/>
    <w:rsid w:val="0082525E"/>
    <w:rsid w:val="00826C07"/>
    <w:rsid w:val="008307A3"/>
    <w:rsid w:val="00834288"/>
    <w:rsid w:val="008402E5"/>
    <w:rsid w:val="00841CE1"/>
    <w:rsid w:val="008454FA"/>
    <w:rsid w:val="008464CF"/>
    <w:rsid w:val="00847B73"/>
    <w:rsid w:val="00851AAE"/>
    <w:rsid w:val="0085268D"/>
    <w:rsid w:val="008528DA"/>
    <w:rsid w:val="008552BC"/>
    <w:rsid w:val="00855409"/>
    <w:rsid w:val="0085576B"/>
    <w:rsid w:val="00855B4C"/>
    <w:rsid w:val="00856EAF"/>
    <w:rsid w:val="0085735F"/>
    <w:rsid w:val="00860AF9"/>
    <w:rsid w:val="00862BBC"/>
    <w:rsid w:val="0086462F"/>
    <w:rsid w:val="008657BB"/>
    <w:rsid w:val="00865A87"/>
    <w:rsid w:val="00866A05"/>
    <w:rsid w:val="00866DBD"/>
    <w:rsid w:val="00871F7D"/>
    <w:rsid w:val="008737DB"/>
    <w:rsid w:val="00873E91"/>
    <w:rsid w:val="00874F1C"/>
    <w:rsid w:val="0087606F"/>
    <w:rsid w:val="00876557"/>
    <w:rsid w:val="00880B51"/>
    <w:rsid w:val="008811F1"/>
    <w:rsid w:val="00883E62"/>
    <w:rsid w:val="008849CB"/>
    <w:rsid w:val="0088584E"/>
    <w:rsid w:val="008869B3"/>
    <w:rsid w:val="00887406"/>
    <w:rsid w:val="008879CF"/>
    <w:rsid w:val="00887E01"/>
    <w:rsid w:val="0089305D"/>
    <w:rsid w:val="008952E2"/>
    <w:rsid w:val="00896F8E"/>
    <w:rsid w:val="008A16F8"/>
    <w:rsid w:val="008A5FC6"/>
    <w:rsid w:val="008A630C"/>
    <w:rsid w:val="008B05AD"/>
    <w:rsid w:val="008B6E6B"/>
    <w:rsid w:val="008C156B"/>
    <w:rsid w:val="008C414C"/>
    <w:rsid w:val="008C464E"/>
    <w:rsid w:val="008C63CF"/>
    <w:rsid w:val="008C7E8C"/>
    <w:rsid w:val="008D0456"/>
    <w:rsid w:val="008D0F13"/>
    <w:rsid w:val="008D1576"/>
    <w:rsid w:val="008D4CCA"/>
    <w:rsid w:val="008D50E5"/>
    <w:rsid w:val="008D71A0"/>
    <w:rsid w:val="008E0498"/>
    <w:rsid w:val="008E1418"/>
    <w:rsid w:val="008E2C7D"/>
    <w:rsid w:val="008E385F"/>
    <w:rsid w:val="008E5E97"/>
    <w:rsid w:val="008E7A7C"/>
    <w:rsid w:val="008E7C3D"/>
    <w:rsid w:val="008F4BDB"/>
    <w:rsid w:val="008F5BD3"/>
    <w:rsid w:val="008F7CCE"/>
    <w:rsid w:val="00900A8E"/>
    <w:rsid w:val="00901C9F"/>
    <w:rsid w:val="009034D4"/>
    <w:rsid w:val="00903D04"/>
    <w:rsid w:val="00906283"/>
    <w:rsid w:val="00906C0D"/>
    <w:rsid w:val="00907DCF"/>
    <w:rsid w:val="00911458"/>
    <w:rsid w:val="00913173"/>
    <w:rsid w:val="00914B8B"/>
    <w:rsid w:val="00914BE5"/>
    <w:rsid w:val="009200BF"/>
    <w:rsid w:val="00920487"/>
    <w:rsid w:val="00920A00"/>
    <w:rsid w:val="00921757"/>
    <w:rsid w:val="00921FE1"/>
    <w:rsid w:val="009223BE"/>
    <w:rsid w:val="00923CA7"/>
    <w:rsid w:val="00924E1C"/>
    <w:rsid w:val="00924E89"/>
    <w:rsid w:val="00927366"/>
    <w:rsid w:val="009276FA"/>
    <w:rsid w:val="00927792"/>
    <w:rsid w:val="00927AAE"/>
    <w:rsid w:val="00930EF6"/>
    <w:rsid w:val="00933D75"/>
    <w:rsid w:val="00933E0A"/>
    <w:rsid w:val="009359BF"/>
    <w:rsid w:val="009365D3"/>
    <w:rsid w:val="009444DE"/>
    <w:rsid w:val="00944B0F"/>
    <w:rsid w:val="00944BC7"/>
    <w:rsid w:val="00945941"/>
    <w:rsid w:val="00945D82"/>
    <w:rsid w:val="009463C6"/>
    <w:rsid w:val="00947126"/>
    <w:rsid w:val="009518B9"/>
    <w:rsid w:val="009533EC"/>
    <w:rsid w:val="009549AA"/>
    <w:rsid w:val="00954D7A"/>
    <w:rsid w:val="009564BE"/>
    <w:rsid w:val="00956600"/>
    <w:rsid w:val="00956BC5"/>
    <w:rsid w:val="009615A9"/>
    <w:rsid w:val="00963C47"/>
    <w:rsid w:val="00964E8A"/>
    <w:rsid w:val="00965A62"/>
    <w:rsid w:val="00966142"/>
    <w:rsid w:val="00970B89"/>
    <w:rsid w:val="00970FD1"/>
    <w:rsid w:val="009713CB"/>
    <w:rsid w:val="0097196B"/>
    <w:rsid w:val="0097442C"/>
    <w:rsid w:val="00974F66"/>
    <w:rsid w:val="00981AB6"/>
    <w:rsid w:val="00981C77"/>
    <w:rsid w:val="00982623"/>
    <w:rsid w:val="00983F22"/>
    <w:rsid w:val="00987A3A"/>
    <w:rsid w:val="009904BF"/>
    <w:rsid w:val="009907F3"/>
    <w:rsid w:val="00990AFB"/>
    <w:rsid w:val="0099189F"/>
    <w:rsid w:val="00991CC1"/>
    <w:rsid w:val="00993E1A"/>
    <w:rsid w:val="0099563E"/>
    <w:rsid w:val="00996798"/>
    <w:rsid w:val="0099688A"/>
    <w:rsid w:val="009A0261"/>
    <w:rsid w:val="009A3454"/>
    <w:rsid w:val="009A3A60"/>
    <w:rsid w:val="009A4BCB"/>
    <w:rsid w:val="009A6B22"/>
    <w:rsid w:val="009B11DB"/>
    <w:rsid w:val="009B227A"/>
    <w:rsid w:val="009B3911"/>
    <w:rsid w:val="009B5CFC"/>
    <w:rsid w:val="009B779A"/>
    <w:rsid w:val="009C08D7"/>
    <w:rsid w:val="009C2932"/>
    <w:rsid w:val="009C2DE8"/>
    <w:rsid w:val="009C3683"/>
    <w:rsid w:val="009C3DF7"/>
    <w:rsid w:val="009D09DF"/>
    <w:rsid w:val="009D1409"/>
    <w:rsid w:val="009D1F9E"/>
    <w:rsid w:val="009D2504"/>
    <w:rsid w:val="009D6E81"/>
    <w:rsid w:val="009E0417"/>
    <w:rsid w:val="009E07C1"/>
    <w:rsid w:val="009E16CB"/>
    <w:rsid w:val="009E4CA2"/>
    <w:rsid w:val="009E4F0C"/>
    <w:rsid w:val="009E56A6"/>
    <w:rsid w:val="009E6280"/>
    <w:rsid w:val="009E722F"/>
    <w:rsid w:val="009F06B0"/>
    <w:rsid w:val="009F4EAD"/>
    <w:rsid w:val="009F5C9D"/>
    <w:rsid w:val="009F628D"/>
    <w:rsid w:val="009F795C"/>
    <w:rsid w:val="00A02F51"/>
    <w:rsid w:val="00A034F8"/>
    <w:rsid w:val="00A060B6"/>
    <w:rsid w:val="00A06B7C"/>
    <w:rsid w:val="00A103A6"/>
    <w:rsid w:val="00A107BD"/>
    <w:rsid w:val="00A151C9"/>
    <w:rsid w:val="00A2020A"/>
    <w:rsid w:val="00A213C9"/>
    <w:rsid w:val="00A217EE"/>
    <w:rsid w:val="00A2392C"/>
    <w:rsid w:val="00A277FA"/>
    <w:rsid w:val="00A27A9C"/>
    <w:rsid w:val="00A31B85"/>
    <w:rsid w:val="00A32514"/>
    <w:rsid w:val="00A3286A"/>
    <w:rsid w:val="00A33788"/>
    <w:rsid w:val="00A3396B"/>
    <w:rsid w:val="00A349F7"/>
    <w:rsid w:val="00A34AC5"/>
    <w:rsid w:val="00A34D83"/>
    <w:rsid w:val="00A37417"/>
    <w:rsid w:val="00A436ED"/>
    <w:rsid w:val="00A4488B"/>
    <w:rsid w:val="00A4744C"/>
    <w:rsid w:val="00A55D08"/>
    <w:rsid w:val="00A572B0"/>
    <w:rsid w:val="00A57762"/>
    <w:rsid w:val="00A605B6"/>
    <w:rsid w:val="00A60956"/>
    <w:rsid w:val="00A60F38"/>
    <w:rsid w:val="00A60FCA"/>
    <w:rsid w:val="00A67C9D"/>
    <w:rsid w:val="00A67E14"/>
    <w:rsid w:val="00A76B2F"/>
    <w:rsid w:val="00A76CAE"/>
    <w:rsid w:val="00A76E75"/>
    <w:rsid w:val="00A777A3"/>
    <w:rsid w:val="00A8049B"/>
    <w:rsid w:val="00A81B15"/>
    <w:rsid w:val="00A93242"/>
    <w:rsid w:val="00A95BEB"/>
    <w:rsid w:val="00A978DA"/>
    <w:rsid w:val="00AA0807"/>
    <w:rsid w:val="00AA272B"/>
    <w:rsid w:val="00AA2E7B"/>
    <w:rsid w:val="00AA4031"/>
    <w:rsid w:val="00AA622E"/>
    <w:rsid w:val="00AB0654"/>
    <w:rsid w:val="00AB333B"/>
    <w:rsid w:val="00AB427B"/>
    <w:rsid w:val="00AB4BDC"/>
    <w:rsid w:val="00AB4EFA"/>
    <w:rsid w:val="00AB542E"/>
    <w:rsid w:val="00AB667F"/>
    <w:rsid w:val="00AB6741"/>
    <w:rsid w:val="00AC36A0"/>
    <w:rsid w:val="00AC473F"/>
    <w:rsid w:val="00AC4BD5"/>
    <w:rsid w:val="00AC545E"/>
    <w:rsid w:val="00AC5521"/>
    <w:rsid w:val="00AC683C"/>
    <w:rsid w:val="00AC75C0"/>
    <w:rsid w:val="00AC78B1"/>
    <w:rsid w:val="00AD0030"/>
    <w:rsid w:val="00AD06B6"/>
    <w:rsid w:val="00AD2716"/>
    <w:rsid w:val="00AD63B5"/>
    <w:rsid w:val="00AD75AD"/>
    <w:rsid w:val="00AE10F5"/>
    <w:rsid w:val="00AE180A"/>
    <w:rsid w:val="00AE1CBD"/>
    <w:rsid w:val="00AE1D1B"/>
    <w:rsid w:val="00AE3E21"/>
    <w:rsid w:val="00AE566E"/>
    <w:rsid w:val="00AE698D"/>
    <w:rsid w:val="00AE6E23"/>
    <w:rsid w:val="00AF0D81"/>
    <w:rsid w:val="00AF160A"/>
    <w:rsid w:val="00AF3BF8"/>
    <w:rsid w:val="00AF6749"/>
    <w:rsid w:val="00AF6C6A"/>
    <w:rsid w:val="00AF7EC9"/>
    <w:rsid w:val="00B01B4B"/>
    <w:rsid w:val="00B02AC1"/>
    <w:rsid w:val="00B04C7E"/>
    <w:rsid w:val="00B075C0"/>
    <w:rsid w:val="00B0762E"/>
    <w:rsid w:val="00B10C2E"/>
    <w:rsid w:val="00B13821"/>
    <w:rsid w:val="00B13992"/>
    <w:rsid w:val="00B16C08"/>
    <w:rsid w:val="00B22A45"/>
    <w:rsid w:val="00B22B32"/>
    <w:rsid w:val="00B246C3"/>
    <w:rsid w:val="00B25436"/>
    <w:rsid w:val="00B30CAB"/>
    <w:rsid w:val="00B31107"/>
    <w:rsid w:val="00B336D6"/>
    <w:rsid w:val="00B338C6"/>
    <w:rsid w:val="00B34F5F"/>
    <w:rsid w:val="00B358A9"/>
    <w:rsid w:val="00B36C37"/>
    <w:rsid w:val="00B377D7"/>
    <w:rsid w:val="00B37F06"/>
    <w:rsid w:val="00B37F51"/>
    <w:rsid w:val="00B42234"/>
    <w:rsid w:val="00B4237C"/>
    <w:rsid w:val="00B44700"/>
    <w:rsid w:val="00B45173"/>
    <w:rsid w:val="00B45D06"/>
    <w:rsid w:val="00B46B6C"/>
    <w:rsid w:val="00B51B19"/>
    <w:rsid w:val="00B522F2"/>
    <w:rsid w:val="00B56154"/>
    <w:rsid w:val="00B6017F"/>
    <w:rsid w:val="00B61D92"/>
    <w:rsid w:val="00B63836"/>
    <w:rsid w:val="00B65F8D"/>
    <w:rsid w:val="00B66F9D"/>
    <w:rsid w:val="00B67F87"/>
    <w:rsid w:val="00B7608D"/>
    <w:rsid w:val="00B816F4"/>
    <w:rsid w:val="00B822AC"/>
    <w:rsid w:val="00B86C10"/>
    <w:rsid w:val="00B90DF6"/>
    <w:rsid w:val="00B91E70"/>
    <w:rsid w:val="00B953E0"/>
    <w:rsid w:val="00B955CB"/>
    <w:rsid w:val="00B97FB6"/>
    <w:rsid w:val="00BA1B48"/>
    <w:rsid w:val="00BA2D43"/>
    <w:rsid w:val="00BA3F85"/>
    <w:rsid w:val="00BA453D"/>
    <w:rsid w:val="00BA72FD"/>
    <w:rsid w:val="00BA7967"/>
    <w:rsid w:val="00BB050E"/>
    <w:rsid w:val="00BB0955"/>
    <w:rsid w:val="00BB1891"/>
    <w:rsid w:val="00BB272E"/>
    <w:rsid w:val="00BB3FA7"/>
    <w:rsid w:val="00BB63CB"/>
    <w:rsid w:val="00BC1147"/>
    <w:rsid w:val="00BC1954"/>
    <w:rsid w:val="00BC58A3"/>
    <w:rsid w:val="00BD0357"/>
    <w:rsid w:val="00BD05A3"/>
    <w:rsid w:val="00BD0D99"/>
    <w:rsid w:val="00BD292C"/>
    <w:rsid w:val="00BD4FCD"/>
    <w:rsid w:val="00BD5ED9"/>
    <w:rsid w:val="00BD6A29"/>
    <w:rsid w:val="00BD71FD"/>
    <w:rsid w:val="00BE46BE"/>
    <w:rsid w:val="00BE6101"/>
    <w:rsid w:val="00BF1566"/>
    <w:rsid w:val="00BF2D5D"/>
    <w:rsid w:val="00BF3425"/>
    <w:rsid w:val="00BF60AD"/>
    <w:rsid w:val="00BF669A"/>
    <w:rsid w:val="00BF7843"/>
    <w:rsid w:val="00C0098B"/>
    <w:rsid w:val="00C024FA"/>
    <w:rsid w:val="00C02B8C"/>
    <w:rsid w:val="00C03458"/>
    <w:rsid w:val="00C10950"/>
    <w:rsid w:val="00C11EA4"/>
    <w:rsid w:val="00C133FA"/>
    <w:rsid w:val="00C1436B"/>
    <w:rsid w:val="00C15B72"/>
    <w:rsid w:val="00C16876"/>
    <w:rsid w:val="00C16DCD"/>
    <w:rsid w:val="00C22BDE"/>
    <w:rsid w:val="00C24D33"/>
    <w:rsid w:val="00C251C6"/>
    <w:rsid w:val="00C2540C"/>
    <w:rsid w:val="00C259B5"/>
    <w:rsid w:val="00C27483"/>
    <w:rsid w:val="00C30AB6"/>
    <w:rsid w:val="00C30DC3"/>
    <w:rsid w:val="00C31D4B"/>
    <w:rsid w:val="00C327EE"/>
    <w:rsid w:val="00C32AE2"/>
    <w:rsid w:val="00C34501"/>
    <w:rsid w:val="00C34550"/>
    <w:rsid w:val="00C356A9"/>
    <w:rsid w:val="00C3708B"/>
    <w:rsid w:val="00C37A4F"/>
    <w:rsid w:val="00C40373"/>
    <w:rsid w:val="00C40A55"/>
    <w:rsid w:val="00C43658"/>
    <w:rsid w:val="00C4382C"/>
    <w:rsid w:val="00C46FAB"/>
    <w:rsid w:val="00C51DF1"/>
    <w:rsid w:val="00C52F69"/>
    <w:rsid w:val="00C534B2"/>
    <w:rsid w:val="00C563A0"/>
    <w:rsid w:val="00C6007A"/>
    <w:rsid w:val="00C62B9F"/>
    <w:rsid w:val="00C632F0"/>
    <w:rsid w:val="00C6460C"/>
    <w:rsid w:val="00C64F46"/>
    <w:rsid w:val="00C656A6"/>
    <w:rsid w:val="00C658F7"/>
    <w:rsid w:val="00C65A54"/>
    <w:rsid w:val="00C66290"/>
    <w:rsid w:val="00C67196"/>
    <w:rsid w:val="00C67625"/>
    <w:rsid w:val="00C700D1"/>
    <w:rsid w:val="00C703B2"/>
    <w:rsid w:val="00C711E8"/>
    <w:rsid w:val="00C7150B"/>
    <w:rsid w:val="00C719C6"/>
    <w:rsid w:val="00C72842"/>
    <w:rsid w:val="00C73047"/>
    <w:rsid w:val="00C779EF"/>
    <w:rsid w:val="00C77C14"/>
    <w:rsid w:val="00C81E5E"/>
    <w:rsid w:val="00C81E88"/>
    <w:rsid w:val="00C8408E"/>
    <w:rsid w:val="00C85847"/>
    <w:rsid w:val="00C9088E"/>
    <w:rsid w:val="00C90B6C"/>
    <w:rsid w:val="00C912E0"/>
    <w:rsid w:val="00C93D6D"/>
    <w:rsid w:val="00C93FA2"/>
    <w:rsid w:val="00C941FA"/>
    <w:rsid w:val="00C945C6"/>
    <w:rsid w:val="00CA0826"/>
    <w:rsid w:val="00CA0C0F"/>
    <w:rsid w:val="00CA1242"/>
    <w:rsid w:val="00CA18F2"/>
    <w:rsid w:val="00CA347E"/>
    <w:rsid w:val="00CA3EA2"/>
    <w:rsid w:val="00CA5F0B"/>
    <w:rsid w:val="00CA6C73"/>
    <w:rsid w:val="00CA78B1"/>
    <w:rsid w:val="00CB64BD"/>
    <w:rsid w:val="00CB7210"/>
    <w:rsid w:val="00CB72F0"/>
    <w:rsid w:val="00CC1346"/>
    <w:rsid w:val="00CC54ED"/>
    <w:rsid w:val="00CD06D4"/>
    <w:rsid w:val="00CD0C13"/>
    <w:rsid w:val="00CD0F91"/>
    <w:rsid w:val="00CD2EAB"/>
    <w:rsid w:val="00CD3BC4"/>
    <w:rsid w:val="00CD41C0"/>
    <w:rsid w:val="00CD6563"/>
    <w:rsid w:val="00CD6BFF"/>
    <w:rsid w:val="00CE1687"/>
    <w:rsid w:val="00CE1C92"/>
    <w:rsid w:val="00CE2A28"/>
    <w:rsid w:val="00CE640E"/>
    <w:rsid w:val="00CE73E5"/>
    <w:rsid w:val="00CF02F9"/>
    <w:rsid w:val="00CF35B8"/>
    <w:rsid w:val="00D00119"/>
    <w:rsid w:val="00D01CEC"/>
    <w:rsid w:val="00D0436C"/>
    <w:rsid w:val="00D118AB"/>
    <w:rsid w:val="00D11D4F"/>
    <w:rsid w:val="00D13DA3"/>
    <w:rsid w:val="00D17012"/>
    <w:rsid w:val="00D17102"/>
    <w:rsid w:val="00D17446"/>
    <w:rsid w:val="00D2338F"/>
    <w:rsid w:val="00D241FD"/>
    <w:rsid w:val="00D250BF"/>
    <w:rsid w:val="00D26A19"/>
    <w:rsid w:val="00D3001F"/>
    <w:rsid w:val="00D307D5"/>
    <w:rsid w:val="00D3147C"/>
    <w:rsid w:val="00D33551"/>
    <w:rsid w:val="00D33D4E"/>
    <w:rsid w:val="00D358BC"/>
    <w:rsid w:val="00D37B72"/>
    <w:rsid w:val="00D37CAA"/>
    <w:rsid w:val="00D41B7D"/>
    <w:rsid w:val="00D43E0C"/>
    <w:rsid w:val="00D502A2"/>
    <w:rsid w:val="00D51868"/>
    <w:rsid w:val="00D52EAB"/>
    <w:rsid w:val="00D54BCA"/>
    <w:rsid w:val="00D5797E"/>
    <w:rsid w:val="00D60899"/>
    <w:rsid w:val="00D61B35"/>
    <w:rsid w:val="00D62A25"/>
    <w:rsid w:val="00D63AAA"/>
    <w:rsid w:val="00D65783"/>
    <w:rsid w:val="00D66406"/>
    <w:rsid w:val="00D66C65"/>
    <w:rsid w:val="00D70885"/>
    <w:rsid w:val="00D7736C"/>
    <w:rsid w:val="00D774F0"/>
    <w:rsid w:val="00D816B0"/>
    <w:rsid w:val="00D82C2E"/>
    <w:rsid w:val="00D836C9"/>
    <w:rsid w:val="00D8390E"/>
    <w:rsid w:val="00D851B9"/>
    <w:rsid w:val="00D857E3"/>
    <w:rsid w:val="00D92D6A"/>
    <w:rsid w:val="00D958E4"/>
    <w:rsid w:val="00D973C1"/>
    <w:rsid w:val="00DA20C5"/>
    <w:rsid w:val="00DA5793"/>
    <w:rsid w:val="00DA748A"/>
    <w:rsid w:val="00DB1DF8"/>
    <w:rsid w:val="00DB2940"/>
    <w:rsid w:val="00DB31F8"/>
    <w:rsid w:val="00DB3209"/>
    <w:rsid w:val="00DB3776"/>
    <w:rsid w:val="00DB3A5C"/>
    <w:rsid w:val="00DC0FEF"/>
    <w:rsid w:val="00DC1016"/>
    <w:rsid w:val="00DC17F7"/>
    <w:rsid w:val="00DC1805"/>
    <w:rsid w:val="00DC2398"/>
    <w:rsid w:val="00DC24F5"/>
    <w:rsid w:val="00DC3FAF"/>
    <w:rsid w:val="00DC5053"/>
    <w:rsid w:val="00DC5D14"/>
    <w:rsid w:val="00DC70C5"/>
    <w:rsid w:val="00DD038D"/>
    <w:rsid w:val="00DD03C6"/>
    <w:rsid w:val="00DD2959"/>
    <w:rsid w:val="00DD3373"/>
    <w:rsid w:val="00DD403E"/>
    <w:rsid w:val="00DE0D9B"/>
    <w:rsid w:val="00DE0EFF"/>
    <w:rsid w:val="00DE12D8"/>
    <w:rsid w:val="00DE2CBD"/>
    <w:rsid w:val="00DE2F18"/>
    <w:rsid w:val="00DE303B"/>
    <w:rsid w:val="00DE3148"/>
    <w:rsid w:val="00DE57C6"/>
    <w:rsid w:val="00DE7D6F"/>
    <w:rsid w:val="00DF0446"/>
    <w:rsid w:val="00DF0AD0"/>
    <w:rsid w:val="00DF0DE1"/>
    <w:rsid w:val="00DF516B"/>
    <w:rsid w:val="00DF58CC"/>
    <w:rsid w:val="00DF77F4"/>
    <w:rsid w:val="00E01987"/>
    <w:rsid w:val="00E02CDA"/>
    <w:rsid w:val="00E04ECE"/>
    <w:rsid w:val="00E0565D"/>
    <w:rsid w:val="00E10FC0"/>
    <w:rsid w:val="00E1300B"/>
    <w:rsid w:val="00E16356"/>
    <w:rsid w:val="00E16661"/>
    <w:rsid w:val="00E17685"/>
    <w:rsid w:val="00E1785D"/>
    <w:rsid w:val="00E20571"/>
    <w:rsid w:val="00E22069"/>
    <w:rsid w:val="00E24B9F"/>
    <w:rsid w:val="00E250ED"/>
    <w:rsid w:val="00E2716A"/>
    <w:rsid w:val="00E2736E"/>
    <w:rsid w:val="00E2742F"/>
    <w:rsid w:val="00E324D3"/>
    <w:rsid w:val="00E34406"/>
    <w:rsid w:val="00E351CF"/>
    <w:rsid w:val="00E37D2D"/>
    <w:rsid w:val="00E41118"/>
    <w:rsid w:val="00E43167"/>
    <w:rsid w:val="00E43177"/>
    <w:rsid w:val="00E43A0E"/>
    <w:rsid w:val="00E449E2"/>
    <w:rsid w:val="00E45491"/>
    <w:rsid w:val="00E468C4"/>
    <w:rsid w:val="00E52E7B"/>
    <w:rsid w:val="00E53186"/>
    <w:rsid w:val="00E53D68"/>
    <w:rsid w:val="00E5471A"/>
    <w:rsid w:val="00E60B22"/>
    <w:rsid w:val="00E61446"/>
    <w:rsid w:val="00E62824"/>
    <w:rsid w:val="00E63911"/>
    <w:rsid w:val="00E675DD"/>
    <w:rsid w:val="00E71911"/>
    <w:rsid w:val="00E71F0F"/>
    <w:rsid w:val="00E724FC"/>
    <w:rsid w:val="00E74664"/>
    <w:rsid w:val="00E750CA"/>
    <w:rsid w:val="00E75880"/>
    <w:rsid w:val="00E769CB"/>
    <w:rsid w:val="00E8309A"/>
    <w:rsid w:val="00E90F40"/>
    <w:rsid w:val="00E91377"/>
    <w:rsid w:val="00E92372"/>
    <w:rsid w:val="00E94B4A"/>
    <w:rsid w:val="00E95D95"/>
    <w:rsid w:val="00E96A2D"/>
    <w:rsid w:val="00EA03B8"/>
    <w:rsid w:val="00EA0D36"/>
    <w:rsid w:val="00EA3AD1"/>
    <w:rsid w:val="00EA77C3"/>
    <w:rsid w:val="00EA795C"/>
    <w:rsid w:val="00EB0282"/>
    <w:rsid w:val="00EB03F6"/>
    <w:rsid w:val="00EB19F9"/>
    <w:rsid w:val="00EB52F4"/>
    <w:rsid w:val="00EB5F30"/>
    <w:rsid w:val="00EB6AE9"/>
    <w:rsid w:val="00EC1C79"/>
    <w:rsid w:val="00EC1E8F"/>
    <w:rsid w:val="00EC23BB"/>
    <w:rsid w:val="00EC23BC"/>
    <w:rsid w:val="00EC6F88"/>
    <w:rsid w:val="00EC7DA5"/>
    <w:rsid w:val="00ED241E"/>
    <w:rsid w:val="00ED3AD3"/>
    <w:rsid w:val="00ED3B01"/>
    <w:rsid w:val="00ED40FA"/>
    <w:rsid w:val="00EE0FCB"/>
    <w:rsid w:val="00EE1E24"/>
    <w:rsid w:val="00EE2C0B"/>
    <w:rsid w:val="00EE5030"/>
    <w:rsid w:val="00EE6B00"/>
    <w:rsid w:val="00EE71AF"/>
    <w:rsid w:val="00EE7341"/>
    <w:rsid w:val="00EF1690"/>
    <w:rsid w:val="00EF3011"/>
    <w:rsid w:val="00EF4466"/>
    <w:rsid w:val="00EF506B"/>
    <w:rsid w:val="00EF58A5"/>
    <w:rsid w:val="00EF7CE4"/>
    <w:rsid w:val="00F03C32"/>
    <w:rsid w:val="00F03F62"/>
    <w:rsid w:val="00F0545B"/>
    <w:rsid w:val="00F05F6C"/>
    <w:rsid w:val="00F0785F"/>
    <w:rsid w:val="00F10DFD"/>
    <w:rsid w:val="00F10EC4"/>
    <w:rsid w:val="00F11DD1"/>
    <w:rsid w:val="00F1647C"/>
    <w:rsid w:val="00F22461"/>
    <w:rsid w:val="00F24159"/>
    <w:rsid w:val="00F24E67"/>
    <w:rsid w:val="00F25171"/>
    <w:rsid w:val="00F25C16"/>
    <w:rsid w:val="00F273FB"/>
    <w:rsid w:val="00F274D1"/>
    <w:rsid w:val="00F2778A"/>
    <w:rsid w:val="00F30602"/>
    <w:rsid w:val="00F317B8"/>
    <w:rsid w:val="00F32033"/>
    <w:rsid w:val="00F32296"/>
    <w:rsid w:val="00F32DD5"/>
    <w:rsid w:val="00F3363D"/>
    <w:rsid w:val="00F35871"/>
    <w:rsid w:val="00F405F9"/>
    <w:rsid w:val="00F41810"/>
    <w:rsid w:val="00F46635"/>
    <w:rsid w:val="00F5167E"/>
    <w:rsid w:val="00F5574F"/>
    <w:rsid w:val="00F6043C"/>
    <w:rsid w:val="00F6106B"/>
    <w:rsid w:val="00F622B0"/>
    <w:rsid w:val="00F640F3"/>
    <w:rsid w:val="00F659EB"/>
    <w:rsid w:val="00F66694"/>
    <w:rsid w:val="00F66A1E"/>
    <w:rsid w:val="00F71061"/>
    <w:rsid w:val="00F739D3"/>
    <w:rsid w:val="00F7527D"/>
    <w:rsid w:val="00F76926"/>
    <w:rsid w:val="00F82F27"/>
    <w:rsid w:val="00F844A5"/>
    <w:rsid w:val="00F850A8"/>
    <w:rsid w:val="00F87BBA"/>
    <w:rsid w:val="00F92F43"/>
    <w:rsid w:val="00F962BE"/>
    <w:rsid w:val="00F9726B"/>
    <w:rsid w:val="00F97EAF"/>
    <w:rsid w:val="00FA174A"/>
    <w:rsid w:val="00FA3FF2"/>
    <w:rsid w:val="00FA546D"/>
    <w:rsid w:val="00FA67F6"/>
    <w:rsid w:val="00FA793E"/>
    <w:rsid w:val="00FB0BB1"/>
    <w:rsid w:val="00FB1542"/>
    <w:rsid w:val="00FB1FC0"/>
    <w:rsid w:val="00FB29F0"/>
    <w:rsid w:val="00FB359F"/>
    <w:rsid w:val="00FB4225"/>
    <w:rsid w:val="00FB44A4"/>
    <w:rsid w:val="00FB57CC"/>
    <w:rsid w:val="00FB76A1"/>
    <w:rsid w:val="00FC0E65"/>
    <w:rsid w:val="00FC4A65"/>
    <w:rsid w:val="00FC55D7"/>
    <w:rsid w:val="00FC62E0"/>
    <w:rsid w:val="00FC6897"/>
    <w:rsid w:val="00FC6CC9"/>
    <w:rsid w:val="00FD018D"/>
    <w:rsid w:val="00FD0DF9"/>
    <w:rsid w:val="00FD170E"/>
    <w:rsid w:val="00FD36C9"/>
    <w:rsid w:val="00FD38D6"/>
    <w:rsid w:val="00FD4460"/>
    <w:rsid w:val="00FD6A4C"/>
    <w:rsid w:val="00FE0E7E"/>
    <w:rsid w:val="00FE1120"/>
    <w:rsid w:val="00FE3660"/>
    <w:rsid w:val="00FE5AAA"/>
    <w:rsid w:val="00FE6000"/>
    <w:rsid w:val="00FE706D"/>
    <w:rsid w:val="00FE7E27"/>
    <w:rsid w:val="00FF0CA1"/>
    <w:rsid w:val="00FF1DD7"/>
    <w:rsid w:val="00FF2AB7"/>
    <w:rsid w:val="00FF3101"/>
    <w:rsid w:val="00FF4AA5"/>
    <w:rsid w:val="00FF69DD"/>
    <w:rsid w:val="00FF6ADE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5A917"/>
  <w15:chartTrackingRefBased/>
  <w15:docId w15:val="{06ECCF83-3CD9-7243-A215-20116D17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34FE8"/>
    <w:pPr>
      <w:spacing w:line="276" w:lineRule="auto"/>
    </w:pPr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D12A7"/>
    <w:pPr>
      <w:keepNext/>
      <w:keepLines/>
      <w:spacing w:before="360" w:after="80" w:line="278" w:lineRule="auto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8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D12A7"/>
    <w:pPr>
      <w:keepNext/>
      <w:keepLines/>
      <w:spacing w:before="160" w:after="80" w:line="278" w:lineRule="auto"/>
      <w:outlineLvl w:val="1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5348C"/>
    <w:pPr>
      <w:keepNext/>
      <w:keepLines/>
      <w:spacing w:before="160" w:after="80" w:line="278" w:lineRule="auto"/>
      <w:outlineLvl w:val="2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5348C"/>
    <w:pPr>
      <w:keepNext/>
      <w:keepLines/>
      <w:spacing w:before="80" w:after="40" w:line="278" w:lineRule="auto"/>
      <w:outlineLvl w:val="3"/>
    </w:pPr>
    <w:rPr>
      <w:rFonts w:ascii="Times New Roman" w:eastAsiaTheme="majorEastAsia" w:hAnsi="Times New Roman" w:cstheme="majorBidi"/>
      <w:b/>
      <w:iCs/>
      <w:color w:val="000000" w:themeColor="text1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FE8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FE8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FE8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FE8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FE8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Simple1"/>
    <w:uiPriority w:val="99"/>
    <w:rsid w:val="00063FE1"/>
    <w:rPr>
      <w:rFonts w:ascii="Times New Roman" w:hAnsi="Times New Roman"/>
      <w:color w:val="000000" w:themeColor="text1"/>
      <w:kern w:val="0"/>
      <w:sz w:val="20"/>
      <w:szCs w:val="20"/>
      <w14:ligatures w14:val="none"/>
    </w:rPr>
    <w:tblPr>
      <w:tblBorders>
        <w:top w:val="single" w:sz="4" w:space="0" w:color="000000" w:themeColor="text1"/>
        <w:bottom w:val="single" w:sz="12" w:space="0" w:color="000000" w:themeColor="text1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4D254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PlainTable4">
    <w:name w:val="Plain Table 4"/>
    <w:basedOn w:val="TableNormal"/>
    <w:uiPriority w:val="44"/>
    <w:rsid w:val="00EB6AE9"/>
    <w:pPr>
      <w:jc w:val="both"/>
    </w:pPr>
    <w:rPr>
      <w:rFonts w:ascii="Arial" w:eastAsia="Arial" w:hAnsi="Arial" w:cs="Arial"/>
      <w:sz w:val="22"/>
      <w:szCs w:val="22"/>
      <w:lang w:val="t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ezTablo">
    <w:name w:val="Tez Tablo"/>
    <w:basedOn w:val="TableSimple1"/>
    <w:uiPriority w:val="99"/>
    <w:rsid w:val="0046717E"/>
    <w:rPr>
      <w:rFonts w:ascii="Times New Roman" w:hAnsi="Times New Roman"/>
      <w:szCs w:val="20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aliases w:val="SonTablo"/>
    <w:basedOn w:val="Psikiyatri"/>
    <w:uiPriority w:val="39"/>
    <w:rsid w:val="00EF4466"/>
    <w:tblPr/>
    <w:tblStylePr w:type="firstRow">
      <w:rPr>
        <w:rFonts w:ascii="Times New Roman" w:hAnsi="Times New Roman"/>
        <w:b/>
        <w:color w:val="000000" w:themeColor="text1"/>
      </w:rPr>
      <w:tblPr/>
      <w:tcPr>
        <w:tcBorders>
          <w:top w:val="single" w:sz="18" w:space="0" w:color="000000" w:themeColor="text1"/>
          <w:bottom w:val="single" w:sz="18" w:space="0" w:color="000000" w:themeColor="text1"/>
        </w:tcBorders>
      </w:tcPr>
    </w:tblStylePr>
    <w:tblStylePr w:type="lastRow">
      <w:tblPr/>
      <w:tcPr>
        <w:tcBorders>
          <w:bottom w:val="single" w:sz="18" w:space="0" w:color="000000" w:themeColor="text1"/>
        </w:tcBorders>
      </w:tcPr>
    </w:tblStylePr>
  </w:style>
  <w:style w:type="table" w:customStyle="1" w:styleId="Psikiyatri">
    <w:name w:val="Psikiyatri"/>
    <w:basedOn w:val="TableNormal"/>
    <w:uiPriority w:val="99"/>
    <w:rsid w:val="00EF4466"/>
    <w:rPr>
      <w:rFonts w:ascii="Times New Roman" w:hAnsi="Times New Roman"/>
      <w:sz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Times New Roman" w:hAnsi="Times New Roman"/>
        <w:b/>
        <w:color w:val="000000" w:themeColor="text1"/>
      </w:rPr>
      <w:tblPr/>
      <w:tcPr>
        <w:tcBorders>
          <w:top w:val="single" w:sz="18" w:space="0" w:color="000000" w:themeColor="text1"/>
          <w:bottom w:val="single" w:sz="18" w:space="0" w:color="000000" w:themeColor="text1"/>
        </w:tcBorders>
      </w:tcPr>
    </w:tblStylePr>
    <w:tblStylePr w:type="lastRow">
      <w:tblPr/>
      <w:tcPr>
        <w:tcBorders>
          <w:bottom w:val="single" w:sz="18" w:space="0" w:color="000000" w:themeColor="text1"/>
        </w:tcBorders>
      </w:tcPr>
    </w:tblStylePr>
  </w:style>
  <w:style w:type="table" w:customStyle="1" w:styleId="PsikiyatriSON">
    <w:name w:val="PsikiyatriSON"/>
    <w:basedOn w:val="TableNormal"/>
    <w:uiPriority w:val="99"/>
    <w:rsid w:val="001A7200"/>
    <w:rPr>
      <w:rFonts w:ascii="Times New Roman" w:hAnsi="Times New Roman"/>
      <w:sz w:val="20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ascii="Times New Roman" w:hAnsi="Times New Roman"/>
        <w:b/>
        <w:color w:val="000000" w:themeColor="text1"/>
      </w:rPr>
      <w:tblPr/>
      <w:tcPr>
        <w:tcBorders>
          <w:top w:val="single" w:sz="18" w:space="0" w:color="000000" w:themeColor="text1"/>
          <w:bottom w:val="single" w:sz="18" w:space="0" w:color="000000" w:themeColor="text1"/>
        </w:tcBorders>
      </w:tcPr>
    </w:tblStylePr>
    <w:tblStylePr w:type="lastRow">
      <w:rPr>
        <w:rFonts w:ascii="Times New Roman" w:hAnsi="Times New Roman"/>
      </w:rPr>
      <w:tblPr/>
      <w:tcPr>
        <w:tcBorders>
          <w:bottom w:val="single" w:sz="24" w:space="0" w:color="000000" w:themeColor="text1"/>
        </w:tcBorders>
      </w:tcPr>
    </w:tblStylePr>
  </w:style>
  <w:style w:type="paragraph" w:styleId="Title">
    <w:name w:val="Title"/>
    <w:basedOn w:val="Normal"/>
    <w:next w:val="Normal"/>
    <w:link w:val="TitleChar"/>
    <w:autoRedefine/>
    <w:uiPriority w:val="10"/>
    <w:qFormat/>
    <w:rsid w:val="002D12A7"/>
    <w:pPr>
      <w:spacing w:after="8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12A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2D12A7"/>
    <w:pPr>
      <w:numPr>
        <w:ilvl w:val="1"/>
      </w:numPr>
      <w:spacing w:after="160" w:line="278" w:lineRule="auto"/>
    </w:pPr>
    <w:rPr>
      <w:rFonts w:ascii="Times New Roman" w:eastAsiaTheme="majorEastAsia" w:hAnsi="Times New Roman" w:cstheme="majorBidi"/>
      <w:b/>
      <w:color w:val="000000" w:themeColor="text1"/>
      <w:spacing w:val="15"/>
      <w:kern w:val="2"/>
      <w:sz w:val="24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12A7"/>
    <w:rPr>
      <w:rFonts w:ascii="Times New Roman" w:eastAsiaTheme="majorEastAsia" w:hAnsi="Times New Roman" w:cstheme="majorBidi"/>
      <w:b/>
      <w:color w:val="000000" w:themeColor="text1"/>
      <w:spacing w:val="15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D12A7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12A7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5348C"/>
    <w:rPr>
      <w:rFonts w:ascii="Times New Roman" w:eastAsiaTheme="majorEastAsia" w:hAnsi="Times New Roman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5348C"/>
    <w:rPr>
      <w:rFonts w:ascii="Times New Roman" w:eastAsiaTheme="majorEastAsia" w:hAnsi="Times New Roman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FE8"/>
    <w:rPr>
      <w:rFonts w:eastAsiaTheme="majorEastAsia" w:cstheme="majorBidi"/>
      <w:color w:val="0F4761" w:themeColor="accent1" w:themeShade="BF"/>
      <w:lang w:val="tr-T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FE8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FE8"/>
    <w:rPr>
      <w:rFonts w:eastAsiaTheme="majorEastAsia" w:cstheme="majorBidi"/>
      <w:color w:val="595959" w:themeColor="text1" w:themeTint="A6"/>
      <w:lang w:val="tr-T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FE8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FE8"/>
    <w:rPr>
      <w:rFonts w:eastAsiaTheme="majorEastAsia" w:cstheme="majorBidi"/>
      <w:color w:val="272727" w:themeColor="text1" w:themeTint="D8"/>
      <w:lang w:val="tr-TR"/>
    </w:rPr>
  </w:style>
  <w:style w:type="paragraph" w:styleId="Quote">
    <w:name w:val="Quote"/>
    <w:basedOn w:val="Normal"/>
    <w:next w:val="Normal"/>
    <w:link w:val="QuoteChar"/>
    <w:uiPriority w:val="29"/>
    <w:qFormat/>
    <w:rsid w:val="00734FE8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tr-T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4FE8"/>
    <w:rPr>
      <w:i/>
      <w:iCs/>
      <w:color w:val="404040" w:themeColor="text1" w:themeTint="BF"/>
      <w:lang w:val="tr-TR"/>
    </w:rPr>
  </w:style>
  <w:style w:type="paragraph" w:styleId="ListParagraph">
    <w:name w:val="List Paragraph"/>
    <w:basedOn w:val="Normal"/>
    <w:uiPriority w:val="34"/>
    <w:qFormat/>
    <w:rsid w:val="00734FE8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tr-T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4F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tr-T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FE8"/>
    <w:rPr>
      <w:i/>
      <w:iCs/>
      <w:color w:val="0F4761" w:themeColor="accent1" w:themeShade="BF"/>
      <w:lang w:val="tr-TR"/>
    </w:rPr>
  </w:style>
  <w:style w:type="character" w:styleId="IntenseReference">
    <w:name w:val="Intense Reference"/>
    <w:basedOn w:val="DefaultParagraphFont"/>
    <w:uiPriority w:val="32"/>
    <w:qFormat/>
    <w:rsid w:val="00734FE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73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PlainTable2">
    <w:name w:val="Plain Table 2"/>
    <w:basedOn w:val="TableNormal"/>
    <w:uiPriority w:val="42"/>
    <w:rsid w:val="00734FE8"/>
    <w:rPr>
      <w:rFonts w:ascii="Arial" w:eastAsia="Arial" w:hAnsi="Arial" w:cs="Arial"/>
      <w:kern w:val="0"/>
      <w:sz w:val="22"/>
      <w:szCs w:val="22"/>
      <w:lang w:val="tr" w:eastAsia="tr-TR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34F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FE8"/>
    <w:rPr>
      <w:rFonts w:ascii="Arial" w:eastAsia="Arial" w:hAnsi="Arial" w:cs="Arial"/>
      <w:kern w:val="0"/>
      <w:sz w:val="22"/>
      <w:szCs w:val="22"/>
      <w:lang w:val="tr" w:eastAsia="tr-TR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34FE8"/>
  </w:style>
  <w:style w:type="character" w:styleId="LineNumber">
    <w:name w:val="line number"/>
    <w:basedOn w:val="DefaultParagraphFont"/>
    <w:uiPriority w:val="99"/>
    <w:semiHidden/>
    <w:unhideWhenUsed/>
    <w:rsid w:val="00734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2315</Characters>
  <Application>Microsoft Office Word</Application>
  <DocSecurity>0</DocSecurity>
  <Lines>19</Lines>
  <Paragraphs>5</Paragraphs>
  <ScaleCrop>false</ScaleCrop>
  <Company>Istanbul University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 Yuce</dc:creator>
  <cp:keywords/>
  <dc:description/>
  <cp:lastModifiedBy>Servet Yuce</cp:lastModifiedBy>
  <cp:revision>2</cp:revision>
  <dcterms:created xsi:type="dcterms:W3CDTF">2025-08-19T14:08:00Z</dcterms:created>
  <dcterms:modified xsi:type="dcterms:W3CDTF">2025-08-19T14:09:00Z</dcterms:modified>
</cp:coreProperties>
</file>