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A0679">
      <w:pPr>
        <w:pStyle w:val="4"/>
        <w:rPr>
          <w:rFonts w:hint="eastAsia" w:ascii="Times New Roman" w:hAnsi="Times New Roman" w:eastAsia="楷体" w:cs="Times New Roman"/>
          <w:b w:val="0"/>
          <w:bCs w:val="0"/>
          <w:kern w:val="0"/>
          <w:sz w:val="28"/>
          <w:szCs w:val="28"/>
          <w:shd w:val="clear" w:color="auto" w:fill="FFFFFF"/>
          <w:lang w:bidi="ar"/>
        </w:rPr>
      </w:pPr>
      <w:r>
        <w:rPr>
          <w:rFonts w:hint="eastAsia" w:ascii="Times New Roman" w:hAnsi="Times New Roman" w:eastAsia="楷体" w:cs="Times New Roman"/>
          <w:b w:val="0"/>
          <w:bCs w:val="0"/>
          <w:kern w:val="0"/>
          <w:sz w:val="28"/>
          <w:szCs w:val="28"/>
          <w:shd w:val="clear" w:color="auto" w:fill="FFFFFF"/>
          <w:lang w:bidi="ar"/>
        </w:rPr>
        <w:t>Supplementary</w:t>
      </w:r>
      <w:r>
        <w:rPr>
          <w:rFonts w:hint="eastAsia" w:ascii="Times New Roman" w:hAnsi="Times New Roman" w:eastAsia="楷体" w:cs="Times New Roman"/>
          <w:b w:val="0"/>
          <w:bCs w:val="0"/>
          <w:kern w:val="0"/>
          <w:sz w:val="28"/>
          <w:szCs w:val="28"/>
          <w:shd w:val="clear" w:color="auto" w:fill="FFFFFF"/>
          <w:lang w:val="en-US" w:eastAsia="zh-CN" w:bidi="ar"/>
        </w:rPr>
        <w:t xml:space="preserve"> Information</w:t>
      </w:r>
      <w:r>
        <w:rPr>
          <w:rFonts w:hint="eastAsia" w:ascii="Times New Roman" w:hAnsi="Times New Roman" w:eastAsia="楷体" w:cs="Times New Roman"/>
          <w:b w:val="0"/>
          <w:bCs w:val="0"/>
          <w:kern w:val="0"/>
          <w:sz w:val="28"/>
          <w:szCs w:val="28"/>
          <w:shd w:val="clear" w:color="auto" w:fill="FFFFFF"/>
          <w:lang w:bidi="ar"/>
        </w:rPr>
        <w:t>:</w:t>
      </w:r>
      <w:bookmarkStart w:id="0" w:name="_GoBack"/>
      <w:bookmarkEnd w:id="0"/>
    </w:p>
    <w:p w14:paraId="1AF04BE4">
      <w:pPr>
        <w:jc w:val="left"/>
        <w:rPr>
          <w:rFonts w:hint="eastAsia" w:ascii="Times New Roman" w:hAnsi="Times New Roman" w:eastAsia="楷体"/>
          <w:b w:val="0"/>
          <w:bCs w:val="0"/>
          <w:sz w:val="24"/>
          <w:szCs w:val="24"/>
          <w:shd w:val="clear" w:color="auto" w:fill="FFFFFF"/>
          <w:lang w:val="en-US" w:eastAsia="zh-CN"/>
        </w:rPr>
      </w:pPr>
      <w:r>
        <w:rPr>
          <w:rFonts w:hint="eastAsia" w:ascii="Times New Roman" w:hAnsi="Times New Roman" w:eastAsia="楷体"/>
          <w:b w:val="0"/>
          <w:bCs w:val="0"/>
          <w:sz w:val="24"/>
          <w:szCs w:val="24"/>
          <w:shd w:val="clear" w:color="auto" w:fill="FFFFFF"/>
          <w:lang w:val="en-US" w:eastAsia="zh-CN"/>
        </w:rPr>
        <w:t>Additional file 1: PRISMA_2020_checklist</w:t>
      </w:r>
    </w:p>
    <w:tbl>
      <w:tblPr>
        <w:tblStyle w:val="2"/>
        <w:tblW w:w="4999" w:type="pct"/>
        <w:tblInd w:w="0" w:type="dxa"/>
        <w:tblLayout w:type="autofit"/>
        <w:tblCellMar>
          <w:top w:w="0" w:type="dxa"/>
          <w:left w:w="108" w:type="dxa"/>
          <w:bottom w:w="0" w:type="dxa"/>
          <w:right w:w="108" w:type="dxa"/>
        </w:tblCellMar>
      </w:tblPr>
      <w:tblGrid>
        <w:gridCol w:w="1246"/>
        <w:gridCol w:w="576"/>
        <w:gridCol w:w="5801"/>
        <w:gridCol w:w="897"/>
      </w:tblGrid>
      <w:tr w14:paraId="3CAD8075">
        <w:tblPrEx>
          <w:tblCellMar>
            <w:top w:w="0" w:type="dxa"/>
            <w:left w:w="108" w:type="dxa"/>
            <w:bottom w:w="0" w:type="dxa"/>
            <w:right w:w="108" w:type="dxa"/>
          </w:tblCellMar>
        </w:tblPrEx>
        <w:trPr>
          <w:trHeight w:val="65" w:hRule="atLeast"/>
          <w:tblHeader/>
        </w:trPr>
        <w:tc>
          <w:tcPr>
            <w:tcW w:w="548" w:type="pct"/>
            <w:tcBorders>
              <w:top w:val="double" w:color="000000" w:sz="4" w:space="0"/>
              <w:left w:val="single" w:color="000000" w:sz="4" w:space="0"/>
              <w:bottom w:val="double" w:color="FFFFCC" w:sz="2" w:space="0"/>
              <w:right w:val="single" w:color="000000" w:sz="4" w:space="0"/>
            </w:tcBorders>
            <w:shd w:val="clear" w:color="auto" w:fill="auto"/>
            <w:vAlign w:val="center"/>
          </w:tcPr>
          <w:p w14:paraId="3121AB34">
            <w:pPr>
              <w:pStyle w:val="5"/>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b/>
                <w:bCs/>
                <w:color w:val="000000" w:themeColor="text1"/>
                <w:sz w:val="18"/>
                <w:szCs w:val="18"/>
                <w14:textFill>
                  <w14:solidFill>
                    <w14:schemeClr w14:val="tx1"/>
                  </w14:solidFill>
                </w14:textFill>
              </w:rPr>
              <w:t xml:space="preserve">Section and Topic </w:t>
            </w:r>
          </w:p>
        </w:tc>
        <w:tc>
          <w:tcPr>
            <w:tcW w:w="192" w:type="pct"/>
            <w:tcBorders>
              <w:top w:val="double" w:color="000000" w:sz="4" w:space="0"/>
              <w:left w:val="single" w:color="000000" w:sz="4" w:space="0"/>
              <w:bottom w:val="double" w:color="FFFFCC" w:sz="2" w:space="0"/>
              <w:right w:val="single" w:color="000000" w:sz="4" w:space="0"/>
            </w:tcBorders>
            <w:shd w:val="clear" w:color="auto" w:fill="auto"/>
            <w:vAlign w:val="center"/>
          </w:tcPr>
          <w:p w14:paraId="52C85EFF">
            <w:pPr>
              <w:pStyle w:val="5"/>
              <w:rPr>
                <w:rFonts w:hint="default" w:ascii="Times New Roman" w:hAnsi="Times New Roman" w:cs="Times New Roman"/>
                <w:b/>
                <w:bCs/>
                <w:color w:val="000000" w:themeColor="text1"/>
                <w:sz w:val="18"/>
                <w:szCs w:val="18"/>
                <w14:textFill>
                  <w14:solidFill>
                    <w14:schemeClr w14:val="tx1"/>
                  </w14:solidFill>
                </w14:textFill>
              </w:rPr>
            </w:pPr>
            <w:r>
              <w:rPr>
                <w:rFonts w:hint="default" w:ascii="Times New Roman" w:hAnsi="Times New Roman" w:cs="Times New Roman"/>
                <w:b/>
                <w:bCs/>
                <w:color w:val="000000" w:themeColor="text1"/>
                <w:sz w:val="18"/>
                <w:szCs w:val="18"/>
                <w14:textFill>
                  <w14:solidFill>
                    <w14:schemeClr w14:val="tx1"/>
                  </w14:solidFill>
                </w14:textFill>
              </w:rPr>
              <w:t>Item #</w:t>
            </w:r>
          </w:p>
        </w:tc>
        <w:tc>
          <w:tcPr>
            <w:tcW w:w="3863" w:type="pct"/>
            <w:tcBorders>
              <w:top w:val="double" w:color="000000" w:sz="4" w:space="0"/>
              <w:left w:val="single" w:color="000000" w:sz="4" w:space="0"/>
              <w:bottom w:val="double" w:color="000000" w:sz="4" w:space="0"/>
              <w:right w:val="single" w:color="000000" w:sz="4" w:space="0"/>
            </w:tcBorders>
            <w:shd w:val="clear" w:color="auto" w:fill="auto"/>
            <w:vAlign w:val="center"/>
          </w:tcPr>
          <w:p w14:paraId="0D5D6173">
            <w:pPr>
              <w:pStyle w:val="5"/>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b/>
                <w:bCs/>
                <w:color w:val="000000" w:themeColor="text1"/>
                <w:sz w:val="18"/>
                <w:szCs w:val="18"/>
                <w14:textFill>
                  <w14:solidFill>
                    <w14:schemeClr w14:val="tx1"/>
                  </w14:solidFill>
                </w14:textFill>
              </w:rPr>
              <w:t xml:space="preserve">Checklist item </w:t>
            </w:r>
          </w:p>
        </w:tc>
        <w:tc>
          <w:tcPr>
            <w:tcW w:w="394" w:type="pct"/>
            <w:tcBorders>
              <w:top w:val="double" w:color="000000" w:sz="4" w:space="0"/>
              <w:left w:val="single" w:color="000000" w:sz="4" w:space="0"/>
              <w:bottom w:val="double" w:color="000000" w:sz="4" w:space="0"/>
              <w:right w:val="single" w:color="000000" w:sz="4" w:space="0"/>
            </w:tcBorders>
            <w:shd w:val="clear" w:color="auto" w:fill="auto"/>
            <w:vAlign w:val="center"/>
          </w:tcPr>
          <w:p w14:paraId="451EE3F7">
            <w:pPr>
              <w:pStyle w:val="5"/>
              <w:rPr>
                <w:rFonts w:hint="default" w:ascii="Times New Roman" w:hAnsi="Times New Roman" w:cs="Times New Roman"/>
                <w:color w:val="FFFFFF" w:themeColor="background1"/>
                <w:sz w:val="18"/>
                <w:szCs w:val="18"/>
                <w14:textFill>
                  <w14:solidFill>
                    <w14:schemeClr w14:val="bg1"/>
                  </w14:solidFill>
                </w14:textFill>
              </w:rPr>
            </w:pPr>
            <w:r>
              <w:rPr>
                <w:rFonts w:hint="default" w:ascii="Times New Roman" w:hAnsi="Times New Roman" w:cs="Times New Roman"/>
                <w:b/>
                <w:bCs/>
                <w:color w:val="FFFFFF" w:themeColor="background1"/>
                <w:sz w:val="18"/>
                <w:szCs w:val="18"/>
                <w14:textFill>
                  <w14:solidFill>
                    <w14:schemeClr w14:val="bg1"/>
                  </w14:solidFill>
                </w14:textFill>
              </w:rPr>
              <w:t xml:space="preserve">Location where item is reported </w:t>
            </w:r>
          </w:p>
        </w:tc>
      </w:tr>
      <w:tr w14:paraId="5AED1967">
        <w:tblPrEx>
          <w:tblCellMar>
            <w:top w:w="0" w:type="dxa"/>
            <w:left w:w="108" w:type="dxa"/>
            <w:bottom w:w="0" w:type="dxa"/>
            <w:right w:w="108" w:type="dxa"/>
          </w:tblCellMar>
        </w:tblPrEx>
        <w:trPr>
          <w:trHeight w:val="24" w:hRule="atLeast"/>
        </w:trPr>
        <w:tc>
          <w:tcPr>
            <w:tcW w:w="4605" w:type="pct"/>
            <w:gridSpan w:val="3"/>
            <w:tcBorders>
              <w:top w:val="double" w:color="000000" w:sz="4" w:space="0"/>
              <w:left w:val="single" w:color="000000" w:sz="4" w:space="0"/>
              <w:bottom w:val="single" w:color="000000" w:sz="4" w:space="0"/>
              <w:right w:val="single" w:color="000000" w:sz="4" w:space="0"/>
            </w:tcBorders>
            <w:shd w:val="clear" w:color="auto" w:fill="FFFFFF" w:themeFill="background1"/>
            <w:vAlign w:val="center"/>
          </w:tcPr>
          <w:p w14:paraId="3F814D70">
            <w:pPr>
              <w:pStyle w:val="5"/>
              <w:rPr>
                <w:rFonts w:hint="default" w:ascii="Times New Roman" w:hAnsi="Times New Roman" w:cs="Times New Roman"/>
                <w:sz w:val="18"/>
                <w:szCs w:val="18"/>
              </w:rPr>
            </w:pPr>
            <w:r>
              <w:rPr>
                <w:rFonts w:hint="default" w:ascii="Times New Roman" w:hAnsi="Times New Roman" w:cs="Times New Roman"/>
                <w:b/>
                <w:bCs/>
                <w:sz w:val="18"/>
                <w:szCs w:val="18"/>
              </w:rPr>
              <w:t xml:space="preserve">TITLE </w:t>
            </w:r>
          </w:p>
        </w:tc>
        <w:tc>
          <w:tcPr>
            <w:tcW w:w="394" w:type="pct"/>
            <w:tcBorders>
              <w:top w:val="double" w:color="000000" w:sz="4" w:space="0"/>
              <w:left w:val="single" w:color="000000" w:sz="4" w:space="0"/>
              <w:bottom w:val="single" w:color="000000" w:sz="4" w:space="0"/>
              <w:right w:val="single" w:color="000000" w:sz="4" w:space="0"/>
            </w:tcBorders>
            <w:shd w:val="clear" w:color="auto" w:fill="FFFFFF" w:themeFill="background1"/>
          </w:tcPr>
          <w:p w14:paraId="6C4376E3">
            <w:pPr>
              <w:pStyle w:val="5"/>
              <w:jc w:val="right"/>
              <w:rPr>
                <w:rFonts w:hint="default" w:ascii="Times New Roman" w:hAnsi="Times New Roman" w:cs="Times New Roman"/>
                <w:color w:val="auto"/>
                <w:sz w:val="18"/>
                <w:szCs w:val="18"/>
              </w:rPr>
            </w:pPr>
          </w:p>
        </w:tc>
      </w:tr>
      <w:tr w14:paraId="518348B0">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double" w:color="FFFFCC" w:sz="2" w:space="0"/>
              <w:right w:val="single" w:color="000000" w:sz="4" w:space="0"/>
            </w:tcBorders>
          </w:tcPr>
          <w:p w14:paraId="43FAF75B">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Title </w:t>
            </w:r>
          </w:p>
        </w:tc>
        <w:tc>
          <w:tcPr>
            <w:tcW w:w="192" w:type="pct"/>
            <w:tcBorders>
              <w:top w:val="single" w:color="000000" w:sz="4" w:space="0"/>
              <w:left w:val="single" w:color="000000" w:sz="4" w:space="0"/>
              <w:bottom w:val="double" w:color="FFFFCC" w:sz="2" w:space="0"/>
              <w:right w:val="single" w:color="000000" w:sz="4" w:space="0"/>
            </w:tcBorders>
          </w:tcPr>
          <w:p w14:paraId="5962C6CC">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w:t>
            </w:r>
          </w:p>
        </w:tc>
        <w:tc>
          <w:tcPr>
            <w:tcW w:w="3863" w:type="pct"/>
            <w:tcBorders>
              <w:top w:val="single" w:color="000000" w:sz="4" w:space="0"/>
              <w:left w:val="single" w:color="000000" w:sz="4" w:space="0"/>
              <w:bottom w:val="double" w:color="000000" w:sz="4" w:space="0"/>
              <w:right w:val="single" w:color="000000" w:sz="4" w:space="0"/>
            </w:tcBorders>
          </w:tcPr>
          <w:p w14:paraId="555ADEE8">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Identify the report as a systematic review.</w:t>
            </w:r>
          </w:p>
        </w:tc>
        <w:tc>
          <w:tcPr>
            <w:tcW w:w="394" w:type="pct"/>
            <w:tcBorders>
              <w:top w:val="single" w:color="000000" w:sz="4" w:space="0"/>
              <w:left w:val="single" w:color="000000" w:sz="4" w:space="0"/>
              <w:bottom w:val="double" w:color="000000" w:sz="4" w:space="0"/>
              <w:right w:val="single" w:color="000000" w:sz="4" w:space="0"/>
            </w:tcBorders>
          </w:tcPr>
          <w:p w14:paraId="14B048B7">
            <w:pPr>
              <w:pStyle w:val="5"/>
              <w:spacing w:before="40" w:after="40"/>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w:t>
            </w:r>
          </w:p>
        </w:tc>
      </w:tr>
      <w:tr w14:paraId="2EFFB70D">
        <w:tblPrEx>
          <w:tblCellMar>
            <w:top w:w="0" w:type="dxa"/>
            <w:left w:w="108" w:type="dxa"/>
            <w:bottom w:w="0" w:type="dxa"/>
            <w:right w:w="108" w:type="dxa"/>
          </w:tblCellMar>
        </w:tblPrEx>
        <w:trPr>
          <w:trHeight w:val="24" w:hRule="atLeast"/>
        </w:trPr>
        <w:tc>
          <w:tcPr>
            <w:tcW w:w="4605" w:type="pct"/>
            <w:gridSpan w:val="3"/>
            <w:tcBorders>
              <w:top w:val="double" w:color="000000" w:sz="4" w:space="0"/>
              <w:left w:val="single" w:color="000000" w:sz="4" w:space="0"/>
              <w:bottom w:val="single" w:color="000000" w:sz="4" w:space="0"/>
              <w:right w:val="single" w:color="000000" w:sz="4" w:space="0"/>
            </w:tcBorders>
            <w:shd w:val="clear" w:color="auto" w:fill="FFFFFF" w:themeFill="background1"/>
            <w:vAlign w:val="center"/>
          </w:tcPr>
          <w:p w14:paraId="1CB786A6">
            <w:pPr>
              <w:pStyle w:val="5"/>
              <w:rPr>
                <w:rFonts w:hint="default" w:ascii="Times New Roman" w:hAnsi="Times New Roman" w:cs="Times New Roman"/>
                <w:sz w:val="18"/>
                <w:szCs w:val="18"/>
              </w:rPr>
            </w:pPr>
            <w:r>
              <w:rPr>
                <w:rFonts w:hint="default" w:ascii="Times New Roman" w:hAnsi="Times New Roman" w:cs="Times New Roman"/>
                <w:b/>
                <w:bCs/>
                <w:sz w:val="18"/>
                <w:szCs w:val="18"/>
              </w:rPr>
              <w:t xml:space="preserve">ABSTRACT </w:t>
            </w:r>
          </w:p>
        </w:tc>
        <w:tc>
          <w:tcPr>
            <w:tcW w:w="394" w:type="pct"/>
            <w:tcBorders>
              <w:top w:val="double" w:color="000000" w:sz="4" w:space="0"/>
              <w:left w:val="single" w:color="000000" w:sz="4" w:space="0"/>
              <w:bottom w:val="single" w:color="000000" w:sz="4" w:space="0"/>
              <w:right w:val="single" w:color="000000" w:sz="4" w:space="0"/>
            </w:tcBorders>
            <w:shd w:val="clear" w:color="auto" w:fill="FFFFFF" w:themeFill="background1"/>
          </w:tcPr>
          <w:p w14:paraId="5ECF4FF0">
            <w:pPr>
              <w:pStyle w:val="5"/>
              <w:jc w:val="right"/>
              <w:rPr>
                <w:rFonts w:hint="default" w:ascii="Times New Roman" w:hAnsi="Times New Roman" w:cs="Times New Roman"/>
                <w:color w:val="auto"/>
                <w:sz w:val="18"/>
                <w:szCs w:val="18"/>
              </w:rPr>
            </w:pPr>
          </w:p>
        </w:tc>
      </w:tr>
      <w:tr w14:paraId="76E0354F">
        <w:tblPrEx>
          <w:tblCellMar>
            <w:top w:w="0" w:type="dxa"/>
            <w:left w:w="108" w:type="dxa"/>
            <w:bottom w:w="0" w:type="dxa"/>
            <w:right w:w="108" w:type="dxa"/>
          </w:tblCellMar>
        </w:tblPrEx>
        <w:trPr>
          <w:trHeight w:val="90" w:hRule="atLeast"/>
        </w:trPr>
        <w:tc>
          <w:tcPr>
            <w:tcW w:w="548" w:type="pct"/>
            <w:tcBorders>
              <w:top w:val="single" w:color="000000" w:sz="4" w:space="0"/>
              <w:left w:val="single" w:color="000000" w:sz="4" w:space="0"/>
              <w:bottom w:val="double" w:color="FFFFCC" w:sz="2" w:space="0"/>
              <w:right w:val="single" w:color="000000" w:sz="4" w:space="0"/>
            </w:tcBorders>
            <w:shd w:val="clear" w:color="auto" w:fill="FFFFFF" w:themeFill="background1"/>
          </w:tcPr>
          <w:p w14:paraId="632F1609">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Abstract </w:t>
            </w:r>
          </w:p>
        </w:tc>
        <w:tc>
          <w:tcPr>
            <w:tcW w:w="192" w:type="pct"/>
            <w:tcBorders>
              <w:top w:val="single" w:color="000000" w:sz="4" w:space="0"/>
              <w:left w:val="single" w:color="000000" w:sz="4" w:space="0"/>
              <w:bottom w:val="double" w:color="FFFFCC" w:sz="2" w:space="0"/>
              <w:right w:val="single" w:color="000000" w:sz="4" w:space="0"/>
            </w:tcBorders>
            <w:shd w:val="clear" w:color="auto" w:fill="FFFFFF" w:themeFill="background1"/>
          </w:tcPr>
          <w:p w14:paraId="075D48BC">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w:t>
            </w:r>
          </w:p>
        </w:tc>
        <w:tc>
          <w:tcPr>
            <w:tcW w:w="3863" w:type="pct"/>
            <w:tcBorders>
              <w:top w:val="single" w:color="000000" w:sz="4" w:space="0"/>
              <w:left w:val="single" w:color="000000" w:sz="4" w:space="0"/>
              <w:bottom w:val="double" w:color="000000" w:sz="4" w:space="0"/>
              <w:right w:val="single" w:color="000000" w:sz="4" w:space="0"/>
            </w:tcBorders>
            <w:shd w:val="clear" w:color="auto" w:fill="FFFFFF" w:themeFill="background1"/>
          </w:tcPr>
          <w:p w14:paraId="7788E53C">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See the PRISMA 2020 for Abstracts checklist.</w:t>
            </w:r>
          </w:p>
        </w:tc>
        <w:tc>
          <w:tcPr>
            <w:tcW w:w="394" w:type="pct"/>
            <w:tcBorders>
              <w:top w:val="single" w:color="000000" w:sz="4" w:space="0"/>
              <w:left w:val="single" w:color="000000" w:sz="4" w:space="0"/>
              <w:bottom w:val="double" w:color="000000" w:sz="4" w:space="0"/>
              <w:right w:val="single" w:color="000000" w:sz="4" w:space="0"/>
            </w:tcBorders>
            <w:shd w:val="clear" w:color="auto" w:fill="FFFFFF" w:themeFill="background1"/>
          </w:tcPr>
          <w:p w14:paraId="6A330118">
            <w:pPr>
              <w:pStyle w:val="5"/>
              <w:spacing w:before="40" w:after="40"/>
              <w:rPr>
                <w:rFonts w:hint="default" w:ascii="Times New Roman" w:hAnsi="Times New Roman" w:cs="Times New Roman"/>
                <w:color w:val="auto"/>
                <w:sz w:val="18"/>
                <w:szCs w:val="18"/>
                <w:lang w:val="en-US"/>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3</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86</w:t>
            </w:r>
          </w:p>
        </w:tc>
      </w:tr>
      <w:tr w14:paraId="2B0BA991">
        <w:tblPrEx>
          <w:tblCellMar>
            <w:top w:w="0" w:type="dxa"/>
            <w:left w:w="108" w:type="dxa"/>
            <w:bottom w:w="0" w:type="dxa"/>
            <w:right w:w="108" w:type="dxa"/>
          </w:tblCellMar>
        </w:tblPrEx>
        <w:trPr>
          <w:trHeight w:val="24" w:hRule="atLeast"/>
        </w:trPr>
        <w:tc>
          <w:tcPr>
            <w:tcW w:w="4605" w:type="pct"/>
            <w:gridSpan w:val="3"/>
            <w:tcBorders>
              <w:top w:val="double" w:color="000000" w:sz="4" w:space="0"/>
              <w:left w:val="single" w:color="000000" w:sz="4" w:space="0"/>
              <w:bottom w:val="single" w:color="000000" w:sz="4" w:space="0"/>
              <w:right w:val="single" w:color="000000" w:sz="4" w:space="0"/>
            </w:tcBorders>
            <w:shd w:val="clear" w:color="auto" w:fill="FFFFFF" w:themeFill="background1"/>
            <w:vAlign w:val="center"/>
          </w:tcPr>
          <w:p w14:paraId="1FB86479">
            <w:pPr>
              <w:pStyle w:val="5"/>
              <w:rPr>
                <w:rFonts w:hint="default" w:ascii="Times New Roman" w:hAnsi="Times New Roman" w:cs="Times New Roman"/>
                <w:sz w:val="18"/>
                <w:szCs w:val="18"/>
              </w:rPr>
            </w:pPr>
            <w:r>
              <w:rPr>
                <w:rFonts w:hint="default" w:ascii="Times New Roman" w:hAnsi="Times New Roman" w:cs="Times New Roman"/>
                <w:b/>
                <w:bCs/>
                <w:sz w:val="18"/>
                <w:szCs w:val="18"/>
              </w:rPr>
              <w:t xml:space="preserve">INTRODUCTION </w:t>
            </w:r>
          </w:p>
        </w:tc>
        <w:tc>
          <w:tcPr>
            <w:tcW w:w="394" w:type="pct"/>
            <w:tcBorders>
              <w:top w:val="double" w:color="000000" w:sz="4" w:space="0"/>
              <w:left w:val="single" w:color="000000" w:sz="4" w:space="0"/>
              <w:bottom w:val="single" w:color="000000" w:sz="4" w:space="0"/>
              <w:right w:val="single" w:color="000000" w:sz="4" w:space="0"/>
            </w:tcBorders>
            <w:shd w:val="clear" w:color="auto" w:fill="FFFFFF" w:themeFill="background1"/>
          </w:tcPr>
          <w:p w14:paraId="55D12470">
            <w:pPr>
              <w:pStyle w:val="5"/>
              <w:jc w:val="right"/>
              <w:rPr>
                <w:rFonts w:hint="default" w:ascii="Times New Roman" w:hAnsi="Times New Roman" w:cs="Times New Roman"/>
                <w:color w:val="auto"/>
                <w:sz w:val="18"/>
                <w:szCs w:val="18"/>
              </w:rPr>
            </w:pPr>
          </w:p>
        </w:tc>
      </w:tr>
      <w:tr w14:paraId="10C59AF5">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7BAE22A5">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Rationale </w:t>
            </w:r>
          </w:p>
        </w:tc>
        <w:tc>
          <w:tcPr>
            <w:tcW w:w="192"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55D2B703">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3</w:t>
            </w:r>
          </w:p>
        </w:tc>
        <w:tc>
          <w:tcPr>
            <w:tcW w:w="386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0A56FF3F">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the rationale for the review in the context of existing knowledge.</w:t>
            </w:r>
          </w:p>
        </w:tc>
        <w:tc>
          <w:tcPr>
            <w:tcW w:w="394"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74C28054">
            <w:pPr>
              <w:pStyle w:val="5"/>
              <w:spacing w:before="40" w:after="40"/>
              <w:rPr>
                <w:rFonts w:hint="default" w:ascii="Times New Roman" w:hAnsi="Times New Roman" w:cs="Times New Roman"/>
                <w:color w:val="auto"/>
                <w:sz w:val="18"/>
                <w:szCs w:val="18"/>
                <w:lang w:val="en-US"/>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 xml:space="preserve">-3 </w:t>
            </w:r>
            <w:r>
              <w:rPr>
                <w:rFonts w:hint="eastAsia" w:ascii="Times New Roman" w:hAnsi="Times New Roman" w:eastAsia="宋体" w:cs="Times New Roman"/>
                <w:color w:val="auto"/>
                <w:sz w:val="18"/>
                <w:szCs w:val="18"/>
                <w:lang w:val="en-US" w:eastAsia="zh-CN"/>
              </w:rPr>
              <w:t>41</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82</w:t>
            </w:r>
          </w:p>
        </w:tc>
      </w:tr>
      <w:tr w14:paraId="5AE56B1D">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double" w:color="FFFFCC" w:sz="2" w:space="0"/>
              <w:right w:val="single" w:color="000000" w:sz="4" w:space="0"/>
            </w:tcBorders>
            <w:shd w:val="clear" w:color="auto" w:fill="FFFFFF" w:themeFill="background1"/>
          </w:tcPr>
          <w:p w14:paraId="40C6698E">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Objectives </w:t>
            </w:r>
          </w:p>
        </w:tc>
        <w:tc>
          <w:tcPr>
            <w:tcW w:w="192" w:type="pct"/>
            <w:tcBorders>
              <w:top w:val="single" w:color="000000" w:sz="4" w:space="0"/>
              <w:left w:val="single" w:color="000000" w:sz="4" w:space="0"/>
              <w:bottom w:val="double" w:color="FFFFCC" w:sz="2" w:space="0"/>
              <w:right w:val="single" w:color="000000" w:sz="4" w:space="0"/>
            </w:tcBorders>
            <w:shd w:val="clear" w:color="auto" w:fill="FFFFFF" w:themeFill="background1"/>
          </w:tcPr>
          <w:p w14:paraId="2EF45E4B">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4</w:t>
            </w:r>
          </w:p>
        </w:tc>
        <w:tc>
          <w:tcPr>
            <w:tcW w:w="3863" w:type="pct"/>
            <w:tcBorders>
              <w:top w:val="single" w:color="000000" w:sz="4" w:space="0"/>
              <w:left w:val="single" w:color="000000" w:sz="4" w:space="0"/>
              <w:bottom w:val="double" w:color="000000" w:sz="4" w:space="0"/>
              <w:right w:val="single" w:color="000000" w:sz="4" w:space="0"/>
            </w:tcBorders>
            <w:shd w:val="clear" w:color="auto" w:fill="FFFFFF" w:themeFill="background1"/>
          </w:tcPr>
          <w:p w14:paraId="18654497">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Provide an explicit statement of the objective(s) or question(s) the review addresses.</w:t>
            </w:r>
          </w:p>
        </w:tc>
        <w:tc>
          <w:tcPr>
            <w:tcW w:w="394" w:type="pct"/>
            <w:tcBorders>
              <w:top w:val="single" w:color="000000" w:sz="4" w:space="0"/>
              <w:left w:val="single" w:color="000000" w:sz="4" w:space="0"/>
              <w:bottom w:val="double" w:color="000000" w:sz="4" w:space="0"/>
              <w:right w:val="single" w:color="000000" w:sz="4" w:space="0"/>
            </w:tcBorders>
            <w:shd w:val="clear" w:color="auto" w:fill="FFFFFF" w:themeFill="background1"/>
          </w:tcPr>
          <w:p w14:paraId="70F919A2">
            <w:pPr>
              <w:pStyle w:val="5"/>
              <w:spacing w:before="40" w:after="40"/>
              <w:rPr>
                <w:rFonts w:hint="default" w:ascii="Times New Roman" w:hAnsi="Times New Roman" w:cs="Times New Roman"/>
                <w:color w:val="auto"/>
                <w:sz w:val="18"/>
                <w:szCs w:val="18"/>
                <w:lang w:val="en-US"/>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 xml:space="preserve">-3 </w:t>
            </w:r>
            <w:r>
              <w:rPr>
                <w:rFonts w:hint="eastAsia" w:ascii="Times New Roman" w:hAnsi="Times New Roman" w:eastAsia="宋体" w:cs="Times New Roman"/>
                <w:color w:val="auto"/>
                <w:sz w:val="18"/>
                <w:szCs w:val="18"/>
                <w:lang w:val="en-US" w:eastAsia="zh-CN"/>
              </w:rPr>
              <w:t>41</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82</w:t>
            </w:r>
          </w:p>
        </w:tc>
      </w:tr>
      <w:tr w14:paraId="23EA40C5">
        <w:tblPrEx>
          <w:tblCellMar>
            <w:top w:w="0" w:type="dxa"/>
            <w:left w:w="108" w:type="dxa"/>
            <w:bottom w:w="0" w:type="dxa"/>
            <w:right w:w="108" w:type="dxa"/>
          </w:tblCellMar>
        </w:tblPrEx>
        <w:trPr>
          <w:trHeight w:val="24" w:hRule="atLeast"/>
        </w:trPr>
        <w:tc>
          <w:tcPr>
            <w:tcW w:w="4605" w:type="pct"/>
            <w:gridSpan w:val="3"/>
            <w:tcBorders>
              <w:top w:val="double" w:color="000000" w:sz="4" w:space="0"/>
              <w:left w:val="single" w:color="000000" w:sz="4" w:space="0"/>
              <w:bottom w:val="single" w:color="000000" w:sz="4" w:space="0"/>
              <w:right w:val="single" w:color="000000" w:sz="4" w:space="0"/>
            </w:tcBorders>
            <w:shd w:val="clear" w:color="auto" w:fill="FFFFFF" w:themeFill="background1"/>
            <w:vAlign w:val="center"/>
          </w:tcPr>
          <w:p w14:paraId="05C5C921">
            <w:pPr>
              <w:pStyle w:val="5"/>
              <w:rPr>
                <w:rFonts w:hint="default" w:ascii="Times New Roman" w:hAnsi="Times New Roman" w:cs="Times New Roman"/>
                <w:sz w:val="18"/>
                <w:szCs w:val="18"/>
              </w:rPr>
            </w:pPr>
            <w:r>
              <w:rPr>
                <w:rFonts w:hint="default" w:ascii="Times New Roman" w:hAnsi="Times New Roman" w:cs="Times New Roman"/>
                <w:b/>
                <w:bCs/>
                <w:sz w:val="18"/>
                <w:szCs w:val="18"/>
              </w:rPr>
              <w:t xml:space="preserve">METHODS </w:t>
            </w:r>
          </w:p>
        </w:tc>
        <w:tc>
          <w:tcPr>
            <w:tcW w:w="394" w:type="pct"/>
            <w:tcBorders>
              <w:top w:val="double" w:color="000000" w:sz="4" w:space="0"/>
              <w:left w:val="single" w:color="000000" w:sz="4" w:space="0"/>
              <w:bottom w:val="single" w:color="000000" w:sz="4" w:space="0"/>
              <w:right w:val="single" w:color="000000" w:sz="4" w:space="0"/>
            </w:tcBorders>
            <w:shd w:val="clear" w:color="auto" w:fill="FFFFFF" w:themeFill="background1"/>
          </w:tcPr>
          <w:p w14:paraId="01EEE93D">
            <w:pPr>
              <w:pStyle w:val="5"/>
              <w:jc w:val="right"/>
              <w:rPr>
                <w:rFonts w:hint="default" w:ascii="Times New Roman" w:hAnsi="Times New Roman" w:cs="Times New Roman"/>
                <w:color w:val="auto"/>
                <w:sz w:val="18"/>
                <w:szCs w:val="18"/>
              </w:rPr>
            </w:pPr>
          </w:p>
        </w:tc>
      </w:tr>
      <w:tr w14:paraId="55A8E7EC">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5AE99848">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Eligibility criteria </w:t>
            </w:r>
          </w:p>
        </w:tc>
        <w:tc>
          <w:tcPr>
            <w:tcW w:w="192" w:type="pct"/>
            <w:tcBorders>
              <w:top w:val="single" w:color="000000" w:sz="4" w:space="0"/>
              <w:left w:val="single" w:color="000000" w:sz="4" w:space="0"/>
              <w:bottom w:val="single" w:color="000000" w:sz="4" w:space="0"/>
              <w:right w:val="single" w:color="000000" w:sz="4" w:space="0"/>
            </w:tcBorders>
          </w:tcPr>
          <w:p w14:paraId="4BE2EE60">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5</w:t>
            </w:r>
          </w:p>
        </w:tc>
        <w:tc>
          <w:tcPr>
            <w:tcW w:w="3863" w:type="pct"/>
            <w:tcBorders>
              <w:top w:val="single" w:color="000000" w:sz="4" w:space="0"/>
              <w:left w:val="single" w:color="000000" w:sz="4" w:space="0"/>
              <w:bottom w:val="single" w:color="000000" w:sz="4" w:space="0"/>
              <w:right w:val="single" w:color="000000" w:sz="4" w:space="0"/>
            </w:tcBorders>
          </w:tcPr>
          <w:p w14:paraId="499BABBD">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Specify the inclusion and exclusion criteria for the review and how studies were grouped for the syntheses.</w:t>
            </w:r>
          </w:p>
        </w:tc>
        <w:tc>
          <w:tcPr>
            <w:tcW w:w="394" w:type="pct"/>
            <w:tcBorders>
              <w:top w:val="single" w:color="000000" w:sz="4" w:space="0"/>
              <w:left w:val="single" w:color="000000" w:sz="4" w:space="0"/>
              <w:bottom w:val="single" w:color="000000" w:sz="4" w:space="0"/>
              <w:right w:val="single" w:color="000000" w:sz="4" w:space="0"/>
            </w:tcBorders>
          </w:tcPr>
          <w:p w14:paraId="02D9CE7D">
            <w:pPr>
              <w:spacing w:before="40" w:after="40"/>
              <w:rPr>
                <w:rFonts w:hint="default" w:ascii="Times New Roman" w:hAnsi="Times New Roman" w:cs="Times New Roman"/>
                <w:sz w:val="18"/>
                <w:szCs w:val="18"/>
                <w:lang w:val="en-US"/>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200FC6B3">
        <w:tblPrEx>
          <w:tblCellMar>
            <w:top w:w="0" w:type="dxa"/>
            <w:left w:w="108" w:type="dxa"/>
            <w:bottom w:w="0" w:type="dxa"/>
            <w:right w:w="108" w:type="dxa"/>
          </w:tblCellMar>
        </w:tblPrEx>
        <w:trPr>
          <w:trHeight w:val="191" w:hRule="atLeast"/>
        </w:trPr>
        <w:tc>
          <w:tcPr>
            <w:tcW w:w="548" w:type="pct"/>
            <w:tcBorders>
              <w:top w:val="single" w:color="000000" w:sz="4" w:space="0"/>
              <w:left w:val="single" w:color="000000" w:sz="4" w:space="0"/>
              <w:bottom w:val="single" w:color="000000" w:sz="4" w:space="0"/>
              <w:right w:val="single" w:color="000000" w:sz="4" w:space="0"/>
            </w:tcBorders>
          </w:tcPr>
          <w:p w14:paraId="47D257C1">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Information sources </w:t>
            </w:r>
          </w:p>
        </w:tc>
        <w:tc>
          <w:tcPr>
            <w:tcW w:w="192" w:type="pct"/>
            <w:tcBorders>
              <w:top w:val="single" w:color="000000" w:sz="4" w:space="0"/>
              <w:left w:val="single" w:color="000000" w:sz="4" w:space="0"/>
              <w:bottom w:val="single" w:color="000000" w:sz="4" w:space="0"/>
              <w:right w:val="single" w:color="000000" w:sz="4" w:space="0"/>
            </w:tcBorders>
          </w:tcPr>
          <w:p w14:paraId="14D05A8D">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6</w:t>
            </w:r>
          </w:p>
        </w:tc>
        <w:tc>
          <w:tcPr>
            <w:tcW w:w="3863" w:type="pct"/>
            <w:tcBorders>
              <w:top w:val="single" w:color="000000" w:sz="4" w:space="0"/>
              <w:left w:val="single" w:color="000000" w:sz="4" w:space="0"/>
              <w:bottom w:val="single" w:color="000000" w:sz="4" w:space="0"/>
              <w:right w:val="single" w:color="000000" w:sz="4" w:space="0"/>
            </w:tcBorders>
          </w:tcPr>
          <w:p w14:paraId="56AB9CCE">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394" w:type="pct"/>
            <w:tcBorders>
              <w:top w:val="single" w:color="000000" w:sz="4" w:space="0"/>
              <w:left w:val="single" w:color="000000" w:sz="4" w:space="0"/>
              <w:bottom w:val="single" w:color="000000" w:sz="4" w:space="0"/>
              <w:right w:val="single" w:color="000000" w:sz="4" w:space="0"/>
            </w:tcBorders>
          </w:tcPr>
          <w:p w14:paraId="279E868D">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6A469920">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3E7CBB0D">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Search strategy</w:t>
            </w:r>
          </w:p>
        </w:tc>
        <w:tc>
          <w:tcPr>
            <w:tcW w:w="192" w:type="pct"/>
            <w:tcBorders>
              <w:top w:val="single" w:color="000000" w:sz="4" w:space="0"/>
              <w:left w:val="single" w:color="000000" w:sz="4" w:space="0"/>
              <w:bottom w:val="single" w:color="000000" w:sz="4" w:space="0"/>
              <w:right w:val="single" w:color="000000" w:sz="4" w:space="0"/>
            </w:tcBorders>
          </w:tcPr>
          <w:p w14:paraId="0A83D4C4">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7</w:t>
            </w:r>
          </w:p>
        </w:tc>
        <w:tc>
          <w:tcPr>
            <w:tcW w:w="3863" w:type="pct"/>
            <w:tcBorders>
              <w:top w:val="single" w:color="000000" w:sz="4" w:space="0"/>
              <w:left w:val="single" w:color="000000" w:sz="4" w:space="0"/>
              <w:bottom w:val="single" w:color="000000" w:sz="4" w:space="0"/>
              <w:right w:val="single" w:color="000000" w:sz="4" w:space="0"/>
            </w:tcBorders>
          </w:tcPr>
          <w:p w14:paraId="29D4C655">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Present the full search strategies for all databases, registers and websites, including any filters and limits used.</w:t>
            </w:r>
          </w:p>
        </w:tc>
        <w:tc>
          <w:tcPr>
            <w:tcW w:w="394" w:type="pct"/>
            <w:tcBorders>
              <w:top w:val="single" w:color="000000" w:sz="4" w:space="0"/>
              <w:left w:val="single" w:color="000000" w:sz="4" w:space="0"/>
              <w:bottom w:val="single" w:color="000000" w:sz="4" w:space="0"/>
              <w:right w:val="single" w:color="000000" w:sz="4" w:space="0"/>
            </w:tcBorders>
          </w:tcPr>
          <w:p w14:paraId="57717B7B">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17C02452">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00FCFF0A">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Selection process</w:t>
            </w:r>
          </w:p>
        </w:tc>
        <w:tc>
          <w:tcPr>
            <w:tcW w:w="192" w:type="pct"/>
            <w:tcBorders>
              <w:top w:val="single" w:color="000000" w:sz="4" w:space="0"/>
              <w:left w:val="single" w:color="000000" w:sz="4" w:space="0"/>
              <w:bottom w:val="single" w:color="000000" w:sz="4" w:space="0"/>
              <w:right w:val="single" w:color="000000" w:sz="4" w:space="0"/>
            </w:tcBorders>
          </w:tcPr>
          <w:p w14:paraId="6C893AF9">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8</w:t>
            </w:r>
          </w:p>
        </w:tc>
        <w:tc>
          <w:tcPr>
            <w:tcW w:w="3863" w:type="pct"/>
            <w:tcBorders>
              <w:top w:val="single" w:color="000000" w:sz="4" w:space="0"/>
              <w:left w:val="single" w:color="000000" w:sz="4" w:space="0"/>
              <w:bottom w:val="single" w:color="000000" w:sz="4" w:space="0"/>
              <w:right w:val="single" w:color="000000" w:sz="4" w:space="0"/>
            </w:tcBorders>
          </w:tcPr>
          <w:p w14:paraId="43CDEE70">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94" w:type="pct"/>
            <w:tcBorders>
              <w:top w:val="single" w:color="000000" w:sz="4" w:space="0"/>
              <w:left w:val="single" w:color="000000" w:sz="4" w:space="0"/>
              <w:bottom w:val="single" w:color="000000" w:sz="4" w:space="0"/>
              <w:right w:val="single" w:color="000000" w:sz="4" w:space="0"/>
            </w:tcBorders>
          </w:tcPr>
          <w:p w14:paraId="626032CD">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2F2FE660">
        <w:tblPrEx>
          <w:tblCellMar>
            <w:top w:w="0" w:type="dxa"/>
            <w:left w:w="108" w:type="dxa"/>
            <w:bottom w:w="0" w:type="dxa"/>
            <w:right w:w="108" w:type="dxa"/>
          </w:tblCellMar>
        </w:tblPrEx>
        <w:trPr>
          <w:trHeight w:val="152" w:hRule="atLeast"/>
        </w:trPr>
        <w:tc>
          <w:tcPr>
            <w:tcW w:w="548" w:type="pct"/>
            <w:tcBorders>
              <w:top w:val="single" w:color="000000" w:sz="4" w:space="0"/>
              <w:left w:val="single" w:color="000000" w:sz="4" w:space="0"/>
              <w:bottom w:val="single" w:color="000000" w:sz="4" w:space="0"/>
              <w:right w:val="single" w:color="000000" w:sz="4" w:space="0"/>
            </w:tcBorders>
          </w:tcPr>
          <w:p w14:paraId="627F7310">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Data collection process </w:t>
            </w:r>
          </w:p>
        </w:tc>
        <w:tc>
          <w:tcPr>
            <w:tcW w:w="192" w:type="pct"/>
            <w:tcBorders>
              <w:top w:val="single" w:color="000000" w:sz="4" w:space="0"/>
              <w:left w:val="single" w:color="000000" w:sz="4" w:space="0"/>
              <w:bottom w:val="single" w:color="000000" w:sz="4" w:space="0"/>
              <w:right w:val="single" w:color="000000" w:sz="4" w:space="0"/>
            </w:tcBorders>
          </w:tcPr>
          <w:p w14:paraId="7E091438">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9</w:t>
            </w:r>
          </w:p>
        </w:tc>
        <w:tc>
          <w:tcPr>
            <w:tcW w:w="3863" w:type="pct"/>
            <w:tcBorders>
              <w:top w:val="single" w:color="000000" w:sz="4" w:space="0"/>
              <w:left w:val="single" w:color="000000" w:sz="4" w:space="0"/>
              <w:bottom w:val="single" w:color="000000" w:sz="4" w:space="0"/>
              <w:right w:val="single" w:color="000000" w:sz="4" w:space="0"/>
            </w:tcBorders>
          </w:tcPr>
          <w:p w14:paraId="45AF450A">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4" w:type="pct"/>
            <w:tcBorders>
              <w:top w:val="single" w:color="000000" w:sz="4" w:space="0"/>
              <w:left w:val="single" w:color="000000" w:sz="4" w:space="0"/>
              <w:bottom w:val="single" w:color="000000" w:sz="4" w:space="0"/>
              <w:right w:val="single" w:color="000000" w:sz="4" w:space="0"/>
            </w:tcBorders>
          </w:tcPr>
          <w:p w14:paraId="7B0D400E">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7E2261AE">
        <w:tblPrEx>
          <w:tblCellMar>
            <w:top w:w="0" w:type="dxa"/>
            <w:left w:w="108" w:type="dxa"/>
            <w:bottom w:w="0" w:type="dxa"/>
            <w:right w:w="108" w:type="dxa"/>
          </w:tblCellMar>
        </w:tblPrEx>
        <w:trPr>
          <w:trHeight w:val="48" w:hRule="atLeast"/>
        </w:trPr>
        <w:tc>
          <w:tcPr>
            <w:tcW w:w="548" w:type="pct"/>
            <w:vMerge w:val="restart"/>
            <w:tcBorders>
              <w:top w:val="single" w:color="000000" w:sz="4" w:space="0"/>
              <w:left w:val="single" w:color="000000" w:sz="4" w:space="0"/>
              <w:right w:val="single" w:color="000000" w:sz="4" w:space="0"/>
            </w:tcBorders>
          </w:tcPr>
          <w:p w14:paraId="42C8FE29">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Data items </w:t>
            </w:r>
          </w:p>
        </w:tc>
        <w:tc>
          <w:tcPr>
            <w:tcW w:w="192" w:type="pct"/>
            <w:tcBorders>
              <w:top w:val="single" w:color="000000" w:sz="4" w:space="0"/>
              <w:left w:val="single" w:color="000000" w:sz="4" w:space="0"/>
              <w:bottom w:val="single" w:color="000000" w:sz="4" w:space="0"/>
              <w:right w:val="single" w:color="000000" w:sz="4" w:space="0"/>
            </w:tcBorders>
          </w:tcPr>
          <w:p w14:paraId="4C0A77EA">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10a</w:t>
            </w:r>
          </w:p>
        </w:tc>
        <w:tc>
          <w:tcPr>
            <w:tcW w:w="3863" w:type="pct"/>
            <w:tcBorders>
              <w:top w:val="single" w:color="000000" w:sz="4" w:space="0"/>
              <w:left w:val="single" w:color="000000" w:sz="4" w:space="0"/>
              <w:bottom w:val="single" w:color="000000" w:sz="4" w:space="0"/>
              <w:right w:val="single" w:color="000000" w:sz="4" w:space="0"/>
            </w:tcBorders>
          </w:tcPr>
          <w:p w14:paraId="749CA048">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94" w:type="pct"/>
            <w:tcBorders>
              <w:top w:val="single" w:color="000000" w:sz="4" w:space="0"/>
              <w:left w:val="single" w:color="000000" w:sz="4" w:space="0"/>
              <w:bottom w:val="single" w:color="000000" w:sz="4" w:space="0"/>
              <w:right w:val="single" w:color="000000" w:sz="4" w:space="0"/>
            </w:tcBorders>
          </w:tcPr>
          <w:p w14:paraId="0F17EA7C">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35F5F064">
        <w:tblPrEx>
          <w:tblCellMar>
            <w:top w:w="0" w:type="dxa"/>
            <w:left w:w="108" w:type="dxa"/>
            <w:bottom w:w="0" w:type="dxa"/>
            <w:right w:w="108" w:type="dxa"/>
          </w:tblCellMar>
        </w:tblPrEx>
        <w:trPr>
          <w:trHeight w:val="48" w:hRule="atLeast"/>
        </w:trPr>
        <w:tc>
          <w:tcPr>
            <w:tcW w:w="548" w:type="pct"/>
            <w:vMerge w:val="continue"/>
            <w:tcBorders>
              <w:left w:val="single" w:color="000000" w:sz="4" w:space="0"/>
              <w:bottom w:val="single" w:color="000000" w:sz="4" w:space="0"/>
              <w:right w:val="single" w:color="000000" w:sz="4" w:space="0"/>
            </w:tcBorders>
          </w:tcPr>
          <w:p w14:paraId="7AE4BAF4">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0BA783A4">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10b</w:t>
            </w:r>
          </w:p>
        </w:tc>
        <w:tc>
          <w:tcPr>
            <w:tcW w:w="3863" w:type="pct"/>
            <w:tcBorders>
              <w:top w:val="single" w:color="000000" w:sz="4" w:space="0"/>
              <w:left w:val="single" w:color="000000" w:sz="4" w:space="0"/>
              <w:bottom w:val="single" w:color="000000" w:sz="4" w:space="0"/>
              <w:right w:val="single" w:color="000000" w:sz="4" w:space="0"/>
            </w:tcBorders>
          </w:tcPr>
          <w:p w14:paraId="52ADFAB8">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394" w:type="pct"/>
            <w:tcBorders>
              <w:top w:val="single" w:color="000000" w:sz="4" w:space="0"/>
              <w:left w:val="single" w:color="000000" w:sz="4" w:space="0"/>
              <w:bottom w:val="single" w:color="000000" w:sz="4" w:space="0"/>
              <w:right w:val="single" w:color="000000" w:sz="4" w:space="0"/>
            </w:tcBorders>
          </w:tcPr>
          <w:p w14:paraId="02EF4E88">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0923B17D">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590C8000">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Study risk of bias assessment</w:t>
            </w:r>
          </w:p>
        </w:tc>
        <w:tc>
          <w:tcPr>
            <w:tcW w:w="192" w:type="pct"/>
            <w:tcBorders>
              <w:top w:val="single" w:color="000000" w:sz="4" w:space="0"/>
              <w:left w:val="single" w:color="000000" w:sz="4" w:space="0"/>
              <w:bottom w:val="single" w:color="000000" w:sz="4" w:space="0"/>
              <w:right w:val="single" w:color="000000" w:sz="4" w:space="0"/>
            </w:tcBorders>
          </w:tcPr>
          <w:p w14:paraId="7173B99E">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11</w:t>
            </w:r>
          </w:p>
        </w:tc>
        <w:tc>
          <w:tcPr>
            <w:tcW w:w="3863" w:type="pct"/>
            <w:tcBorders>
              <w:top w:val="single" w:color="000000" w:sz="4" w:space="0"/>
              <w:left w:val="single" w:color="000000" w:sz="4" w:space="0"/>
              <w:bottom w:val="single" w:color="000000" w:sz="4" w:space="0"/>
              <w:right w:val="single" w:color="000000" w:sz="4" w:space="0"/>
            </w:tcBorders>
          </w:tcPr>
          <w:p w14:paraId="5C5DFACB">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4" w:type="pct"/>
            <w:tcBorders>
              <w:top w:val="single" w:color="000000" w:sz="4" w:space="0"/>
              <w:left w:val="single" w:color="000000" w:sz="4" w:space="0"/>
              <w:bottom w:val="single" w:color="000000" w:sz="4" w:space="0"/>
              <w:right w:val="single" w:color="000000" w:sz="4" w:space="0"/>
            </w:tcBorders>
          </w:tcPr>
          <w:p w14:paraId="46A7D805">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00A4B487">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1C1751F5">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Effect measures </w:t>
            </w:r>
          </w:p>
        </w:tc>
        <w:tc>
          <w:tcPr>
            <w:tcW w:w="192" w:type="pct"/>
            <w:tcBorders>
              <w:top w:val="single" w:color="000000" w:sz="4" w:space="0"/>
              <w:left w:val="single" w:color="000000" w:sz="4" w:space="0"/>
              <w:bottom w:val="single" w:color="000000" w:sz="4" w:space="0"/>
              <w:right w:val="single" w:color="000000" w:sz="4" w:space="0"/>
            </w:tcBorders>
          </w:tcPr>
          <w:p w14:paraId="6BB360C1">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12</w:t>
            </w:r>
          </w:p>
        </w:tc>
        <w:tc>
          <w:tcPr>
            <w:tcW w:w="3863" w:type="pct"/>
            <w:tcBorders>
              <w:top w:val="single" w:color="000000" w:sz="4" w:space="0"/>
              <w:left w:val="single" w:color="000000" w:sz="4" w:space="0"/>
              <w:bottom w:val="single" w:color="000000" w:sz="4" w:space="0"/>
              <w:right w:val="single" w:color="000000" w:sz="4" w:space="0"/>
            </w:tcBorders>
          </w:tcPr>
          <w:p w14:paraId="6B48DCF8">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Specify for each outcome the effect measure(s) (e.g. risk ratio, mean difference) used in the synthesis or presentation of results.</w:t>
            </w:r>
          </w:p>
        </w:tc>
        <w:tc>
          <w:tcPr>
            <w:tcW w:w="394" w:type="pct"/>
            <w:tcBorders>
              <w:top w:val="single" w:color="000000" w:sz="4" w:space="0"/>
              <w:left w:val="single" w:color="000000" w:sz="4" w:space="0"/>
              <w:bottom w:val="single" w:color="000000" w:sz="4" w:space="0"/>
              <w:right w:val="single" w:color="000000" w:sz="4" w:space="0"/>
            </w:tcBorders>
          </w:tcPr>
          <w:p w14:paraId="6F3DA8A6">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3757A16E">
        <w:tblPrEx>
          <w:tblCellMar>
            <w:top w:w="0" w:type="dxa"/>
            <w:left w:w="108" w:type="dxa"/>
            <w:bottom w:w="0" w:type="dxa"/>
            <w:right w:w="108" w:type="dxa"/>
          </w:tblCellMar>
        </w:tblPrEx>
        <w:trPr>
          <w:trHeight w:val="48" w:hRule="atLeast"/>
        </w:trPr>
        <w:tc>
          <w:tcPr>
            <w:tcW w:w="548" w:type="pct"/>
            <w:vMerge w:val="restart"/>
            <w:tcBorders>
              <w:top w:val="single" w:color="000000" w:sz="4" w:space="0"/>
              <w:left w:val="single" w:color="000000" w:sz="4" w:space="0"/>
              <w:right w:val="single" w:color="000000" w:sz="4" w:space="0"/>
            </w:tcBorders>
          </w:tcPr>
          <w:p w14:paraId="561E3F62">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Synthesis methods</w:t>
            </w:r>
          </w:p>
        </w:tc>
        <w:tc>
          <w:tcPr>
            <w:tcW w:w="192" w:type="pct"/>
            <w:tcBorders>
              <w:top w:val="single" w:color="000000" w:sz="4" w:space="0"/>
              <w:left w:val="single" w:color="000000" w:sz="4" w:space="0"/>
              <w:bottom w:val="single" w:color="000000" w:sz="4" w:space="0"/>
              <w:right w:val="single" w:color="000000" w:sz="4" w:space="0"/>
            </w:tcBorders>
          </w:tcPr>
          <w:p w14:paraId="02CB7AF2">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13a</w:t>
            </w:r>
          </w:p>
        </w:tc>
        <w:tc>
          <w:tcPr>
            <w:tcW w:w="3863" w:type="pct"/>
            <w:tcBorders>
              <w:top w:val="single" w:color="000000" w:sz="4" w:space="0"/>
              <w:left w:val="single" w:color="000000" w:sz="4" w:space="0"/>
              <w:bottom w:val="single" w:color="000000" w:sz="4" w:space="0"/>
              <w:right w:val="single" w:color="000000" w:sz="4" w:space="0"/>
            </w:tcBorders>
          </w:tcPr>
          <w:p w14:paraId="0E5A2F0F">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394" w:type="pct"/>
            <w:tcBorders>
              <w:top w:val="single" w:color="000000" w:sz="4" w:space="0"/>
              <w:left w:val="single" w:color="000000" w:sz="4" w:space="0"/>
              <w:bottom w:val="single" w:color="000000" w:sz="4" w:space="0"/>
              <w:right w:val="single" w:color="000000" w:sz="4" w:space="0"/>
            </w:tcBorders>
          </w:tcPr>
          <w:p w14:paraId="3BCC479A">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72E87E8C">
        <w:tblPrEx>
          <w:tblCellMar>
            <w:top w:w="0" w:type="dxa"/>
            <w:left w:w="108" w:type="dxa"/>
            <w:bottom w:w="0" w:type="dxa"/>
            <w:right w:w="108" w:type="dxa"/>
          </w:tblCellMar>
        </w:tblPrEx>
        <w:trPr>
          <w:trHeight w:val="48" w:hRule="atLeast"/>
        </w:trPr>
        <w:tc>
          <w:tcPr>
            <w:tcW w:w="548" w:type="pct"/>
            <w:vMerge w:val="continue"/>
            <w:tcBorders>
              <w:left w:val="single" w:color="000000" w:sz="4" w:space="0"/>
              <w:right w:val="single" w:color="000000" w:sz="4" w:space="0"/>
            </w:tcBorders>
          </w:tcPr>
          <w:p w14:paraId="45254239">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40CCCD27">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13b</w:t>
            </w:r>
          </w:p>
        </w:tc>
        <w:tc>
          <w:tcPr>
            <w:tcW w:w="3863" w:type="pct"/>
            <w:tcBorders>
              <w:top w:val="single" w:color="000000" w:sz="4" w:space="0"/>
              <w:left w:val="single" w:color="000000" w:sz="4" w:space="0"/>
              <w:bottom w:val="single" w:color="000000" w:sz="4" w:space="0"/>
              <w:right w:val="single" w:color="000000" w:sz="4" w:space="0"/>
            </w:tcBorders>
          </w:tcPr>
          <w:p w14:paraId="612A5BE2">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any methods required to prepare the data for presentation or synthesis, such as handling of missing summary statistics, or data conversions.</w:t>
            </w:r>
          </w:p>
        </w:tc>
        <w:tc>
          <w:tcPr>
            <w:tcW w:w="394" w:type="pct"/>
            <w:tcBorders>
              <w:top w:val="single" w:color="000000" w:sz="4" w:space="0"/>
              <w:left w:val="single" w:color="000000" w:sz="4" w:space="0"/>
              <w:bottom w:val="single" w:color="000000" w:sz="4" w:space="0"/>
              <w:right w:val="single" w:color="000000" w:sz="4" w:space="0"/>
            </w:tcBorders>
          </w:tcPr>
          <w:p w14:paraId="2927BA57">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3530F029">
        <w:tblPrEx>
          <w:tblCellMar>
            <w:top w:w="0" w:type="dxa"/>
            <w:left w:w="108" w:type="dxa"/>
            <w:bottom w:w="0" w:type="dxa"/>
            <w:right w:w="108" w:type="dxa"/>
          </w:tblCellMar>
        </w:tblPrEx>
        <w:trPr>
          <w:trHeight w:val="48" w:hRule="atLeast"/>
        </w:trPr>
        <w:tc>
          <w:tcPr>
            <w:tcW w:w="548" w:type="pct"/>
            <w:vMerge w:val="continue"/>
            <w:tcBorders>
              <w:left w:val="single" w:color="000000" w:sz="4" w:space="0"/>
              <w:right w:val="single" w:color="000000" w:sz="4" w:space="0"/>
            </w:tcBorders>
          </w:tcPr>
          <w:p w14:paraId="61F1975C">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751F4E60">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13c</w:t>
            </w:r>
          </w:p>
        </w:tc>
        <w:tc>
          <w:tcPr>
            <w:tcW w:w="3863" w:type="pct"/>
            <w:tcBorders>
              <w:top w:val="single" w:color="000000" w:sz="4" w:space="0"/>
              <w:left w:val="single" w:color="000000" w:sz="4" w:space="0"/>
              <w:bottom w:val="single" w:color="000000" w:sz="4" w:space="0"/>
              <w:right w:val="single" w:color="000000" w:sz="4" w:space="0"/>
            </w:tcBorders>
          </w:tcPr>
          <w:p w14:paraId="2411BD58">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any methods used to tabulate or visually display results of individual studies and syntheses.</w:t>
            </w:r>
          </w:p>
        </w:tc>
        <w:tc>
          <w:tcPr>
            <w:tcW w:w="394" w:type="pct"/>
            <w:tcBorders>
              <w:top w:val="single" w:color="000000" w:sz="4" w:space="0"/>
              <w:left w:val="single" w:color="000000" w:sz="4" w:space="0"/>
              <w:bottom w:val="single" w:color="000000" w:sz="4" w:space="0"/>
              <w:right w:val="single" w:color="000000" w:sz="4" w:space="0"/>
            </w:tcBorders>
          </w:tcPr>
          <w:p w14:paraId="0847459C">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7E357E73">
        <w:tblPrEx>
          <w:tblCellMar>
            <w:top w:w="0" w:type="dxa"/>
            <w:left w:w="108" w:type="dxa"/>
            <w:bottom w:w="0" w:type="dxa"/>
            <w:right w:w="108" w:type="dxa"/>
          </w:tblCellMar>
        </w:tblPrEx>
        <w:trPr>
          <w:trHeight w:val="48" w:hRule="atLeast"/>
        </w:trPr>
        <w:tc>
          <w:tcPr>
            <w:tcW w:w="548" w:type="pct"/>
            <w:vMerge w:val="continue"/>
            <w:tcBorders>
              <w:left w:val="single" w:color="000000" w:sz="4" w:space="0"/>
              <w:right w:val="single" w:color="000000" w:sz="4" w:space="0"/>
            </w:tcBorders>
          </w:tcPr>
          <w:p w14:paraId="2835BD0A">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7D6AA262">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13d</w:t>
            </w:r>
          </w:p>
        </w:tc>
        <w:tc>
          <w:tcPr>
            <w:tcW w:w="3863" w:type="pct"/>
            <w:tcBorders>
              <w:top w:val="single" w:color="000000" w:sz="4" w:space="0"/>
              <w:left w:val="single" w:color="000000" w:sz="4" w:space="0"/>
              <w:bottom w:val="single" w:color="000000" w:sz="4" w:space="0"/>
              <w:right w:val="single" w:color="000000" w:sz="4" w:space="0"/>
            </w:tcBorders>
          </w:tcPr>
          <w:p w14:paraId="0ED481AA">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94" w:type="pct"/>
            <w:tcBorders>
              <w:top w:val="single" w:color="000000" w:sz="4" w:space="0"/>
              <w:left w:val="single" w:color="000000" w:sz="4" w:space="0"/>
              <w:bottom w:val="single" w:color="000000" w:sz="4" w:space="0"/>
              <w:right w:val="single" w:color="000000" w:sz="4" w:space="0"/>
            </w:tcBorders>
          </w:tcPr>
          <w:p w14:paraId="05BDD43A">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0A0B3D81">
        <w:tblPrEx>
          <w:tblCellMar>
            <w:top w:w="0" w:type="dxa"/>
            <w:left w:w="108" w:type="dxa"/>
            <w:bottom w:w="0" w:type="dxa"/>
            <w:right w:w="108" w:type="dxa"/>
          </w:tblCellMar>
        </w:tblPrEx>
        <w:trPr>
          <w:trHeight w:val="48" w:hRule="atLeast"/>
        </w:trPr>
        <w:tc>
          <w:tcPr>
            <w:tcW w:w="548" w:type="pct"/>
            <w:vMerge w:val="continue"/>
            <w:tcBorders>
              <w:left w:val="single" w:color="000000" w:sz="4" w:space="0"/>
              <w:right w:val="single" w:color="000000" w:sz="4" w:space="0"/>
            </w:tcBorders>
          </w:tcPr>
          <w:p w14:paraId="410BA585">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5D9D89EF">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13e</w:t>
            </w:r>
          </w:p>
        </w:tc>
        <w:tc>
          <w:tcPr>
            <w:tcW w:w="3863" w:type="pct"/>
            <w:tcBorders>
              <w:top w:val="single" w:color="000000" w:sz="4" w:space="0"/>
              <w:left w:val="single" w:color="000000" w:sz="4" w:space="0"/>
              <w:bottom w:val="single" w:color="000000" w:sz="4" w:space="0"/>
              <w:right w:val="single" w:color="000000" w:sz="4" w:space="0"/>
            </w:tcBorders>
          </w:tcPr>
          <w:p w14:paraId="67C699C7">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any methods used to explore possible causes of heterogeneity among study results (e.g. subgroup analysis, meta-regression).</w:t>
            </w:r>
          </w:p>
        </w:tc>
        <w:tc>
          <w:tcPr>
            <w:tcW w:w="394" w:type="pct"/>
            <w:tcBorders>
              <w:top w:val="single" w:color="000000" w:sz="4" w:space="0"/>
              <w:left w:val="single" w:color="000000" w:sz="4" w:space="0"/>
              <w:bottom w:val="single" w:color="000000" w:sz="4" w:space="0"/>
              <w:right w:val="single" w:color="000000" w:sz="4" w:space="0"/>
            </w:tcBorders>
          </w:tcPr>
          <w:p w14:paraId="036FD885">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2BB7F224">
        <w:tblPrEx>
          <w:tblCellMar>
            <w:top w:w="0" w:type="dxa"/>
            <w:left w:w="108" w:type="dxa"/>
            <w:bottom w:w="0" w:type="dxa"/>
            <w:right w:w="108" w:type="dxa"/>
          </w:tblCellMar>
        </w:tblPrEx>
        <w:trPr>
          <w:trHeight w:val="50" w:hRule="atLeast"/>
        </w:trPr>
        <w:tc>
          <w:tcPr>
            <w:tcW w:w="548" w:type="pct"/>
            <w:vMerge w:val="continue"/>
            <w:tcBorders>
              <w:left w:val="single" w:color="000000" w:sz="4" w:space="0"/>
              <w:bottom w:val="single" w:color="000000" w:sz="4" w:space="0"/>
              <w:right w:val="single" w:color="000000" w:sz="4" w:space="0"/>
            </w:tcBorders>
          </w:tcPr>
          <w:p w14:paraId="2401B1E6">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4F3E1D83">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13f</w:t>
            </w:r>
          </w:p>
        </w:tc>
        <w:tc>
          <w:tcPr>
            <w:tcW w:w="3863" w:type="pct"/>
            <w:tcBorders>
              <w:top w:val="single" w:color="000000" w:sz="4" w:space="0"/>
              <w:left w:val="single" w:color="000000" w:sz="4" w:space="0"/>
              <w:bottom w:val="single" w:color="000000" w:sz="4" w:space="0"/>
              <w:right w:val="single" w:color="000000" w:sz="4" w:space="0"/>
            </w:tcBorders>
          </w:tcPr>
          <w:p w14:paraId="38B0032E">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any sensitivity analyses conducted to assess robustness of the synthesized results.</w:t>
            </w:r>
          </w:p>
        </w:tc>
        <w:tc>
          <w:tcPr>
            <w:tcW w:w="394" w:type="pct"/>
            <w:tcBorders>
              <w:top w:val="single" w:color="000000" w:sz="4" w:space="0"/>
              <w:left w:val="single" w:color="000000" w:sz="4" w:space="0"/>
              <w:bottom w:val="single" w:color="000000" w:sz="4" w:space="0"/>
              <w:right w:val="single" w:color="000000" w:sz="4" w:space="0"/>
            </w:tcBorders>
          </w:tcPr>
          <w:p w14:paraId="561831BA">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7C3C0EDE">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4A8D5A44">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Reporting bias assessment</w:t>
            </w:r>
          </w:p>
        </w:tc>
        <w:tc>
          <w:tcPr>
            <w:tcW w:w="192" w:type="pct"/>
            <w:tcBorders>
              <w:top w:val="single" w:color="000000" w:sz="4" w:space="0"/>
              <w:left w:val="single" w:color="000000" w:sz="4" w:space="0"/>
              <w:bottom w:val="single" w:color="000000" w:sz="4" w:space="0"/>
              <w:right w:val="single" w:color="000000" w:sz="4" w:space="0"/>
            </w:tcBorders>
          </w:tcPr>
          <w:p w14:paraId="70C46CFE">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14</w:t>
            </w:r>
          </w:p>
        </w:tc>
        <w:tc>
          <w:tcPr>
            <w:tcW w:w="3863" w:type="pct"/>
            <w:tcBorders>
              <w:top w:val="single" w:color="000000" w:sz="4" w:space="0"/>
              <w:left w:val="single" w:color="000000" w:sz="4" w:space="0"/>
              <w:bottom w:val="single" w:color="000000" w:sz="4" w:space="0"/>
              <w:right w:val="single" w:color="000000" w:sz="4" w:space="0"/>
            </w:tcBorders>
          </w:tcPr>
          <w:p w14:paraId="6227BBCF">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any methods used to assess risk of bias due to missing results in a synthesis (arising from reporting biases).</w:t>
            </w:r>
          </w:p>
        </w:tc>
        <w:tc>
          <w:tcPr>
            <w:tcW w:w="394" w:type="pct"/>
            <w:tcBorders>
              <w:top w:val="single" w:color="000000" w:sz="4" w:space="0"/>
              <w:left w:val="single" w:color="000000" w:sz="4" w:space="0"/>
              <w:bottom w:val="single" w:color="000000" w:sz="4" w:space="0"/>
              <w:right w:val="single" w:color="000000" w:sz="4" w:space="0"/>
            </w:tcBorders>
          </w:tcPr>
          <w:p w14:paraId="24E95518">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5426A5C8">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7814BF9B">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Certainty assessment</w:t>
            </w:r>
          </w:p>
        </w:tc>
        <w:tc>
          <w:tcPr>
            <w:tcW w:w="192" w:type="pct"/>
            <w:tcBorders>
              <w:top w:val="single" w:color="000000" w:sz="4" w:space="0"/>
              <w:left w:val="single" w:color="000000" w:sz="4" w:space="0"/>
              <w:bottom w:val="single" w:color="000000" w:sz="4" w:space="0"/>
              <w:right w:val="single" w:color="000000" w:sz="4" w:space="0"/>
            </w:tcBorders>
          </w:tcPr>
          <w:p w14:paraId="6C01EBBC">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15</w:t>
            </w:r>
          </w:p>
        </w:tc>
        <w:tc>
          <w:tcPr>
            <w:tcW w:w="3863" w:type="pct"/>
            <w:tcBorders>
              <w:top w:val="single" w:color="000000" w:sz="4" w:space="0"/>
              <w:left w:val="single" w:color="000000" w:sz="4" w:space="0"/>
              <w:bottom w:val="single" w:color="000000" w:sz="4" w:space="0"/>
              <w:right w:val="single" w:color="000000" w:sz="4" w:space="0"/>
            </w:tcBorders>
          </w:tcPr>
          <w:p w14:paraId="7EB0B9FD">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any methods used to assess certainty (or confidence) in the body of evidence for an outcome.</w:t>
            </w:r>
          </w:p>
        </w:tc>
        <w:tc>
          <w:tcPr>
            <w:tcW w:w="394" w:type="pct"/>
            <w:tcBorders>
              <w:top w:val="single" w:color="000000" w:sz="4" w:space="0"/>
              <w:left w:val="single" w:color="000000" w:sz="4" w:space="0"/>
              <w:bottom w:val="single" w:color="000000" w:sz="4" w:space="0"/>
              <w:right w:val="single" w:color="000000" w:sz="4" w:space="0"/>
            </w:tcBorders>
          </w:tcPr>
          <w:p w14:paraId="769F0995">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Page3-</w:t>
            </w:r>
            <w:r>
              <w:rPr>
                <w:rFonts w:hint="eastAsia" w:ascii="Times New Roman" w:hAnsi="Times New Roman" w:eastAsia="宋体" w:cs="Times New Roman"/>
                <w:sz w:val="18"/>
                <w:szCs w:val="18"/>
                <w:lang w:val="en-US" w:eastAsia="zh-CN"/>
              </w:rPr>
              <w:t>7</w:t>
            </w:r>
            <w:r>
              <w:rPr>
                <w:rFonts w:hint="default"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lang w:val="en-US" w:eastAsia="zh-CN"/>
              </w:rPr>
              <w:t>83</w:t>
            </w: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78</w:t>
            </w:r>
          </w:p>
        </w:tc>
      </w:tr>
      <w:tr w14:paraId="156A1160">
        <w:tblPrEx>
          <w:tblCellMar>
            <w:top w:w="0" w:type="dxa"/>
            <w:left w:w="108" w:type="dxa"/>
            <w:bottom w:w="0" w:type="dxa"/>
            <w:right w:w="108" w:type="dxa"/>
          </w:tblCellMar>
        </w:tblPrEx>
        <w:trPr>
          <w:trHeight w:val="24" w:hRule="atLeast"/>
        </w:trPr>
        <w:tc>
          <w:tcPr>
            <w:tcW w:w="4605" w:type="pct"/>
            <w:gridSpan w:val="3"/>
            <w:tcBorders>
              <w:top w:val="double" w:color="000000" w:sz="4" w:space="0"/>
              <w:left w:val="single" w:color="000000" w:sz="4" w:space="0"/>
              <w:bottom w:val="single" w:color="000000" w:sz="4" w:space="0"/>
              <w:right w:val="single" w:color="000000" w:sz="4" w:space="0"/>
            </w:tcBorders>
            <w:shd w:val="clear" w:color="auto" w:fill="FFFFFF" w:themeFill="background1"/>
            <w:vAlign w:val="center"/>
          </w:tcPr>
          <w:p w14:paraId="2CA9C4D9">
            <w:pPr>
              <w:pStyle w:val="5"/>
              <w:rPr>
                <w:rFonts w:hint="default" w:ascii="Times New Roman" w:hAnsi="Times New Roman" w:cs="Times New Roman"/>
                <w:sz w:val="18"/>
                <w:szCs w:val="18"/>
              </w:rPr>
            </w:pPr>
            <w:r>
              <w:rPr>
                <w:rFonts w:hint="default" w:ascii="Times New Roman" w:hAnsi="Times New Roman" w:cs="Times New Roman"/>
                <w:b/>
                <w:bCs/>
                <w:sz w:val="18"/>
                <w:szCs w:val="18"/>
              </w:rPr>
              <w:t xml:space="preserve">RESULTS </w:t>
            </w:r>
          </w:p>
        </w:tc>
        <w:tc>
          <w:tcPr>
            <w:tcW w:w="394" w:type="pct"/>
            <w:tcBorders>
              <w:top w:val="double" w:color="000000" w:sz="4" w:space="0"/>
              <w:left w:val="single" w:color="000000" w:sz="4" w:space="0"/>
              <w:bottom w:val="single" w:color="000000" w:sz="4" w:space="0"/>
              <w:right w:val="single" w:color="000000" w:sz="4" w:space="0"/>
            </w:tcBorders>
            <w:shd w:val="clear" w:color="auto" w:fill="FFFFFF" w:themeFill="background1"/>
          </w:tcPr>
          <w:p w14:paraId="19170FFF">
            <w:pPr>
              <w:pStyle w:val="5"/>
              <w:jc w:val="center"/>
              <w:rPr>
                <w:rFonts w:hint="default" w:ascii="Times New Roman" w:hAnsi="Times New Roman" w:cs="Times New Roman"/>
                <w:color w:val="auto"/>
                <w:sz w:val="18"/>
                <w:szCs w:val="18"/>
              </w:rPr>
            </w:pPr>
          </w:p>
        </w:tc>
      </w:tr>
      <w:tr w14:paraId="1D930AAF">
        <w:tblPrEx>
          <w:tblCellMar>
            <w:top w:w="0" w:type="dxa"/>
            <w:left w:w="108" w:type="dxa"/>
            <w:bottom w:w="0" w:type="dxa"/>
            <w:right w:w="108" w:type="dxa"/>
          </w:tblCellMar>
        </w:tblPrEx>
        <w:trPr>
          <w:trHeight w:val="48" w:hRule="atLeast"/>
        </w:trPr>
        <w:tc>
          <w:tcPr>
            <w:tcW w:w="548" w:type="pct"/>
            <w:vMerge w:val="restart"/>
            <w:tcBorders>
              <w:top w:val="single" w:color="000000" w:sz="4" w:space="0"/>
              <w:left w:val="single" w:color="000000" w:sz="4" w:space="0"/>
              <w:right w:val="single" w:color="000000" w:sz="4" w:space="0"/>
            </w:tcBorders>
          </w:tcPr>
          <w:p w14:paraId="6949C17C">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Study selection </w:t>
            </w:r>
          </w:p>
        </w:tc>
        <w:tc>
          <w:tcPr>
            <w:tcW w:w="192" w:type="pct"/>
            <w:tcBorders>
              <w:top w:val="single" w:color="000000" w:sz="4" w:space="0"/>
              <w:left w:val="single" w:color="000000" w:sz="4" w:space="0"/>
              <w:bottom w:val="single" w:color="000000" w:sz="4" w:space="0"/>
              <w:right w:val="single" w:color="000000" w:sz="4" w:space="0"/>
            </w:tcBorders>
          </w:tcPr>
          <w:p w14:paraId="596B811B">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16a</w:t>
            </w:r>
          </w:p>
        </w:tc>
        <w:tc>
          <w:tcPr>
            <w:tcW w:w="3863" w:type="pct"/>
            <w:tcBorders>
              <w:top w:val="single" w:color="000000" w:sz="4" w:space="0"/>
              <w:left w:val="single" w:color="000000" w:sz="4" w:space="0"/>
              <w:bottom w:val="single" w:color="000000" w:sz="4" w:space="0"/>
              <w:right w:val="single" w:color="000000" w:sz="4" w:space="0"/>
            </w:tcBorders>
          </w:tcPr>
          <w:p w14:paraId="480E38FB">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394" w:type="pct"/>
            <w:tcBorders>
              <w:top w:val="single" w:color="000000" w:sz="4" w:space="0"/>
              <w:left w:val="single" w:color="000000" w:sz="4" w:space="0"/>
              <w:bottom w:val="single" w:color="000000" w:sz="4" w:space="0"/>
              <w:right w:val="single" w:color="000000" w:sz="4" w:space="0"/>
            </w:tcBorders>
          </w:tcPr>
          <w:p w14:paraId="5FCC7C4B">
            <w:pPr>
              <w:pStyle w:val="5"/>
              <w:spacing w:before="40" w:after="40"/>
              <w:rPr>
                <w:rFonts w:hint="default" w:ascii="Times New Roman" w:hAnsi="Times New Roman" w:cs="Times New Roman"/>
                <w:color w:val="auto"/>
                <w:sz w:val="18"/>
                <w:szCs w:val="18"/>
                <w:lang w:val="en-US"/>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1DF96D92">
        <w:tblPrEx>
          <w:tblCellMar>
            <w:top w:w="0" w:type="dxa"/>
            <w:left w:w="108" w:type="dxa"/>
            <w:bottom w:w="0" w:type="dxa"/>
            <w:right w:w="108" w:type="dxa"/>
          </w:tblCellMar>
        </w:tblPrEx>
        <w:trPr>
          <w:trHeight w:val="48" w:hRule="atLeast"/>
        </w:trPr>
        <w:tc>
          <w:tcPr>
            <w:tcW w:w="548" w:type="pct"/>
            <w:vMerge w:val="continue"/>
            <w:tcBorders>
              <w:left w:val="single" w:color="000000" w:sz="4" w:space="0"/>
              <w:bottom w:val="single" w:color="000000" w:sz="4" w:space="0"/>
              <w:right w:val="single" w:color="000000" w:sz="4" w:space="0"/>
            </w:tcBorders>
          </w:tcPr>
          <w:p w14:paraId="4561B8BD">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0DDFB007">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16b</w:t>
            </w:r>
          </w:p>
        </w:tc>
        <w:tc>
          <w:tcPr>
            <w:tcW w:w="3863" w:type="pct"/>
            <w:tcBorders>
              <w:top w:val="single" w:color="000000" w:sz="4" w:space="0"/>
              <w:left w:val="single" w:color="000000" w:sz="4" w:space="0"/>
              <w:bottom w:val="single" w:color="000000" w:sz="4" w:space="0"/>
              <w:right w:val="single" w:color="000000" w:sz="4" w:space="0"/>
            </w:tcBorders>
          </w:tcPr>
          <w:p w14:paraId="5388EA85">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Cite studies that might appear to meet the inclusion criteria, but which were excluded, and explain why they were excluded.</w:t>
            </w:r>
          </w:p>
        </w:tc>
        <w:tc>
          <w:tcPr>
            <w:tcW w:w="394" w:type="pct"/>
            <w:tcBorders>
              <w:top w:val="single" w:color="000000" w:sz="4" w:space="0"/>
              <w:left w:val="single" w:color="000000" w:sz="4" w:space="0"/>
              <w:bottom w:val="single" w:color="000000" w:sz="4" w:space="0"/>
              <w:right w:val="single" w:color="000000" w:sz="4" w:space="0"/>
            </w:tcBorders>
          </w:tcPr>
          <w:p w14:paraId="2FE4A84A">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2599066F">
        <w:tblPrEx>
          <w:tblCellMar>
            <w:top w:w="0" w:type="dxa"/>
            <w:left w:w="108" w:type="dxa"/>
            <w:bottom w:w="0" w:type="dxa"/>
            <w:right w:w="108" w:type="dxa"/>
          </w:tblCellMar>
        </w:tblPrEx>
        <w:trPr>
          <w:trHeight w:val="103" w:hRule="atLeast"/>
        </w:trPr>
        <w:tc>
          <w:tcPr>
            <w:tcW w:w="548" w:type="pct"/>
            <w:tcBorders>
              <w:top w:val="single" w:color="000000" w:sz="4" w:space="0"/>
              <w:left w:val="single" w:color="000000" w:sz="4" w:space="0"/>
              <w:bottom w:val="single" w:color="000000" w:sz="4" w:space="0"/>
              <w:right w:val="single" w:color="000000" w:sz="4" w:space="0"/>
            </w:tcBorders>
          </w:tcPr>
          <w:p w14:paraId="4AC284EB">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Study characteristics </w:t>
            </w:r>
          </w:p>
        </w:tc>
        <w:tc>
          <w:tcPr>
            <w:tcW w:w="192" w:type="pct"/>
            <w:tcBorders>
              <w:top w:val="single" w:color="000000" w:sz="4" w:space="0"/>
              <w:left w:val="single" w:color="000000" w:sz="4" w:space="0"/>
              <w:bottom w:val="single" w:color="000000" w:sz="4" w:space="0"/>
              <w:right w:val="single" w:color="000000" w:sz="4" w:space="0"/>
            </w:tcBorders>
          </w:tcPr>
          <w:p w14:paraId="0604D830">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17</w:t>
            </w:r>
          </w:p>
        </w:tc>
        <w:tc>
          <w:tcPr>
            <w:tcW w:w="3863" w:type="pct"/>
            <w:tcBorders>
              <w:top w:val="single" w:color="000000" w:sz="4" w:space="0"/>
              <w:left w:val="single" w:color="000000" w:sz="4" w:space="0"/>
              <w:bottom w:val="single" w:color="000000" w:sz="4" w:space="0"/>
              <w:right w:val="single" w:color="000000" w:sz="4" w:space="0"/>
            </w:tcBorders>
          </w:tcPr>
          <w:p w14:paraId="3C0E670E">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Cite each included study and present its characteristics.</w:t>
            </w:r>
          </w:p>
        </w:tc>
        <w:tc>
          <w:tcPr>
            <w:tcW w:w="394" w:type="pct"/>
            <w:tcBorders>
              <w:top w:val="single" w:color="000000" w:sz="4" w:space="0"/>
              <w:left w:val="single" w:color="000000" w:sz="4" w:space="0"/>
              <w:bottom w:val="single" w:color="000000" w:sz="4" w:space="0"/>
              <w:right w:val="single" w:color="000000" w:sz="4" w:space="0"/>
            </w:tcBorders>
          </w:tcPr>
          <w:p w14:paraId="06C227A9">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52C1D5FE">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39B054FF">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Risk of bias in studies </w:t>
            </w:r>
          </w:p>
        </w:tc>
        <w:tc>
          <w:tcPr>
            <w:tcW w:w="192" w:type="pct"/>
            <w:tcBorders>
              <w:top w:val="single" w:color="000000" w:sz="4" w:space="0"/>
              <w:left w:val="single" w:color="000000" w:sz="4" w:space="0"/>
              <w:bottom w:val="single" w:color="000000" w:sz="4" w:space="0"/>
              <w:right w:val="single" w:color="000000" w:sz="4" w:space="0"/>
            </w:tcBorders>
          </w:tcPr>
          <w:p w14:paraId="68359CFA">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18</w:t>
            </w:r>
          </w:p>
        </w:tc>
        <w:tc>
          <w:tcPr>
            <w:tcW w:w="3863" w:type="pct"/>
            <w:tcBorders>
              <w:top w:val="single" w:color="000000" w:sz="4" w:space="0"/>
              <w:left w:val="single" w:color="000000" w:sz="4" w:space="0"/>
              <w:bottom w:val="single" w:color="000000" w:sz="4" w:space="0"/>
              <w:right w:val="single" w:color="000000" w:sz="4" w:space="0"/>
            </w:tcBorders>
          </w:tcPr>
          <w:p w14:paraId="3636F455">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Present assessments of risk of bias for each included study.</w:t>
            </w:r>
          </w:p>
        </w:tc>
        <w:tc>
          <w:tcPr>
            <w:tcW w:w="394" w:type="pct"/>
            <w:tcBorders>
              <w:top w:val="single" w:color="000000" w:sz="4" w:space="0"/>
              <w:left w:val="single" w:color="000000" w:sz="4" w:space="0"/>
              <w:bottom w:val="single" w:color="000000" w:sz="4" w:space="0"/>
              <w:right w:val="single" w:color="000000" w:sz="4" w:space="0"/>
            </w:tcBorders>
          </w:tcPr>
          <w:p w14:paraId="454B6D96">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6D3E4DCC">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46BC2B2F">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Results of individual studies </w:t>
            </w:r>
          </w:p>
        </w:tc>
        <w:tc>
          <w:tcPr>
            <w:tcW w:w="192" w:type="pct"/>
            <w:tcBorders>
              <w:top w:val="single" w:color="000000" w:sz="4" w:space="0"/>
              <w:left w:val="single" w:color="000000" w:sz="4" w:space="0"/>
              <w:bottom w:val="single" w:color="000000" w:sz="4" w:space="0"/>
              <w:right w:val="single" w:color="000000" w:sz="4" w:space="0"/>
            </w:tcBorders>
          </w:tcPr>
          <w:p w14:paraId="17D44F25">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19</w:t>
            </w:r>
          </w:p>
        </w:tc>
        <w:tc>
          <w:tcPr>
            <w:tcW w:w="3863" w:type="pct"/>
            <w:tcBorders>
              <w:top w:val="single" w:color="000000" w:sz="4" w:space="0"/>
              <w:left w:val="single" w:color="000000" w:sz="4" w:space="0"/>
              <w:bottom w:val="single" w:color="000000" w:sz="4" w:space="0"/>
              <w:right w:val="single" w:color="000000" w:sz="4" w:space="0"/>
            </w:tcBorders>
          </w:tcPr>
          <w:p w14:paraId="268EEACF">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394" w:type="pct"/>
            <w:tcBorders>
              <w:top w:val="single" w:color="000000" w:sz="4" w:space="0"/>
              <w:left w:val="single" w:color="000000" w:sz="4" w:space="0"/>
              <w:bottom w:val="single" w:color="000000" w:sz="4" w:space="0"/>
              <w:right w:val="single" w:color="000000" w:sz="4" w:space="0"/>
            </w:tcBorders>
          </w:tcPr>
          <w:p w14:paraId="0C84D84E">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74DF9FB5">
        <w:tblPrEx>
          <w:tblCellMar>
            <w:top w:w="0" w:type="dxa"/>
            <w:left w:w="108" w:type="dxa"/>
            <w:bottom w:w="0" w:type="dxa"/>
            <w:right w:w="108" w:type="dxa"/>
          </w:tblCellMar>
        </w:tblPrEx>
        <w:trPr>
          <w:trHeight w:val="48" w:hRule="atLeast"/>
        </w:trPr>
        <w:tc>
          <w:tcPr>
            <w:tcW w:w="548" w:type="pct"/>
            <w:vMerge w:val="restart"/>
            <w:tcBorders>
              <w:top w:val="single" w:color="000000" w:sz="4" w:space="0"/>
              <w:left w:val="single" w:color="000000" w:sz="4" w:space="0"/>
              <w:right w:val="single" w:color="000000" w:sz="4" w:space="0"/>
            </w:tcBorders>
          </w:tcPr>
          <w:p w14:paraId="150170D0">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Results of syntheses</w:t>
            </w:r>
          </w:p>
        </w:tc>
        <w:tc>
          <w:tcPr>
            <w:tcW w:w="192" w:type="pct"/>
            <w:tcBorders>
              <w:top w:val="single" w:color="000000" w:sz="4" w:space="0"/>
              <w:left w:val="single" w:color="000000" w:sz="4" w:space="0"/>
              <w:bottom w:val="single" w:color="000000" w:sz="4" w:space="0"/>
              <w:right w:val="single" w:color="000000" w:sz="4" w:space="0"/>
            </w:tcBorders>
          </w:tcPr>
          <w:p w14:paraId="1E23DAB5">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20a</w:t>
            </w:r>
          </w:p>
        </w:tc>
        <w:tc>
          <w:tcPr>
            <w:tcW w:w="3863" w:type="pct"/>
            <w:tcBorders>
              <w:top w:val="single" w:color="000000" w:sz="4" w:space="0"/>
              <w:left w:val="single" w:color="000000" w:sz="4" w:space="0"/>
              <w:bottom w:val="single" w:color="000000" w:sz="4" w:space="0"/>
              <w:right w:val="single" w:color="000000" w:sz="4" w:space="0"/>
            </w:tcBorders>
          </w:tcPr>
          <w:p w14:paraId="2EF2C21D">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For each synthesis, briefly summarise the characteristics and risk of bias among contributing studies.</w:t>
            </w:r>
          </w:p>
        </w:tc>
        <w:tc>
          <w:tcPr>
            <w:tcW w:w="394" w:type="pct"/>
            <w:tcBorders>
              <w:top w:val="single" w:color="000000" w:sz="4" w:space="0"/>
              <w:left w:val="single" w:color="000000" w:sz="4" w:space="0"/>
              <w:bottom w:val="single" w:color="000000" w:sz="4" w:space="0"/>
              <w:right w:val="single" w:color="000000" w:sz="4" w:space="0"/>
            </w:tcBorders>
          </w:tcPr>
          <w:p w14:paraId="2F6B4CC8">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7FFA3B6E">
        <w:tblPrEx>
          <w:tblCellMar>
            <w:top w:w="0" w:type="dxa"/>
            <w:left w:w="108" w:type="dxa"/>
            <w:bottom w:w="0" w:type="dxa"/>
            <w:right w:w="108" w:type="dxa"/>
          </w:tblCellMar>
        </w:tblPrEx>
        <w:trPr>
          <w:trHeight w:val="203" w:hRule="atLeast"/>
        </w:trPr>
        <w:tc>
          <w:tcPr>
            <w:tcW w:w="548" w:type="pct"/>
            <w:vMerge w:val="continue"/>
            <w:tcBorders>
              <w:left w:val="single" w:color="000000" w:sz="4" w:space="0"/>
              <w:right w:val="single" w:color="000000" w:sz="4" w:space="0"/>
            </w:tcBorders>
          </w:tcPr>
          <w:p w14:paraId="3FB05F71">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609C0EA1">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20b</w:t>
            </w:r>
          </w:p>
        </w:tc>
        <w:tc>
          <w:tcPr>
            <w:tcW w:w="3863" w:type="pct"/>
            <w:tcBorders>
              <w:top w:val="single" w:color="000000" w:sz="4" w:space="0"/>
              <w:left w:val="single" w:color="000000" w:sz="4" w:space="0"/>
              <w:bottom w:val="single" w:color="000000" w:sz="4" w:space="0"/>
              <w:right w:val="single" w:color="000000" w:sz="4" w:space="0"/>
            </w:tcBorders>
          </w:tcPr>
          <w:p w14:paraId="389863C9">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94" w:type="pct"/>
            <w:tcBorders>
              <w:top w:val="single" w:color="000000" w:sz="4" w:space="0"/>
              <w:left w:val="single" w:color="000000" w:sz="4" w:space="0"/>
              <w:bottom w:val="single" w:color="000000" w:sz="4" w:space="0"/>
              <w:right w:val="single" w:color="000000" w:sz="4" w:space="0"/>
            </w:tcBorders>
          </w:tcPr>
          <w:p w14:paraId="2F8B7A1D">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704D17DD">
        <w:tblPrEx>
          <w:tblCellMar>
            <w:top w:w="0" w:type="dxa"/>
            <w:left w:w="108" w:type="dxa"/>
            <w:bottom w:w="0" w:type="dxa"/>
            <w:right w:w="108" w:type="dxa"/>
          </w:tblCellMar>
        </w:tblPrEx>
        <w:trPr>
          <w:trHeight w:val="48" w:hRule="atLeast"/>
        </w:trPr>
        <w:tc>
          <w:tcPr>
            <w:tcW w:w="548" w:type="pct"/>
            <w:vMerge w:val="continue"/>
            <w:tcBorders>
              <w:left w:val="single" w:color="000000" w:sz="4" w:space="0"/>
              <w:right w:val="single" w:color="000000" w:sz="4" w:space="0"/>
            </w:tcBorders>
          </w:tcPr>
          <w:p w14:paraId="6784D863">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71994CB8">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20c</w:t>
            </w:r>
          </w:p>
        </w:tc>
        <w:tc>
          <w:tcPr>
            <w:tcW w:w="3863" w:type="pct"/>
            <w:tcBorders>
              <w:top w:val="single" w:color="000000" w:sz="4" w:space="0"/>
              <w:left w:val="single" w:color="000000" w:sz="4" w:space="0"/>
              <w:bottom w:val="single" w:color="000000" w:sz="4" w:space="0"/>
              <w:right w:val="single" w:color="000000" w:sz="4" w:space="0"/>
            </w:tcBorders>
          </w:tcPr>
          <w:p w14:paraId="056E6E7D">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Present results of all investigations of possible causes of heterogeneity among study results.</w:t>
            </w:r>
          </w:p>
        </w:tc>
        <w:tc>
          <w:tcPr>
            <w:tcW w:w="394" w:type="pct"/>
            <w:tcBorders>
              <w:top w:val="single" w:color="000000" w:sz="4" w:space="0"/>
              <w:left w:val="single" w:color="000000" w:sz="4" w:space="0"/>
              <w:bottom w:val="single" w:color="000000" w:sz="4" w:space="0"/>
              <w:right w:val="single" w:color="000000" w:sz="4" w:space="0"/>
            </w:tcBorders>
          </w:tcPr>
          <w:p w14:paraId="0211FBFB">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4C5CE18F">
        <w:tblPrEx>
          <w:tblCellMar>
            <w:top w:w="0" w:type="dxa"/>
            <w:left w:w="108" w:type="dxa"/>
            <w:bottom w:w="0" w:type="dxa"/>
            <w:right w:w="108" w:type="dxa"/>
          </w:tblCellMar>
        </w:tblPrEx>
        <w:trPr>
          <w:trHeight w:val="48" w:hRule="atLeast"/>
        </w:trPr>
        <w:tc>
          <w:tcPr>
            <w:tcW w:w="548" w:type="pct"/>
            <w:vMerge w:val="continue"/>
            <w:tcBorders>
              <w:left w:val="single" w:color="000000" w:sz="4" w:space="0"/>
              <w:bottom w:val="single" w:color="000000" w:sz="4" w:space="0"/>
              <w:right w:val="single" w:color="000000" w:sz="4" w:space="0"/>
            </w:tcBorders>
          </w:tcPr>
          <w:p w14:paraId="58C21DB3">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09B3688C">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20d</w:t>
            </w:r>
          </w:p>
        </w:tc>
        <w:tc>
          <w:tcPr>
            <w:tcW w:w="3863" w:type="pct"/>
            <w:tcBorders>
              <w:top w:val="single" w:color="000000" w:sz="4" w:space="0"/>
              <w:left w:val="single" w:color="000000" w:sz="4" w:space="0"/>
              <w:bottom w:val="single" w:color="000000" w:sz="4" w:space="0"/>
              <w:right w:val="single" w:color="000000" w:sz="4" w:space="0"/>
            </w:tcBorders>
          </w:tcPr>
          <w:p w14:paraId="6619132B">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Present results of all sensitivity analyses conducted to assess the robustness of the synthesized results.</w:t>
            </w:r>
          </w:p>
        </w:tc>
        <w:tc>
          <w:tcPr>
            <w:tcW w:w="394" w:type="pct"/>
            <w:tcBorders>
              <w:top w:val="single" w:color="000000" w:sz="4" w:space="0"/>
              <w:left w:val="single" w:color="000000" w:sz="4" w:space="0"/>
              <w:bottom w:val="single" w:color="000000" w:sz="4" w:space="0"/>
              <w:right w:val="single" w:color="000000" w:sz="4" w:space="0"/>
            </w:tcBorders>
          </w:tcPr>
          <w:p w14:paraId="11ECD8AF">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298C313B">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67EF5DA4">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Reporting biases</w:t>
            </w:r>
          </w:p>
        </w:tc>
        <w:tc>
          <w:tcPr>
            <w:tcW w:w="192" w:type="pct"/>
            <w:tcBorders>
              <w:top w:val="single" w:color="000000" w:sz="4" w:space="0"/>
              <w:left w:val="single" w:color="000000" w:sz="4" w:space="0"/>
              <w:bottom w:val="single" w:color="000000" w:sz="4" w:space="0"/>
              <w:right w:val="single" w:color="000000" w:sz="4" w:space="0"/>
            </w:tcBorders>
          </w:tcPr>
          <w:p w14:paraId="7583D257">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21</w:t>
            </w:r>
          </w:p>
        </w:tc>
        <w:tc>
          <w:tcPr>
            <w:tcW w:w="3863" w:type="pct"/>
            <w:tcBorders>
              <w:top w:val="single" w:color="000000" w:sz="4" w:space="0"/>
              <w:left w:val="single" w:color="000000" w:sz="4" w:space="0"/>
              <w:bottom w:val="single" w:color="000000" w:sz="4" w:space="0"/>
              <w:right w:val="single" w:color="000000" w:sz="4" w:space="0"/>
            </w:tcBorders>
          </w:tcPr>
          <w:p w14:paraId="22994F10">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Present assessments of risk of bias due to missing results (arising from reporting biases) for each synthesis assessed.</w:t>
            </w:r>
          </w:p>
        </w:tc>
        <w:tc>
          <w:tcPr>
            <w:tcW w:w="394" w:type="pct"/>
            <w:tcBorders>
              <w:top w:val="single" w:color="000000" w:sz="4" w:space="0"/>
              <w:left w:val="single" w:color="000000" w:sz="4" w:space="0"/>
              <w:bottom w:val="single" w:color="000000" w:sz="4" w:space="0"/>
              <w:right w:val="single" w:color="000000" w:sz="4" w:space="0"/>
            </w:tcBorders>
          </w:tcPr>
          <w:p w14:paraId="3C64F0D8">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1C4B7FC7">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1686C9C1">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Certainty of evidence </w:t>
            </w:r>
          </w:p>
        </w:tc>
        <w:tc>
          <w:tcPr>
            <w:tcW w:w="192" w:type="pct"/>
            <w:tcBorders>
              <w:top w:val="single" w:color="000000" w:sz="4" w:space="0"/>
              <w:left w:val="single" w:color="000000" w:sz="4" w:space="0"/>
              <w:bottom w:val="single" w:color="000000" w:sz="4" w:space="0"/>
              <w:right w:val="single" w:color="000000" w:sz="4" w:space="0"/>
            </w:tcBorders>
          </w:tcPr>
          <w:p w14:paraId="28B75EA3">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22</w:t>
            </w:r>
          </w:p>
        </w:tc>
        <w:tc>
          <w:tcPr>
            <w:tcW w:w="3863" w:type="pct"/>
            <w:tcBorders>
              <w:top w:val="single" w:color="000000" w:sz="4" w:space="0"/>
              <w:left w:val="single" w:color="000000" w:sz="4" w:space="0"/>
              <w:bottom w:val="single" w:color="000000" w:sz="4" w:space="0"/>
              <w:right w:val="single" w:color="000000" w:sz="4" w:space="0"/>
            </w:tcBorders>
          </w:tcPr>
          <w:p w14:paraId="0E204D58">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Present assessments of certainty (or confidence) in the body of evidence for each outcome assessed.</w:t>
            </w:r>
          </w:p>
        </w:tc>
        <w:tc>
          <w:tcPr>
            <w:tcW w:w="394" w:type="pct"/>
            <w:tcBorders>
              <w:top w:val="single" w:color="000000" w:sz="4" w:space="0"/>
              <w:left w:val="single" w:color="000000" w:sz="4" w:space="0"/>
              <w:bottom w:val="single" w:color="000000" w:sz="4" w:space="0"/>
              <w:right w:val="single" w:color="000000" w:sz="4" w:space="0"/>
            </w:tcBorders>
          </w:tcPr>
          <w:p w14:paraId="60D4827C">
            <w:pPr>
              <w:spacing w:before="40" w:after="40"/>
              <w:rPr>
                <w:rFonts w:hint="default" w:ascii="Times New Roman" w:hAnsi="Times New Roman" w:cs="Times New Roman"/>
                <w:sz w:val="18"/>
                <w:szCs w:val="18"/>
              </w:rPr>
            </w:pPr>
            <w:r>
              <w:rPr>
                <w:rFonts w:hint="default" w:ascii="Times New Roman" w:hAnsi="Times New Roman" w:eastAsia="宋体" w:cs="Times New Roman"/>
                <w:color w:val="auto"/>
                <w:sz w:val="18"/>
                <w:szCs w:val="18"/>
                <w:lang w:val="en-US" w:eastAsia="zh-CN"/>
              </w:rPr>
              <w:t>Page</w:t>
            </w:r>
            <w:r>
              <w:rPr>
                <w:rFonts w:hint="eastAsia" w:ascii="Times New Roman" w:hAnsi="Times New Roman" w:eastAsia="宋体" w:cs="Times New Roman"/>
                <w:color w:val="auto"/>
                <w:sz w:val="18"/>
                <w:szCs w:val="18"/>
                <w:lang w:val="en-US" w:eastAsia="zh-CN"/>
              </w:rPr>
              <w:t>7</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 xml:space="preserve"> </w:t>
            </w:r>
            <w:r>
              <w:rPr>
                <w:rFonts w:hint="eastAsia" w:ascii="Times New Roman" w:hAnsi="Times New Roman" w:eastAsia="宋体" w:cs="Times New Roman"/>
                <w:color w:val="auto"/>
                <w:sz w:val="18"/>
                <w:szCs w:val="18"/>
                <w:lang w:val="en-US" w:eastAsia="zh-CN"/>
              </w:rPr>
              <w:t>179</w:t>
            </w:r>
            <w:r>
              <w:rPr>
                <w:rFonts w:hint="default" w:ascii="Times New Roman" w:hAnsi="Times New Roman" w:eastAsia="宋体" w:cs="Times New Roman"/>
                <w:color w:val="auto"/>
                <w:sz w:val="18"/>
                <w:szCs w:val="18"/>
                <w:lang w:val="en-US" w:eastAsia="zh-CN"/>
              </w:rPr>
              <w:t>-31</w:t>
            </w:r>
            <w:r>
              <w:rPr>
                <w:rFonts w:hint="eastAsia" w:ascii="Times New Roman" w:hAnsi="Times New Roman" w:eastAsia="宋体" w:cs="Times New Roman"/>
                <w:color w:val="auto"/>
                <w:sz w:val="18"/>
                <w:szCs w:val="18"/>
                <w:lang w:val="en-US" w:eastAsia="zh-CN"/>
              </w:rPr>
              <w:t>7</w:t>
            </w:r>
          </w:p>
        </w:tc>
      </w:tr>
      <w:tr w14:paraId="76F0B9D7">
        <w:tblPrEx>
          <w:tblCellMar>
            <w:top w:w="0" w:type="dxa"/>
            <w:left w:w="108" w:type="dxa"/>
            <w:bottom w:w="0" w:type="dxa"/>
            <w:right w:w="108" w:type="dxa"/>
          </w:tblCellMar>
        </w:tblPrEx>
        <w:trPr>
          <w:trHeight w:val="24" w:hRule="atLeast"/>
        </w:trPr>
        <w:tc>
          <w:tcPr>
            <w:tcW w:w="4605" w:type="pct"/>
            <w:gridSpan w:val="3"/>
            <w:tcBorders>
              <w:top w:val="double" w:color="000000" w:sz="4" w:space="0"/>
              <w:left w:val="single" w:color="000000" w:sz="4" w:space="0"/>
              <w:bottom w:val="single" w:color="000000" w:sz="4" w:space="0"/>
              <w:right w:val="single" w:color="000000" w:sz="4" w:space="0"/>
            </w:tcBorders>
            <w:shd w:val="clear" w:color="auto" w:fill="FFFFFF" w:themeFill="background1"/>
            <w:vAlign w:val="center"/>
          </w:tcPr>
          <w:p w14:paraId="70D36B77">
            <w:pPr>
              <w:pStyle w:val="5"/>
              <w:rPr>
                <w:rFonts w:hint="default" w:ascii="Times New Roman" w:hAnsi="Times New Roman" w:cs="Times New Roman"/>
                <w:sz w:val="18"/>
                <w:szCs w:val="18"/>
              </w:rPr>
            </w:pPr>
            <w:r>
              <w:rPr>
                <w:rFonts w:hint="default" w:ascii="Times New Roman" w:hAnsi="Times New Roman" w:cs="Times New Roman"/>
                <w:b/>
                <w:bCs/>
                <w:sz w:val="18"/>
                <w:szCs w:val="18"/>
              </w:rPr>
              <w:t xml:space="preserve">DISCUSSION </w:t>
            </w:r>
          </w:p>
        </w:tc>
        <w:tc>
          <w:tcPr>
            <w:tcW w:w="394" w:type="pct"/>
            <w:tcBorders>
              <w:top w:val="double" w:color="000000" w:sz="4" w:space="0"/>
              <w:left w:val="single" w:color="000000" w:sz="4" w:space="0"/>
              <w:bottom w:val="single" w:color="000000" w:sz="4" w:space="0"/>
              <w:right w:val="single" w:color="000000" w:sz="4" w:space="0"/>
            </w:tcBorders>
            <w:shd w:val="clear" w:color="auto" w:fill="FFFFFF" w:themeFill="background1"/>
          </w:tcPr>
          <w:p w14:paraId="3E80A4F2">
            <w:pPr>
              <w:pStyle w:val="5"/>
              <w:jc w:val="center"/>
              <w:rPr>
                <w:rFonts w:hint="default" w:ascii="Times New Roman" w:hAnsi="Times New Roman" w:cs="Times New Roman"/>
                <w:color w:val="auto"/>
                <w:sz w:val="18"/>
                <w:szCs w:val="18"/>
              </w:rPr>
            </w:pPr>
          </w:p>
        </w:tc>
      </w:tr>
      <w:tr w14:paraId="55FA5C76">
        <w:tblPrEx>
          <w:tblCellMar>
            <w:top w:w="0" w:type="dxa"/>
            <w:left w:w="108" w:type="dxa"/>
            <w:bottom w:w="0" w:type="dxa"/>
            <w:right w:w="108" w:type="dxa"/>
          </w:tblCellMar>
        </w:tblPrEx>
        <w:trPr>
          <w:trHeight w:val="48" w:hRule="atLeast"/>
        </w:trPr>
        <w:tc>
          <w:tcPr>
            <w:tcW w:w="548" w:type="pct"/>
            <w:vMerge w:val="restart"/>
            <w:tcBorders>
              <w:top w:val="single" w:color="000000" w:sz="4" w:space="0"/>
              <w:left w:val="single" w:color="000000" w:sz="4" w:space="0"/>
              <w:right w:val="single" w:color="000000" w:sz="4" w:space="0"/>
            </w:tcBorders>
            <w:shd w:val="clear" w:color="auto" w:fill="FFFFFF" w:themeFill="background1"/>
          </w:tcPr>
          <w:p w14:paraId="5755842B">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 xml:space="preserve">Discussion </w:t>
            </w:r>
          </w:p>
        </w:tc>
        <w:tc>
          <w:tcPr>
            <w:tcW w:w="192"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2467C567">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23a</w:t>
            </w:r>
          </w:p>
        </w:tc>
        <w:tc>
          <w:tcPr>
            <w:tcW w:w="386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424CBE1D">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Provide a general interpretation of the results in the context of other evidence.</w:t>
            </w:r>
          </w:p>
        </w:tc>
        <w:tc>
          <w:tcPr>
            <w:tcW w:w="394"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0395F1C2">
            <w:pPr>
              <w:spacing w:before="40" w:after="40"/>
              <w:rPr>
                <w:rFonts w:hint="default" w:ascii="Times New Roman" w:hAnsi="Times New Roman" w:cs="Times New Roman"/>
                <w:sz w:val="18"/>
                <w:szCs w:val="18"/>
                <w:lang w:val="en-US"/>
              </w:rPr>
            </w:pPr>
            <w:r>
              <w:rPr>
                <w:rFonts w:hint="default" w:ascii="Times New Roman" w:hAnsi="Times New Roman" w:eastAsia="宋体" w:cs="Times New Roman"/>
                <w:sz w:val="18"/>
                <w:szCs w:val="18"/>
                <w:lang w:val="en-US" w:eastAsia="zh-CN"/>
              </w:rPr>
              <w:t xml:space="preserve">Page </w:t>
            </w:r>
            <w:r>
              <w:rPr>
                <w:rFonts w:hint="eastAsia" w:ascii="Times New Roman" w:hAnsi="Times New Roman" w:eastAsia="宋体" w:cs="Times New Roman"/>
                <w:sz w:val="18"/>
                <w:szCs w:val="18"/>
                <w:lang w:val="en-US" w:eastAsia="zh-CN"/>
              </w:rPr>
              <w:t>18</w:t>
            </w:r>
            <w:r>
              <w:rPr>
                <w:rFonts w:hint="default"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zh-CN"/>
              </w:rPr>
              <w:t>26</w:t>
            </w:r>
            <w:r>
              <w:rPr>
                <w:rFonts w:hint="default" w:ascii="Times New Roman" w:hAnsi="Times New Roman" w:eastAsia="宋体" w:cs="Times New Roman"/>
                <w:sz w:val="18"/>
                <w:szCs w:val="18"/>
                <w:lang w:val="en-US" w:eastAsia="zh-CN"/>
              </w:rPr>
              <w:t xml:space="preserve"> 31</w:t>
            </w:r>
            <w:r>
              <w:rPr>
                <w:rFonts w:hint="eastAsia" w:ascii="Times New Roman" w:hAnsi="Times New Roman" w:eastAsia="宋体" w:cs="Times New Roman"/>
                <w:sz w:val="18"/>
                <w:szCs w:val="18"/>
                <w:lang w:val="en-US" w:eastAsia="zh-CN"/>
              </w:rPr>
              <w:t>8</w:t>
            </w:r>
            <w:r>
              <w:rPr>
                <w:rFonts w:hint="default"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zh-CN"/>
              </w:rPr>
              <w:t>481</w:t>
            </w:r>
          </w:p>
        </w:tc>
      </w:tr>
      <w:tr w14:paraId="2E157397">
        <w:tblPrEx>
          <w:tblCellMar>
            <w:top w:w="0" w:type="dxa"/>
            <w:left w:w="108" w:type="dxa"/>
            <w:bottom w:w="0" w:type="dxa"/>
            <w:right w:w="108" w:type="dxa"/>
          </w:tblCellMar>
        </w:tblPrEx>
        <w:trPr>
          <w:trHeight w:val="48" w:hRule="atLeast"/>
        </w:trPr>
        <w:tc>
          <w:tcPr>
            <w:tcW w:w="548" w:type="pct"/>
            <w:vMerge w:val="continue"/>
            <w:tcBorders>
              <w:left w:val="single" w:color="000000" w:sz="4" w:space="0"/>
              <w:right w:val="single" w:color="000000" w:sz="4" w:space="0"/>
            </w:tcBorders>
            <w:shd w:val="clear" w:color="auto" w:fill="FFFFFF" w:themeFill="background1"/>
          </w:tcPr>
          <w:p w14:paraId="77176C98">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236631C6">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23b</w:t>
            </w:r>
          </w:p>
        </w:tc>
        <w:tc>
          <w:tcPr>
            <w:tcW w:w="386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61E87FF6">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Discuss any limitations of the evidence included in the review.</w:t>
            </w:r>
          </w:p>
        </w:tc>
        <w:tc>
          <w:tcPr>
            <w:tcW w:w="394"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61B3CE66">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 xml:space="preserve">Page </w:t>
            </w:r>
            <w:r>
              <w:rPr>
                <w:rFonts w:hint="eastAsia" w:ascii="Times New Roman" w:hAnsi="Times New Roman" w:eastAsia="宋体" w:cs="Times New Roman"/>
                <w:sz w:val="18"/>
                <w:szCs w:val="18"/>
                <w:lang w:val="en-US" w:eastAsia="zh-CN"/>
              </w:rPr>
              <w:t>18</w:t>
            </w:r>
            <w:r>
              <w:rPr>
                <w:rFonts w:hint="default"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zh-CN"/>
              </w:rPr>
              <w:t>26</w:t>
            </w:r>
            <w:r>
              <w:rPr>
                <w:rFonts w:hint="default" w:ascii="Times New Roman" w:hAnsi="Times New Roman" w:eastAsia="宋体" w:cs="Times New Roman"/>
                <w:sz w:val="18"/>
                <w:szCs w:val="18"/>
                <w:lang w:val="en-US" w:eastAsia="zh-CN"/>
              </w:rPr>
              <w:t xml:space="preserve"> 31</w:t>
            </w:r>
            <w:r>
              <w:rPr>
                <w:rFonts w:hint="eastAsia" w:ascii="Times New Roman" w:hAnsi="Times New Roman" w:eastAsia="宋体" w:cs="Times New Roman"/>
                <w:sz w:val="18"/>
                <w:szCs w:val="18"/>
                <w:lang w:val="en-US" w:eastAsia="zh-CN"/>
              </w:rPr>
              <w:t>8</w:t>
            </w:r>
            <w:r>
              <w:rPr>
                <w:rFonts w:hint="default"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zh-CN"/>
              </w:rPr>
              <w:t>481</w:t>
            </w:r>
          </w:p>
        </w:tc>
      </w:tr>
      <w:tr w14:paraId="2BAFF18D">
        <w:tblPrEx>
          <w:tblCellMar>
            <w:top w:w="0" w:type="dxa"/>
            <w:left w:w="108" w:type="dxa"/>
            <w:bottom w:w="0" w:type="dxa"/>
            <w:right w:w="108" w:type="dxa"/>
          </w:tblCellMar>
        </w:tblPrEx>
        <w:trPr>
          <w:trHeight w:val="48" w:hRule="atLeast"/>
        </w:trPr>
        <w:tc>
          <w:tcPr>
            <w:tcW w:w="548" w:type="pct"/>
            <w:vMerge w:val="continue"/>
            <w:tcBorders>
              <w:left w:val="single" w:color="000000" w:sz="4" w:space="0"/>
              <w:right w:val="single" w:color="000000" w:sz="4" w:space="0"/>
            </w:tcBorders>
            <w:shd w:val="clear" w:color="auto" w:fill="FFFFFF" w:themeFill="background1"/>
          </w:tcPr>
          <w:p w14:paraId="43513B93">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auto" w:sz="4" w:space="0"/>
              <w:right w:val="single" w:color="000000" w:sz="4" w:space="0"/>
            </w:tcBorders>
            <w:shd w:val="clear" w:color="auto" w:fill="FFFFFF" w:themeFill="background1"/>
          </w:tcPr>
          <w:p w14:paraId="1867F4F4">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23c</w:t>
            </w:r>
          </w:p>
        </w:tc>
        <w:tc>
          <w:tcPr>
            <w:tcW w:w="3863"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6527BF98">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Discuss any limitations of the review processes used.</w:t>
            </w:r>
          </w:p>
        </w:tc>
        <w:tc>
          <w:tcPr>
            <w:tcW w:w="394" w:type="pct"/>
            <w:tcBorders>
              <w:top w:val="single" w:color="000000" w:sz="4" w:space="0"/>
              <w:left w:val="single" w:color="000000" w:sz="4" w:space="0"/>
              <w:bottom w:val="single" w:color="000000" w:sz="4" w:space="0"/>
              <w:right w:val="single" w:color="000000" w:sz="4" w:space="0"/>
            </w:tcBorders>
            <w:shd w:val="clear" w:color="auto" w:fill="FFFFFF" w:themeFill="background1"/>
          </w:tcPr>
          <w:p w14:paraId="563516DF">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 xml:space="preserve">Page </w:t>
            </w:r>
            <w:r>
              <w:rPr>
                <w:rFonts w:hint="eastAsia" w:ascii="Times New Roman" w:hAnsi="Times New Roman" w:eastAsia="宋体" w:cs="Times New Roman"/>
                <w:sz w:val="18"/>
                <w:szCs w:val="18"/>
                <w:lang w:val="en-US" w:eastAsia="zh-CN"/>
              </w:rPr>
              <w:t>18</w:t>
            </w:r>
            <w:r>
              <w:rPr>
                <w:rFonts w:hint="default"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zh-CN"/>
              </w:rPr>
              <w:t>26</w:t>
            </w:r>
            <w:r>
              <w:rPr>
                <w:rFonts w:hint="default" w:ascii="Times New Roman" w:hAnsi="Times New Roman" w:eastAsia="宋体" w:cs="Times New Roman"/>
                <w:sz w:val="18"/>
                <w:szCs w:val="18"/>
                <w:lang w:val="en-US" w:eastAsia="zh-CN"/>
              </w:rPr>
              <w:t xml:space="preserve"> 31</w:t>
            </w:r>
            <w:r>
              <w:rPr>
                <w:rFonts w:hint="eastAsia" w:ascii="Times New Roman" w:hAnsi="Times New Roman" w:eastAsia="宋体" w:cs="Times New Roman"/>
                <w:sz w:val="18"/>
                <w:szCs w:val="18"/>
                <w:lang w:val="en-US" w:eastAsia="zh-CN"/>
              </w:rPr>
              <w:t>8</w:t>
            </w:r>
            <w:r>
              <w:rPr>
                <w:rFonts w:hint="default"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zh-CN"/>
              </w:rPr>
              <w:t>481</w:t>
            </w:r>
          </w:p>
        </w:tc>
      </w:tr>
      <w:tr w14:paraId="73C8928E">
        <w:tblPrEx>
          <w:tblCellMar>
            <w:top w:w="0" w:type="dxa"/>
            <w:left w:w="108" w:type="dxa"/>
            <w:bottom w:w="0" w:type="dxa"/>
            <w:right w:w="108" w:type="dxa"/>
          </w:tblCellMar>
        </w:tblPrEx>
        <w:trPr>
          <w:trHeight w:val="48" w:hRule="atLeast"/>
        </w:trPr>
        <w:tc>
          <w:tcPr>
            <w:tcW w:w="548" w:type="pct"/>
            <w:vMerge w:val="continue"/>
            <w:tcBorders>
              <w:left w:val="single" w:color="000000" w:sz="4" w:space="0"/>
              <w:bottom w:val="single" w:color="auto" w:sz="4" w:space="0"/>
              <w:right w:val="single" w:color="000000" w:sz="4" w:space="0"/>
            </w:tcBorders>
            <w:shd w:val="clear" w:color="auto" w:fill="FFFFFF" w:themeFill="background1"/>
          </w:tcPr>
          <w:p w14:paraId="62EA49C7">
            <w:pPr>
              <w:pStyle w:val="5"/>
              <w:spacing w:before="40" w:after="40"/>
              <w:rPr>
                <w:rFonts w:hint="default" w:ascii="Times New Roman" w:hAnsi="Times New Roman" w:cs="Times New Roman"/>
                <w:sz w:val="18"/>
                <w:szCs w:val="18"/>
              </w:rPr>
            </w:pPr>
          </w:p>
        </w:tc>
        <w:tc>
          <w:tcPr>
            <w:tcW w:w="192" w:type="pct"/>
            <w:tcBorders>
              <w:top w:val="single" w:color="auto" w:sz="4" w:space="0"/>
              <w:left w:val="single" w:color="000000" w:sz="4" w:space="0"/>
              <w:bottom w:val="single" w:color="auto" w:sz="4" w:space="0"/>
              <w:right w:val="single" w:color="auto" w:sz="4" w:space="0"/>
            </w:tcBorders>
            <w:shd w:val="clear" w:color="auto" w:fill="FFFFFF" w:themeFill="background1"/>
          </w:tcPr>
          <w:p w14:paraId="4C779DAF">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23d</w:t>
            </w:r>
          </w:p>
        </w:tc>
        <w:tc>
          <w:tcPr>
            <w:tcW w:w="3863" w:type="pct"/>
            <w:tcBorders>
              <w:top w:val="single" w:color="000000" w:sz="4" w:space="0"/>
              <w:left w:val="single" w:color="auto" w:sz="4" w:space="0"/>
              <w:bottom w:val="double" w:color="000000" w:sz="4" w:space="0"/>
              <w:right w:val="single" w:color="000000" w:sz="4" w:space="0"/>
            </w:tcBorders>
            <w:shd w:val="clear" w:color="auto" w:fill="FFFFFF" w:themeFill="background1"/>
          </w:tcPr>
          <w:p w14:paraId="561DE3FD">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Discuss implications of the results for practice, policy, and future research.</w:t>
            </w:r>
          </w:p>
        </w:tc>
        <w:tc>
          <w:tcPr>
            <w:tcW w:w="394" w:type="pct"/>
            <w:tcBorders>
              <w:top w:val="single" w:color="000000" w:sz="4" w:space="0"/>
              <w:left w:val="single" w:color="000000" w:sz="4" w:space="0"/>
              <w:bottom w:val="double" w:color="000000" w:sz="4" w:space="0"/>
              <w:right w:val="single" w:color="000000" w:sz="4" w:space="0"/>
            </w:tcBorders>
            <w:shd w:val="clear" w:color="auto" w:fill="FFFFFF" w:themeFill="background1"/>
          </w:tcPr>
          <w:p w14:paraId="46362783">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 xml:space="preserve">Page </w:t>
            </w:r>
            <w:r>
              <w:rPr>
                <w:rFonts w:hint="eastAsia" w:ascii="Times New Roman" w:hAnsi="Times New Roman" w:eastAsia="宋体" w:cs="Times New Roman"/>
                <w:sz w:val="18"/>
                <w:szCs w:val="18"/>
                <w:lang w:val="en-US" w:eastAsia="zh-CN"/>
              </w:rPr>
              <w:t>18</w:t>
            </w:r>
            <w:r>
              <w:rPr>
                <w:rFonts w:hint="default"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zh-CN"/>
              </w:rPr>
              <w:t>26</w:t>
            </w:r>
            <w:r>
              <w:rPr>
                <w:rFonts w:hint="default" w:ascii="Times New Roman" w:hAnsi="Times New Roman" w:eastAsia="宋体" w:cs="Times New Roman"/>
                <w:sz w:val="18"/>
                <w:szCs w:val="18"/>
                <w:lang w:val="en-US" w:eastAsia="zh-CN"/>
              </w:rPr>
              <w:t xml:space="preserve"> 31</w:t>
            </w:r>
            <w:r>
              <w:rPr>
                <w:rFonts w:hint="eastAsia" w:ascii="Times New Roman" w:hAnsi="Times New Roman" w:eastAsia="宋体" w:cs="Times New Roman"/>
                <w:sz w:val="18"/>
                <w:szCs w:val="18"/>
                <w:lang w:val="en-US" w:eastAsia="zh-CN"/>
              </w:rPr>
              <w:t>8</w:t>
            </w:r>
            <w:r>
              <w:rPr>
                <w:rFonts w:hint="default" w:ascii="Times New Roman" w:hAnsi="Times New Roman" w:eastAsia="宋体" w:cs="Times New Roman"/>
                <w:sz w:val="18"/>
                <w:szCs w:val="18"/>
                <w:lang w:val="en-US" w:eastAsia="zh-CN"/>
              </w:rPr>
              <w:t>-</w:t>
            </w:r>
            <w:r>
              <w:rPr>
                <w:rFonts w:hint="eastAsia" w:ascii="Times New Roman" w:hAnsi="Times New Roman" w:eastAsia="宋体" w:cs="Times New Roman"/>
                <w:sz w:val="18"/>
                <w:szCs w:val="18"/>
                <w:lang w:val="en-US" w:eastAsia="zh-CN"/>
              </w:rPr>
              <w:t>481</w:t>
            </w:r>
          </w:p>
        </w:tc>
      </w:tr>
      <w:tr w14:paraId="552A516D">
        <w:tblPrEx>
          <w:tblCellMar>
            <w:top w:w="0" w:type="dxa"/>
            <w:left w:w="108" w:type="dxa"/>
            <w:bottom w:w="0" w:type="dxa"/>
            <w:right w:w="108" w:type="dxa"/>
          </w:tblCellMar>
        </w:tblPrEx>
        <w:trPr>
          <w:trHeight w:val="24" w:hRule="atLeast"/>
        </w:trPr>
        <w:tc>
          <w:tcPr>
            <w:tcW w:w="4605" w:type="pct"/>
            <w:gridSpan w:val="3"/>
            <w:tcBorders>
              <w:top w:val="double" w:color="000000" w:sz="4" w:space="0"/>
              <w:left w:val="single" w:color="000000" w:sz="4" w:space="0"/>
              <w:bottom w:val="single" w:color="000000" w:sz="4" w:space="0"/>
              <w:right w:val="single" w:color="000000" w:sz="4" w:space="0"/>
            </w:tcBorders>
            <w:shd w:val="clear" w:color="auto" w:fill="FFFFFF" w:themeFill="background1"/>
            <w:vAlign w:val="center"/>
          </w:tcPr>
          <w:p w14:paraId="5A498E3B">
            <w:pPr>
              <w:pStyle w:val="5"/>
              <w:rPr>
                <w:rFonts w:hint="default" w:ascii="Times New Roman" w:hAnsi="Times New Roman" w:cs="Times New Roman"/>
                <w:sz w:val="18"/>
                <w:szCs w:val="18"/>
              </w:rPr>
            </w:pPr>
            <w:r>
              <w:rPr>
                <w:rFonts w:hint="default" w:ascii="Times New Roman" w:hAnsi="Times New Roman" w:cs="Times New Roman"/>
                <w:b/>
                <w:bCs/>
                <w:sz w:val="18"/>
                <w:szCs w:val="18"/>
              </w:rPr>
              <w:t>OTHER INFORMATION</w:t>
            </w:r>
          </w:p>
        </w:tc>
        <w:tc>
          <w:tcPr>
            <w:tcW w:w="394" w:type="pct"/>
            <w:tcBorders>
              <w:top w:val="double" w:color="000000" w:sz="4" w:space="0"/>
              <w:left w:val="single" w:color="000000" w:sz="4" w:space="0"/>
              <w:bottom w:val="single" w:color="000000" w:sz="4" w:space="0"/>
              <w:right w:val="single" w:color="000000" w:sz="4" w:space="0"/>
            </w:tcBorders>
            <w:shd w:val="clear" w:color="auto" w:fill="FFFFFF" w:themeFill="background1"/>
          </w:tcPr>
          <w:p w14:paraId="6E40F6F1">
            <w:pPr>
              <w:pStyle w:val="5"/>
              <w:jc w:val="center"/>
              <w:rPr>
                <w:rFonts w:hint="default" w:ascii="Times New Roman" w:hAnsi="Times New Roman" w:cs="Times New Roman"/>
                <w:color w:val="auto"/>
                <w:sz w:val="18"/>
                <w:szCs w:val="18"/>
              </w:rPr>
            </w:pPr>
          </w:p>
        </w:tc>
      </w:tr>
      <w:tr w14:paraId="116A7D48">
        <w:tblPrEx>
          <w:tblCellMar>
            <w:top w:w="0" w:type="dxa"/>
            <w:left w:w="108" w:type="dxa"/>
            <w:bottom w:w="0" w:type="dxa"/>
            <w:right w:w="108" w:type="dxa"/>
          </w:tblCellMar>
        </w:tblPrEx>
        <w:trPr>
          <w:trHeight w:val="48" w:hRule="atLeast"/>
        </w:trPr>
        <w:tc>
          <w:tcPr>
            <w:tcW w:w="548" w:type="pct"/>
            <w:vMerge w:val="restart"/>
            <w:tcBorders>
              <w:top w:val="single" w:color="000000" w:sz="4" w:space="0"/>
              <w:left w:val="single" w:color="000000" w:sz="4" w:space="0"/>
              <w:right w:val="single" w:color="000000" w:sz="4" w:space="0"/>
            </w:tcBorders>
          </w:tcPr>
          <w:p w14:paraId="75B5F0BC">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Registration and protocol</w:t>
            </w:r>
          </w:p>
        </w:tc>
        <w:tc>
          <w:tcPr>
            <w:tcW w:w="192" w:type="pct"/>
            <w:tcBorders>
              <w:top w:val="single" w:color="000000" w:sz="4" w:space="0"/>
              <w:left w:val="single" w:color="000000" w:sz="4" w:space="0"/>
              <w:bottom w:val="single" w:color="000000" w:sz="4" w:space="0"/>
              <w:right w:val="single" w:color="000000" w:sz="4" w:space="0"/>
            </w:tcBorders>
          </w:tcPr>
          <w:p w14:paraId="35C11D56">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24a</w:t>
            </w:r>
          </w:p>
        </w:tc>
        <w:tc>
          <w:tcPr>
            <w:tcW w:w="3863" w:type="pct"/>
            <w:tcBorders>
              <w:top w:val="single" w:color="000000" w:sz="4" w:space="0"/>
              <w:left w:val="single" w:color="000000" w:sz="4" w:space="0"/>
              <w:bottom w:val="single" w:color="000000" w:sz="4" w:space="0"/>
              <w:right w:val="single" w:color="000000" w:sz="4" w:space="0"/>
            </w:tcBorders>
          </w:tcPr>
          <w:p w14:paraId="2037DA91">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Provide registration information for the review, including register name and registration number, or state that the review was not registered.</w:t>
            </w:r>
          </w:p>
        </w:tc>
        <w:tc>
          <w:tcPr>
            <w:tcW w:w="394" w:type="pct"/>
            <w:tcBorders>
              <w:top w:val="single" w:color="000000" w:sz="4" w:space="0"/>
              <w:left w:val="single" w:color="000000" w:sz="4" w:space="0"/>
              <w:bottom w:val="single" w:color="000000" w:sz="4" w:space="0"/>
              <w:right w:val="single" w:color="000000" w:sz="4" w:space="0"/>
            </w:tcBorders>
          </w:tcPr>
          <w:p w14:paraId="2EB0398F">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w:t>
            </w:r>
          </w:p>
        </w:tc>
      </w:tr>
      <w:tr w14:paraId="7E3DBE51">
        <w:tblPrEx>
          <w:tblCellMar>
            <w:top w:w="0" w:type="dxa"/>
            <w:left w:w="108" w:type="dxa"/>
            <w:bottom w:w="0" w:type="dxa"/>
            <w:right w:w="108" w:type="dxa"/>
          </w:tblCellMar>
        </w:tblPrEx>
        <w:trPr>
          <w:trHeight w:val="57" w:hRule="atLeast"/>
        </w:trPr>
        <w:tc>
          <w:tcPr>
            <w:tcW w:w="548" w:type="pct"/>
            <w:vMerge w:val="continue"/>
            <w:tcBorders>
              <w:left w:val="single" w:color="000000" w:sz="4" w:space="0"/>
              <w:right w:val="single" w:color="000000" w:sz="4" w:space="0"/>
            </w:tcBorders>
          </w:tcPr>
          <w:p w14:paraId="383DA1D3">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04130BD8">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24b</w:t>
            </w:r>
          </w:p>
        </w:tc>
        <w:tc>
          <w:tcPr>
            <w:tcW w:w="3863" w:type="pct"/>
            <w:tcBorders>
              <w:top w:val="single" w:color="000000" w:sz="4" w:space="0"/>
              <w:left w:val="single" w:color="000000" w:sz="4" w:space="0"/>
              <w:bottom w:val="single" w:color="000000" w:sz="4" w:space="0"/>
              <w:right w:val="single" w:color="000000" w:sz="4" w:space="0"/>
            </w:tcBorders>
          </w:tcPr>
          <w:p w14:paraId="598DB37F">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Indicate where the review protocol can be accessed, or state that a protocol was not prepared.</w:t>
            </w:r>
          </w:p>
        </w:tc>
        <w:tc>
          <w:tcPr>
            <w:tcW w:w="394" w:type="pct"/>
            <w:tcBorders>
              <w:top w:val="single" w:color="000000" w:sz="4" w:space="0"/>
              <w:left w:val="single" w:color="000000" w:sz="4" w:space="0"/>
              <w:bottom w:val="single" w:color="000000" w:sz="4" w:space="0"/>
              <w:right w:val="single" w:color="000000" w:sz="4" w:space="0"/>
            </w:tcBorders>
          </w:tcPr>
          <w:p w14:paraId="26942843">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w:t>
            </w:r>
          </w:p>
        </w:tc>
      </w:tr>
      <w:tr w14:paraId="25178E8E">
        <w:tblPrEx>
          <w:tblCellMar>
            <w:top w:w="0" w:type="dxa"/>
            <w:left w:w="108" w:type="dxa"/>
            <w:bottom w:w="0" w:type="dxa"/>
            <w:right w:w="108" w:type="dxa"/>
          </w:tblCellMar>
        </w:tblPrEx>
        <w:trPr>
          <w:trHeight w:val="48" w:hRule="atLeast"/>
        </w:trPr>
        <w:tc>
          <w:tcPr>
            <w:tcW w:w="548" w:type="pct"/>
            <w:vMerge w:val="continue"/>
            <w:tcBorders>
              <w:left w:val="single" w:color="000000" w:sz="4" w:space="0"/>
              <w:bottom w:val="single" w:color="000000" w:sz="4" w:space="0"/>
              <w:right w:val="single" w:color="000000" w:sz="4" w:space="0"/>
            </w:tcBorders>
          </w:tcPr>
          <w:p w14:paraId="0EDBF19F">
            <w:pPr>
              <w:pStyle w:val="5"/>
              <w:spacing w:before="40" w:after="40"/>
              <w:rPr>
                <w:rFonts w:hint="default" w:ascii="Times New Roman" w:hAnsi="Times New Roman" w:cs="Times New Roman"/>
                <w:sz w:val="18"/>
                <w:szCs w:val="18"/>
              </w:rPr>
            </w:pPr>
          </w:p>
        </w:tc>
        <w:tc>
          <w:tcPr>
            <w:tcW w:w="192" w:type="pct"/>
            <w:tcBorders>
              <w:top w:val="single" w:color="000000" w:sz="4" w:space="0"/>
              <w:left w:val="single" w:color="000000" w:sz="4" w:space="0"/>
              <w:bottom w:val="single" w:color="000000" w:sz="4" w:space="0"/>
              <w:right w:val="single" w:color="000000" w:sz="4" w:space="0"/>
            </w:tcBorders>
          </w:tcPr>
          <w:p w14:paraId="759A0F79">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24c</w:t>
            </w:r>
          </w:p>
        </w:tc>
        <w:tc>
          <w:tcPr>
            <w:tcW w:w="3863" w:type="pct"/>
            <w:tcBorders>
              <w:top w:val="single" w:color="000000" w:sz="4" w:space="0"/>
              <w:left w:val="single" w:color="000000" w:sz="4" w:space="0"/>
              <w:bottom w:val="single" w:color="000000" w:sz="4" w:space="0"/>
              <w:right w:val="single" w:color="000000" w:sz="4" w:space="0"/>
            </w:tcBorders>
          </w:tcPr>
          <w:p w14:paraId="4E2C84A4">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and explain any amendments to information provided at registration or in the protocol.</w:t>
            </w:r>
          </w:p>
        </w:tc>
        <w:tc>
          <w:tcPr>
            <w:tcW w:w="394" w:type="pct"/>
            <w:tcBorders>
              <w:top w:val="single" w:color="000000" w:sz="4" w:space="0"/>
              <w:left w:val="single" w:color="000000" w:sz="4" w:space="0"/>
              <w:bottom w:val="single" w:color="000000" w:sz="4" w:space="0"/>
              <w:right w:val="single" w:color="000000" w:sz="4" w:space="0"/>
            </w:tcBorders>
          </w:tcPr>
          <w:p w14:paraId="6AD7E25D">
            <w:pPr>
              <w:spacing w:before="40" w:after="40"/>
              <w:rPr>
                <w:rFonts w:hint="default" w:ascii="Times New Roman" w:hAnsi="Times New Roman" w:cs="Times New Roman"/>
                <w:sz w:val="18"/>
                <w:szCs w:val="18"/>
              </w:rPr>
            </w:pPr>
            <w:r>
              <w:rPr>
                <w:rFonts w:hint="default" w:ascii="Times New Roman" w:hAnsi="Times New Roman" w:eastAsia="宋体" w:cs="Times New Roman"/>
                <w:sz w:val="18"/>
                <w:szCs w:val="18"/>
                <w:lang w:val="en-US" w:eastAsia="zh-CN"/>
              </w:rPr>
              <w:t>Page</w:t>
            </w:r>
          </w:p>
        </w:tc>
      </w:tr>
      <w:tr w14:paraId="48373F3B">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244E1201">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Support</w:t>
            </w:r>
          </w:p>
        </w:tc>
        <w:tc>
          <w:tcPr>
            <w:tcW w:w="192" w:type="pct"/>
            <w:tcBorders>
              <w:top w:val="single" w:color="000000" w:sz="4" w:space="0"/>
              <w:left w:val="single" w:color="000000" w:sz="4" w:space="0"/>
              <w:bottom w:val="single" w:color="000000" w:sz="4" w:space="0"/>
              <w:right w:val="single" w:color="000000" w:sz="4" w:space="0"/>
            </w:tcBorders>
          </w:tcPr>
          <w:p w14:paraId="4369508B">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25</w:t>
            </w:r>
          </w:p>
        </w:tc>
        <w:tc>
          <w:tcPr>
            <w:tcW w:w="3863" w:type="pct"/>
            <w:tcBorders>
              <w:top w:val="single" w:color="000000" w:sz="4" w:space="0"/>
              <w:left w:val="single" w:color="000000" w:sz="4" w:space="0"/>
              <w:bottom w:val="single" w:color="000000" w:sz="4" w:space="0"/>
              <w:right w:val="single" w:color="000000" w:sz="4" w:space="0"/>
            </w:tcBorders>
          </w:tcPr>
          <w:p w14:paraId="04A73661">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Describe sources of financial or non-financial support for the review, and the role of the funders or sponsors in the review.</w:t>
            </w:r>
          </w:p>
        </w:tc>
        <w:tc>
          <w:tcPr>
            <w:tcW w:w="394" w:type="pct"/>
            <w:tcBorders>
              <w:top w:val="single" w:color="000000" w:sz="4" w:space="0"/>
              <w:left w:val="single" w:color="000000" w:sz="4" w:space="0"/>
              <w:bottom w:val="single" w:color="000000" w:sz="4" w:space="0"/>
              <w:right w:val="single" w:color="000000" w:sz="4" w:space="0"/>
            </w:tcBorders>
          </w:tcPr>
          <w:p w14:paraId="4C8F6673">
            <w:pPr>
              <w:pStyle w:val="5"/>
              <w:spacing w:before="40" w:after="40"/>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N/A</w:t>
            </w:r>
          </w:p>
        </w:tc>
      </w:tr>
      <w:tr w14:paraId="635DBF21">
        <w:tblPrEx>
          <w:tblCellMar>
            <w:top w:w="0" w:type="dxa"/>
            <w:left w:w="108" w:type="dxa"/>
            <w:bottom w:w="0" w:type="dxa"/>
            <w:right w:w="108" w:type="dxa"/>
          </w:tblCellMar>
        </w:tblPrEx>
        <w:trPr>
          <w:trHeight w:val="48" w:hRule="atLeast"/>
        </w:trPr>
        <w:tc>
          <w:tcPr>
            <w:tcW w:w="548" w:type="pct"/>
            <w:tcBorders>
              <w:top w:val="single" w:color="000000" w:sz="4" w:space="0"/>
              <w:left w:val="single" w:color="000000" w:sz="4" w:space="0"/>
              <w:bottom w:val="single" w:color="000000" w:sz="4" w:space="0"/>
              <w:right w:val="single" w:color="000000" w:sz="4" w:space="0"/>
            </w:tcBorders>
          </w:tcPr>
          <w:p w14:paraId="71FE881F">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Competing interests</w:t>
            </w:r>
          </w:p>
        </w:tc>
        <w:tc>
          <w:tcPr>
            <w:tcW w:w="192" w:type="pct"/>
            <w:tcBorders>
              <w:top w:val="single" w:color="000000" w:sz="4" w:space="0"/>
              <w:left w:val="single" w:color="000000" w:sz="4" w:space="0"/>
              <w:bottom w:val="single" w:color="000000" w:sz="4" w:space="0"/>
              <w:right w:val="single" w:color="000000" w:sz="4" w:space="0"/>
            </w:tcBorders>
          </w:tcPr>
          <w:p w14:paraId="107C97B7">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26</w:t>
            </w:r>
          </w:p>
        </w:tc>
        <w:tc>
          <w:tcPr>
            <w:tcW w:w="3863" w:type="pct"/>
            <w:tcBorders>
              <w:top w:val="single" w:color="000000" w:sz="4" w:space="0"/>
              <w:left w:val="single" w:color="000000" w:sz="4" w:space="0"/>
              <w:bottom w:val="single" w:color="000000" w:sz="4" w:space="0"/>
              <w:right w:val="single" w:color="000000" w:sz="4" w:space="0"/>
            </w:tcBorders>
          </w:tcPr>
          <w:p w14:paraId="35A019F5">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Declare any competing interests of review authors.</w:t>
            </w:r>
          </w:p>
        </w:tc>
        <w:tc>
          <w:tcPr>
            <w:tcW w:w="394" w:type="pct"/>
            <w:tcBorders>
              <w:top w:val="single" w:color="000000" w:sz="4" w:space="0"/>
              <w:left w:val="single" w:color="000000" w:sz="4" w:space="0"/>
              <w:bottom w:val="single" w:color="000000" w:sz="4" w:space="0"/>
              <w:right w:val="single" w:color="000000" w:sz="4" w:space="0"/>
            </w:tcBorders>
          </w:tcPr>
          <w:p w14:paraId="7D945616">
            <w:pPr>
              <w:pStyle w:val="5"/>
              <w:spacing w:before="40" w:after="40"/>
              <w:rPr>
                <w:rFonts w:hint="default" w:ascii="Times New Roman" w:hAnsi="Times New Roman" w:cs="Times New Roman"/>
                <w:color w:val="auto"/>
                <w:sz w:val="18"/>
                <w:szCs w:val="18"/>
              </w:rPr>
            </w:pPr>
            <w:r>
              <w:rPr>
                <w:rFonts w:hint="default" w:ascii="Times New Roman" w:hAnsi="Times New Roman" w:eastAsia="宋体" w:cs="Times New Roman"/>
                <w:color w:val="auto"/>
                <w:sz w:val="18"/>
                <w:szCs w:val="18"/>
                <w:lang w:val="en-US" w:eastAsia="zh-CN"/>
              </w:rPr>
              <w:t>N/A</w:t>
            </w:r>
          </w:p>
        </w:tc>
      </w:tr>
      <w:tr w14:paraId="20B6E6B6">
        <w:tblPrEx>
          <w:tblCellMar>
            <w:top w:w="0" w:type="dxa"/>
            <w:left w:w="108" w:type="dxa"/>
            <w:bottom w:w="0" w:type="dxa"/>
            <w:right w:w="108" w:type="dxa"/>
          </w:tblCellMar>
        </w:tblPrEx>
        <w:trPr>
          <w:trHeight w:val="219" w:hRule="atLeast"/>
        </w:trPr>
        <w:tc>
          <w:tcPr>
            <w:tcW w:w="548" w:type="pct"/>
            <w:tcBorders>
              <w:top w:val="single" w:color="000000" w:sz="4" w:space="0"/>
              <w:left w:val="single" w:color="000000" w:sz="4" w:space="0"/>
              <w:bottom w:val="double" w:color="000000" w:sz="4" w:space="0"/>
              <w:right w:val="single" w:color="000000" w:sz="4" w:space="0"/>
            </w:tcBorders>
          </w:tcPr>
          <w:p w14:paraId="31C7DECC">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Availability of data, code and other materials</w:t>
            </w:r>
          </w:p>
        </w:tc>
        <w:tc>
          <w:tcPr>
            <w:tcW w:w="192" w:type="pct"/>
            <w:tcBorders>
              <w:top w:val="single" w:color="000000" w:sz="4" w:space="0"/>
              <w:left w:val="single" w:color="000000" w:sz="4" w:space="0"/>
              <w:bottom w:val="double" w:color="000000" w:sz="4" w:space="0"/>
              <w:right w:val="single" w:color="000000" w:sz="4" w:space="0"/>
            </w:tcBorders>
          </w:tcPr>
          <w:p w14:paraId="44387F89">
            <w:pPr>
              <w:pStyle w:val="5"/>
              <w:spacing w:before="40" w:after="40"/>
              <w:jc w:val="right"/>
              <w:rPr>
                <w:rFonts w:hint="default" w:ascii="Times New Roman" w:hAnsi="Times New Roman" w:cs="Times New Roman"/>
                <w:sz w:val="18"/>
                <w:szCs w:val="18"/>
              </w:rPr>
            </w:pPr>
            <w:r>
              <w:rPr>
                <w:rFonts w:hint="default" w:ascii="Times New Roman" w:hAnsi="Times New Roman" w:cs="Times New Roman"/>
                <w:sz w:val="18"/>
                <w:szCs w:val="18"/>
              </w:rPr>
              <w:t>27</w:t>
            </w:r>
          </w:p>
        </w:tc>
        <w:tc>
          <w:tcPr>
            <w:tcW w:w="3863" w:type="pct"/>
            <w:tcBorders>
              <w:top w:val="single" w:color="000000" w:sz="4" w:space="0"/>
              <w:left w:val="single" w:color="000000" w:sz="4" w:space="0"/>
              <w:bottom w:val="double" w:color="000000" w:sz="4" w:space="0"/>
              <w:right w:val="single" w:color="000000" w:sz="4" w:space="0"/>
            </w:tcBorders>
          </w:tcPr>
          <w:p w14:paraId="22B0B0A3">
            <w:pPr>
              <w:pStyle w:val="5"/>
              <w:spacing w:before="40" w:after="40"/>
              <w:rPr>
                <w:rFonts w:hint="default" w:ascii="Times New Roman" w:hAnsi="Times New Roman" w:cs="Times New Roman"/>
                <w:sz w:val="18"/>
                <w:szCs w:val="18"/>
              </w:rPr>
            </w:pPr>
            <w:r>
              <w:rPr>
                <w:rFonts w:hint="default"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94" w:type="pct"/>
            <w:tcBorders>
              <w:top w:val="single" w:color="000000" w:sz="4" w:space="0"/>
              <w:left w:val="single" w:color="000000" w:sz="4" w:space="0"/>
              <w:bottom w:val="double" w:color="000000" w:sz="4" w:space="0"/>
              <w:right w:val="single" w:color="000000" w:sz="4" w:space="0"/>
            </w:tcBorders>
          </w:tcPr>
          <w:p w14:paraId="7F1C9CC1">
            <w:pPr>
              <w:pStyle w:val="5"/>
              <w:spacing w:before="40" w:after="40"/>
              <w:rPr>
                <w:rFonts w:hint="default" w:ascii="Times New Roman" w:hAnsi="Times New Roman" w:cs="Times New Roman"/>
                <w:color w:val="auto"/>
                <w:sz w:val="18"/>
                <w:szCs w:val="18"/>
              </w:rPr>
            </w:pPr>
            <w:r>
              <w:rPr>
                <w:rFonts w:hint="default" w:ascii="Times New Roman" w:hAnsi="Times New Roman" w:eastAsia="宋体" w:cs="Times New Roman"/>
                <w:color w:val="auto"/>
                <w:sz w:val="18"/>
                <w:szCs w:val="18"/>
                <w:lang w:val="en-US" w:eastAsia="zh-CN"/>
              </w:rPr>
              <w:t>N/A</w:t>
            </w:r>
          </w:p>
        </w:tc>
      </w:tr>
    </w:tbl>
    <w:p w14:paraId="1B1F015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lOGVkMjUxYjVkNDI4MGI2MzM3MDk4NTQ3OGE1MjcifQ=="/>
  </w:docVars>
  <w:rsids>
    <w:rsidRoot w:val="363A6379"/>
    <w:rsid w:val="363A6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EndNote Bibliography"/>
    <w:qFormat/>
    <w:uiPriority w:val="0"/>
    <w:pPr>
      <w:jc w:val="both"/>
    </w:pPr>
    <w:rPr>
      <w:rFonts w:ascii="Calibri" w:hAnsi="Calibri" w:cs="Calibri" w:eastAsiaTheme="minorEastAsia"/>
      <w:kern w:val="2"/>
      <w:szCs w:val="24"/>
      <w:lang w:val="en-US" w:eastAsia="zh-CN" w:bidi="ar-SA"/>
    </w:rPr>
  </w:style>
  <w:style w:type="paragraph" w:customStyle="1" w:styleId="5">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2025-09-20T02:23:00Z</dcterms:created>
  <dc:creator>晨晨</dc:creator>
  <cp:lastModifiedBy>晨晨</cp:lastModifiedBy>
  <dcterms:modified xsi:type="dcterms:W3CDTF">2025-09-20T02:24:23Z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C3D6B004F5884A8C87A5F770DA8859A2_11</vt:lpwstr>
  </property>
</Properties>
</file>