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2F" w:rsidRPr="00216129" w:rsidRDefault="0029512F" w:rsidP="0029512F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16129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CB20AB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216129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16129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21612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C0957" w:rsidRPr="00216129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21612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16129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bookmarkStart w:id="0" w:name="_GoBack"/>
      <w:r w:rsidR="00EE0357" w:rsidRPr="00216129">
        <w:rPr>
          <w:rFonts w:ascii="Times New Roman" w:hAnsi="Times New Roman" w:cs="Times New Roman"/>
          <w:color w:val="auto"/>
          <w:sz w:val="24"/>
          <w:szCs w:val="24"/>
        </w:rPr>
        <w:t xml:space="preserve">Inferential result </w:t>
      </w:r>
      <w:r w:rsidRPr="00216129">
        <w:rPr>
          <w:rFonts w:ascii="Times New Roman" w:hAnsi="Times New Roman" w:cs="Times New Roman"/>
          <w:color w:val="auto"/>
          <w:sz w:val="24"/>
          <w:szCs w:val="24"/>
        </w:rPr>
        <w:t>on childhood diarrhea</w:t>
      </w:r>
      <w:bookmarkEnd w:id="0"/>
      <w:r w:rsidRPr="00216129">
        <w:rPr>
          <w:rFonts w:ascii="Times New Roman" w:hAnsi="Times New Roman" w:cs="Times New Roman"/>
          <w:color w:val="auto"/>
          <w:sz w:val="24"/>
          <w:szCs w:val="24"/>
        </w:rPr>
        <w:t xml:space="preserve"> in Mauritania using (2019 - 2021) MDHS data using the four Multilevel Models</w:t>
      </w:r>
    </w:p>
    <w:tbl>
      <w:tblPr>
        <w:tblStyle w:val="TableGrid"/>
        <w:tblW w:w="10008" w:type="dxa"/>
        <w:jc w:val="center"/>
        <w:tblLayout w:type="fixed"/>
        <w:tblLook w:val="04A0" w:firstRow="1" w:lastRow="0" w:firstColumn="1" w:lastColumn="0" w:noHBand="0" w:noVBand="1"/>
      </w:tblPr>
      <w:tblGrid>
        <w:gridCol w:w="1907"/>
        <w:gridCol w:w="1785"/>
        <w:gridCol w:w="1996"/>
        <w:gridCol w:w="2245"/>
        <w:gridCol w:w="2075"/>
      </w:tblGrid>
      <w:tr w:rsidR="0091022E" w:rsidRPr="00216129" w:rsidTr="0029512F">
        <w:trPr>
          <w:jc w:val="center"/>
        </w:trPr>
        <w:tc>
          <w:tcPr>
            <w:tcW w:w="1907" w:type="dxa"/>
            <w:vMerge w:val="restart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Individual and community level variables</w:t>
            </w:r>
          </w:p>
        </w:tc>
        <w:tc>
          <w:tcPr>
            <w:tcW w:w="8101" w:type="dxa"/>
            <w:gridSpan w:val="4"/>
          </w:tcPr>
          <w:p w:rsidR="0091022E" w:rsidRPr="00216129" w:rsidRDefault="0091022E" w:rsidP="00C119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Models</w:t>
            </w:r>
          </w:p>
        </w:tc>
      </w:tr>
      <w:tr w:rsidR="0091022E" w:rsidRPr="00216129" w:rsidTr="0029512F">
        <w:trPr>
          <w:trHeight w:val="562"/>
          <w:jc w:val="center"/>
        </w:trPr>
        <w:tc>
          <w:tcPr>
            <w:tcW w:w="1907" w:type="dxa"/>
            <w:vMerge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Null model</w:t>
            </w:r>
          </w:p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AOR(95%CI)</w:t>
            </w: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Model I</w:t>
            </w:r>
          </w:p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AOR(95%CI)</w:t>
            </w: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Model II</w:t>
            </w:r>
          </w:p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AOR(95%CI)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Model III</w:t>
            </w:r>
          </w:p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AOR(95%CI)</w:t>
            </w:r>
          </w:p>
        </w:tc>
      </w:tr>
      <w:tr w:rsidR="0091022E" w:rsidRPr="00216129" w:rsidTr="0029512F">
        <w:trPr>
          <w:jc w:val="center"/>
        </w:trPr>
        <w:tc>
          <w:tcPr>
            <w:tcW w:w="10008" w:type="dxa"/>
            <w:gridSpan w:val="5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Hodh Echargui      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Hodh Gharbi      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0.70(0.52,0 .95)**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0.66(0.49,0.90)**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Assaba</w:t>
            </w:r>
            <w:proofErr w:type="spellEnd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0.92(0.69,1.23)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0.89(0.66,1.19)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Gorgol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1.57(1.20,2.06)***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1.52(1.14,2.02)**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Brakna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0.53(0.39,0.73)***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0.49(0.35,0.68)***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Trarza</w:t>
            </w:r>
            <w:proofErr w:type="spellEnd"/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0.89(0.66,1.21)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0.79(0.56,1.10)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Adrar</w:t>
            </w:r>
            <w:proofErr w:type="spellEnd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1.17(0.83,1.66)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1.05(0.73,1.51)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Dakhlet Nouadhibou      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0.25(0.15, 0.43)***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0.23(0.13,0.40)***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Tagant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1.48(1.09,1.99)**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1.46(1.06,2.01)**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Guidimagha</w:t>
            </w:r>
            <w:proofErr w:type="spellEnd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0.99(0.75,1.30)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1.00(0.75,1.34)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Tiris</w:t>
            </w:r>
            <w:proofErr w:type="spellEnd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Zemour</w:t>
            </w:r>
            <w:proofErr w:type="spellEnd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Inchi</w:t>
            </w:r>
            <w:proofErr w:type="spellEnd"/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1.04(0.73,1.46)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0.92(0.63,1.34)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Nouakchott </w:t>
            </w:r>
            <w:r w:rsidRPr="0021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Ouest      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0.51(0.32,0 .81)***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0.42(0.26,0.68)***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Nouakchott Nord      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0.64(0.43,0.94)**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0.57(0.38,0.86)**</w:t>
            </w:r>
          </w:p>
        </w:tc>
      </w:tr>
      <w:tr w:rsidR="0091022E" w:rsidRPr="00216129" w:rsidTr="0029512F">
        <w:trPr>
          <w:jc w:val="center"/>
        </w:trPr>
        <w:tc>
          <w:tcPr>
            <w:tcW w:w="1907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Nouakchott Sud        </w:t>
            </w:r>
          </w:p>
        </w:tc>
        <w:tc>
          <w:tcPr>
            <w:tcW w:w="178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0.34(0.22, 0.55)***</w:t>
            </w:r>
          </w:p>
        </w:tc>
        <w:tc>
          <w:tcPr>
            <w:tcW w:w="2075" w:type="dxa"/>
          </w:tcPr>
          <w:p w:rsidR="0091022E" w:rsidRPr="00216129" w:rsidRDefault="0091022E" w:rsidP="00C119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0.29(0.18,0.49)***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0008" w:type="dxa"/>
        <w:tblLayout w:type="fixed"/>
        <w:tblLook w:val="04A0" w:firstRow="1" w:lastRow="0" w:firstColumn="1" w:lastColumn="0" w:noHBand="0" w:noVBand="1"/>
      </w:tblPr>
      <w:tblGrid>
        <w:gridCol w:w="1907"/>
        <w:gridCol w:w="1785"/>
        <w:gridCol w:w="2176"/>
        <w:gridCol w:w="2065"/>
        <w:gridCol w:w="2075"/>
      </w:tblGrid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Residence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Urban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Rural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1.82(1.70,195)**</w:t>
            </w: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1.94(1.77, 2.14)**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Health insurance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0.92(0.717,1.18)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0.89(0.69,1.15)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Sex of child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0.93(0.83,1.04)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0.93(0.83, 1.04)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Anemia level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Not anemic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Anemic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0.99(0.88, 1.14)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1.00(0.89,1.14)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Partner education level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secondary and above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1.29(1.08,1.54)**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1.28(1.07,1.52)***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Primary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1.27(1.04,1.54)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1.24(1.03,1.51)**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Vaccination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0.5(0.32,0.71)***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0.51(0.33,0.71)***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Duration of breastfeeding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Ever breastfed,</w:t>
            </w:r>
            <w:r w:rsidRPr="002161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612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not currently</w:t>
            </w:r>
            <w:r w:rsidRPr="002161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612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breastfeeding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Never breastfed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0.88(0.65,1.20)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0.87(0.65,1.19)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Still breastfeeding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0.94(0.78,1.14)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0.92(0.76,1.11)</w:t>
            </w:r>
          </w:p>
        </w:tc>
      </w:tr>
      <w:tr w:rsidR="00CC4AA2" w:rsidRPr="00216129" w:rsidTr="00CC4AA2">
        <w:trPr>
          <w:trHeight w:val="188"/>
        </w:trPr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Place of delivery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Home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Health facility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1.02(0.87,1.19)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1.05(0.89,1.22)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Type of birth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Single birth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Multiple birth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0.83(0.58, 1.19)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0.85(0.59,1.21)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Mother occupation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1.27(1.10,1.46)***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1.25(1.08,1.44)***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Wealth index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1.05(0.88,1.25)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1.09(0.92,1.31)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Rich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0.86(0.69,1.07)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1.07(0.84,1.36)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Mother education level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1.03(0.89,1.18)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0.98(0.86,1.13)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Secondary and above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1.07(0.87,1.31)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1.03(0.84,1.26)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Age  of child(year)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0.58(0.48,0.701)***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0.56(0.47,0.68)***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0.39(0.30,0.49)***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0.37(0.29,0.47)***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Current age of mother(year)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15-24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0.86(0.73,1.01)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0.89(0.76,1.05)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35-49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0.99(0.80,1.22)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1.05(0.85,1.29)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Family size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≤4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≥5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1.07(0.88,1.27)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1.02(0.85,1.23)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Number of children 5  and under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0.86(0.74,0.99)**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1.85(1.73,1.98)**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≥4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0.87(0.71,1.07)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0.82(0.67,1.01)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Birth order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First order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0.97(0.82,1.16)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0.96(0.81,1.134)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0.91(0.73,1.14)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0.88(0.70,1.09)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Current marital status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Separated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Married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0.87(0.69,  1.08)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0.87(0.69,1.09)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7802725"/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Size of child at birth</w:t>
            </w:r>
            <w:bookmarkEnd w:id="1"/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Very large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Larger than average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1.41(0.87,2.31)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1.49(0.91, 2.43)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1.26(0.83,1.92)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1.34(0.89, 2.04)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Smaller than average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2.04(1.32,3.15)***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2.06(1.34,3.18)***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Smaller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1.52(0.99, 2.31)**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1.56(1.02,2.378)**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Source of drinking water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Unimproved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Improved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0.98(0.86,1.14)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1.01(0.88,1.17)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Household    has TV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0.95(0.79,1.14)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1.03(0.85,1.24)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Household    has radio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1.12(0.98,1.28)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1.07(0.94,1.22)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b/>
                <w:sz w:val="24"/>
                <w:szCs w:val="24"/>
              </w:rPr>
              <w:t>Toilet facility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AA2" w:rsidRPr="00216129" w:rsidTr="00CC4AA2">
        <w:tc>
          <w:tcPr>
            <w:tcW w:w="1907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78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0.24(0.04,0.49)**</w:t>
            </w:r>
          </w:p>
        </w:tc>
        <w:tc>
          <w:tcPr>
            <w:tcW w:w="206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hAnsi="Times New Roman" w:cs="Times New Roman"/>
                <w:sz w:val="24"/>
                <w:szCs w:val="24"/>
              </w:rPr>
              <w:t>0.29(0.08,0.54)**</w:t>
            </w:r>
          </w:p>
        </w:tc>
      </w:tr>
      <w:tr w:rsidR="00CC4AA2" w:rsidRPr="00216129" w:rsidTr="00CC4AA2">
        <w:tc>
          <w:tcPr>
            <w:tcW w:w="10008" w:type="dxa"/>
            <w:gridSpan w:val="5"/>
          </w:tcPr>
          <w:p w:rsidR="00CC4AA2" w:rsidRPr="00216129" w:rsidRDefault="00CC4AA2" w:rsidP="00CC4AA2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16129">
              <w:rPr>
                <w:rFonts w:ascii="Times New Roman" w:eastAsia="SimSun" w:hAnsi="Times New Roman" w:cs="Times New Roman"/>
                <w:sz w:val="24"/>
                <w:szCs w:val="24"/>
              </w:rPr>
              <w:t>* = significant at p-value &lt; 0.05; ** = significant at p-value &lt; 0.01; *** = significant at p-value &lt; 0.001</w:t>
            </w:r>
          </w:p>
        </w:tc>
      </w:tr>
    </w:tbl>
    <w:p w:rsidR="006C6C2D" w:rsidRPr="00216129" w:rsidRDefault="00CC4AA2" w:rsidP="00CC4AA2">
      <w:pPr>
        <w:rPr>
          <w:rFonts w:ascii="Times New Roman" w:hAnsi="Times New Roman" w:cs="Times New Roman"/>
          <w:sz w:val="24"/>
          <w:szCs w:val="24"/>
        </w:rPr>
      </w:pPr>
      <w:r w:rsidRPr="0021612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C6C2D" w:rsidRPr="00216129" w:rsidSect="002951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Regular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AE46"/>
      </v:shape>
    </w:pict>
  </w:numPicBullet>
  <w:abstractNum w:abstractNumId="0">
    <w:nsid w:val="201C1CE8"/>
    <w:multiLevelType w:val="multilevel"/>
    <w:tmpl w:val="629C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A2F89"/>
    <w:multiLevelType w:val="multilevel"/>
    <w:tmpl w:val="91445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24B1385"/>
    <w:multiLevelType w:val="multilevel"/>
    <w:tmpl w:val="187CAAE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0524C"/>
    <w:multiLevelType w:val="multilevel"/>
    <w:tmpl w:val="0496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1"/>
    <w:rsid w:val="00216129"/>
    <w:rsid w:val="0029512F"/>
    <w:rsid w:val="002A0041"/>
    <w:rsid w:val="006373B9"/>
    <w:rsid w:val="006C6C2D"/>
    <w:rsid w:val="0091022E"/>
    <w:rsid w:val="009E36D5"/>
    <w:rsid w:val="00CB20AB"/>
    <w:rsid w:val="00CC0957"/>
    <w:rsid w:val="00CC4AA2"/>
    <w:rsid w:val="00E10C75"/>
    <w:rsid w:val="00EE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22E"/>
    <w:pPr>
      <w:spacing w:after="160" w:line="259" w:lineRule="auto"/>
    </w:pPr>
  </w:style>
  <w:style w:type="paragraph" w:styleId="Heading3">
    <w:name w:val="heading 3"/>
    <w:basedOn w:val="Normal"/>
    <w:link w:val="Heading3Char"/>
    <w:uiPriority w:val="9"/>
    <w:qFormat/>
    <w:rsid w:val="002A00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A00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004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A00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0041"/>
    <w:rPr>
      <w:b/>
      <w:bCs/>
    </w:rPr>
  </w:style>
  <w:style w:type="character" w:styleId="Emphasis">
    <w:name w:val="Emphasis"/>
    <w:basedOn w:val="DefaultParagraphFont"/>
    <w:uiPriority w:val="20"/>
    <w:qFormat/>
    <w:rsid w:val="002A0041"/>
    <w:rPr>
      <w:i/>
      <w:iCs/>
    </w:rPr>
  </w:style>
  <w:style w:type="table" w:styleId="TableGrid">
    <w:name w:val="Table Grid"/>
    <w:basedOn w:val="TableNormal"/>
    <w:uiPriority w:val="99"/>
    <w:qFormat/>
    <w:rsid w:val="00910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1022E"/>
    <w:rPr>
      <w:rFonts w:ascii="MinionProRegular" w:hAnsi="MinionProRegular" w:hint="default"/>
      <w:b w:val="0"/>
      <w:bCs w:val="0"/>
      <w:i w:val="0"/>
      <w:iCs w:val="0"/>
      <w:color w:val="131413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1022E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22E"/>
    <w:pPr>
      <w:spacing w:after="160" w:line="259" w:lineRule="auto"/>
    </w:pPr>
  </w:style>
  <w:style w:type="paragraph" w:styleId="Heading3">
    <w:name w:val="heading 3"/>
    <w:basedOn w:val="Normal"/>
    <w:link w:val="Heading3Char"/>
    <w:uiPriority w:val="9"/>
    <w:qFormat/>
    <w:rsid w:val="002A00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A00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004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A00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0041"/>
    <w:rPr>
      <w:b/>
      <w:bCs/>
    </w:rPr>
  </w:style>
  <w:style w:type="character" w:styleId="Emphasis">
    <w:name w:val="Emphasis"/>
    <w:basedOn w:val="DefaultParagraphFont"/>
    <w:uiPriority w:val="20"/>
    <w:qFormat/>
    <w:rsid w:val="002A0041"/>
    <w:rPr>
      <w:i/>
      <w:iCs/>
    </w:rPr>
  </w:style>
  <w:style w:type="table" w:styleId="TableGrid">
    <w:name w:val="Table Grid"/>
    <w:basedOn w:val="TableNormal"/>
    <w:uiPriority w:val="99"/>
    <w:qFormat/>
    <w:rsid w:val="00910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1022E"/>
    <w:rPr>
      <w:rFonts w:ascii="MinionProRegular" w:hAnsi="MinionProRegular" w:hint="default"/>
      <w:b w:val="0"/>
      <w:bCs w:val="0"/>
      <w:i w:val="0"/>
      <w:iCs w:val="0"/>
      <w:color w:val="131413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1022E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2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Hailegebrael Birhan</dc:creator>
  <cp:lastModifiedBy>Hailegebrael Birhan</cp:lastModifiedBy>
  <cp:revision>2</cp:revision>
  <cp:lastPrinted>2025-10-19T13:51:00Z</cp:lastPrinted>
  <dcterms:created xsi:type="dcterms:W3CDTF">2025-10-20T12:35:00Z</dcterms:created>
  <dcterms:modified xsi:type="dcterms:W3CDTF">2025-10-20T12:35:00Z</dcterms:modified>
</cp:coreProperties>
</file>