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rPr>
          <w:rFonts w:hint="eastAsia"/>
          <w:lang w:bidi="ar"/>
        </w:rPr>
      </w:pPr>
      <w:r>
        <w:rPr>
          <w:rFonts w:hint="eastAsia"/>
          <w:lang w:bidi="ar"/>
        </w:rPr>
        <w:t>S</w:t>
      </w:r>
      <w:r>
        <w:rPr>
          <w:lang w:bidi="ar"/>
        </w:rPr>
        <w:t>upplementary materials</w:t>
      </w:r>
    </w:p>
    <w:p>
      <w:pPr>
        <w:rPr>
          <w:kern w:val="24"/>
          <w:sz w:val="24"/>
          <w:lang w:bidi="ar"/>
        </w:rPr>
      </w:pPr>
    </w:p>
    <w:p>
      <w:pPr>
        <w:rPr>
          <w:kern w:val="24"/>
          <w:sz w:val="24"/>
          <w:lang w:bidi="ar"/>
        </w:rPr>
      </w:pPr>
      <w:r>
        <w:rPr>
          <w:kern w:val="24"/>
          <w:sz w:val="24"/>
          <w:lang w:bidi="ar"/>
        </w:rPr>
        <w:t>Table S1</w:t>
      </w:r>
      <w:r>
        <w:rPr>
          <w:rFonts w:hint="eastAsia"/>
          <w:kern w:val="24"/>
          <w:sz w:val="24"/>
          <w:lang w:bidi="ar"/>
        </w:rPr>
        <w:t xml:space="preserve"> Food items used to classify major protein sources</w:t>
      </w:r>
    </w:p>
    <w:tbl>
      <w:tblPr>
        <w:tblStyle w:val="7"/>
        <w:tblW w:w="8222" w:type="dxa"/>
        <w:tblInd w:w="0" w:type="dxa"/>
        <w:tblLayout w:type="fixed"/>
        <w:tblCellMar>
          <w:top w:w="0" w:type="dxa"/>
          <w:left w:w="108" w:type="dxa"/>
          <w:bottom w:w="0" w:type="dxa"/>
          <w:right w:w="108" w:type="dxa"/>
        </w:tblCellMar>
      </w:tblPr>
      <w:tblGrid>
        <w:gridCol w:w="2410"/>
        <w:gridCol w:w="5812"/>
      </w:tblGrid>
      <w:tr>
        <w:tblPrEx>
          <w:tblLayout w:type="fixed"/>
          <w:tblCellMar>
            <w:top w:w="0" w:type="dxa"/>
            <w:left w:w="108" w:type="dxa"/>
            <w:bottom w:w="0" w:type="dxa"/>
            <w:right w:w="108" w:type="dxa"/>
          </w:tblCellMar>
        </w:tblPrEx>
        <w:trPr>
          <w:trHeight w:val="313" w:hRule="atLeast"/>
        </w:trPr>
        <w:tc>
          <w:tcPr>
            <w:tcW w:w="2410" w:type="dxa"/>
            <w:tcBorders>
              <w:top w:val="single" w:color="auto" w:sz="4" w:space="0"/>
              <w:left w:val="nil"/>
              <w:bottom w:val="single" w:color="auto" w:sz="4" w:space="0"/>
              <w:right w:val="nil"/>
            </w:tcBorders>
            <w:noWrap/>
            <w:vAlign w:val="center"/>
          </w:tcPr>
          <w:p>
            <w:pPr>
              <w:widowControl/>
              <w:jc w:val="left"/>
              <w:rPr>
                <w:rFonts w:eastAsia="等线"/>
                <w:color w:val="000000"/>
                <w:kern w:val="0"/>
                <w:sz w:val="24"/>
              </w:rPr>
            </w:pPr>
            <w:r>
              <w:rPr>
                <w:rFonts w:eastAsia="等线"/>
                <w:color w:val="000000"/>
                <w:kern w:val="0"/>
                <w:sz w:val="24"/>
              </w:rPr>
              <w:t>Major protein sources</w:t>
            </w:r>
          </w:p>
        </w:tc>
        <w:tc>
          <w:tcPr>
            <w:tcW w:w="5812" w:type="dxa"/>
            <w:tcBorders>
              <w:top w:val="single" w:color="auto" w:sz="4" w:space="0"/>
              <w:left w:val="nil"/>
              <w:bottom w:val="single" w:color="auto" w:sz="4" w:space="0"/>
              <w:right w:val="nil"/>
            </w:tcBorders>
            <w:noWrap/>
            <w:vAlign w:val="center"/>
          </w:tcPr>
          <w:p>
            <w:pPr>
              <w:widowControl/>
              <w:jc w:val="left"/>
              <w:rPr>
                <w:rFonts w:eastAsia="等线"/>
                <w:color w:val="000000"/>
                <w:kern w:val="0"/>
                <w:sz w:val="24"/>
              </w:rPr>
            </w:pPr>
            <w:r>
              <w:rPr>
                <w:rFonts w:eastAsia="等线"/>
                <w:color w:val="000000"/>
                <w:kern w:val="0"/>
                <w:sz w:val="24"/>
              </w:rPr>
              <w:t>Food items</w:t>
            </w:r>
          </w:p>
        </w:tc>
      </w:tr>
      <w:tr>
        <w:tblPrEx>
          <w:tblLayout w:type="fixed"/>
          <w:tblCellMar>
            <w:top w:w="0" w:type="dxa"/>
            <w:left w:w="108" w:type="dxa"/>
            <w:bottom w:w="0" w:type="dxa"/>
            <w:right w:w="108" w:type="dxa"/>
          </w:tblCellMar>
        </w:tblPrEx>
        <w:trPr>
          <w:trHeight w:val="313" w:hRule="atLeast"/>
        </w:trPr>
        <w:tc>
          <w:tcPr>
            <w:tcW w:w="2410" w:type="dxa"/>
            <w:tcBorders>
              <w:top w:val="nil"/>
              <w:left w:val="nil"/>
              <w:bottom w:val="nil"/>
              <w:right w:val="nil"/>
            </w:tcBorders>
            <w:noWrap/>
          </w:tcPr>
          <w:p>
            <w:pPr>
              <w:widowControl/>
              <w:rPr>
                <w:rFonts w:eastAsia="等线"/>
                <w:color w:val="000000"/>
                <w:kern w:val="0"/>
                <w:sz w:val="24"/>
              </w:rPr>
            </w:pPr>
            <w:r>
              <w:rPr>
                <w:rFonts w:eastAsia="等线"/>
                <w:color w:val="000000"/>
                <w:kern w:val="0"/>
                <w:sz w:val="24"/>
              </w:rPr>
              <w:t>Red meat</w:t>
            </w:r>
          </w:p>
        </w:tc>
        <w:tc>
          <w:tcPr>
            <w:tcW w:w="5812"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Pork chops, pork ribs, pig's feet, pig's hamhock (males only), fresh pork (lean), fresh pork (mixture of lean and fat), beef, lamb</w:t>
            </w:r>
          </w:p>
        </w:tc>
      </w:tr>
      <w:tr>
        <w:tblPrEx>
          <w:tblLayout w:type="fixed"/>
          <w:tblCellMar>
            <w:top w:w="0" w:type="dxa"/>
            <w:left w:w="108" w:type="dxa"/>
            <w:bottom w:w="0" w:type="dxa"/>
            <w:right w:w="108" w:type="dxa"/>
          </w:tblCellMar>
        </w:tblPrEx>
        <w:trPr>
          <w:trHeight w:val="313" w:hRule="atLeast"/>
        </w:trPr>
        <w:tc>
          <w:tcPr>
            <w:tcW w:w="2410" w:type="dxa"/>
            <w:tcBorders>
              <w:top w:val="nil"/>
              <w:left w:val="nil"/>
              <w:bottom w:val="nil"/>
              <w:right w:val="nil"/>
            </w:tcBorders>
            <w:noWrap/>
          </w:tcPr>
          <w:p>
            <w:pPr>
              <w:widowControl/>
              <w:rPr>
                <w:rFonts w:eastAsia="等线"/>
                <w:color w:val="000000"/>
                <w:kern w:val="0"/>
                <w:sz w:val="24"/>
              </w:rPr>
            </w:pPr>
            <w:r>
              <w:rPr>
                <w:rFonts w:eastAsia="等线"/>
                <w:color w:val="000000"/>
                <w:kern w:val="0"/>
                <w:sz w:val="24"/>
              </w:rPr>
              <w:t>Poultry</w:t>
            </w:r>
          </w:p>
        </w:tc>
        <w:tc>
          <w:tcPr>
            <w:tcW w:w="5812"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Chicken, duck</w:t>
            </w:r>
          </w:p>
        </w:tc>
      </w:tr>
      <w:tr>
        <w:tblPrEx>
          <w:tblLayout w:type="fixed"/>
          <w:tblCellMar>
            <w:top w:w="0" w:type="dxa"/>
            <w:left w:w="108" w:type="dxa"/>
            <w:bottom w:w="0" w:type="dxa"/>
            <w:right w:w="108" w:type="dxa"/>
          </w:tblCellMar>
        </w:tblPrEx>
        <w:trPr>
          <w:trHeight w:val="313" w:hRule="atLeast"/>
        </w:trPr>
        <w:tc>
          <w:tcPr>
            <w:tcW w:w="2410" w:type="dxa"/>
            <w:tcBorders>
              <w:top w:val="nil"/>
              <w:left w:val="nil"/>
              <w:bottom w:val="nil"/>
              <w:right w:val="nil"/>
            </w:tcBorders>
            <w:noWrap/>
          </w:tcPr>
          <w:p>
            <w:pPr>
              <w:widowControl/>
              <w:rPr>
                <w:rFonts w:eastAsia="等线"/>
                <w:color w:val="000000"/>
                <w:kern w:val="0"/>
                <w:sz w:val="24"/>
              </w:rPr>
            </w:pPr>
            <w:r>
              <w:rPr>
                <w:rFonts w:eastAsia="等线"/>
                <w:color w:val="000000"/>
                <w:kern w:val="0"/>
                <w:sz w:val="24"/>
              </w:rPr>
              <w:t>Fish and shrimp</w:t>
            </w:r>
          </w:p>
        </w:tc>
        <w:tc>
          <w:tcPr>
            <w:tcW w:w="5812"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Saltwater fish (e.g. yellow croaker, hair tail, etc.), freshwater fish (e.g. silver carp, bream, crucian carp, etc.), rice field eel or river eel, shrimp, crab</w:t>
            </w:r>
          </w:p>
        </w:tc>
      </w:tr>
      <w:tr>
        <w:tblPrEx>
          <w:tblLayout w:type="fixed"/>
          <w:tblCellMar>
            <w:top w:w="0" w:type="dxa"/>
            <w:left w:w="108" w:type="dxa"/>
            <w:bottom w:w="0" w:type="dxa"/>
            <w:right w:w="108" w:type="dxa"/>
          </w:tblCellMar>
        </w:tblPrEx>
        <w:trPr>
          <w:trHeight w:val="313" w:hRule="atLeast"/>
        </w:trPr>
        <w:tc>
          <w:tcPr>
            <w:tcW w:w="2410" w:type="dxa"/>
            <w:tcBorders>
              <w:top w:val="nil"/>
              <w:left w:val="nil"/>
              <w:bottom w:val="nil"/>
              <w:right w:val="nil"/>
            </w:tcBorders>
            <w:noWrap/>
          </w:tcPr>
          <w:p>
            <w:pPr>
              <w:widowControl/>
              <w:rPr>
                <w:rFonts w:eastAsia="等线"/>
                <w:color w:val="000000"/>
                <w:kern w:val="0"/>
                <w:sz w:val="24"/>
              </w:rPr>
            </w:pPr>
            <w:r>
              <w:rPr>
                <w:rFonts w:eastAsia="等线"/>
                <w:color w:val="000000"/>
                <w:kern w:val="0"/>
                <w:sz w:val="24"/>
              </w:rPr>
              <w:t>Egg</w:t>
            </w:r>
          </w:p>
        </w:tc>
        <w:tc>
          <w:tcPr>
            <w:tcW w:w="5812"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Egg, duck egg</w:t>
            </w:r>
          </w:p>
        </w:tc>
      </w:tr>
      <w:tr>
        <w:tblPrEx>
          <w:tblLayout w:type="fixed"/>
          <w:tblCellMar>
            <w:top w:w="0" w:type="dxa"/>
            <w:left w:w="108" w:type="dxa"/>
            <w:bottom w:w="0" w:type="dxa"/>
            <w:right w:w="108" w:type="dxa"/>
          </w:tblCellMar>
        </w:tblPrEx>
        <w:trPr>
          <w:trHeight w:val="313" w:hRule="atLeast"/>
        </w:trPr>
        <w:tc>
          <w:tcPr>
            <w:tcW w:w="2410" w:type="dxa"/>
            <w:tcBorders>
              <w:top w:val="nil"/>
              <w:left w:val="nil"/>
              <w:bottom w:val="nil"/>
              <w:right w:val="nil"/>
            </w:tcBorders>
            <w:noWrap/>
          </w:tcPr>
          <w:p>
            <w:pPr>
              <w:widowControl/>
              <w:rPr>
                <w:rFonts w:eastAsia="等线"/>
                <w:color w:val="000000"/>
                <w:kern w:val="0"/>
                <w:sz w:val="24"/>
              </w:rPr>
            </w:pPr>
            <w:r>
              <w:rPr>
                <w:rFonts w:eastAsia="等线"/>
                <w:color w:val="000000"/>
                <w:kern w:val="0"/>
                <w:sz w:val="24"/>
              </w:rPr>
              <w:t>Dairy</w:t>
            </w:r>
          </w:p>
        </w:tc>
        <w:tc>
          <w:tcPr>
            <w:tcW w:w="5812"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Fresh milk, milk powder</w:t>
            </w:r>
          </w:p>
        </w:tc>
      </w:tr>
      <w:tr>
        <w:tblPrEx>
          <w:tblLayout w:type="fixed"/>
          <w:tblCellMar>
            <w:top w:w="0" w:type="dxa"/>
            <w:left w:w="108" w:type="dxa"/>
            <w:bottom w:w="0" w:type="dxa"/>
            <w:right w:w="108" w:type="dxa"/>
          </w:tblCellMar>
        </w:tblPrEx>
        <w:trPr>
          <w:trHeight w:val="313" w:hRule="atLeast"/>
        </w:trPr>
        <w:tc>
          <w:tcPr>
            <w:tcW w:w="2410" w:type="dxa"/>
            <w:tcBorders>
              <w:top w:val="nil"/>
              <w:left w:val="nil"/>
              <w:bottom w:val="nil"/>
              <w:right w:val="nil"/>
            </w:tcBorders>
            <w:noWrap/>
          </w:tcPr>
          <w:p>
            <w:pPr>
              <w:widowControl/>
              <w:rPr>
                <w:rFonts w:eastAsia="等线"/>
                <w:color w:val="000000"/>
                <w:kern w:val="0"/>
                <w:sz w:val="24"/>
              </w:rPr>
            </w:pPr>
            <w:r>
              <w:rPr>
                <w:rFonts w:eastAsia="等线"/>
                <w:color w:val="000000"/>
                <w:kern w:val="0"/>
                <w:sz w:val="24"/>
              </w:rPr>
              <w:t>Legumes and products</w:t>
            </w:r>
          </w:p>
        </w:tc>
        <w:tc>
          <w:tcPr>
            <w:tcW w:w="5812"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Soya milk, powdered soya milk, bean curd, fried bean curd, vegetarian chicken, bean curd cake and other kinds of bean products excluding fresh bean curd, dried soyabeans, mung bean, red bean and other dried beans</w:t>
            </w:r>
          </w:p>
        </w:tc>
      </w:tr>
      <w:tr>
        <w:tblPrEx>
          <w:tblLayout w:type="fixed"/>
          <w:tblCellMar>
            <w:top w:w="0" w:type="dxa"/>
            <w:left w:w="108" w:type="dxa"/>
            <w:bottom w:w="0" w:type="dxa"/>
            <w:right w:w="108" w:type="dxa"/>
          </w:tblCellMar>
        </w:tblPrEx>
        <w:trPr>
          <w:trHeight w:val="313" w:hRule="atLeast"/>
        </w:trPr>
        <w:tc>
          <w:tcPr>
            <w:tcW w:w="2410" w:type="dxa"/>
            <w:tcBorders>
              <w:top w:val="nil"/>
              <w:left w:val="nil"/>
              <w:bottom w:val="nil"/>
              <w:right w:val="nil"/>
            </w:tcBorders>
            <w:noWrap/>
          </w:tcPr>
          <w:p>
            <w:pPr>
              <w:widowControl/>
              <w:rPr>
                <w:rFonts w:eastAsia="等线"/>
                <w:color w:val="000000"/>
                <w:kern w:val="0"/>
                <w:sz w:val="24"/>
              </w:rPr>
            </w:pPr>
            <w:r>
              <w:rPr>
                <w:rFonts w:eastAsia="等线"/>
                <w:color w:val="000000"/>
                <w:kern w:val="0"/>
                <w:sz w:val="24"/>
              </w:rPr>
              <w:t>Nuts</w:t>
            </w:r>
          </w:p>
        </w:tc>
        <w:tc>
          <w:tcPr>
            <w:tcW w:w="5812"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Peanuts</w:t>
            </w:r>
          </w:p>
        </w:tc>
      </w:tr>
      <w:tr>
        <w:tblPrEx>
          <w:tblLayout w:type="fixed"/>
          <w:tblCellMar>
            <w:top w:w="0" w:type="dxa"/>
            <w:left w:w="108" w:type="dxa"/>
            <w:bottom w:w="0" w:type="dxa"/>
            <w:right w:w="108" w:type="dxa"/>
          </w:tblCellMar>
        </w:tblPrEx>
        <w:trPr>
          <w:trHeight w:val="313" w:hRule="atLeast"/>
        </w:trPr>
        <w:tc>
          <w:tcPr>
            <w:tcW w:w="2410" w:type="dxa"/>
            <w:tcBorders>
              <w:top w:val="nil"/>
              <w:left w:val="nil"/>
              <w:bottom w:val="single" w:color="auto" w:sz="4" w:space="0"/>
              <w:right w:val="nil"/>
            </w:tcBorders>
            <w:noWrap/>
          </w:tcPr>
          <w:p>
            <w:pPr>
              <w:widowControl/>
              <w:rPr>
                <w:rFonts w:eastAsia="等线"/>
                <w:color w:val="000000"/>
                <w:kern w:val="0"/>
                <w:sz w:val="24"/>
              </w:rPr>
            </w:pPr>
            <w:r>
              <w:rPr>
                <w:rFonts w:hint="eastAsia" w:eastAsia="等线"/>
                <w:color w:val="000000"/>
                <w:kern w:val="0"/>
                <w:sz w:val="22"/>
                <w:szCs w:val="22"/>
              </w:rPr>
              <w:t xml:space="preserve">Cereal and </w:t>
            </w:r>
            <w:r>
              <w:rPr>
                <w:rFonts w:eastAsia="等线"/>
                <w:color w:val="000000"/>
                <w:kern w:val="0"/>
                <w:sz w:val="22"/>
                <w:szCs w:val="22"/>
              </w:rPr>
              <w:t>their products</w:t>
            </w:r>
          </w:p>
        </w:tc>
        <w:tc>
          <w:tcPr>
            <w:tcW w:w="5812" w:type="dxa"/>
            <w:tcBorders>
              <w:top w:val="nil"/>
              <w:left w:val="nil"/>
              <w:bottom w:val="single" w:color="auto" w:sz="4" w:space="0"/>
              <w:right w:val="nil"/>
            </w:tcBorders>
            <w:noWrap/>
            <w:vAlign w:val="center"/>
          </w:tcPr>
          <w:p>
            <w:pPr>
              <w:widowControl/>
              <w:jc w:val="left"/>
              <w:rPr>
                <w:rFonts w:eastAsia="等线"/>
                <w:color w:val="000000"/>
                <w:kern w:val="0"/>
                <w:sz w:val="24"/>
              </w:rPr>
            </w:pPr>
            <w:r>
              <w:rPr>
                <w:rFonts w:eastAsia="等线"/>
                <w:color w:val="000000"/>
                <w:kern w:val="0"/>
                <w:sz w:val="24"/>
              </w:rPr>
              <w:t>Rice</w:t>
            </w:r>
            <w:r>
              <w:rPr>
                <w:rFonts w:hint="eastAsia" w:eastAsia="等线"/>
                <w:color w:val="000000"/>
                <w:kern w:val="0"/>
                <w:sz w:val="24"/>
              </w:rPr>
              <w:t>, n</w:t>
            </w:r>
            <w:r>
              <w:rPr>
                <w:rFonts w:eastAsia="等线"/>
                <w:color w:val="000000"/>
                <w:kern w:val="0"/>
                <w:sz w:val="24"/>
              </w:rPr>
              <w:t>oodles, steamed bread, dumplings and other wheat foodstuffs</w:t>
            </w:r>
            <w:r>
              <w:rPr>
                <w:rFonts w:hint="eastAsia" w:eastAsia="等线"/>
                <w:color w:val="000000"/>
                <w:kern w:val="0"/>
                <w:sz w:val="24"/>
              </w:rPr>
              <w:t xml:space="preserve">, bread </w:t>
            </w:r>
            <w:r>
              <w:rPr>
                <w:rFonts w:eastAsia="等线"/>
                <w:color w:val="000000"/>
                <w:kern w:val="0"/>
                <w:sz w:val="24"/>
              </w:rPr>
              <w:t>(males only)</w:t>
            </w:r>
          </w:p>
        </w:tc>
      </w:tr>
    </w:tbl>
    <w:p>
      <w:pPr>
        <w:rPr>
          <w:kern w:val="24"/>
          <w:sz w:val="24"/>
          <w:lang w:bidi="ar"/>
        </w:rPr>
      </w:pPr>
    </w:p>
    <w:p>
      <w:pPr>
        <w:rPr>
          <w:kern w:val="24"/>
          <w:sz w:val="24"/>
          <w:lang w:bidi="ar"/>
        </w:rPr>
        <w:sectPr>
          <w:pgSz w:w="11906" w:h="16838"/>
          <w:pgMar w:top="1440" w:right="1797" w:bottom="1440" w:left="1797" w:header="851" w:footer="992" w:gutter="0"/>
          <w:cols w:space="720" w:num="1"/>
          <w:docGrid w:type="lines" w:linePitch="312" w:charSpace="0"/>
        </w:sectPr>
      </w:pPr>
    </w:p>
    <w:p>
      <w:pPr>
        <w:rPr>
          <w:kern w:val="24"/>
          <w:sz w:val="24"/>
        </w:rPr>
      </w:pPr>
      <w:bookmarkStart w:id="0" w:name="_Hlk193448577"/>
      <w:bookmarkStart w:id="1" w:name="_Hlk209449885"/>
      <w:r>
        <w:rPr>
          <w:kern w:val="24"/>
          <w:sz w:val="24"/>
        </w:rPr>
        <w:t xml:space="preserve">Table </w:t>
      </w:r>
      <w:r>
        <w:rPr>
          <w:rFonts w:hint="eastAsia"/>
          <w:kern w:val="24"/>
          <w:sz w:val="24"/>
        </w:rPr>
        <w:t>S2</w:t>
      </w:r>
      <w:r>
        <w:rPr>
          <w:kern w:val="24"/>
          <w:sz w:val="24"/>
        </w:rPr>
        <w:t xml:space="preserve"> Baseline characteristics of liver cancer cases and non</w:t>
      </w:r>
      <w:r>
        <w:rPr>
          <w:rFonts w:hint="eastAsia"/>
          <w:kern w:val="24"/>
          <w:sz w:val="24"/>
        </w:rPr>
        <w:t>-</w:t>
      </w:r>
      <w:r>
        <w:rPr>
          <w:kern w:val="24"/>
          <w:sz w:val="24"/>
        </w:rPr>
        <w:t xml:space="preserve">cases in </w:t>
      </w:r>
      <w:r>
        <w:rPr>
          <w:rFonts w:hint="eastAsia"/>
          <w:sz w:val="24"/>
        </w:rPr>
        <w:t>male and female</w:t>
      </w:r>
      <w:r>
        <w:rPr>
          <w:rFonts w:hint="eastAsia"/>
          <w:kern w:val="24"/>
          <w:sz w:val="24"/>
        </w:rPr>
        <w:t xml:space="preserve"> </w:t>
      </w:r>
      <w:bookmarkStart w:id="2" w:name="OLE_LINK13"/>
      <w:r>
        <w:rPr>
          <w:rFonts w:hint="eastAsia"/>
          <w:kern w:val="24"/>
          <w:sz w:val="24"/>
        </w:rPr>
        <w:t>participant</w:t>
      </w:r>
      <w:bookmarkEnd w:id="2"/>
      <w:r>
        <w:rPr>
          <w:rFonts w:hint="eastAsia"/>
          <w:kern w:val="24"/>
          <w:sz w:val="24"/>
        </w:rPr>
        <w:t>s</w:t>
      </w:r>
    </w:p>
    <w:tbl>
      <w:tblPr>
        <w:tblStyle w:val="7"/>
        <w:tblW w:w="13461" w:type="dxa"/>
        <w:tblInd w:w="0" w:type="dxa"/>
        <w:tblLayout w:type="fixed"/>
        <w:tblCellMar>
          <w:top w:w="0" w:type="dxa"/>
          <w:left w:w="108" w:type="dxa"/>
          <w:bottom w:w="0" w:type="dxa"/>
          <w:right w:w="108" w:type="dxa"/>
        </w:tblCellMar>
      </w:tblPr>
      <w:tblGrid>
        <w:gridCol w:w="4536"/>
        <w:gridCol w:w="1560"/>
        <w:gridCol w:w="1842"/>
        <w:gridCol w:w="914"/>
        <w:gridCol w:w="6"/>
        <w:gridCol w:w="236"/>
        <w:gridCol w:w="1507"/>
        <w:gridCol w:w="1939"/>
        <w:gridCol w:w="914"/>
        <w:gridCol w:w="7"/>
      </w:tblGrid>
      <w:tr>
        <w:tblPrEx>
          <w:tblLayout w:type="fixed"/>
          <w:tblCellMar>
            <w:top w:w="0" w:type="dxa"/>
            <w:left w:w="108" w:type="dxa"/>
            <w:bottom w:w="0" w:type="dxa"/>
            <w:right w:w="108" w:type="dxa"/>
          </w:tblCellMar>
        </w:tblPrEx>
        <w:trPr>
          <w:trHeight w:val="289" w:hRule="atLeast"/>
        </w:trPr>
        <w:tc>
          <w:tcPr>
            <w:tcW w:w="4536" w:type="dxa"/>
            <w:vMerge w:val="restart"/>
            <w:tcBorders>
              <w:top w:val="single" w:color="auto" w:sz="4" w:space="0"/>
              <w:left w:val="nil"/>
              <w:bottom w:val="single" w:color="000000" w:sz="8" w:space="0"/>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Characteristics</w:t>
            </w:r>
          </w:p>
        </w:tc>
        <w:tc>
          <w:tcPr>
            <w:tcW w:w="4322" w:type="dxa"/>
            <w:gridSpan w:val="4"/>
            <w:tcBorders>
              <w:top w:val="single" w:color="auto" w:sz="4" w:space="0"/>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Males</w:t>
            </w:r>
          </w:p>
        </w:tc>
        <w:tc>
          <w:tcPr>
            <w:tcW w:w="236" w:type="dxa"/>
            <w:tcBorders>
              <w:top w:val="single" w:color="auto" w:sz="4" w:space="0"/>
              <w:left w:val="nil"/>
              <w:bottom w:val="nil"/>
              <w:right w:val="nil"/>
            </w:tcBorders>
            <w:noWrap/>
            <w:vAlign w:val="center"/>
          </w:tcPr>
          <w:p>
            <w:pPr>
              <w:widowControl/>
              <w:jc w:val="left"/>
              <w:rPr>
                <w:rFonts w:hint="eastAsia" w:ascii="等线" w:hAnsi="等线" w:eastAsia="等线" w:cs="宋体"/>
                <w:color w:val="000000"/>
                <w:kern w:val="0"/>
                <w:sz w:val="22"/>
                <w:szCs w:val="22"/>
              </w:rPr>
            </w:pPr>
            <w:r>
              <w:rPr>
                <w:rFonts w:hint="eastAsia" w:ascii="等线" w:hAnsi="等线" w:eastAsia="等线" w:cs="宋体"/>
                <w:color w:val="000000"/>
                <w:kern w:val="0"/>
                <w:sz w:val="22"/>
                <w:szCs w:val="22"/>
              </w:rPr>
              <w:t>　</w:t>
            </w:r>
          </w:p>
        </w:tc>
        <w:tc>
          <w:tcPr>
            <w:tcW w:w="4367" w:type="dxa"/>
            <w:gridSpan w:val="4"/>
            <w:tcBorders>
              <w:top w:val="single" w:color="auto" w:sz="4" w:space="0"/>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Females</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vMerge w:val="continue"/>
            <w:tcBorders>
              <w:top w:val="single" w:color="auto" w:sz="4" w:space="0"/>
              <w:left w:val="nil"/>
              <w:bottom w:val="single" w:color="000000" w:sz="8" w:space="0"/>
              <w:right w:val="nil"/>
            </w:tcBorders>
            <w:vAlign w:val="center"/>
          </w:tcPr>
          <w:p>
            <w:pPr>
              <w:widowControl/>
              <w:jc w:val="left"/>
              <w:rPr>
                <w:rFonts w:eastAsia="等线"/>
                <w:color w:val="000000"/>
                <w:kern w:val="0"/>
                <w:sz w:val="22"/>
                <w:szCs w:val="22"/>
              </w:rPr>
            </w:pPr>
          </w:p>
        </w:tc>
        <w:tc>
          <w:tcPr>
            <w:tcW w:w="1560" w:type="dxa"/>
            <w:tcBorders>
              <w:top w:val="single" w:color="auto" w:sz="4" w:space="0"/>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Non</w:t>
            </w:r>
            <w:r>
              <w:rPr>
                <w:rFonts w:hint="eastAsia" w:eastAsia="等线"/>
                <w:color w:val="000000"/>
                <w:kern w:val="0"/>
                <w:sz w:val="22"/>
                <w:szCs w:val="22"/>
              </w:rPr>
              <w:t>-</w:t>
            </w:r>
            <w:r>
              <w:rPr>
                <w:rFonts w:eastAsia="等线"/>
                <w:color w:val="000000"/>
                <w:kern w:val="0"/>
                <w:sz w:val="22"/>
                <w:szCs w:val="22"/>
              </w:rPr>
              <w:t>cases</w:t>
            </w:r>
          </w:p>
        </w:tc>
        <w:tc>
          <w:tcPr>
            <w:tcW w:w="1842" w:type="dxa"/>
            <w:tcBorders>
              <w:top w:val="single" w:color="auto" w:sz="4" w:space="0"/>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Liver cancer cases</w:t>
            </w:r>
          </w:p>
        </w:tc>
        <w:tc>
          <w:tcPr>
            <w:tcW w:w="914" w:type="dxa"/>
            <w:vMerge w:val="restart"/>
            <w:tcBorders>
              <w:top w:val="single" w:color="auto" w:sz="4" w:space="0"/>
              <w:left w:val="nil"/>
              <w:bottom w:val="single" w:color="000000" w:sz="4" w:space="0"/>
              <w:right w:val="nil"/>
            </w:tcBorders>
            <w:noWrap/>
            <w:vAlign w:val="center"/>
          </w:tcPr>
          <w:p>
            <w:pPr>
              <w:widowControl/>
              <w:jc w:val="center"/>
              <w:rPr>
                <w:rFonts w:eastAsia="等线"/>
                <w:i/>
                <w:iCs/>
                <w:kern w:val="0"/>
                <w:sz w:val="22"/>
                <w:szCs w:val="22"/>
              </w:rPr>
            </w:pPr>
            <w:r>
              <w:rPr>
                <w:rFonts w:eastAsia="等线"/>
                <w:i/>
                <w:iCs/>
                <w:kern w:val="0"/>
                <w:sz w:val="22"/>
                <w:szCs w:val="22"/>
              </w:rPr>
              <w:t xml:space="preserve">P </w:t>
            </w:r>
            <w:r>
              <w:rPr>
                <w:rFonts w:eastAsia="等线"/>
                <w:kern w:val="0"/>
                <w:sz w:val="22"/>
                <w:szCs w:val="22"/>
              </w:rPr>
              <w:t>value</w:t>
            </w:r>
            <w:r>
              <w:rPr>
                <w:rFonts w:hint="eastAsia" w:eastAsia="等线"/>
                <w:kern w:val="0"/>
                <w:sz w:val="22"/>
                <w:szCs w:val="22"/>
                <w:vertAlign w:val="superscript"/>
              </w:rPr>
              <w:t>b</w:t>
            </w:r>
          </w:p>
        </w:tc>
        <w:tc>
          <w:tcPr>
            <w:tcW w:w="242" w:type="dxa"/>
            <w:gridSpan w:val="2"/>
            <w:tcBorders>
              <w:top w:val="nil"/>
              <w:left w:val="nil"/>
              <w:bottom w:val="nil"/>
              <w:right w:val="nil"/>
            </w:tcBorders>
            <w:noWrap/>
            <w:vAlign w:val="center"/>
          </w:tcPr>
          <w:p>
            <w:pPr>
              <w:widowControl/>
              <w:jc w:val="center"/>
              <w:rPr>
                <w:rFonts w:eastAsia="等线"/>
                <w:i/>
                <w:iCs/>
                <w:kern w:val="0"/>
                <w:sz w:val="22"/>
                <w:szCs w:val="22"/>
              </w:rPr>
            </w:pPr>
          </w:p>
        </w:tc>
        <w:tc>
          <w:tcPr>
            <w:tcW w:w="1507" w:type="dxa"/>
            <w:tcBorders>
              <w:top w:val="single" w:color="auto" w:sz="4" w:space="0"/>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Non</w:t>
            </w:r>
            <w:r>
              <w:rPr>
                <w:rFonts w:hint="eastAsia" w:eastAsia="等线"/>
                <w:color w:val="000000"/>
                <w:kern w:val="0"/>
                <w:sz w:val="22"/>
                <w:szCs w:val="22"/>
              </w:rPr>
              <w:t>-</w:t>
            </w:r>
            <w:r>
              <w:rPr>
                <w:rFonts w:eastAsia="等线"/>
                <w:color w:val="000000"/>
                <w:kern w:val="0"/>
                <w:sz w:val="22"/>
                <w:szCs w:val="22"/>
              </w:rPr>
              <w:t>cases</w:t>
            </w:r>
          </w:p>
        </w:tc>
        <w:tc>
          <w:tcPr>
            <w:tcW w:w="1939" w:type="dxa"/>
            <w:tcBorders>
              <w:top w:val="single" w:color="auto" w:sz="4" w:space="0"/>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Liver cancer cases</w:t>
            </w:r>
          </w:p>
        </w:tc>
        <w:tc>
          <w:tcPr>
            <w:tcW w:w="914" w:type="dxa"/>
            <w:vMerge w:val="restart"/>
            <w:tcBorders>
              <w:top w:val="single" w:color="auto" w:sz="4" w:space="0"/>
              <w:left w:val="nil"/>
              <w:bottom w:val="single" w:color="000000" w:sz="4" w:space="0"/>
              <w:right w:val="nil"/>
            </w:tcBorders>
            <w:noWrap/>
            <w:vAlign w:val="center"/>
          </w:tcPr>
          <w:p>
            <w:pPr>
              <w:widowControl/>
              <w:jc w:val="center"/>
              <w:rPr>
                <w:rFonts w:eastAsia="等线"/>
                <w:i/>
                <w:iCs/>
                <w:color w:val="000000"/>
                <w:kern w:val="0"/>
                <w:sz w:val="22"/>
                <w:szCs w:val="22"/>
              </w:rPr>
            </w:pPr>
            <w:r>
              <w:rPr>
                <w:rFonts w:eastAsia="等线"/>
                <w:i/>
                <w:iCs/>
                <w:color w:val="000000"/>
                <w:kern w:val="0"/>
                <w:sz w:val="22"/>
                <w:szCs w:val="22"/>
              </w:rPr>
              <w:t xml:space="preserve">P </w:t>
            </w:r>
            <w:r>
              <w:rPr>
                <w:rFonts w:eastAsia="等线"/>
                <w:color w:val="000000"/>
                <w:kern w:val="0"/>
                <w:sz w:val="22"/>
                <w:szCs w:val="22"/>
              </w:rPr>
              <w:t>value</w:t>
            </w:r>
            <w:r>
              <w:rPr>
                <w:rFonts w:hint="eastAsia" w:eastAsia="等线"/>
                <w:kern w:val="0"/>
                <w:sz w:val="22"/>
                <w:szCs w:val="22"/>
                <w:vertAlign w:val="superscript"/>
              </w:rPr>
              <w:t>b</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vMerge w:val="continue"/>
            <w:tcBorders>
              <w:top w:val="single" w:color="auto" w:sz="4" w:space="0"/>
              <w:left w:val="nil"/>
              <w:bottom w:val="single" w:color="000000" w:sz="8" w:space="0"/>
              <w:right w:val="nil"/>
            </w:tcBorders>
            <w:vAlign w:val="center"/>
          </w:tcPr>
          <w:p>
            <w:pPr>
              <w:widowControl/>
              <w:jc w:val="left"/>
              <w:rPr>
                <w:rFonts w:eastAsia="等线"/>
                <w:color w:val="000000"/>
                <w:kern w:val="0"/>
                <w:sz w:val="22"/>
                <w:szCs w:val="22"/>
              </w:rPr>
            </w:pPr>
          </w:p>
        </w:tc>
        <w:tc>
          <w:tcPr>
            <w:tcW w:w="1560" w:type="dxa"/>
            <w:tcBorders>
              <w:top w:val="nil"/>
              <w:left w:val="nil"/>
              <w:bottom w:val="single" w:color="auto" w:sz="8" w:space="0"/>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(N=60321)</w:t>
            </w:r>
          </w:p>
        </w:tc>
        <w:tc>
          <w:tcPr>
            <w:tcW w:w="1842" w:type="dxa"/>
            <w:tcBorders>
              <w:top w:val="nil"/>
              <w:left w:val="nil"/>
              <w:bottom w:val="single" w:color="auto" w:sz="8" w:space="0"/>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(N=594)</w:t>
            </w:r>
          </w:p>
        </w:tc>
        <w:tc>
          <w:tcPr>
            <w:tcW w:w="914" w:type="dxa"/>
            <w:vMerge w:val="continue"/>
            <w:tcBorders>
              <w:top w:val="single" w:color="auto" w:sz="4" w:space="0"/>
              <w:left w:val="nil"/>
              <w:bottom w:val="single" w:color="000000" w:sz="4" w:space="0"/>
              <w:right w:val="nil"/>
            </w:tcBorders>
            <w:vAlign w:val="center"/>
          </w:tcPr>
          <w:p>
            <w:pPr>
              <w:widowControl/>
              <w:jc w:val="left"/>
              <w:rPr>
                <w:rFonts w:eastAsia="等线"/>
                <w:i/>
                <w:iCs/>
                <w:kern w:val="0"/>
                <w:sz w:val="22"/>
                <w:szCs w:val="22"/>
              </w:rPr>
            </w:pPr>
          </w:p>
        </w:tc>
        <w:tc>
          <w:tcPr>
            <w:tcW w:w="242" w:type="dxa"/>
            <w:gridSpan w:val="2"/>
            <w:tcBorders>
              <w:top w:val="nil"/>
              <w:left w:val="nil"/>
              <w:bottom w:val="nil"/>
              <w:right w:val="nil"/>
            </w:tcBorders>
            <w:noWrap/>
            <w:vAlign w:val="center"/>
          </w:tcPr>
          <w:p>
            <w:pPr>
              <w:widowControl/>
              <w:jc w:val="center"/>
              <w:rPr>
                <w:rFonts w:eastAsia="等线"/>
                <w:color w:val="000000"/>
                <w:kern w:val="0"/>
                <w:sz w:val="22"/>
                <w:szCs w:val="22"/>
              </w:rPr>
            </w:pPr>
          </w:p>
        </w:tc>
        <w:tc>
          <w:tcPr>
            <w:tcW w:w="1507" w:type="dxa"/>
            <w:tcBorders>
              <w:top w:val="nil"/>
              <w:left w:val="nil"/>
              <w:bottom w:val="single" w:color="auto" w:sz="8" w:space="0"/>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(N=72330)</w:t>
            </w:r>
          </w:p>
        </w:tc>
        <w:tc>
          <w:tcPr>
            <w:tcW w:w="1939" w:type="dxa"/>
            <w:tcBorders>
              <w:top w:val="nil"/>
              <w:left w:val="nil"/>
              <w:bottom w:val="single" w:color="auto" w:sz="8" w:space="0"/>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(N=335)</w:t>
            </w:r>
          </w:p>
        </w:tc>
        <w:tc>
          <w:tcPr>
            <w:tcW w:w="914" w:type="dxa"/>
            <w:vMerge w:val="continue"/>
            <w:tcBorders>
              <w:top w:val="single" w:color="auto" w:sz="4" w:space="0"/>
              <w:left w:val="nil"/>
              <w:bottom w:val="single" w:color="000000" w:sz="4" w:space="0"/>
              <w:right w:val="nil"/>
            </w:tcBorders>
            <w:vAlign w:val="center"/>
          </w:tcPr>
          <w:p>
            <w:pPr>
              <w:widowControl/>
              <w:jc w:val="left"/>
              <w:rPr>
                <w:rFonts w:eastAsia="等线"/>
                <w:i/>
                <w:iCs/>
                <w:color w:val="000000"/>
                <w:kern w:val="0"/>
                <w:sz w:val="22"/>
                <w:szCs w:val="22"/>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 w:val="22"/>
                <w:szCs w:val="22"/>
              </w:rPr>
            </w:pPr>
            <w:r>
              <w:rPr>
                <w:rFonts w:eastAsia="等线"/>
                <w:color w:val="000000"/>
                <w:kern w:val="0"/>
                <w:sz w:val="22"/>
                <w:szCs w:val="22"/>
              </w:rPr>
              <w:t>Age (years), median (</w:t>
            </w:r>
            <w:r>
              <w:rPr>
                <w:rFonts w:hint="eastAsia" w:eastAsia="等线"/>
                <w:color w:val="000000"/>
                <w:kern w:val="0"/>
                <w:sz w:val="22"/>
                <w:szCs w:val="22"/>
              </w:rPr>
              <w:t>IQR</w:t>
            </w:r>
            <w:r>
              <w:rPr>
                <w:rFonts w:eastAsia="等线"/>
                <w:color w:val="000000"/>
                <w:kern w:val="0"/>
                <w:sz w:val="22"/>
                <w:szCs w:val="22"/>
              </w:rPr>
              <w:t>)</w:t>
            </w:r>
          </w:p>
        </w:tc>
        <w:tc>
          <w:tcPr>
            <w:tcW w:w="1560"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53.1 (15.9)</w:t>
            </w:r>
          </w:p>
        </w:tc>
        <w:tc>
          <w:tcPr>
            <w:tcW w:w="1842"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55.7 (18.2)</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c>
          <w:tcPr>
            <w:tcW w:w="242" w:type="dxa"/>
            <w:gridSpan w:val="2"/>
            <w:tcBorders>
              <w:top w:val="nil"/>
              <w:left w:val="nil"/>
              <w:bottom w:val="nil"/>
              <w:right w:val="nil"/>
            </w:tcBorders>
            <w:noWrap/>
            <w:vAlign w:val="center"/>
          </w:tcPr>
          <w:p>
            <w:pPr>
              <w:widowControl/>
              <w:jc w:val="center"/>
              <w:rPr>
                <w:rFonts w:eastAsia="等线"/>
                <w:b/>
                <w:bCs/>
                <w:kern w:val="0"/>
                <w:szCs w:val="21"/>
              </w:rPr>
            </w:pPr>
          </w:p>
        </w:tc>
        <w:tc>
          <w:tcPr>
            <w:tcW w:w="1507"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50.2 (16.4)</w:t>
            </w:r>
          </w:p>
        </w:tc>
        <w:tc>
          <w:tcPr>
            <w:tcW w:w="1939"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60.2 (14.3)</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 w:val="22"/>
                <w:szCs w:val="22"/>
              </w:rPr>
            </w:pPr>
            <w:r>
              <w:rPr>
                <w:rFonts w:eastAsia="等线"/>
                <w:color w:val="000000"/>
                <w:kern w:val="0"/>
                <w:sz w:val="22"/>
                <w:szCs w:val="22"/>
              </w:rPr>
              <w:t>Education, N(%)</w:t>
            </w:r>
          </w:p>
        </w:tc>
        <w:tc>
          <w:tcPr>
            <w:tcW w:w="1560" w:type="dxa"/>
            <w:tcBorders>
              <w:top w:val="nil"/>
              <w:left w:val="nil"/>
              <w:bottom w:val="nil"/>
              <w:right w:val="nil"/>
            </w:tcBorders>
            <w:vAlign w:val="center"/>
          </w:tcPr>
          <w:p>
            <w:pPr>
              <w:widowControl/>
              <w:jc w:val="left"/>
              <w:rPr>
                <w:rFonts w:eastAsia="等线"/>
                <w:color w:val="000000"/>
                <w:kern w:val="0"/>
                <w:sz w:val="22"/>
                <w:szCs w:val="22"/>
              </w:rPr>
            </w:pPr>
          </w:p>
        </w:tc>
        <w:tc>
          <w:tcPr>
            <w:tcW w:w="1842"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vAlign w:val="center"/>
          </w:tcPr>
          <w:p>
            <w:pPr>
              <w:widowControl/>
              <w:jc w:val="center"/>
              <w:rPr>
                <w:rFonts w:eastAsia="等线"/>
                <w:b/>
                <w:bCs/>
                <w:kern w:val="0"/>
                <w:szCs w:val="21"/>
              </w:rPr>
            </w:pPr>
            <w:r>
              <w:rPr>
                <w:rFonts w:eastAsia="等线"/>
                <w:b/>
                <w:bCs/>
                <w:kern w:val="0"/>
                <w:szCs w:val="21"/>
              </w:rPr>
              <w:t>0.0001</w:t>
            </w:r>
          </w:p>
        </w:tc>
        <w:tc>
          <w:tcPr>
            <w:tcW w:w="242" w:type="dxa"/>
            <w:gridSpan w:val="2"/>
            <w:tcBorders>
              <w:top w:val="nil"/>
              <w:left w:val="nil"/>
              <w:bottom w:val="nil"/>
              <w:right w:val="nil"/>
            </w:tcBorders>
            <w:vAlign w:val="center"/>
          </w:tcPr>
          <w:p>
            <w:pPr>
              <w:widowControl/>
              <w:jc w:val="center"/>
              <w:rPr>
                <w:rFonts w:eastAsia="等线"/>
                <w:b/>
                <w:bCs/>
                <w:kern w:val="0"/>
                <w:szCs w:val="21"/>
              </w:rPr>
            </w:pPr>
          </w:p>
        </w:tc>
        <w:tc>
          <w:tcPr>
            <w:tcW w:w="1507" w:type="dxa"/>
            <w:tcBorders>
              <w:top w:val="nil"/>
              <w:left w:val="nil"/>
              <w:bottom w:val="nil"/>
              <w:right w:val="nil"/>
            </w:tcBorders>
            <w:vAlign w:val="center"/>
          </w:tcPr>
          <w:p>
            <w:pPr>
              <w:widowControl/>
              <w:jc w:val="center"/>
              <w:rPr>
                <w:rFonts w:eastAsia="Times New Roman"/>
                <w:kern w:val="0"/>
                <w:sz w:val="20"/>
                <w:szCs w:val="20"/>
              </w:rPr>
            </w:pPr>
          </w:p>
        </w:tc>
        <w:tc>
          <w:tcPr>
            <w:tcW w:w="1939"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elementary school or lower</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3941 (6.5)</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59 (9.9)</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15368 (21.3)</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135 (40.3)</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middle school</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19929 (33.0)</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211 (35.5)</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26976 (37.3)</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87 (26.0)</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high school</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22314 (37.0)</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220 (37.0)</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20215 (28.0)</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79 (23.6)</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high profession, college or higher</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14137 (23.4)</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104 (17.5)</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9771 (13.5)</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34 (10.2)</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rPr>
                <w:rFonts w:eastAsia="等线"/>
                <w:color w:val="000000"/>
                <w:kern w:val="0"/>
                <w:szCs w:val="21"/>
              </w:rPr>
            </w:pPr>
            <w:r>
              <w:rPr>
                <w:rFonts w:eastAsia="等线"/>
                <w:color w:val="000000"/>
                <w:kern w:val="0"/>
                <w:szCs w:val="21"/>
              </w:rPr>
              <w:t>Income level, N(%)</w:t>
            </w:r>
            <w:r>
              <w:rPr>
                <w:rFonts w:hint="eastAsia" w:eastAsia="等线"/>
                <w:color w:val="000000"/>
                <w:kern w:val="0"/>
                <w:szCs w:val="21"/>
                <w:vertAlign w:val="superscript"/>
              </w:rPr>
              <w:t>a</w:t>
            </w:r>
          </w:p>
        </w:tc>
        <w:tc>
          <w:tcPr>
            <w:tcW w:w="1560" w:type="dxa"/>
            <w:tcBorders>
              <w:top w:val="nil"/>
              <w:left w:val="nil"/>
              <w:bottom w:val="nil"/>
              <w:right w:val="nil"/>
            </w:tcBorders>
            <w:vAlign w:val="center"/>
          </w:tcPr>
          <w:p>
            <w:pPr>
              <w:widowControl/>
              <w:rPr>
                <w:rFonts w:eastAsia="等线"/>
                <w:color w:val="000000"/>
                <w:kern w:val="0"/>
                <w:szCs w:val="21"/>
              </w:rPr>
            </w:pPr>
          </w:p>
        </w:tc>
        <w:tc>
          <w:tcPr>
            <w:tcW w:w="1842"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vAlign w:val="center"/>
          </w:tcPr>
          <w:p>
            <w:pPr>
              <w:widowControl/>
              <w:jc w:val="center"/>
              <w:rPr>
                <w:rFonts w:eastAsia="等线"/>
                <w:b/>
                <w:bCs/>
                <w:kern w:val="0"/>
                <w:szCs w:val="21"/>
              </w:rPr>
            </w:pPr>
            <w:r>
              <w:rPr>
                <w:rFonts w:eastAsia="等线"/>
                <w:b/>
                <w:bCs/>
                <w:kern w:val="0"/>
                <w:szCs w:val="21"/>
              </w:rPr>
              <w:t>0.0129</w:t>
            </w:r>
          </w:p>
        </w:tc>
        <w:tc>
          <w:tcPr>
            <w:tcW w:w="242" w:type="dxa"/>
            <w:gridSpan w:val="2"/>
            <w:tcBorders>
              <w:top w:val="nil"/>
              <w:left w:val="nil"/>
              <w:bottom w:val="nil"/>
              <w:right w:val="nil"/>
            </w:tcBorders>
            <w:vAlign w:val="center"/>
          </w:tcPr>
          <w:p>
            <w:pPr>
              <w:widowControl/>
              <w:jc w:val="center"/>
              <w:rPr>
                <w:rFonts w:eastAsia="等线"/>
                <w:b/>
                <w:bCs/>
                <w:kern w:val="0"/>
                <w:szCs w:val="21"/>
              </w:rPr>
            </w:pPr>
          </w:p>
        </w:tc>
        <w:tc>
          <w:tcPr>
            <w:tcW w:w="1507" w:type="dxa"/>
            <w:tcBorders>
              <w:top w:val="nil"/>
              <w:left w:val="nil"/>
              <w:bottom w:val="nil"/>
              <w:right w:val="nil"/>
            </w:tcBorders>
            <w:vAlign w:val="center"/>
          </w:tcPr>
          <w:p>
            <w:pPr>
              <w:widowControl/>
              <w:jc w:val="center"/>
              <w:rPr>
                <w:rFonts w:eastAsia="Times New Roman"/>
                <w:kern w:val="0"/>
                <w:sz w:val="20"/>
                <w:szCs w:val="20"/>
              </w:rPr>
            </w:pPr>
          </w:p>
        </w:tc>
        <w:tc>
          <w:tcPr>
            <w:tcW w:w="1939"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 xml:space="preserve">0.0002 </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low</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7537 (12.5)</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77 (13.0)</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11617 (16.1)</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76 (22.7)</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low to middle </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25712 (42.6)</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288 (48.5)</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27667 (38.3)</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129 (38.5)</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middle to high</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21200 (35.2)</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185 (31.1)</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20325 (28.1)</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96 (28.7)</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high</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5872 (9.7)</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44 (7.4)</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12721 (17.6)</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34 (10.2)</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 w:val="22"/>
                <w:szCs w:val="22"/>
              </w:rPr>
            </w:pPr>
            <w:r>
              <w:rPr>
                <w:rFonts w:eastAsia="等线"/>
                <w:color w:val="000000"/>
                <w:kern w:val="0"/>
                <w:sz w:val="22"/>
                <w:szCs w:val="22"/>
              </w:rPr>
              <w:t>BMI (kg/m</w:t>
            </w:r>
            <w:r>
              <w:rPr>
                <w:rFonts w:eastAsia="等线"/>
                <w:color w:val="000000"/>
                <w:kern w:val="0"/>
                <w:szCs w:val="21"/>
                <w:vertAlign w:val="superscript"/>
              </w:rPr>
              <w:t>2</w:t>
            </w:r>
            <w:r>
              <w:rPr>
                <w:rFonts w:eastAsia="等线"/>
                <w:color w:val="000000"/>
                <w:kern w:val="0"/>
                <w:szCs w:val="21"/>
              </w:rPr>
              <w:t>), median (</w:t>
            </w:r>
            <w:r>
              <w:rPr>
                <w:rFonts w:hint="eastAsia" w:eastAsia="等线"/>
                <w:color w:val="000000"/>
                <w:kern w:val="0"/>
                <w:sz w:val="22"/>
                <w:szCs w:val="22"/>
              </w:rPr>
              <w:t>IQR</w:t>
            </w:r>
            <w:r>
              <w:rPr>
                <w:rFonts w:eastAsia="等线"/>
                <w:color w:val="000000"/>
                <w:kern w:val="0"/>
                <w:szCs w:val="21"/>
              </w:rPr>
              <w:t>)</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23.7 (4.0)</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23.7 (4.4)</w:t>
            </w:r>
          </w:p>
        </w:tc>
        <w:tc>
          <w:tcPr>
            <w:tcW w:w="914"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0.5424</w:t>
            </w:r>
          </w:p>
        </w:tc>
        <w:tc>
          <w:tcPr>
            <w:tcW w:w="242" w:type="dxa"/>
            <w:gridSpan w:val="2"/>
            <w:tcBorders>
              <w:top w:val="nil"/>
              <w:left w:val="nil"/>
              <w:bottom w:val="nil"/>
              <w:right w:val="nil"/>
            </w:tcBorders>
            <w:vAlign w:val="center"/>
          </w:tcPr>
          <w:p>
            <w:pPr>
              <w:widowControl/>
              <w:jc w:val="center"/>
              <w:rPr>
                <w:rFonts w:eastAsia="等线"/>
                <w:kern w:val="0"/>
                <w:szCs w:val="21"/>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23.7 (4.4)</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24.9 (5.1)</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 w:val="22"/>
                <w:szCs w:val="22"/>
              </w:rPr>
            </w:pPr>
            <w:r>
              <w:rPr>
                <w:rFonts w:eastAsia="等线"/>
                <w:color w:val="000000"/>
                <w:kern w:val="0"/>
                <w:sz w:val="22"/>
                <w:szCs w:val="22"/>
              </w:rPr>
              <w:t>Physical activity (MET/week), median (</w:t>
            </w:r>
            <w:r>
              <w:rPr>
                <w:rFonts w:hint="eastAsia" w:eastAsia="等线"/>
                <w:color w:val="000000"/>
                <w:kern w:val="0"/>
                <w:sz w:val="22"/>
                <w:szCs w:val="22"/>
              </w:rPr>
              <w:t>IQR</w:t>
            </w:r>
            <w:r>
              <w:rPr>
                <w:rFonts w:eastAsia="等线"/>
                <w:color w:val="000000"/>
                <w:kern w:val="0"/>
                <w:sz w:val="22"/>
                <w:szCs w:val="22"/>
              </w:rPr>
              <w:t>)</w:t>
            </w:r>
          </w:p>
        </w:tc>
        <w:tc>
          <w:tcPr>
            <w:tcW w:w="1560"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53.9 (44.1)</w:t>
            </w:r>
          </w:p>
        </w:tc>
        <w:tc>
          <w:tcPr>
            <w:tcW w:w="1842"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55.3 (45.7)</w:t>
            </w:r>
          </w:p>
        </w:tc>
        <w:tc>
          <w:tcPr>
            <w:tcW w:w="914"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0.4035</w:t>
            </w:r>
          </w:p>
        </w:tc>
        <w:tc>
          <w:tcPr>
            <w:tcW w:w="242" w:type="dxa"/>
            <w:gridSpan w:val="2"/>
            <w:tcBorders>
              <w:top w:val="nil"/>
              <w:left w:val="nil"/>
              <w:bottom w:val="nil"/>
              <w:right w:val="nil"/>
            </w:tcBorders>
            <w:noWrap/>
            <w:vAlign w:val="center"/>
          </w:tcPr>
          <w:p>
            <w:pPr>
              <w:widowControl/>
              <w:jc w:val="center"/>
              <w:rPr>
                <w:rFonts w:eastAsia="等线"/>
                <w:kern w:val="0"/>
                <w:szCs w:val="21"/>
              </w:rPr>
            </w:pPr>
          </w:p>
        </w:tc>
        <w:tc>
          <w:tcPr>
            <w:tcW w:w="1507"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100.4 (57.1)</w:t>
            </w:r>
          </w:p>
        </w:tc>
        <w:tc>
          <w:tcPr>
            <w:tcW w:w="1939"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102.6 (62.1)</w:t>
            </w:r>
          </w:p>
        </w:tc>
        <w:tc>
          <w:tcPr>
            <w:tcW w:w="914" w:type="dxa"/>
            <w:tcBorders>
              <w:top w:val="nil"/>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 xml:space="preserve">0.9550 </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 w:val="22"/>
                <w:szCs w:val="22"/>
              </w:rPr>
            </w:pPr>
            <w:r>
              <w:rPr>
                <w:rFonts w:eastAsia="等线"/>
                <w:color w:val="000000"/>
                <w:kern w:val="0"/>
                <w:sz w:val="22"/>
                <w:szCs w:val="22"/>
              </w:rPr>
              <w:t>Total energy intake (kcal/day), median (</w:t>
            </w:r>
            <w:r>
              <w:rPr>
                <w:rFonts w:hint="eastAsia" w:eastAsia="等线"/>
                <w:color w:val="000000"/>
                <w:kern w:val="0"/>
                <w:sz w:val="22"/>
                <w:szCs w:val="22"/>
              </w:rPr>
              <w:t>IQR</w:t>
            </w:r>
            <w:r>
              <w:rPr>
                <w:rFonts w:eastAsia="等线"/>
                <w:color w:val="000000"/>
                <w:kern w:val="0"/>
                <w:sz w:val="22"/>
                <w:szCs w:val="22"/>
              </w:rPr>
              <w:t>)</w:t>
            </w:r>
          </w:p>
        </w:tc>
        <w:tc>
          <w:tcPr>
            <w:tcW w:w="1560"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1860.6 (619.4)</w:t>
            </w:r>
          </w:p>
        </w:tc>
        <w:tc>
          <w:tcPr>
            <w:tcW w:w="1842"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1854.9 (618.1)</w:t>
            </w:r>
          </w:p>
        </w:tc>
        <w:tc>
          <w:tcPr>
            <w:tcW w:w="914"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0.7421</w:t>
            </w:r>
          </w:p>
        </w:tc>
        <w:tc>
          <w:tcPr>
            <w:tcW w:w="242" w:type="dxa"/>
            <w:gridSpan w:val="2"/>
            <w:tcBorders>
              <w:top w:val="nil"/>
              <w:left w:val="nil"/>
              <w:bottom w:val="nil"/>
              <w:right w:val="nil"/>
            </w:tcBorders>
            <w:noWrap/>
            <w:vAlign w:val="center"/>
          </w:tcPr>
          <w:p>
            <w:pPr>
              <w:widowControl/>
              <w:jc w:val="center"/>
              <w:rPr>
                <w:rFonts w:eastAsia="等线"/>
                <w:kern w:val="0"/>
                <w:szCs w:val="21"/>
              </w:rPr>
            </w:pPr>
          </w:p>
        </w:tc>
        <w:tc>
          <w:tcPr>
            <w:tcW w:w="1507"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1634.2 (494.5)</w:t>
            </w:r>
          </w:p>
        </w:tc>
        <w:tc>
          <w:tcPr>
            <w:tcW w:w="1939" w:type="dxa"/>
            <w:tcBorders>
              <w:top w:val="nil"/>
              <w:left w:val="nil"/>
              <w:bottom w:val="nil"/>
              <w:right w:val="nil"/>
            </w:tcBorders>
            <w:noWrap/>
            <w:vAlign w:val="center"/>
          </w:tcPr>
          <w:p>
            <w:pPr>
              <w:widowControl/>
              <w:jc w:val="center"/>
              <w:rPr>
                <w:rFonts w:eastAsia="等线"/>
                <w:kern w:val="0"/>
                <w:szCs w:val="21"/>
              </w:rPr>
            </w:pPr>
            <w:r>
              <w:rPr>
                <w:rFonts w:eastAsia="等线"/>
                <w:kern w:val="0"/>
                <w:szCs w:val="21"/>
              </w:rPr>
              <w:t>1591.0 (464.7)</w:t>
            </w:r>
          </w:p>
        </w:tc>
        <w:tc>
          <w:tcPr>
            <w:tcW w:w="914" w:type="dxa"/>
            <w:tcBorders>
              <w:top w:val="nil"/>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 xml:space="preserve">0.1052 </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rPr>
                <w:rFonts w:eastAsia="等线"/>
                <w:color w:val="000000"/>
                <w:kern w:val="0"/>
                <w:sz w:val="22"/>
                <w:szCs w:val="22"/>
              </w:rPr>
            </w:pPr>
            <w:r>
              <w:rPr>
                <w:rFonts w:eastAsia="等线"/>
                <w:color w:val="000000"/>
                <w:kern w:val="0"/>
                <w:sz w:val="22"/>
                <w:szCs w:val="22"/>
              </w:rPr>
              <w:t>Smoking, N(%)</w:t>
            </w:r>
          </w:p>
        </w:tc>
        <w:tc>
          <w:tcPr>
            <w:tcW w:w="1560" w:type="dxa"/>
            <w:tcBorders>
              <w:top w:val="nil"/>
              <w:left w:val="nil"/>
              <w:bottom w:val="nil"/>
              <w:right w:val="nil"/>
            </w:tcBorders>
            <w:vAlign w:val="center"/>
          </w:tcPr>
          <w:p>
            <w:pPr>
              <w:widowControl/>
              <w:rPr>
                <w:rFonts w:eastAsia="等线"/>
                <w:color w:val="000000"/>
                <w:kern w:val="0"/>
                <w:szCs w:val="21"/>
              </w:rPr>
            </w:pPr>
          </w:p>
        </w:tc>
        <w:tc>
          <w:tcPr>
            <w:tcW w:w="1842"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0.3851</w:t>
            </w:r>
          </w:p>
        </w:tc>
        <w:tc>
          <w:tcPr>
            <w:tcW w:w="242" w:type="dxa"/>
            <w:gridSpan w:val="2"/>
            <w:tcBorders>
              <w:top w:val="nil"/>
              <w:left w:val="nil"/>
              <w:bottom w:val="nil"/>
              <w:right w:val="nil"/>
            </w:tcBorders>
            <w:vAlign w:val="center"/>
          </w:tcPr>
          <w:p>
            <w:pPr>
              <w:widowControl/>
              <w:jc w:val="center"/>
              <w:rPr>
                <w:rFonts w:eastAsia="等线"/>
                <w:kern w:val="0"/>
                <w:szCs w:val="21"/>
              </w:rPr>
            </w:pPr>
          </w:p>
        </w:tc>
        <w:tc>
          <w:tcPr>
            <w:tcW w:w="1507" w:type="dxa"/>
            <w:tcBorders>
              <w:top w:val="nil"/>
              <w:left w:val="nil"/>
              <w:bottom w:val="nil"/>
              <w:right w:val="nil"/>
            </w:tcBorders>
            <w:vAlign w:val="center"/>
          </w:tcPr>
          <w:p>
            <w:pPr>
              <w:widowControl/>
              <w:jc w:val="center"/>
              <w:rPr>
                <w:rFonts w:eastAsia="Times New Roman"/>
                <w:kern w:val="0"/>
                <w:sz w:val="20"/>
                <w:szCs w:val="20"/>
              </w:rPr>
            </w:pPr>
          </w:p>
        </w:tc>
        <w:tc>
          <w:tcPr>
            <w:tcW w:w="1939"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 xml:space="preserve">0.0248 </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Cs w:val="21"/>
              </w:rPr>
            </w:pPr>
            <w:r>
              <w:rPr>
                <w:rFonts w:eastAsia="等线"/>
                <w:color w:val="000000"/>
                <w:kern w:val="0"/>
                <w:szCs w:val="21"/>
              </w:rPr>
              <w:t xml:space="preserve">  ever</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41962 (69.6)</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423 (71.2)</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1996 (2.8)</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16 (4.8)</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Cs w:val="21"/>
              </w:rPr>
            </w:pPr>
            <w:r>
              <w:rPr>
                <w:rFonts w:eastAsia="等线"/>
                <w:color w:val="000000"/>
                <w:kern w:val="0"/>
                <w:szCs w:val="21"/>
              </w:rPr>
              <w:t xml:space="preserve">  never</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18359 (30.4)</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171 (28.8)</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70334 (97.2)</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319 (95.2)</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rPr>
                <w:rFonts w:eastAsia="等线"/>
                <w:color w:val="000000"/>
                <w:kern w:val="0"/>
                <w:sz w:val="22"/>
                <w:szCs w:val="22"/>
              </w:rPr>
            </w:pPr>
            <w:r>
              <w:rPr>
                <w:rFonts w:eastAsia="等线"/>
                <w:color w:val="000000"/>
                <w:kern w:val="0"/>
                <w:sz w:val="22"/>
                <w:szCs w:val="22"/>
              </w:rPr>
              <w:t>Alcohol use,</w:t>
            </w:r>
            <w:r>
              <w:rPr>
                <w:rFonts w:hint="eastAsia" w:eastAsia="等线"/>
                <w:color w:val="000000"/>
                <w:kern w:val="0"/>
                <w:sz w:val="22"/>
                <w:szCs w:val="22"/>
              </w:rPr>
              <w:t xml:space="preserve"> </w:t>
            </w:r>
            <w:r>
              <w:rPr>
                <w:rFonts w:eastAsia="等线"/>
                <w:color w:val="000000"/>
                <w:kern w:val="0"/>
                <w:sz w:val="22"/>
                <w:szCs w:val="22"/>
              </w:rPr>
              <w:t>N(%)</w:t>
            </w:r>
          </w:p>
        </w:tc>
        <w:tc>
          <w:tcPr>
            <w:tcW w:w="1560" w:type="dxa"/>
            <w:tcBorders>
              <w:top w:val="nil"/>
              <w:left w:val="nil"/>
              <w:bottom w:val="nil"/>
              <w:right w:val="nil"/>
            </w:tcBorders>
            <w:vAlign w:val="center"/>
          </w:tcPr>
          <w:p>
            <w:pPr>
              <w:widowControl/>
              <w:rPr>
                <w:rFonts w:eastAsia="等线"/>
                <w:color w:val="000000"/>
                <w:kern w:val="0"/>
                <w:szCs w:val="21"/>
              </w:rPr>
            </w:pPr>
          </w:p>
        </w:tc>
        <w:tc>
          <w:tcPr>
            <w:tcW w:w="1842"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0.9728</w:t>
            </w:r>
          </w:p>
        </w:tc>
        <w:tc>
          <w:tcPr>
            <w:tcW w:w="242" w:type="dxa"/>
            <w:gridSpan w:val="2"/>
            <w:tcBorders>
              <w:top w:val="nil"/>
              <w:left w:val="nil"/>
              <w:bottom w:val="nil"/>
              <w:right w:val="nil"/>
            </w:tcBorders>
            <w:vAlign w:val="center"/>
          </w:tcPr>
          <w:p>
            <w:pPr>
              <w:widowControl/>
              <w:jc w:val="center"/>
              <w:rPr>
                <w:rFonts w:eastAsia="等线"/>
                <w:kern w:val="0"/>
                <w:szCs w:val="21"/>
              </w:rPr>
            </w:pPr>
          </w:p>
        </w:tc>
        <w:tc>
          <w:tcPr>
            <w:tcW w:w="1507" w:type="dxa"/>
            <w:tcBorders>
              <w:top w:val="nil"/>
              <w:left w:val="nil"/>
              <w:bottom w:val="nil"/>
              <w:right w:val="nil"/>
            </w:tcBorders>
            <w:vAlign w:val="center"/>
          </w:tcPr>
          <w:p>
            <w:pPr>
              <w:widowControl/>
              <w:jc w:val="center"/>
              <w:rPr>
                <w:rFonts w:eastAsia="Times New Roman"/>
                <w:kern w:val="0"/>
                <w:sz w:val="20"/>
                <w:szCs w:val="20"/>
              </w:rPr>
            </w:pPr>
          </w:p>
        </w:tc>
        <w:tc>
          <w:tcPr>
            <w:tcW w:w="1939"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noWrap/>
            <w:vAlign w:val="center"/>
          </w:tcPr>
          <w:p>
            <w:pPr>
              <w:widowControl/>
              <w:jc w:val="center"/>
              <w:rPr>
                <w:rFonts w:eastAsia="等线"/>
                <w:color w:val="000000"/>
                <w:kern w:val="0"/>
                <w:sz w:val="22"/>
                <w:szCs w:val="22"/>
              </w:rPr>
            </w:pPr>
            <w:r>
              <w:rPr>
                <w:rFonts w:eastAsia="等线"/>
                <w:color w:val="000000"/>
                <w:kern w:val="0"/>
                <w:sz w:val="22"/>
                <w:szCs w:val="22"/>
              </w:rPr>
              <w:t xml:space="preserve">0.8491 </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Cs w:val="21"/>
              </w:rPr>
            </w:pPr>
            <w:r>
              <w:rPr>
                <w:rFonts w:eastAsia="等线"/>
                <w:color w:val="000000"/>
                <w:kern w:val="0"/>
                <w:szCs w:val="21"/>
              </w:rPr>
              <w:t xml:space="preserve">  ever</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20270 (33.6)</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200 (33.7)</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1623 (2.2)</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 (2.1)</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Cs w:val="21"/>
              </w:rPr>
            </w:pPr>
            <w:r>
              <w:rPr>
                <w:rFonts w:eastAsia="等线"/>
                <w:color w:val="000000"/>
                <w:kern w:val="0"/>
                <w:szCs w:val="21"/>
              </w:rPr>
              <w:t xml:space="preserve">  never</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40051 (66.4)</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394 (66.3)</w:t>
            </w:r>
          </w:p>
        </w:tc>
        <w:tc>
          <w:tcPr>
            <w:tcW w:w="914" w:type="dxa"/>
            <w:tcBorders>
              <w:top w:val="nil"/>
              <w:left w:val="nil"/>
              <w:bottom w:val="nil"/>
              <w:right w:val="nil"/>
            </w:tcBorders>
            <w:vAlign w:val="center"/>
          </w:tcPr>
          <w:p>
            <w:pPr>
              <w:widowControl/>
              <w:jc w:val="center"/>
              <w:rPr>
                <w:rFonts w:eastAsia="等线"/>
                <w:kern w:val="0"/>
                <w:szCs w:val="21"/>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70707 (97.8)</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328 (97.9)</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 w:val="22"/>
                <w:szCs w:val="22"/>
              </w:rPr>
            </w:pPr>
            <w:r>
              <w:rPr>
                <w:rFonts w:eastAsia="等线"/>
                <w:color w:val="000000"/>
                <w:kern w:val="0"/>
                <w:sz w:val="22"/>
                <w:szCs w:val="22"/>
              </w:rPr>
              <w:t>Menopausal status, N(%)</w:t>
            </w:r>
          </w:p>
        </w:tc>
        <w:tc>
          <w:tcPr>
            <w:tcW w:w="1560" w:type="dxa"/>
            <w:tcBorders>
              <w:top w:val="nil"/>
              <w:left w:val="nil"/>
              <w:bottom w:val="nil"/>
              <w:right w:val="nil"/>
            </w:tcBorders>
            <w:noWrap/>
            <w:vAlign w:val="center"/>
          </w:tcPr>
          <w:p>
            <w:pPr>
              <w:widowControl/>
              <w:jc w:val="left"/>
              <w:rPr>
                <w:rFonts w:eastAsia="等线"/>
                <w:color w:val="000000"/>
                <w:kern w:val="0"/>
                <w:szCs w:val="21"/>
              </w:rPr>
            </w:pPr>
          </w:p>
        </w:tc>
        <w:tc>
          <w:tcPr>
            <w:tcW w:w="1842" w:type="dxa"/>
            <w:tcBorders>
              <w:top w:val="nil"/>
              <w:left w:val="nil"/>
              <w:bottom w:val="nil"/>
              <w:right w:val="nil"/>
            </w:tcBorders>
            <w:noWrap/>
            <w:vAlign w:val="center"/>
          </w:tcPr>
          <w:p>
            <w:pPr>
              <w:widowControl/>
              <w:jc w:val="center"/>
              <w:rPr>
                <w:rFonts w:eastAsia="Times New Roman"/>
                <w:kern w:val="0"/>
                <w:sz w:val="20"/>
                <w:szCs w:val="20"/>
              </w:rPr>
            </w:pPr>
          </w:p>
        </w:tc>
        <w:tc>
          <w:tcPr>
            <w:tcW w:w="914" w:type="dxa"/>
            <w:tcBorders>
              <w:top w:val="nil"/>
              <w:left w:val="nil"/>
              <w:bottom w:val="nil"/>
              <w:right w:val="nil"/>
            </w:tcBorders>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w:t>
            </w:r>
          </w:p>
        </w:tc>
        <w:tc>
          <w:tcPr>
            <w:tcW w:w="242" w:type="dxa"/>
            <w:gridSpan w:val="2"/>
            <w:tcBorders>
              <w:top w:val="nil"/>
              <w:left w:val="nil"/>
              <w:bottom w:val="nil"/>
              <w:right w:val="nil"/>
            </w:tcBorders>
            <w:noWrap/>
            <w:vAlign w:val="center"/>
          </w:tcPr>
          <w:p>
            <w:pPr>
              <w:widowControl/>
              <w:jc w:val="center"/>
              <w:rPr>
                <w:rFonts w:hint="eastAsia" w:ascii="宋体" w:hAnsi="宋体" w:cs="宋体"/>
                <w:kern w:val="0"/>
                <w:sz w:val="22"/>
                <w:szCs w:val="22"/>
              </w:rPr>
            </w:pPr>
          </w:p>
        </w:tc>
        <w:tc>
          <w:tcPr>
            <w:tcW w:w="1507" w:type="dxa"/>
            <w:tcBorders>
              <w:top w:val="nil"/>
              <w:left w:val="nil"/>
              <w:bottom w:val="nil"/>
              <w:right w:val="nil"/>
            </w:tcBorders>
            <w:noWrap/>
            <w:vAlign w:val="center"/>
          </w:tcPr>
          <w:p>
            <w:pPr>
              <w:widowControl/>
              <w:jc w:val="center"/>
              <w:rPr>
                <w:rFonts w:eastAsia="Times New Roman"/>
                <w:kern w:val="0"/>
                <w:sz w:val="20"/>
                <w:szCs w:val="20"/>
              </w:rPr>
            </w:pPr>
          </w:p>
        </w:tc>
        <w:tc>
          <w:tcPr>
            <w:tcW w:w="1939" w:type="dxa"/>
            <w:tcBorders>
              <w:top w:val="nil"/>
              <w:left w:val="nil"/>
              <w:bottom w:val="nil"/>
              <w:right w:val="nil"/>
            </w:tcBorders>
            <w:noWrap/>
            <w:vAlign w:val="center"/>
          </w:tcPr>
          <w:p>
            <w:pPr>
              <w:widowControl/>
              <w:jc w:val="center"/>
              <w:rPr>
                <w:rFonts w:eastAsia="Times New Roman"/>
                <w:kern w:val="0"/>
                <w:sz w:val="20"/>
                <w:szCs w:val="20"/>
              </w:rPr>
            </w:pP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yes</w:t>
            </w:r>
          </w:p>
        </w:tc>
        <w:tc>
          <w:tcPr>
            <w:tcW w:w="1560" w:type="dxa"/>
            <w:tcBorders>
              <w:top w:val="nil"/>
              <w:left w:val="nil"/>
              <w:bottom w:val="nil"/>
              <w:right w:val="nil"/>
            </w:tcBorders>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w:t>
            </w:r>
          </w:p>
        </w:tc>
        <w:tc>
          <w:tcPr>
            <w:tcW w:w="1842" w:type="dxa"/>
            <w:tcBorders>
              <w:top w:val="nil"/>
              <w:left w:val="nil"/>
              <w:bottom w:val="nil"/>
              <w:right w:val="nil"/>
            </w:tcBorders>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w:t>
            </w:r>
          </w:p>
        </w:tc>
        <w:tc>
          <w:tcPr>
            <w:tcW w:w="914" w:type="dxa"/>
            <w:tcBorders>
              <w:top w:val="nil"/>
              <w:left w:val="nil"/>
              <w:bottom w:val="nil"/>
              <w:right w:val="nil"/>
            </w:tcBorders>
            <w:noWrap/>
            <w:vAlign w:val="center"/>
          </w:tcPr>
          <w:p>
            <w:pPr>
              <w:widowControl/>
              <w:jc w:val="center"/>
              <w:rPr>
                <w:rFonts w:hint="eastAsia" w:ascii="宋体" w:hAnsi="宋体" w:cs="宋体"/>
                <w:kern w:val="0"/>
                <w:sz w:val="22"/>
                <w:szCs w:val="22"/>
              </w:rPr>
            </w:pPr>
          </w:p>
        </w:tc>
        <w:tc>
          <w:tcPr>
            <w:tcW w:w="242" w:type="dxa"/>
            <w:gridSpan w:val="2"/>
            <w:tcBorders>
              <w:top w:val="nil"/>
              <w:left w:val="nil"/>
              <w:bottom w:val="nil"/>
              <w:right w:val="nil"/>
            </w:tcBorders>
            <w:noWrap/>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35244 (48.7)</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256 (76.4)</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vAlign w:val="center"/>
          </w:tcPr>
          <w:p>
            <w:pPr>
              <w:widowControl/>
              <w:jc w:val="left"/>
              <w:rPr>
                <w:rFonts w:eastAsia="等线"/>
                <w:color w:val="000000"/>
                <w:kern w:val="0"/>
                <w:szCs w:val="21"/>
              </w:rPr>
            </w:pPr>
            <w:r>
              <w:rPr>
                <w:rFonts w:eastAsia="等线"/>
                <w:color w:val="000000"/>
                <w:kern w:val="0"/>
                <w:szCs w:val="21"/>
              </w:rPr>
              <w:t xml:space="preserve">  no</w:t>
            </w:r>
          </w:p>
        </w:tc>
        <w:tc>
          <w:tcPr>
            <w:tcW w:w="1560" w:type="dxa"/>
            <w:tcBorders>
              <w:top w:val="nil"/>
              <w:left w:val="nil"/>
              <w:bottom w:val="nil"/>
              <w:right w:val="nil"/>
            </w:tcBorders>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w:t>
            </w:r>
          </w:p>
        </w:tc>
        <w:tc>
          <w:tcPr>
            <w:tcW w:w="1842" w:type="dxa"/>
            <w:tcBorders>
              <w:top w:val="nil"/>
              <w:left w:val="nil"/>
              <w:bottom w:val="nil"/>
              <w:right w:val="nil"/>
            </w:tcBorders>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w:t>
            </w:r>
          </w:p>
        </w:tc>
        <w:tc>
          <w:tcPr>
            <w:tcW w:w="914" w:type="dxa"/>
            <w:tcBorders>
              <w:top w:val="nil"/>
              <w:left w:val="nil"/>
              <w:bottom w:val="nil"/>
              <w:right w:val="nil"/>
            </w:tcBorders>
            <w:noWrap/>
            <w:vAlign w:val="center"/>
          </w:tcPr>
          <w:p>
            <w:pPr>
              <w:widowControl/>
              <w:jc w:val="center"/>
              <w:rPr>
                <w:rFonts w:hint="eastAsia" w:ascii="宋体" w:hAnsi="宋体" w:cs="宋体"/>
                <w:kern w:val="0"/>
                <w:sz w:val="22"/>
                <w:szCs w:val="22"/>
              </w:rPr>
            </w:pPr>
          </w:p>
        </w:tc>
        <w:tc>
          <w:tcPr>
            <w:tcW w:w="242" w:type="dxa"/>
            <w:gridSpan w:val="2"/>
            <w:tcBorders>
              <w:top w:val="nil"/>
              <w:left w:val="nil"/>
              <w:bottom w:val="nil"/>
              <w:right w:val="nil"/>
            </w:tcBorders>
            <w:noWrap/>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37086 (51.3)</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79 (23.6)</w:t>
            </w:r>
          </w:p>
        </w:tc>
        <w:tc>
          <w:tcPr>
            <w:tcW w:w="914" w:type="dxa"/>
            <w:tcBorders>
              <w:top w:val="nil"/>
              <w:left w:val="nil"/>
              <w:bottom w:val="nil"/>
              <w:right w:val="nil"/>
            </w:tcBorders>
            <w:noWrap/>
            <w:vAlign w:val="center"/>
          </w:tcPr>
          <w:p>
            <w:pPr>
              <w:widowControl/>
              <w:jc w:val="center"/>
              <w:rPr>
                <w:rFonts w:eastAsia="等线"/>
                <w:kern w:val="0"/>
                <w:szCs w:val="21"/>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rPr>
                <w:rFonts w:eastAsia="等线"/>
                <w:color w:val="000000"/>
                <w:kern w:val="0"/>
                <w:sz w:val="22"/>
                <w:szCs w:val="22"/>
              </w:rPr>
            </w:pPr>
            <w:r>
              <w:rPr>
                <w:rFonts w:eastAsia="等线"/>
                <w:color w:val="000000"/>
                <w:kern w:val="0"/>
                <w:sz w:val="22"/>
                <w:szCs w:val="22"/>
              </w:rPr>
              <w:t xml:space="preserve">Medical history of </w:t>
            </w:r>
          </w:p>
        </w:tc>
        <w:tc>
          <w:tcPr>
            <w:tcW w:w="1560" w:type="dxa"/>
            <w:tcBorders>
              <w:top w:val="nil"/>
              <w:left w:val="nil"/>
              <w:bottom w:val="nil"/>
              <w:right w:val="nil"/>
            </w:tcBorders>
            <w:vAlign w:val="center"/>
          </w:tcPr>
          <w:p>
            <w:pPr>
              <w:widowControl/>
              <w:jc w:val="left"/>
              <w:rPr>
                <w:rFonts w:eastAsia="等线"/>
                <w:color w:val="000000"/>
                <w:kern w:val="0"/>
                <w:sz w:val="22"/>
                <w:szCs w:val="22"/>
              </w:rPr>
            </w:pPr>
          </w:p>
        </w:tc>
        <w:tc>
          <w:tcPr>
            <w:tcW w:w="1842"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vAlign w:val="center"/>
          </w:tcPr>
          <w:p>
            <w:pPr>
              <w:widowControl/>
              <w:jc w:val="center"/>
              <w:rPr>
                <w:rFonts w:eastAsia="Times New Roman"/>
                <w:kern w:val="0"/>
                <w:sz w:val="20"/>
                <w:szCs w:val="20"/>
              </w:rPr>
            </w:pPr>
          </w:p>
        </w:tc>
        <w:tc>
          <w:tcPr>
            <w:tcW w:w="242" w:type="dxa"/>
            <w:gridSpan w:val="2"/>
            <w:tcBorders>
              <w:top w:val="nil"/>
              <w:left w:val="nil"/>
              <w:bottom w:val="nil"/>
              <w:right w:val="nil"/>
            </w:tcBorders>
            <w:vAlign w:val="center"/>
          </w:tcPr>
          <w:p>
            <w:pPr>
              <w:widowControl/>
              <w:jc w:val="center"/>
              <w:rPr>
                <w:rFonts w:eastAsia="Times New Roman"/>
                <w:kern w:val="0"/>
                <w:sz w:val="20"/>
                <w:szCs w:val="20"/>
              </w:rPr>
            </w:pPr>
          </w:p>
        </w:tc>
        <w:tc>
          <w:tcPr>
            <w:tcW w:w="1507" w:type="dxa"/>
            <w:tcBorders>
              <w:top w:val="nil"/>
              <w:left w:val="nil"/>
              <w:bottom w:val="nil"/>
              <w:right w:val="nil"/>
            </w:tcBorders>
            <w:vAlign w:val="center"/>
          </w:tcPr>
          <w:p>
            <w:pPr>
              <w:widowControl/>
              <w:jc w:val="center"/>
              <w:rPr>
                <w:rFonts w:eastAsia="Times New Roman"/>
                <w:kern w:val="0"/>
                <w:sz w:val="20"/>
                <w:szCs w:val="20"/>
              </w:rPr>
            </w:pPr>
          </w:p>
        </w:tc>
        <w:tc>
          <w:tcPr>
            <w:tcW w:w="1939" w:type="dxa"/>
            <w:tcBorders>
              <w:top w:val="nil"/>
              <w:left w:val="nil"/>
              <w:bottom w:val="nil"/>
              <w:right w:val="nil"/>
            </w:tcBorders>
            <w:vAlign w:val="center"/>
          </w:tcPr>
          <w:p>
            <w:pPr>
              <w:widowControl/>
              <w:jc w:val="center"/>
              <w:rPr>
                <w:rFonts w:eastAsia="Times New Roman"/>
                <w:kern w:val="0"/>
                <w:sz w:val="20"/>
                <w:szCs w:val="20"/>
              </w:rPr>
            </w:pPr>
          </w:p>
        </w:tc>
        <w:tc>
          <w:tcPr>
            <w:tcW w:w="914" w:type="dxa"/>
            <w:tcBorders>
              <w:top w:val="nil"/>
              <w:left w:val="nil"/>
              <w:bottom w:val="nil"/>
              <w:right w:val="nil"/>
            </w:tcBorders>
            <w:noWrap/>
            <w:vAlign w:val="center"/>
          </w:tcPr>
          <w:p>
            <w:pPr>
              <w:widowControl/>
              <w:jc w:val="center"/>
              <w:rPr>
                <w:rFonts w:eastAsia="Times New Roman"/>
                <w:kern w:val="0"/>
                <w:sz w:val="20"/>
                <w:szCs w:val="20"/>
              </w:rPr>
            </w:pP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Cs w:val="21"/>
              </w:rPr>
            </w:pPr>
            <w:r>
              <w:rPr>
                <w:rFonts w:eastAsia="等线"/>
                <w:color w:val="000000"/>
                <w:kern w:val="0"/>
                <w:szCs w:val="21"/>
              </w:rPr>
              <w:t xml:space="preserve">  type 2 diabetes, N(%)</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3753 (6.2)</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58 (9.8)</w:t>
            </w:r>
          </w:p>
        </w:tc>
        <w:tc>
          <w:tcPr>
            <w:tcW w:w="914" w:type="dxa"/>
            <w:tcBorders>
              <w:top w:val="nil"/>
              <w:left w:val="nil"/>
              <w:bottom w:val="nil"/>
              <w:right w:val="nil"/>
            </w:tcBorders>
            <w:vAlign w:val="center"/>
          </w:tcPr>
          <w:p>
            <w:pPr>
              <w:widowControl/>
              <w:jc w:val="center"/>
              <w:rPr>
                <w:rFonts w:eastAsia="等线"/>
                <w:b/>
                <w:bCs/>
                <w:kern w:val="0"/>
                <w:szCs w:val="21"/>
              </w:rPr>
            </w:pPr>
            <w:r>
              <w:rPr>
                <w:rFonts w:eastAsia="等线"/>
                <w:b/>
                <w:bCs/>
                <w:kern w:val="0"/>
                <w:szCs w:val="21"/>
              </w:rPr>
              <w:t>0.0004</w:t>
            </w:r>
          </w:p>
        </w:tc>
        <w:tc>
          <w:tcPr>
            <w:tcW w:w="242" w:type="dxa"/>
            <w:gridSpan w:val="2"/>
            <w:tcBorders>
              <w:top w:val="nil"/>
              <w:left w:val="nil"/>
              <w:bottom w:val="nil"/>
              <w:right w:val="nil"/>
            </w:tcBorders>
            <w:vAlign w:val="center"/>
          </w:tcPr>
          <w:p>
            <w:pPr>
              <w:widowControl/>
              <w:jc w:val="center"/>
              <w:rPr>
                <w:rFonts w:eastAsia="等线"/>
                <w:b/>
                <w:bCs/>
                <w:kern w:val="0"/>
                <w:szCs w:val="21"/>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3098 (4.3)</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29 (8.7)</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Cs w:val="21"/>
              </w:rPr>
            </w:pPr>
            <w:r>
              <w:rPr>
                <w:rFonts w:eastAsia="等线"/>
                <w:color w:val="000000"/>
                <w:kern w:val="0"/>
                <w:szCs w:val="21"/>
              </w:rPr>
              <w:t xml:space="preserve">  cholelithiasis, N(%)</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4500 (7.5)</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79 (13.3)</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c>
          <w:tcPr>
            <w:tcW w:w="242" w:type="dxa"/>
            <w:gridSpan w:val="2"/>
            <w:tcBorders>
              <w:top w:val="nil"/>
              <w:left w:val="nil"/>
              <w:bottom w:val="nil"/>
              <w:right w:val="nil"/>
            </w:tcBorders>
            <w:vAlign w:val="center"/>
          </w:tcPr>
          <w:p>
            <w:pPr>
              <w:widowControl/>
              <w:jc w:val="center"/>
              <w:rPr>
                <w:rFonts w:eastAsia="等线"/>
                <w:b/>
                <w:bCs/>
                <w:kern w:val="0"/>
                <w:szCs w:val="21"/>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8023 (11.1)</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63 (18.8)</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Cs w:val="21"/>
              </w:rPr>
            </w:pPr>
            <w:r>
              <w:rPr>
                <w:rFonts w:eastAsia="等线"/>
                <w:color w:val="000000"/>
                <w:kern w:val="0"/>
                <w:szCs w:val="21"/>
              </w:rPr>
              <w:t xml:space="preserve">  chronic hepatitis, N(%)</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1397 (2.3)</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132 (22.2)</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c>
          <w:tcPr>
            <w:tcW w:w="242" w:type="dxa"/>
            <w:gridSpan w:val="2"/>
            <w:tcBorders>
              <w:top w:val="nil"/>
              <w:left w:val="nil"/>
              <w:bottom w:val="nil"/>
              <w:right w:val="nil"/>
            </w:tcBorders>
            <w:vAlign w:val="center"/>
          </w:tcPr>
          <w:p>
            <w:pPr>
              <w:widowControl/>
              <w:jc w:val="center"/>
              <w:rPr>
                <w:rFonts w:eastAsia="等线"/>
                <w:b/>
                <w:bCs/>
                <w:kern w:val="0"/>
                <w:szCs w:val="21"/>
              </w:rPr>
            </w:pPr>
          </w:p>
        </w:tc>
        <w:tc>
          <w:tcPr>
            <w:tcW w:w="1507"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1827 (2.5)</w:t>
            </w:r>
          </w:p>
        </w:tc>
        <w:tc>
          <w:tcPr>
            <w:tcW w:w="1939"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41 (12.2)</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nil"/>
              <w:right w:val="nil"/>
            </w:tcBorders>
            <w:noWrap/>
            <w:vAlign w:val="center"/>
          </w:tcPr>
          <w:p>
            <w:pPr>
              <w:widowControl/>
              <w:jc w:val="left"/>
              <w:rPr>
                <w:rFonts w:eastAsia="等线"/>
                <w:color w:val="000000"/>
                <w:kern w:val="0"/>
                <w:szCs w:val="21"/>
              </w:rPr>
            </w:pPr>
            <w:r>
              <w:rPr>
                <w:rFonts w:eastAsia="等线"/>
                <w:color w:val="000000"/>
                <w:kern w:val="0"/>
                <w:szCs w:val="21"/>
              </w:rPr>
              <w:t xml:space="preserve">  cirrhosis, N(%)</w:t>
            </w:r>
          </w:p>
        </w:tc>
        <w:tc>
          <w:tcPr>
            <w:tcW w:w="1560"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288 (0.5)</w:t>
            </w:r>
          </w:p>
        </w:tc>
        <w:tc>
          <w:tcPr>
            <w:tcW w:w="1842" w:type="dxa"/>
            <w:tcBorders>
              <w:top w:val="nil"/>
              <w:left w:val="nil"/>
              <w:bottom w:val="nil"/>
              <w:right w:val="nil"/>
            </w:tcBorders>
            <w:vAlign w:val="center"/>
          </w:tcPr>
          <w:p>
            <w:pPr>
              <w:widowControl/>
              <w:jc w:val="center"/>
              <w:rPr>
                <w:rFonts w:eastAsia="等线"/>
                <w:kern w:val="0"/>
                <w:szCs w:val="21"/>
              </w:rPr>
            </w:pPr>
            <w:r>
              <w:rPr>
                <w:rFonts w:eastAsia="等线"/>
                <w:kern w:val="0"/>
                <w:szCs w:val="21"/>
              </w:rPr>
              <w:t>61 (10.3)</w:t>
            </w:r>
          </w:p>
        </w:tc>
        <w:tc>
          <w:tcPr>
            <w:tcW w:w="914" w:type="dxa"/>
            <w:tcBorders>
              <w:top w:val="nil"/>
              <w:left w:val="nil"/>
              <w:bottom w:val="nil"/>
              <w:right w:val="nil"/>
            </w:tcBorders>
            <w:noWrap/>
            <w:vAlign w:val="center"/>
          </w:tcPr>
          <w:p>
            <w:pPr>
              <w:widowControl/>
              <w:jc w:val="center"/>
              <w:rPr>
                <w:rFonts w:eastAsia="等线"/>
                <w:b/>
                <w:bCs/>
                <w:kern w:val="0"/>
                <w:szCs w:val="21"/>
              </w:rPr>
            </w:pPr>
            <w:r>
              <w:rPr>
                <w:rFonts w:eastAsia="等线"/>
                <w:b/>
                <w:bCs/>
                <w:kern w:val="0"/>
                <w:szCs w:val="21"/>
              </w:rPr>
              <w:t>&lt;0.0001</w:t>
            </w:r>
          </w:p>
        </w:tc>
        <w:tc>
          <w:tcPr>
            <w:tcW w:w="242" w:type="dxa"/>
            <w:gridSpan w:val="2"/>
            <w:tcBorders>
              <w:top w:val="nil"/>
              <w:left w:val="nil"/>
              <w:bottom w:val="nil"/>
              <w:right w:val="nil"/>
            </w:tcBorders>
            <w:vAlign w:val="center"/>
          </w:tcPr>
          <w:p>
            <w:pPr>
              <w:widowControl/>
              <w:jc w:val="center"/>
              <w:rPr>
                <w:rFonts w:eastAsia="等线"/>
                <w:b/>
                <w:bCs/>
                <w:kern w:val="0"/>
                <w:szCs w:val="21"/>
              </w:rPr>
            </w:pPr>
          </w:p>
        </w:tc>
        <w:tc>
          <w:tcPr>
            <w:tcW w:w="1507" w:type="dxa"/>
            <w:tcBorders>
              <w:top w:val="nil"/>
              <w:left w:val="nil"/>
              <w:bottom w:val="nil"/>
              <w:right w:val="nil"/>
            </w:tcBorders>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w:t>
            </w:r>
          </w:p>
        </w:tc>
        <w:tc>
          <w:tcPr>
            <w:tcW w:w="1939" w:type="dxa"/>
            <w:tcBorders>
              <w:top w:val="nil"/>
              <w:left w:val="nil"/>
              <w:bottom w:val="nil"/>
              <w:right w:val="nil"/>
            </w:tcBorders>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w:t>
            </w:r>
          </w:p>
        </w:tc>
        <w:tc>
          <w:tcPr>
            <w:tcW w:w="914" w:type="dxa"/>
            <w:tcBorders>
              <w:top w:val="nil"/>
              <w:left w:val="nil"/>
              <w:bottom w:val="nil"/>
              <w:right w:val="nil"/>
            </w:tcBorders>
            <w:noWrap/>
            <w:vAlign w:val="center"/>
          </w:tcPr>
          <w:p>
            <w:pPr>
              <w:widowControl/>
              <w:jc w:val="center"/>
              <w:rPr>
                <w:rFonts w:hint="eastAsia" w:ascii="宋体" w:hAnsi="宋体" w:cs="宋体"/>
                <w:kern w:val="0"/>
                <w:sz w:val="22"/>
                <w:szCs w:val="22"/>
              </w:rPr>
            </w:pPr>
            <w:r>
              <w:rPr>
                <w:rFonts w:hint="eastAsia" w:ascii="宋体" w:hAnsi="宋体" w:cs="宋体"/>
                <w:kern w:val="0"/>
                <w:sz w:val="22"/>
                <w:szCs w:val="22"/>
              </w:rPr>
              <w:t>-</w:t>
            </w:r>
          </w:p>
        </w:tc>
      </w:tr>
      <w:tr>
        <w:tblPrEx>
          <w:tblLayout w:type="fixed"/>
          <w:tblCellMar>
            <w:top w:w="0" w:type="dxa"/>
            <w:left w:w="108" w:type="dxa"/>
            <w:bottom w:w="0" w:type="dxa"/>
            <w:right w:w="108" w:type="dxa"/>
          </w:tblCellMar>
        </w:tblPrEx>
        <w:trPr>
          <w:gridAfter w:val="1"/>
          <w:wAfter w:w="7" w:type="dxa"/>
          <w:trHeight w:val="289" w:hRule="atLeast"/>
        </w:trPr>
        <w:tc>
          <w:tcPr>
            <w:tcW w:w="4536" w:type="dxa"/>
            <w:tcBorders>
              <w:top w:val="nil"/>
              <w:left w:val="nil"/>
              <w:bottom w:val="single" w:color="auto" w:sz="4" w:space="0"/>
              <w:right w:val="nil"/>
            </w:tcBorders>
            <w:noWrap/>
            <w:vAlign w:val="center"/>
          </w:tcPr>
          <w:p>
            <w:pPr>
              <w:widowControl/>
              <w:rPr>
                <w:rFonts w:eastAsia="等线"/>
                <w:color w:val="000000"/>
                <w:kern w:val="0"/>
                <w:sz w:val="22"/>
                <w:szCs w:val="22"/>
              </w:rPr>
            </w:pPr>
            <w:r>
              <w:rPr>
                <w:rFonts w:eastAsia="等线"/>
                <w:color w:val="000000"/>
                <w:kern w:val="0"/>
                <w:sz w:val="22"/>
                <w:szCs w:val="22"/>
              </w:rPr>
              <w:t>Family history of liver cancer, N(%)</w:t>
            </w:r>
          </w:p>
        </w:tc>
        <w:tc>
          <w:tcPr>
            <w:tcW w:w="1560" w:type="dxa"/>
            <w:tcBorders>
              <w:top w:val="nil"/>
              <w:left w:val="nil"/>
              <w:bottom w:val="single" w:color="auto" w:sz="4" w:space="0"/>
              <w:right w:val="nil"/>
            </w:tcBorders>
            <w:noWrap/>
            <w:vAlign w:val="center"/>
          </w:tcPr>
          <w:p>
            <w:pPr>
              <w:widowControl/>
              <w:jc w:val="center"/>
              <w:rPr>
                <w:rFonts w:eastAsia="等线"/>
                <w:kern w:val="0"/>
                <w:sz w:val="22"/>
                <w:szCs w:val="22"/>
              </w:rPr>
            </w:pPr>
            <w:r>
              <w:rPr>
                <w:rFonts w:eastAsia="等线"/>
                <w:kern w:val="0"/>
                <w:sz w:val="22"/>
                <w:szCs w:val="22"/>
              </w:rPr>
              <w:t>2125 (3.5)</w:t>
            </w:r>
          </w:p>
        </w:tc>
        <w:tc>
          <w:tcPr>
            <w:tcW w:w="1842" w:type="dxa"/>
            <w:tcBorders>
              <w:top w:val="nil"/>
              <w:left w:val="nil"/>
              <w:bottom w:val="single" w:color="auto" w:sz="4" w:space="0"/>
              <w:right w:val="nil"/>
            </w:tcBorders>
            <w:noWrap/>
            <w:vAlign w:val="center"/>
          </w:tcPr>
          <w:p>
            <w:pPr>
              <w:widowControl/>
              <w:jc w:val="center"/>
              <w:rPr>
                <w:rFonts w:eastAsia="等线"/>
                <w:kern w:val="0"/>
                <w:sz w:val="22"/>
                <w:szCs w:val="22"/>
              </w:rPr>
            </w:pPr>
            <w:r>
              <w:rPr>
                <w:rFonts w:eastAsia="等线"/>
                <w:kern w:val="0"/>
                <w:sz w:val="22"/>
                <w:szCs w:val="22"/>
              </w:rPr>
              <w:t>60 (10.1)</w:t>
            </w:r>
          </w:p>
        </w:tc>
        <w:tc>
          <w:tcPr>
            <w:tcW w:w="914" w:type="dxa"/>
            <w:tcBorders>
              <w:top w:val="nil"/>
              <w:left w:val="nil"/>
              <w:bottom w:val="single" w:color="auto" w:sz="4" w:space="0"/>
              <w:right w:val="nil"/>
            </w:tcBorders>
            <w:noWrap/>
            <w:vAlign w:val="center"/>
          </w:tcPr>
          <w:p>
            <w:pPr>
              <w:widowControl/>
              <w:jc w:val="center"/>
              <w:rPr>
                <w:rFonts w:eastAsia="等线"/>
                <w:b/>
                <w:bCs/>
                <w:kern w:val="0"/>
                <w:szCs w:val="21"/>
              </w:rPr>
            </w:pPr>
            <w:r>
              <w:rPr>
                <w:rFonts w:eastAsia="等线"/>
                <w:b/>
                <w:bCs/>
                <w:kern w:val="0"/>
                <w:szCs w:val="21"/>
              </w:rPr>
              <w:t>&lt;0.0001</w:t>
            </w:r>
          </w:p>
        </w:tc>
        <w:tc>
          <w:tcPr>
            <w:tcW w:w="242" w:type="dxa"/>
            <w:gridSpan w:val="2"/>
            <w:tcBorders>
              <w:top w:val="nil"/>
              <w:left w:val="nil"/>
              <w:bottom w:val="single" w:color="auto" w:sz="4" w:space="0"/>
              <w:right w:val="nil"/>
            </w:tcBorders>
            <w:vAlign w:val="center"/>
          </w:tcPr>
          <w:p>
            <w:pPr>
              <w:widowControl/>
              <w:jc w:val="center"/>
              <w:rPr>
                <w:rFonts w:eastAsia="等线"/>
                <w:b/>
                <w:bCs/>
                <w:color w:val="808080"/>
                <w:kern w:val="0"/>
                <w:szCs w:val="21"/>
              </w:rPr>
            </w:pPr>
            <w:r>
              <w:rPr>
                <w:rFonts w:eastAsia="等线"/>
                <w:b/>
                <w:bCs/>
                <w:color w:val="808080"/>
                <w:kern w:val="0"/>
                <w:szCs w:val="21"/>
              </w:rPr>
              <w:t>　</w:t>
            </w:r>
          </w:p>
        </w:tc>
        <w:tc>
          <w:tcPr>
            <w:tcW w:w="1507" w:type="dxa"/>
            <w:tcBorders>
              <w:top w:val="nil"/>
              <w:left w:val="nil"/>
              <w:bottom w:val="single" w:color="auto" w:sz="4" w:space="0"/>
              <w:right w:val="nil"/>
            </w:tcBorders>
            <w:noWrap/>
            <w:vAlign w:val="center"/>
          </w:tcPr>
          <w:p>
            <w:pPr>
              <w:widowControl/>
              <w:jc w:val="center"/>
              <w:rPr>
                <w:rFonts w:eastAsia="等线"/>
                <w:kern w:val="0"/>
                <w:sz w:val="22"/>
                <w:szCs w:val="22"/>
              </w:rPr>
            </w:pPr>
            <w:r>
              <w:rPr>
                <w:rFonts w:eastAsia="等线"/>
                <w:kern w:val="0"/>
                <w:sz w:val="22"/>
                <w:szCs w:val="22"/>
              </w:rPr>
              <w:t>2356 (3.3)</w:t>
            </w:r>
          </w:p>
        </w:tc>
        <w:tc>
          <w:tcPr>
            <w:tcW w:w="1939" w:type="dxa"/>
            <w:tcBorders>
              <w:top w:val="nil"/>
              <w:left w:val="nil"/>
              <w:bottom w:val="single" w:color="auto" w:sz="4" w:space="0"/>
              <w:right w:val="nil"/>
            </w:tcBorders>
            <w:noWrap/>
            <w:vAlign w:val="center"/>
          </w:tcPr>
          <w:p>
            <w:pPr>
              <w:widowControl/>
              <w:jc w:val="center"/>
              <w:rPr>
                <w:rFonts w:eastAsia="等线"/>
                <w:kern w:val="0"/>
                <w:sz w:val="22"/>
                <w:szCs w:val="22"/>
              </w:rPr>
            </w:pPr>
            <w:r>
              <w:rPr>
                <w:rFonts w:eastAsia="等线"/>
                <w:kern w:val="0"/>
                <w:sz w:val="22"/>
                <w:szCs w:val="22"/>
              </w:rPr>
              <w:t>28 (8.4)</w:t>
            </w:r>
          </w:p>
        </w:tc>
        <w:tc>
          <w:tcPr>
            <w:tcW w:w="914" w:type="dxa"/>
            <w:tcBorders>
              <w:top w:val="nil"/>
              <w:left w:val="nil"/>
              <w:bottom w:val="single" w:color="auto" w:sz="4" w:space="0"/>
              <w:right w:val="nil"/>
            </w:tcBorders>
            <w:noWrap/>
            <w:vAlign w:val="center"/>
          </w:tcPr>
          <w:p>
            <w:pPr>
              <w:widowControl/>
              <w:jc w:val="center"/>
              <w:rPr>
                <w:rFonts w:eastAsia="等线"/>
                <w:b/>
                <w:bCs/>
                <w:kern w:val="0"/>
                <w:szCs w:val="21"/>
              </w:rPr>
            </w:pPr>
            <w:r>
              <w:rPr>
                <w:rFonts w:eastAsia="等线"/>
                <w:b/>
                <w:bCs/>
                <w:kern w:val="0"/>
                <w:szCs w:val="21"/>
              </w:rPr>
              <w:t>&lt;0.0001</w:t>
            </w:r>
          </w:p>
        </w:tc>
      </w:tr>
    </w:tbl>
    <w:p>
      <w:pPr>
        <w:rPr>
          <w:kern w:val="24"/>
          <w:sz w:val="24"/>
        </w:rPr>
      </w:pPr>
      <w:r>
        <w:rPr>
          <w:rFonts w:hint="eastAsia"/>
          <w:kern w:val="24"/>
          <w:sz w:val="24"/>
        </w:rPr>
        <w:t>a</w:t>
      </w:r>
      <w:r>
        <w:rPr>
          <w:kern w:val="24"/>
          <w:sz w:val="24"/>
        </w:rPr>
        <w:t xml:space="preserve">. Low: male personal income &lt;500 RMB per month or female family income &lt;10000 RMB per year; low to middle: male personal income </w:t>
      </w:r>
      <w:r>
        <w:rPr>
          <w:rFonts w:hint="eastAsia"/>
          <w:kern w:val="24"/>
          <w:sz w:val="24"/>
          <w:lang w:bidi="ar"/>
        </w:rPr>
        <w:t>[500, 1000)</w:t>
      </w:r>
      <w:r>
        <w:rPr>
          <w:kern w:val="24"/>
          <w:sz w:val="24"/>
        </w:rPr>
        <w:t xml:space="preserve"> RMB per month or female family income </w:t>
      </w:r>
      <w:r>
        <w:rPr>
          <w:rFonts w:hint="eastAsia"/>
          <w:kern w:val="24"/>
          <w:sz w:val="24"/>
          <w:lang w:bidi="ar"/>
        </w:rPr>
        <w:t>[10000, 20000)</w:t>
      </w:r>
      <w:r>
        <w:rPr>
          <w:kern w:val="24"/>
          <w:sz w:val="24"/>
        </w:rPr>
        <w:t xml:space="preserve"> RMB per year; middle to high: male personal income </w:t>
      </w:r>
      <w:r>
        <w:rPr>
          <w:rFonts w:hint="eastAsia"/>
          <w:kern w:val="24"/>
          <w:sz w:val="24"/>
          <w:lang w:bidi="ar"/>
        </w:rPr>
        <w:t>[1000, 2000)</w:t>
      </w:r>
      <w:r>
        <w:rPr>
          <w:kern w:val="24"/>
          <w:sz w:val="24"/>
        </w:rPr>
        <w:t xml:space="preserve"> RMB per month or female family income </w:t>
      </w:r>
      <w:r>
        <w:rPr>
          <w:rFonts w:hint="eastAsia"/>
          <w:kern w:val="24"/>
          <w:sz w:val="24"/>
          <w:lang w:bidi="ar"/>
        </w:rPr>
        <w:t>[20000, 30000)</w:t>
      </w:r>
      <w:r>
        <w:rPr>
          <w:kern w:val="24"/>
          <w:sz w:val="24"/>
        </w:rPr>
        <w:t xml:space="preserve"> RMB per year; high: male personal income </w:t>
      </w:r>
      <w:r>
        <w:rPr>
          <w:kern w:val="24"/>
          <w:sz w:val="24"/>
          <w:lang w:bidi="ar"/>
        </w:rPr>
        <w:t>≥</w:t>
      </w:r>
      <w:r>
        <w:rPr>
          <w:kern w:val="24"/>
          <w:sz w:val="24"/>
        </w:rPr>
        <w:t xml:space="preserve">2000 RMB per month or female family income </w:t>
      </w:r>
      <w:r>
        <w:rPr>
          <w:kern w:val="24"/>
          <w:sz w:val="24"/>
          <w:lang w:bidi="ar"/>
        </w:rPr>
        <w:t>≥</w:t>
      </w:r>
      <w:r>
        <w:rPr>
          <w:kern w:val="24"/>
          <w:sz w:val="24"/>
        </w:rPr>
        <w:t>30</w:t>
      </w:r>
      <w:r>
        <w:rPr>
          <w:rFonts w:hint="eastAsia"/>
          <w:kern w:val="24"/>
          <w:sz w:val="24"/>
        </w:rPr>
        <w:t>0</w:t>
      </w:r>
      <w:r>
        <w:rPr>
          <w:kern w:val="24"/>
          <w:sz w:val="24"/>
        </w:rPr>
        <w:t>00 RMB per year.</w:t>
      </w:r>
    </w:p>
    <w:p>
      <w:pPr>
        <w:rPr>
          <w:kern w:val="24"/>
          <w:sz w:val="24"/>
        </w:rPr>
      </w:pPr>
      <w:r>
        <w:rPr>
          <w:rFonts w:hint="eastAsia"/>
          <w:kern w:val="24"/>
          <w:sz w:val="24"/>
        </w:rPr>
        <w:t>b</w:t>
      </w:r>
      <w:r>
        <w:rPr>
          <w:kern w:val="24"/>
          <w:sz w:val="24"/>
        </w:rPr>
        <w:t xml:space="preserve">. </w:t>
      </w:r>
      <w:r>
        <w:rPr>
          <w:i/>
          <w:kern w:val="24"/>
          <w:sz w:val="24"/>
        </w:rPr>
        <w:t>P</w:t>
      </w:r>
      <w:r>
        <w:rPr>
          <w:kern w:val="24"/>
          <w:sz w:val="24"/>
        </w:rPr>
        <w:t xml:space="preserve"> values were obtained by Mann-Whitney U test or </w:t>
      </w:r>
      <w:r>
        <w:rPr>
          <w:rFonts w:cs="Symbol"/>
          <w:kern w:val="24"/>
          <w:sz w:val="24"/>
        </w:rPr>
        <w:sym w:font="Symbol" w:char="0063"/>
      </w:r>
      <w:r>
        <w:rPr>
          <w:kern w:val="24"/>
          <w:sz w:val="24"/>
          <w:vertAlign w:val="superscript"/>
        </w:rPr>
        <w:t>2</w:t>
      </w:r>
      <w:r>
        <w:rPr>
          <w:kern w:val="24"/>
          <w:sz w:val="24"/>
        </w:rPr>
        <w:t xml:space="preserve"> test.</w:t>
      </w:r>
    </w:p>
    <w:p>
      <w:pPr>
        <w:rPr>
          <w:kern w:val="24"/>
          <w:sz w:val="24"/>
        </w:rPr>
      </w:pPr>
      <w:r>
        <w:rPr>
          <w:rFonts w:hint="eastAsia" w:eastAsia="等线"/>
          <w:color w:val="000000"/>
          <w:kern w:val="0"/>
          <w:sz w:val="22"/>
          <w:szCs w:val="22"/>
        </w:rPr>
        <w:t>IQR: interquartile range.</w:t>
      </w:r>
    </w:p>
    <w:bookmarkEnd w:id="0"/>
    <w:p>
      <w:pPr>
        <w:rPr>
          <w:rFonts w:eastAsia="等线"/>
          <w:color w:val="000000"/>
          <w:kern w:val="0"/>
          <w:sz w:val="22"/>
          <w:szCs w:val="22"/>
        </w:rPr>
      </w:pPr>
      <w:r>
        <w:rPr>
          <w:rFonts w:eastAsia="等线"/>
          <w:color w:val="000000"/>
          <w:kern w:val="0"/>
          <w:sz w:val="22"/>
          <w:szCs w:val="22"/>
        </w:rPr>
        <w:br w:type="page"/>
      </w:r>
    </w:p>
    <w:bookmarkEnd w:id="1"/>
    <w:p>
      <w:pPr>
        <w:rPr>
          <w:sz w:val="24"/>
        </w:rPr>
      </w:pPr>
      <w:r>
        <w:rPr>
          <w:sz w:val="24"/>
        </w:rPr>
        <w:t xml:space="preserve">Table </w:t>
      </w:r>
      <w:r>
        <w:rPr>
          <w:rFonts w:hint="eastAsia"/>
          <w:sz w:val="24"/>
        </w:rPr>
        <w:t xml:space="preserve">S3 </w:t>
      </w:r>
      <w:r>
        <w:rPr>
          <w:kern w:val="24"/>
          <w:sz w:val="24"/>
        </w:rPr>
        <w:t>HRs</w:t>
      </w:r>
      <w:r>
        <w:rPr>
          <w:rFonts w:hint="eastAsia"/>
          <w:kern w:val="24"/>
          <w:sz w:val="24"/>
        </w:rPr>
        <w:t xml:space="preserve"> </w:t>
      </w:r>
      <w:r>
        <w:rPr>
          <w:kern w:val="24"/>
          <w:sz w:val="24"/>
        </w:rPr>
        <w:t>and 95%CIs</w:t>
      </w:r>
      <w:r>
        <w:rPr>
          <w:sz w:val="24"/>
        </w:rPr>
        <w:t xml:space="preserve"> for </w:t>
      </w:r>
      <w:r>
        <w:rPr>
          <w:rFonts w:hint="eastAsia"/>
          <w:sz w:val="24"/>
        </w:rPr>
        <w:t xml:space="preserve">risk of </w:t>
      </w:r>
      <w:r>
        <w:rPr>
          <w:sz w:val="24"/>
        </w:rPr>
        <w:t>liver cancer according to dietary protein intake</w:t>
      </w:r>
      <w:r>
        <w:rPr>
          <w:rFonts w:hint="eastAsia"/>
          <w:kern w:val="24"/>
          <w:sz w:val="24"/>
          <w:vertAlign w:val="superscript"/>
        </w:rPr>
        <w:t>a</w:t>
      </w:r>
      <w:r>
        <w:rPr>
          <w:rFonts w:hint="eastAsia"/>
          <w:sz w:val="24"/>
        </w:rPr>
        <w:t xml:space="preserve"> in sensitivity analysis that excluding participants whose follow-up times were less than 2 years</w:t>
      </w:r>
    </w:p>
    <w:tbl>
      <w:tblPr>
        <w:tblStyle w:val="7"/>
        <w:tblW w:w="14317" w:type="dxa"/>
        <w:tblInd w:w="0" w:type="dxa"/>
        <w:tblLayout w:type="fixed"/>
        <w:tblCellMar>
          <w:top w:w="0" w:type="dxa"/>
          <w:left w:w="108" w:type="dxa"/>
          <w:bottom w:w="0" w:type="dxa"/>
          <w:right w:w="108" w:type="dxa"/>
        </w:tblCellMar>
      </w:tblPr>
      <w:tblGrid>
        <w:gridCol w:w="2268"/>
        <w:gridCol w:w="638"/>
        <w:gridCol w:w="780"/>
        <w:gridCol w:w="709"/>
        <w:gridCol w:w="1984"/>
        <w:gridCol w:w="709"/>
        <w:gridCol w:w="1984"/>
        <w:gridCol w:w="638"/>
        <w:gridCol w:w="1914"/>
        <w:gridCol w:w="766"/>
        <w:gridCol w:w="1927"/>
      </w:tblGrid>
      <w:tr>
        <w:tblPrEx>
          <w:tblLayout w:type="fixed"/>
          <w:tblCellMar>
            <w:top w:w="0" w:type="dxa"/>
            <w:left w:w="108" w:type="dxa"/>
            <w:bottom w:w="0" w:type="dxa"/>
            <w:right w:w="108" w:type="dxa"/>
          </w:tblCellMar>
        </w:tblPrEx>
        <w:trPr>
          <w:trHeight w:val="276" w:hRule="atLeast"/>
        </w:trPr>
        <w:tc>
          <w:tcPr>
            <w:tcW w:w="2268" w:type="dxa"/>
            <w:vMerge w:val="restart"/>
            <w:tcBorders>
              <w:top w:val="single" w:color="auto" w:sz="8" w:space="0"/>
              <w:left w:val="nil"/>
              <w:bottom w:val="single" w:color="000000"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Protein (g)</w:t>
            </w:r>
          </w:p>
        </w:tc>
        <w:tc>
          <w:tcPr>
            <w:tcW w:w="1418"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Q1</w:t>
            </w:r>
          </w:p>
        </w:tc>
        <w:tc>
          <w:tcPr>
            <w:tcW w:w="2693"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Q2</w:t>
            </w:r>
          </w:p>
        </w:tc>
        <w:tc>
          <w:tcPr>
            <w:tcW w:w="2693"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Q3</w:t>
            </w:r>
          </w:p>
        </w:tc>
        <w:tc>
          <w:tcPr>
            <w:tcW w:w="2552"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Q4</w:t>
            </w:r>
          </w:p>
        </w:tc>
        <w:tc>
          <w:tcPr>
            <w:tcW w:w="766" w:type="dxa"/>
            <w:tcBorders>
              <w:top w:val="single" w:color="auto" w:sz="8" w:space="0"/>
              <w:left w:val="nil"/>
              <w:bottom w:val="single" w:color="000000" w:sz="8" w:space="0"/>
              <w:right w:val="nil"/>
            </w:tcBorders>
            <w:noWrap/>
            <w:vAlign w:val="center"/>
          </w:tcPr>
          <w:p>
            <w:pPr>
              <w:widowControl/>
              <w:jc w:val="center"/>
              <w:rPr>
                <w:rFonts w:eastAsia="等线"/>
                <w:i/>
                <w:iCs/>
                <w:color w:val="000000"/>
                <w:kern w:val="0"/>
                <w:sz w:val="20"/>
                <w:szCs w:val="20"/>
              </w:rPr>
            </w:pPr>
            <w:r>
              <w:rPr>
                <w:rFonts w:eastAsia="等线"/>
                <w:i/>
                <w:iCs/>
                <w:color w:val="000000"/>
                <w:kern w:val="0"/>
                <w:sz w:val="20"/>
                <w:szCs w:val="20"/>
              </w:rPr>
              <w:t>P</w:t>
            </w:r>
            <w:r>
              <w:rPr>
                <w:rFonts w:eastAsia="等线"/>
                <w:color w:val="000000"/>
                <w:kern w:val="0"/>
                <w:sz w:val="20"/>
                <w:szCs w:val="20"/>
                <w:vertAlign w:val="subscript"/>
              </w:rPr>
              <w:t>trend</w:t>
            </w:r>
          </w:p>
        </w:tc>
        <w:tc>
          <w:tcPr>
            <w:tcW w:w="1927" w:type="dxa"/>
            <w:tcBorders>
              <w:top w:val="single" w:color="auto" w:sz="8" w:space="0"/>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Per SD increment</w:t>
            </w:r>
          </w:p>
        </w:tc>
      </w:tr>
      <w:tr>
        <w:tblPrEx>
          <w:tblLayout w:type="fixed"/>
          <w:tblCellMar>
            <w:top w:w="0" w:type="dxa"/>
            <w:left w:w="108" w:type="dxa"/>
            <w:bottom w:w="0" w:type="dxa"/>
            <w:right w:w="108" w:type="dxa"/>
          </w:tblCellMar>
        </w:tblPrEx>
        <w:trPr>
          <w:trHeight w:val="326" w:hRule="atLeast"/>
        </w:trPr>
        <w:tc>
          <w:tcPr>
            <w:tcW w:w="2268" w:type="dxa"/>
            <w:vMerge w:val="continue"/>
            <w:tcBorders>
              <w:top w:val="single" w:color="auto" w:sz="8" w:space="0"/>
              <w:left w:val="nil"/>
              <w:bottom w:val="single" w:color="000000" w:sz="8" w:space="0"/>
              <w:right w:val="nil"/>
            </w:tcBorders>
            <w:vAlign w:val="center"/>
          </w:tcPr>
          <w:p>
            <w:pPr>
              <w:widowControl/>
              <w:jc w:val="left"/>
              <w:rPr>
                <w:rFonts w:eastAsia="等线"/>
                <w:color w:val="000000"/>
                <w:kern w:val="0"/>
                <w:sz w:val="20"/>
                <w:szCs w:val="20"/>
              </w:rPr>
            </w:pP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780"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p>
        </w:tc>
        <w:tc>
          <w:tcPr>
            <w:tcW w:w="709"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84"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HR (95% CI) </w:t>
            </w:r>
          </w:p>
        </w:tc>
        <w:tc>
          <w:tcPr>
            <w:tcW w:w="709"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84"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HR (95% CI) </w:t>
            </w: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14"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p>
        </w:tc>
        <w:tc>
          <w:tcPr>
            <w:tcW w:w="766" w:type="dxa"/>
            <w:tcBorders>
              <w:top w:val="single" w:color="auto" w:sz="8" w:space="0"/>
              <w:left w:val="nil"/>
              <w:bottom w:val="single" w:color="000000" w:sz="8" w:space="0"/>
              <w:right w:val="nil"/>
            </w:tcBorders>
            <w:vAlign w:val="center"/>
          </w:tcPr>
          <w:p>
            <w:pPr>
              <w:widowControl/>
              <w:jc w:val="left"/>
              <w:rPr>
                <w:rFonts w:eastAsia="等线"/>
                <w:i/>
                <w:iCs/>
                <w:color w:val="000000"/>
                <w:kern w:val="0"/>
                <w:sz w:val="20"/>
                <w:szCs w:val="20"/>
              </w:rPr>
            </w:pPr>
          </w:p>
        </w:tc>
        <w:tc>
          <w:tcPr>
            <w:tcW w:w="1927"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r>
              <w:rPr>
                <w:rFonts w:eastAsia="等线"/>
                <w:color w:val="000000"/>
                <w:kern w:val="0"/>
                <w:sz w:val="20"/>
                <w:szCs w:val="20"/>
                <w:vertAlign w:val="superscript"/>
              </w:rPr>
              <w:t>b</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b/>
                <w:bCs/>
                <w:color w:val="000000"/>
                <w:kern w:val="0"/>
                <w:sz w:val="20"/>
                <w:szCs w:val="20"/>
              </w:rPr>
            </w:pPr>
            <w:r>
              <w:rPr>
                <w:rFonts w:eastAsia="等线"/>
                <w:b/>
                <w:bCs/>
                <w:color w:val="000000"/>
                <w:kern w:val="0"/>
                <w:sz w:val="20"/>
                <w:szCs w:val="20"/>
              </w:rPr>
              <w:t>Males</w:t>
            </w:r>
            <w:r>
              <w:rPr>
                <w:b/>
                <w:color w:val="000000"/>
                <w:kern w:val="0"/>
                <w:sz w:val="18"/>
                <w:szCs w:val="18"/>
                <w:lang w:bidi="ar"/>
              </w:rPr>
              <w:t xml:space="preserve"> (n=</w:t>
            </w:r>
            <w:r>
              <w:rPr>
                <w:rFonts w:hint="eastAsia"/>
                <w:b/>
                <w:color w:val="000000"/>
                <w:kern w:val="0"/>
                <w:sz w:val="18"/>
                <w:szCs w:val="18"/>
                <w:lang w:bidi="ar"/>
              </w:rPr>
              <w:t>60256</w:t>
            </w:r>
            <w:r>
              <w:rPr>
                <w:b/>
                <w:color w:val="000000"/>
                <w:kern w:val="0"/>
                <w:sz w:val="18"/>
                <w:szCs w:val="18"/>
                <w:lang w:bidi="ar"/>
              </w:rPr>
              <w:t>)</w:t>
            </w:r>
          </w:p>
        </w:tc>
        <w:tc>
          <w:tcPr>
            <w:tcW w:w="638" w:type="dxa"/>
            <w:tcBorders>
              <w:top w:val="nil"/>
              <w:left w:val="nil"/>
              <w:bottom w:val="nil"/>
              <w:right w:val="nil"/>
            </w:tcBorders>
            <w:noWrap/>
            <w:vAlign w:val="center"/>
          </w:tcPr>
          <w:p>
            <w:pPr>
              <w:widowControl/>
              <w:jc w:val="left"/>
              <w:rPr>
                <w:rFonts w:eastAsia="等线"/>
                <w:b/>
                <w:bCs/>
                <w:color w:val="000000"/>
                <w:kern w:val="0"/>
                <w:sz w:val="20"/>
                <w:szCs w:val="20"/>
              </w:rPr>
            </w:pPr>
          </w:p>
        </w:tc>
        <w:tc>
          <w:tcPr>
            <w:tcW w:w="780" w:type="dxa"/>
            <w:tcBorders>
              <w:top w:val="nil"/>
              <w:left w:val="nil"/>
              <w:bottom w:val="nil"/>
              <w:right w:val="nil"/>
            </w:tcBorders>
            <w:noWrap/>
            <w:vAlign w:val="center"/>
          </w:tcPr>
          <w:p>
            <w:pPr>
              <w:widowControl/>
              <w:jc w:val="left"/>
              <w:rPr>
                <w:rFonts w:eastAsia="Times New Roman"/>
                <w:kern w:val="0"/>
                <w:sz w:val="20"/>
                <w:szCs w:val="20"/>
              </w:rPr>
            </w:pPr>
          </w:p>
        </w:tc>
        <w:tc>
          <w:tcPr>
            <w:tcW w:w="709" w:type="dxa"/>
            <w:tcBorders>
              <w:top w:val="nil"/>
              <w:left w:val="nil"/>
              <w:bottom w:val="nil"/>
              <w:right w:val="nil"/>
            </w:tcBorders>
            <w:noWrap/>
            <w:vAlign w:val="center"/>
          </w:tcPr>
          <w:p>
            <w:pPr>
              <w:widowControl/>
              <w:jc w:val="left"/>
              <w:rPr>
                <w:rFonts w:eastAsia="Times New Roman"/>
                <w:kern w:val="0"/>
                <w:sz w:val="20"/>
                <w:szCs w:val="20"/>
              </w:rPr>
            </w:pPr>
          </w:p>
        </w:tc>
        <w:tc>
          <w:tcPr>
            <w:tcW w:w="1984" w:type="dxa"/>
            <w:tcBorders>
              <w:top w:val="nil"/>
              <w:left w:val="nil"/>
              <w:bottom w:val="nil"/>
              <w:right w:val="nil"/>
            </w:tcBorders>
            <w:noWrap/>
            <w:vAlign w:val="center"/>
          </w:tcPr>
          <w:p>
            <w:pPr>
              <w:widowControl/>
              <w:jc w:val="left"/>
              <w:rPr>
                <w:rFonts w:eastAsia="Times New Roman"/>
                <w:kern w:val="0"/>
                <w:sz w:val="20"/>
                <w:szCs w:val="20"/>
              </w:rPr>
            </w:pPr>
          </w:p>
        </w:tc>
        <w:tc>
          <w:tcPr>
            <w:tcW w:w="709" w:type="dxa"/>
            <w:tcBorders>
              <w:top w:val="nil"/>
              <w:left w:val="nil"/>
              <w:bottom w:val="nil"/>
              <w:right w:val="nil"/>
            </w:tcBorders>
            <w:noWrap/>
            <w:vAlign w:val="center"/>
          </w:tcPr>
          <w:p>
            <w:pPr>
              <w:widowControl/>
              <w:jc w:val="left"/>
              <w:rPr>
                <w:rFonts w:eastAsia="Times New Roman"/>
                <w:kern w:val="0"/>
                <w:sz w:val="20"/>
                <w:szCs w:val="20"/>
              </w:rPr>
            </w:pPr>
          </w:p>
        </w:tc>
        <w:tc>
          <w:tcPr>
            <w:tcW w:w="1984"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left"/>
              <w:rPr>
                <w:rFonts w:eastAsia="Times New Roman"/>
                <w:kern w:val="0"/>
                <w:sz w:val="20"/>
                <w:szCs w:val="20"/>
              </w:rPr>
            </w:pPr>
          </w:p>
        </w:tc>
        <w:tc>
          <w:tcPr>
            <w:tcW w:w="1927" w:type="dxa"/>
            <w:tcBorders>
              <w:top w:val="nil"/>
              <w:left w:val="nil"/>
              <w:bottom w:val="nil"/>
              <w:right w:val="nil"/>
            </w:tcBorders>
            <w:noWrap/>
            <w:vAlign w:val="center"/>
          </w:tcPr>
          <w:p>
            <w:pPr>
              <w:widowControl/>
              <w:jc w:val="left"/>
              <w:rPr>
                <w:rFonts w:eastAsia="Times New Roman"/>
                <w:kern w:val="0"/>
                <w:sz w:val="20"/>
                <w:szCs w:val="20"/>
              </w:rPr>
            </w:pP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Total protein</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127</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130</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1.052 (0.784, 1.413)</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122</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0.971 (0.684, 1.379)</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134</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1.088 (0.725, 1.632)</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0.7025</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0.964 (0.835, 1.112)</w:t>
            </w:r>
          </w:p>
        </w:tc>
      </w:tr>
      <w:tr>
        <w:tblPrEx>
          <w:tblLayout w:type="fixed"/>
          <w:tblCellMar>
            <w:top w:w="0" w:type="dxa"/>
            <w:left w:w="108" w:type="dxa"/>
            <w:bottom w:w="0" w:type="dxa"/>
            <w:right w:w="108" w:type="dxa"/>
          </w:tblCellMar>
        </w:tblPrEx>
        <w:trPr>
          <w:trHeight w:val="263" w:hRule="atLeast"/>
        </w:trPr>
        <w:tc>
          <w:tcPr>
            <w:tcW w:w="2906" w:type="dxa"/>
            <w:gridSpan w:val="2"/>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Major protein sources</w:t>
            </w:r>
          </w:p>
        </w:tc>
        <w:tc>
          <w:tcPr>
            <w:tcW w:w="780" w:type="dxa"/>
            <w:tcBorders>
              <w:top w:val="nil"/>
              <w:left w:val="nil"/>
              <w:bottom w:val="nil"/>
              <w:right w:val="nil"/>
            </w:tcBorders>
            <w:noWrap/>
            <w:vAlign w:val="center"/>
          </w:tcPr>
          <w:p>
            <w:pPr>
              <w:widowControl/>
              <w:jc w:val="left"/>
              <w:rPr>
                <w:rFonts w:eastAsia="等线"/>
                <w:color w:val="000000"/>
                <w:kern w:val="0"/>
                <w:sz w:val="20"/>
                <w:szCs w:val="20"/>
              </w:rPr>
            </w:pPr>
          </w:p>
        </w:tc>
        <w:tc>
          <w:tcPr>
            <w:tcW w:w="709" w:type="dxa"/>
            <w:tcBorders>
              <w:top w:val="nil"/>
              <w:left w:val="nil"/>
              <w:bottom w:val="nil"/>
              <w:right w:val="nil"/>
            </w:tcBorders>
            <w:noWrap/>
            <w:vAlign w:val="center"/>
          </w:tcPr>
          <w:p>
            <w:pPr>
              <w:widowControl/>
              <w:jc w:val="center"/>
              <w:rPr>
                <w:rFonts w:eastAsia="Times New Roman"/>
                <w:kern w:val="0"/>
                <w:sz w:val="20"/>
                <w:szCs w:val="20"/>
              </w:rPr>
            </w:pPr>
          </w:p>
        </w:tc>
        <w:tc>
          <w:tcPr>
            <w:tcW w:w="1984" w:type="dxa"/>
            <w:tcBorders>
              <w:top w:val="nil"/>
              <w:left w:val="nil"/>
              <w:bottom w:val="nil"/>
              <w:right w:val="nil"/>
            </w:tcBorders>
            <w:noWrap/>
            <w:vAlign w:val="center"/>
          </w:tcPr>
          <w:p>
            <w:pPr>
              <w:widowControl/>
              <w:jc w:val="center"/>
              <w:rPr>
                <w:rFonts w:eastAsia="Times New Roman"/>
                <w:kern w:val="0"/>
                <w:sz w:val="20"/>
                <w:szCs w:val="20"/>
              </w:rPr>
            </w:pPr>
          </w:p>
        </w:tc>
        <w:tc>
          <w:tcPr>
            <w:tcW w:w="709" w:type="dxa"/>
            <w:tcBorders>
              <w:top w:val="nil"/>
              <w:left w:val="nil"/>
              <w:bottom w:val="nil"/>
              <w:right w:val="nil"/>
            </w:tcBorders>
            <w:noWrap/>
            <w:vAlign w:val="center"/>
          </w:tcPr>
          <w:p>
            <w:pPr>
              <w:widowControl/>
              <w:jc w:val="center"/>
              <w:rPr>
                <w:rFonts w:eastAsia="Times New Roman"/>
                <w:kern w:val="0"/>
                <w:sz w:val="20"/>
                <w:szCs w:val="20"/>
              </w:rPr>
            </w:pPr>
          </w:p>
        </w:tc>
        <w:tc>
          <w:tcPr>
            <w:tcW w:w="1984"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4" w:type="dxa"/>
            <w:tcBorders>
              <w:top w:val="nil"/>
              <w:left w:val="nil"/>
              <w:bottom w:val="nil"/>
              <w:right w:val="nil"/>
            </w:tcBorders>
            <w:noWrap/>
            <w:vAlign w:val="center"/>
          </w:tcPr>
          <w:p>
            <w:pPr>
              <w:widowControl/>
              <w:jc w:val="center"/>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Times New Roman"/>
                <w:kern w:val="0"/>
                <w:sz w:val="20"/>
                <w:szCs w:val="20"/>
              </w:rPr>
            </w:pPr>
          </w:p>
        </w:tc>
        <w:tc>
          <w:tcPr>
            <w:tcW w:w="1927" w:type="dxa"/>
            <w:tcBorders>
              <w:top w:val="nil"/>
              <w:left w:val="nil"/>
              <w:bottom w:val="nil"/>
              <w:right w:val="nil"/>
            </w:tcBorders>
            <w:noWrap/>
            <w:vAlign w:val="center"/>
          </w:tcPr>
          <w:p>
            <w:pPr>
              <w:widowControl/>
              <w:jc w:val="center"/>
              <w:rPr>
                <w:rFonts w:eastAsia="Times New Roman"/>
                <w:kern w:val="0"/>
                <w:sz w:val="20"/>
                <w:szCs w:val="20"/>
              </w:rPr>
            </w:pP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Red meat</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138</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114</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0.892 (0.694, 1.147)</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131</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1.027 (0.801, 1.317)</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130</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1.049 (0.805, 1.368)</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0.5019</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1.013 (0.922, 1.114)</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Poultry</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130</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122</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1.032 (0.805, 1.324)</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146</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0.999 (0.786, 1.270)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115</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0.935 (0.721, 1.214)</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0.5045</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0.933 (0.846, 1.030)</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Fish and shrimp</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140</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1.215 (0.951, 1.552)</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123</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1.075 (0.832, 1.388)</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127</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1.147 (0.882, 1.492)</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0.5724</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0.992 (0.903, 1.089)</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rPr>
                <w:rFonts w:eastAsia="等线"/>
                <w:color w:val="000000"/>
                <w:kern w:val="0"/>
                <w:sz w:val="20"/>
                <w:szCs w:val="20"/>
              </w:rPr>
            </w:pPr>
            <w:r>
              <w:rPr>
                <w:rFonts w:eastAsia="等线"/>
                <w:color w:val="000000"/>
                <w:kern w:val="0"/>
                <w:sz w:val="20"/>
                <w:szCs w:val="20"/>
              </w:rPr>
              <w:t xml:space="preserve">  Egg</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154</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91</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0.985 (0.758, 1.279)</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79</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0.969 (0.735, 1.276)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189</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1.100 (0.881, 1.375)</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0.3406</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1.049 (0.966, 1.140)</w:t>
            </w: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kern w:val="0"/>
                <w:sz w:val="20"/>
                <w:szCs w:val="20"/>
              </w:rPr>
            </w:pPr>
            <w:r>
              <w:rPr>
                <w:rFonts w:eastAsia="等线"/>
                <w:kern w:val="0"/>
                <w:sz w:val="20"/>
                <w:szCs w:val="20"/>
              </w:rPr>
              <w:t xml:space="preserve">  Dairy</w:t>
            </w:r>
            <w:r>
              <w:rPr>
                <w:rFonts w:eastAsia="等线"/>
                <w:kern w:val="0"/>
                <w:sz w:val="20"/>
                <w:szCs w:val="20"/>
                <w:vertAlign w:val="superscript"/>
              </w:rPr>
              <w:t>c</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hint="eastAsia" w:eastAsia="等线"/>
                <w:kern w:val="0"/>
                <w:sz w:val="20"/>
                <w:szCs w:val="20"/>
              </w:rPr>
              <w:t>183</w:t>
            </w:r>
          </w:p>
        </w:tc>
        <w:tc>
          <w:tcPr>
            <w:tcW w:w="780"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 (ref.)</w:t>
            </w:r>
          </w:p>
        </w:tc>
        <w:tc>
          <w:tcPr>
            <w:tcW w:w="709" w:type="dxa"/>
            <w:tcBorders>
              <w:top w:val="nil"/>
              <w:left w:val="nil"/>
              <w:bottom w:val="nil"/>
              <w:right w:val="nil"/>
            </w:tcBorders>
            <w:noWrap/>
            <w:vAlign w:val="center"/>
          </w:tcPr>
          <w:p>
            <w:pPr>
              <w:widowControl/>
              <w:jc w:val="center"/>
              <w:rPr>
                <w:rFonts w:eastAsia="等线"/>
                <w:kern w:val="0"/>
                <w:sz w:val="20"/>
                <w:szCs w:val="20"/>
              </w:rPr>
            </w:pPr>
            <w:r>
              <w:rPr>
                <w:rFonts w:hint="eastAsia" w:eastAsia="等线"/>
                <w:kern w:val="0"/>
                <w:sz w:val="20"/>
                <w:szCs w:val="20"/>
              </w:rPr>
              <w:t>111</w:t>
            </w:r>
          </w:p>
        </w:tc>
        <w:tc>
          <w:tcPr>
            <w:tcW w:w="198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w:t>
            </w:r>
            <w:r>
              <w:rPr>
                <w:rFonts w:hint="eastAsia" w:eastAsia="等线"/>
                <w:kern w:val="0"/>
                <w:sz w:val="20"/>
                <w:szCs w:val="20"/>
              </w:rPr>
              <w:t>59</w:t>
            </w:r>
            <w:r>
              <w:rPr>
                <w:rFonts w:eastAsia="等线"/>
                <w:kern w:val="0"/>
                <w:sz w:val="20"/>
                <w:szCs w:val="20"/>
              </w:rPr>
              <w:t xml:space="preserve"> (0.7</w:t>
            </w:r>
            <w:r>
              <w:rPr>
                <w:rFonts w:hint="eastAsia" w:eastAsia="等线"/>
                <w:kern w:val="0"/>
                <w:sz w:val="20"/>
                <w:szCs w:val="20"/>
              </w:rPr>
              <w:t>5</w:t>
            </w:r>
            <w:r>
              <w:rPr>
                <w:rFonts w:eastAsia="等线"/>
                <w:kern w:val="0"/>
                <w:sz w:val="20"/>
                <w:szCs w:val="20"/>
              </w:rPr>
              <w:t>6, 1.21</w:t>
            </w:r>
            <w:r>
              <w:rPr>
                <w:rFonts w:hint="eastAsia" w:eastAsia="等线"/>
                <w:kern w:val="0"/>
                <w:sz w:val="20"/>
                <w:szCs w:val="20"/>
              </w:rPr>
              <w:t>8</w:t>
            </w:r>
            <w:r>
              <w:rPr>
                <w:rFonts w:eastAsia="等线"/>
                <w:kern w:val="0"/>
                <w:sz w:val="20"/>
                <w:szCs w:val="20"/>
              </w:rPr>
              <w:t>)</w:t>
            </w:r>
          </w:p>
        </w:tc>
        <w:tc>
          <w:tcPr>
            <w:tcW w:w="709"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21</w:t>
            </w:r>
            <w:r>
              <w:rPr>
                <w:rFonts w:hint="eastAsia" w:eastAsia="等线"/>
                <w:kern w:val="0"/>
                <w:sz w:val="20"/>
                <w:szCs w:val="20"/>
              </w:rPr>
              <w:t>9</w:t>
            </w:r>
          </w:p>
        </w:tc>
        <w:tc>
          <w:tcPr>
            <w:tcW w:w="198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w:t>
            </w:r>
            <w:r>
              <w:rPr>
                <w:rFonts w:hint="eastAsia" w:eastAsia="等线"/>
                <w:kern w:val="0"/>
                <w:sz w:val="20"/>
                <w:szCs w:val="20"/>
              </w:rPr>
              <w:t>2</w:t>
            </w:r>
            <w:r>
              <w:rPr>
                <w:rFonts w:eastAsia="等线"/>
                <w:kern w:val="0"/>
                <w:sz w:val="20"/>
                <w:szCs w:val="20"/>
              </w:rPr>
              <w:t>18 (0.9</w:t>
            </w:r>
            <w:r>
              <w:rPr>
                <w:rFonts w:hint="eastAsia" w:eastAsia="等线"/>
                <w:kern w:val="0"/>
                <w:sz w:val="20"/>
                <w:szCs w:val="20"/>
              </w:rPr>
              <w:t>91</w:t>
            </w:r>
            <w:r>
              <w:rPr>
                <w:rFonts w:eastAsia="等线"/>
                <w:kern w:val="0"/>
                <w:sz w:val="20"/>
                <w:szCs w:val="20"/>
              </w:rPr>
              <w:t>, 1.4</w:t>
            </w:r>
            <w:r>
              <w:rPr>
                <w:rFonts w:hint="eastAsia" w:eastAsia="等线"/>
                <w:kern w:val="0"/>
                <w:sz w:val="20"/>
                <w:szCs w:val="20"/>
              </w:rPr>
              <w:t>96</w:t>
            </w:r>
            <w:r>
              <w:rPr>
                <w:rFonts w:eastAsia="等线"/>
                <w:kern w:val="0"/>
                <w:sz w:val="20"/>
                <w:szCs w:val="20"/>
              </w:rPr>
              <w:t>)</w:t>
            </w:r>
          </w:p>
        </w:tc>
        <w:tc>
          <w:tcPr>
            <w:tcW w:w="638" w:type="dxa"/>
            <w:tcBorders>
              <w:top w:val="nil"/>
              <w:left w:val="nil"/>
              <w:bottom w:val="nil"/>
              <w:right w:val="nil"/>
            </w:tcBorders>
            <w:noWrap/>
            <w:vAlign w:val="center"/>
          </w:tcPr>
          <w:p>
            <w:pPr>
              <w:widowControl/>
              <w:jc w:val="center"/>
              <w:rPr>
                <w:rFonts w:eastAsia="等线"/>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Legumes and products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122</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138</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1.143 (0.894, 1.461)</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114</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0.942 (0.726, 1.223)</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139</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1.039 (0.804, 1.343)</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0.9043</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0.970 (0.885, 1.062)</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Nuts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116</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190</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0.998 (0.791, 1.260)</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86</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1.289 (0.973, 1.707)</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121</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0.938 (0.724, 1.216)</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0.7711</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1.021 (0.943, 1.106)</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ind w:firstLine="200" w:firstLineChars="100"/>
              <w:jc w:val="left"/>
              <w:rPr>
                <w:rFonts w:eastAsia="等线"/>
                <w:color w:val="000000"/>
                <w:kern w:val="0"/>
                <w:sz w:val="20"/>
                <w:szCs w:val="20"/>
              </w:rPr>
            </w:pPr>
            <w:r>
              <w:rPr>
                <w:rFonts w:hint="eastAsia" w:eastAsia="等线"/>
                <w:color w:val="000000"/>
                <w:kern w:val="0"/>
                <w:sz w:val="20"/>
                <w:szCs w:val="20"/>
              </w:rPr>
              <w:t xml:space="preserve">Cereal and </w:t>
            </w:r>
            <w:r>
              <w:rPr>
                <w:rFonts w:eastAsia="等线"/>
                <w:color w:val="000000"/>
                <w:kern w:val="0"/>
                <w:sz w:val="20"/>
                <w:szCs w:val="20"/>
              </w:rPr>
              <w:t>products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138</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123</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0.857 (0.659, 1.116)</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129</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0.926 (0.687, 1.248)</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123</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0.808 (0.566,1.154)</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0.3128</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0.900 (0.789, 1.026)</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b/>
                <w:bCs/>
                <w:color w:val="000000"/>
                <w:kern w:val="0"/>
                <w:sz w:val="20"/>
                <w:szCs w:val="20"/>
              </w:rPr>
            </w:pPr>
            <w:r>
              <w:rPr>
                <w:rFonts w:eastAsia="等线"/>
                <w:b/>
                <w:bCs/>
                <w:color w:val="000000"/>
                <w:kern w:val="0"/>
                <w:sz w:val="20"/>
                <w:szCs w:val="20"/>
              </w:rPr>
              <w:t>Females</w:t>
            </w:r>
            <w:r>
              <w:rPr>
                <w:b/>
                <w:color w:val="000000"/>
                <w:kern w:val="0"/>
                <w:sz w:val="18"/>
                <w:szCs w:val="18"/>
                <w:lang w:bidi="ar"/>
              </w:rPr>
              <w:t xml:space="preserve"> (n=7</w:t>
            </w:r>
            <w:r>
              <w:rPr>
                <w:rFonts w:hint="eastAsia"/>
                <w:b/>
                <w:color w:val="000000"/>
                <w:kern w:val="0"/>
                <w:sz w:val="18"/>
                <w:szCs w:val="18"/>
                <w:lang w:bidi="ar"/>
              </w:rPr>
              <w:t>2305</w:t>
            </w:r>
            <w:r>
              <w:rPr>
                <w:b/>
                <w:color w:val="000000"/>
                <w:kern w:val="0"/>
                <w:sz w:val="18"/>
                <w:szCs w:val="18"/>
                <w:lang w:bidi="ar"/>
              </w:rPr>
              <w:t>)</w:t>
            </w:r>
          </w:p>
        </w:tc>
        <w:tc>
          <w:tcPr>
            <w:tcW w:w="638" w:type="dxa"/>
            <w:tcBorders>
              <w:top w:val="nil"/>
              <w:left w:val="nil"/>
              <w:bottom w:val="nil"/>
              <w:right w:val="nil"/>
            </w:tcBorders>
            <w:noWrap/>
            <w:vAlign w:val="center"/>
          </w:tcPr>
          <w:p>
            <w:pPr>
              <w:widowControl/>
              <w:jc w:val="left"/>
              <w:rPr>
                <w:rFonts w:eastAsia="等线"/>
                <w:b/>
                <w:bCs/>
                <w:color w:val="000000"/>
                <w:kern w:val="0"/>
                <w:sz w:val="20"/>
                <w:szCs w:val="20"/>
              </w:rPr>
            </w:pPr>
          </w:p>
        </w:tc>
        <w:tc>
          <w:tcPr>
            <w:tcW w:w="780" w:type="dxa"/>
            <w:tcBorders>
              <w:top w:val="nil"/>
              <w:left w:val="nil"/>
              <w:bottom w:val="nil"/>
              <w:right w:val="nil"/>
            </w:tcBorders>
            <w:noWrap/>
            <w:vAlign w:val="center"/>
          </w:tcPr>
          <w:p>
            <w:pPr>
              <w:widowControl/>
              <w:jc w:val="left"/>
              <w:rPr>
                <w:rFonts w:eastAsia="Times New Roman"/>
                <w:kern w:val="0"/>
                <w:sz w:val="20"/>
                <w:szCs w:val="20"/>
              </w:rPr>
            </w:pPr>
          </w:p>
        </w:tc>
        <w:tc>
          <w:tcPr>
            <w:tcW w:w="709" w:type="dxa"/>
            <w:tcBorders>
              <w:top w:val="nil"/>
              <w:left w:val="nil"/>
              <w:bottom w:val="nil"/>
              <w:right w:val="nil"/>
            </w:tcBorders>
            <w:noWrap/>
            <w:vAlign w:val="center"/>
          </w:tcPr>
          <w:p>
            <w:pPr>
              <w:widowControl/>
              <w:jc w:val="left"/>
              <w:rPr>
                <w:rFonts w:eastAsia="Times New Roman"/>
                <w:kern w:val="0"/>
                <w:sz w:val="20"/>
                <w:szCs w:val="20"/>
              </w:rPr>
            </w:pPr>
          </w:p>
        </w:tc>
        <w:tc>
          <w:tcPr>
            <w:tcW w:w="1984" w:type="dxa"/>
            <w:tcBorders>
              <w:top w:val="nil"/>
              <w:left w:val="nil"/>
              <w:bottom w:val="nil"/>
              <w:right w:val="nil"/>
            </w:tcBorders>
            <w:noWrap/>
            <w:vAlign w:val="center"/>
          </w:tcPr>
          <w:p>
            <w:pPr>
              <w:widowControl/>
              <w:jc w:val="left"/>
              <w:rPr>
                <w:rFonts w:eastAsia="Times New Roman"/>
                <w:kern w:val="0"/>
                <w:sz w:val="20"/>
                <w:szCs w:val="20"/>
              </w:rPr>
            </w:pPr>
          </w:p>
        </w:tc>
        <w:tc>
          <w:tcPr>
            <w:tcW w:w="709" w:type="dxa"/>
            <w:tcBorders>
              <w:top w:val="nil"/>
              <w:left w:val="nil"/>
              <w:bottom w:val="nil"/>
              <w:right w:val="nil"/>
            </w:tcBorders>
            <w:noWrap/>
            <w:vAlign w:val="center"/>
          </w:tcPr>
          <w:p>
            <w:pPr>
              <w:widowControl/>
              <w:jc w:val="left"/>
              <w:rPr>
                <w:rFonts w:eastAsia="Times New Roman"/>
                <w:kern w:val="0"/>
                <w:sz w:val="20"/>
                <w:szCs w:val="20"/>
              </w:rPr>
            </w:pPr>
          </w:p>
        </w:tc>
        <w:tc>
          <w:tcPr>
            <w:tcW w:w="1984"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left"/>
              <w:rPr>
                <w:rFonts w:eastAsia="Times New Roman"/>
                <w:kern w:val="0"/>
                <w:sz w:val="20"/>
                <w:szCs w:val="20"/>
              </w:rPr>
            </w:pPr>
          </w:p>
        </w:tc>
        <w:tc>
          <w:tcPr>
            <w:tcW w:w="1927" w:type="dxa"/>
            <w:tcBorders>
              <w:top w:val="nil"/>
              <w:left w:val="nil"/>
              <w:bottom w:val="nil"/>
              <w:right w:val="nil"/>
            </w:tcBorders>
            <w:noWrap/>
            <w:vAlign w:val="center"/>
          </w:tcPr>
          <w:p>
            <w:pPr>
              <w:widowControl/>
              <w:jc w:val="left"/>
              <w:rPr>
                <w:rFonts w:eastAsia="Times New Roman"/>
                <w:kern w:val="0"/>
                <w:sz w:val="20"/>
                <w:szCs w:val="20"/>
              </w:rPr>
            </w:pPr>
          </w:p>
        </w:tc>
      </w:tr>
      <w:tr>
        <w:tblPrEx>
          <w:tblLayout w:type="fixed"/>
          <w:tblCellMar>
            <w:top w:w="0" w:type="dxa"/>
            <w:left w:w="108" w:type="dxa"/>
            <w:bottom w:w="0" w:type="dxa"/>
            <w:right w:w="108" w:type="dxa"/>
          </w:tblCellMar>
        </w:tblPrEx>
        <w:trPr>
          <w:trHeight w:val="276"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Total protein</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89</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73</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0.929 (0.638, 1.352)</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83</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1.114 (0.717, 1.732)</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60</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0.872 (0.509, 1.492)</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0.6644</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0.919 (0.755, 1.119)</w:t>
            </w:r>
          </w:p>
        </w:tc>
      </w:tr>
      <w:tr>
        <w:tblPrEx>
          <w:tblLayout w:type="fixed"/>
          <w:tblCellMar>
            <w:top w:w="0" w:type="dxa"/>
            <w:left w:w="108" w:type="dxa"/>
            <w:bottom w:w="0" w:type="dxa"/>
            <w:right w:w="108" w:type="dxa"/>
          </w:tblCellMar>
        </w:tblPrEx>
        <w:trPr>
          <w:trHeight w:val="276" w:hRule="atLeast"/>
        </w:trPr>
        <w:tc>
          <w:tcPr>
            <w:tcW w:w="2906" w:type="dxa"/>
            <w:gridSpan w:val="2"/>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Major protein sources</w:t>
            </w:r>
          </w:p>
        </w:tc>
        <w:tc>
          <w:tcPr>
            <w:tcW w:w="780" w:type="dxa"/>
            <w:tcBorders>
              <w:top w:val="nil"/>
              <w:left w:val="nil"/>
              <w:bottom w:val="nil"/>
              <w:right w:val="nil"/>
            </w:tcBorders>
            <w:noWrap/>
            <w:vAlign w:val="center"/>
          </w:tcPr>
          <w:p>
            <w:pPr>
              <w:widowControl/>
              <w:jc w:val="left"/>
              <w:rPr>
                <w:rFonts w:eastAsia="等线"/>
                <w:color w:val="000000"/>
                <w:kern w:val="0"/>
                <w:sz w:val="20"/>
                <w:szCs w:val="20"/>
              </w:rPr>
            </w:pPr>
          </w:p>
        </w:tc>
        <w:tc>
          <w:tcPr>
            <w:tcW w:w="709" w:type="dxa"/>
            <w:tcBorders>
              <w:top w:val="nil"/>
              <w:left w:val="nil"/>
              <w:bottom w:val="nil"/>
              <w:right w:val="nil"/>
            </w:tcBorders>
            <w:noWrap/>
            <w:vAlign w:val="center"/>
          </w:tcPr>
          <w:p>
            <w:pPr>
              <w:widowControl/>
              <w:jc w:val="center"/>
              <w:rPr>
                <w:rFonts w:eastAsia="Times New Roman"/>
                <w:kern w:val="0"/>
                <w:sz w:val="20"/>
                <w:szCs w:val="20"/>
              </w:rPr>
            </w:pPr>
          </w:p>
        </w:tc>
        <w:tc>
          <w:tcPr>
            <w:tcW w:w="1984" w:type="dxa"/>
            <w:tcBorders>
              <w:top w:val="nil"/>
              <w:left w:val="nil"/>
              <w:bottom w:val="nil"/>
              <w:right w:val="nil"/>
            </w:tcBorders>
            <w:noWrap/>
            <w:vAlign w:val="center"/>
          </w:tcPr>
          <w:p>
            <w:pPr>
              <w:widowControl/>
              <w:jc w:val="center"/>
              <w:rPr>
                <w:rFonts w:eastAsia="Times New Roman"/>
                <w:kern w:val="0"/>
                <w:sz w:val="20"/>
                <w:szCs w:val="20"/>
              </w:rPr>
            </w:pPr>
          </w:p>
        </w:tc>
        <w:tc>
          <w:tcPr>
            <w:tcW w:w="709" w:type="dxa"/>
            <w:tcBorders>
              <w:top w:val="nil"/>
              <w:left w:val="nil"/>
              <w:bottom w:val="nil"/>
              <w:right w:val="nil"/>
            </w:tcBorders>
            <w:noWrap/>
            <w:vAlign w:val="center"/>
          </w:tcPr>
          <w:p>
            <w:pPr>
              <w:widowControl/>
              <w:jc w:val="center"/>
              <w:rPr>
                <w:rFonts w:eastAsia="Times New Roman"/>
                <w:kern w:val="0"/>
                <w:sz w:val="20"/>
                <w:szCs w:val="20"/>
              </w:rPr>
            </w:pPr>
          </w:p>
        </w:tc>
        <w:tc>
          <w:tcPr>
            <w:tcW w:w="1984"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4" w:type="dxa"/>
            <w:tcBorders>
              <w:top w:val="nil"/>
              <w:left w:val="nil"/>
              <w:bottom w:val="nil"/>
              <w:right w:val="nil"/>
            </w:tcBorders>
            <w:noWrap/>
            <w:vAlign w:val="center"/>
          </w:tcPr>
          <w:p>
            <w:pPr>
              <w:widowControl/>
              <w:jc w:val="center"/>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Times New Roman"/>
                <w:kern w:val="0"/>
                <w:sz w:val="20"/>
                <w:szCs w:val="20"/>
              </w:rPr>
            </w:pPr>
          </w:p>
        </w:tc>
        <w:tc>
          <w:tcPr>
            <w:tcW w:w="1927" w:type="dxa"/>
            <w:tcBorders>
              <w:top w:val="nil"/>
              <w:left w:val="nil"/>
              <w:bottom w:val="nil"/>
              <w:right w:val="nil"/>
            </w:tcBorders>
            <w:noWrap/>
            <w:vAlign w:val="center"/>
          </w:tcPr>
          <w:p>
            <w:pPr>
              <w:widowControl/>
              <w:jc w:val="center"/>
              <w:rPr>
                <w:rFonts w:eastAsia="Times New Roman"/>
                <w:kern w:val="0"/>
                <w:sz w:val="20"/>
                <w:szCs w:val="20"/>
              </w:rPr>
            </w:pP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Red meat</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87</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79</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1.020 (0.749, 1.389)</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79</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1.114 (0.811, 1.530)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60</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0.937 (0.654, 1.341)</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0.7951</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1.005 (0.882, 1.145)</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Poultry</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100</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79</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0.919 (0.682, 1.238)</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65</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0.782 (0.567, 1.080)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61</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0.877 (0.625, 1.231)</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0.4232</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0.989 (0.869, 1.127)</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Fish and shrimp</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97</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83</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1.021 (0.757, 1.377)</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75</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1.010 (0.737, 1.385)</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50</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0.725 (0.504, 1.045)</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0.0702</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0.936 (0.816, 1.075)</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rPr>
                <w:rFonts w:eastAsia="等线"/>
                <w:color w:val="000000"/>
                <w:kern w:val="0"/>
                <w:sz w:val="20"/>
                <w:szCs w:val="20"/>
              </w:rPr>
            </w:pPr>
            <w:r>
              <w:rPr>
                <w:rFonts w:eastAsia="等线"/>
                <w:color w:val="000000"/>
                <w:kern w:val="0"/>
                <w:sz w:val="20"/>
                <w:szCs w:val="20"/>
              </w:rPr>
              <w:t xml:space="preserve">  Egg</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131</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67</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0.763 (0.565, 1.032)</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20</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0.969 (0.600, 1.565)</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87</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0.847 (0.633, 1.132)</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0.3774</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0.981 (0.867, 1.111)</w:t>
            </w: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Dairy</w:t>
            </w:r>
            <w:r>
              <w:rPr>
                <w:rFonts w:eastAsia="等线"/>
                <w:color w:val="000000"/>
                <w:kern w:val="0"/>
                <w:sz w:val="20"/>
                <w:szCs w:val="20"/>
                <w:vertAlign w:val="superscript"/>
              </w:rPr>
              <w:t>c</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145</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81</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1.125 (0.851, 1.488)</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79</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1.085 (0.811, 1.452)</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Legumes and products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80</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64</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0.810 (0.581, 1.129)</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81</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0.974 (0.709, 1.338)</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80</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0.914 (0.655, 1.274)</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0.8863</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0.931 (0.824, 1.051)</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Nuts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75</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36</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0.978 (0.656, 1.457)</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109</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1.126 (0.837, 1.515)</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85</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1.131 (0.822, 1.555)</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0.4850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1.024 (0.929, 1.128)</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single" w:color="auto" w:sz="4" w:space="0"/>
              <w:right w:val="nil"/>
            </w:tcBorders>
            <w:noWrap/>
            <w:vAlign w:val="center"/>
          </w:tcPr>
          <w:p>
            <w:pPr>
              <w:widowControl/>
              <w:ind w:firstLine="200" w:firstLineChars="100"/>
              <w:jc w:val="left"/>
              <w:rPr>
                <w:rFonts w:eastAsia="等线"/>
                <w:color w:val="000000"/>
                <w:kern w:val="0"/>
                <w:sz w:val="20"/>
                <w:szCs w:val="20"/>
              </w:rPr>
            </w:pPr>
            <w:r>
              <w:rPr>
                <w:rFonts w:hint="eastAsia" w:eastAsia="等线"/>
                <w:color w:val="000000"/>
                <w:kern w:val="0"/>
                <w:sz w:val="20"/>
                <w:szCs w:val="20"/>
              </w:rPr>
              <w:t xml:space="preserve">Cereal and </w:t>
            </w:r>
            <w:r>
              <w:rPr>
                <w:rFonts w:eastAsia="等线"/>
                <w:color w:val="000000"/>
                <w:kern w:val="0"/>
                <w:sz w:val="20"/>
                <w:szCs w:val="20"/>
              </w:rPr>
              <w:t>products</w:t>
            </w:r>
          </w:p>
        </w:tc>
        <w:tc>
          <w:tcPr>
            <w:tcW w:w="638"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69</w:t>
            </w:r>
          </w:p>
        </w:tc>
        <w:tc>
          <w:tcPr>
            <w:tcW w:w="780"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63</w:t>
            </w:r>
          </w:p>
        </w:tc>
        <w:tc>
          <w:tcPr>
            <w:tcW w:w="1984"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0.881 (0.620, 1.253)</w:t>
            </w:r>
          </w:p>
        </w:tc>
        <w:tc>
          <w:tcPr>
            <w:tcW w:w="709"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87</w:t>
            </w:r>
          </w:p>
        </w:tc>
        <w:tc>
          <w:tcPr>
            <w:tcW w:w="1984"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1.201 (0.845, 1.707)</w:t>
            </w:r>
          </w:p>
        </w:tc>
        <w:tc>
          <w:tcPr>
            <w:tcW w:w="638"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86</w:t>
            </w:r>
          </w:p>
        </w:tc>
        <w:tc>
          <w:tcPr>
            <w:tcW w:w="1914"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1.182 (0.786 1.777)</w:t>
            </w:r>
          </w:p>
        </w:tc>
        <w:tc>
          <w:tcPr>
            <w:tcW w:w="766"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0.2575</w:t>
            </w:r>
          </w:p>
        </w:tc>
        <w:tc>
          <w:tcPr>
            <w:tcW w:w="1927"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1.089 (0.938, 1.264)</w:t>
            </w:r>
          </w:p>
        </w:tc>
      </w:tr>
    </w:tbl>
    <w:p>
      <w:pPr>
        <w:rPr>
          <w:kern w:val="24"/>
          <w:sz w:val="24"/>
        </w:rPr>
      </w:pPr>
      <w:bookmarkStart w:id="3" w:name="OLE_LINK2"/>
      <w:r>
        <w:rPr>
          <w:rFonts w:hint="eastAsia"/>
          <w:kern w:val="24"/>
          <w:sz w:val="24"/>
        </w:rPr>
        <w:t>a.</w:t>
      </w:r>
      <w:r>
        <w:rPr>
          <w:kern w:val="24"/>
          <w:sz w:val="24"/>
        </w:rPr>
        <w:t xml:space="preserve"> The models were adjusted for age at interview, education level, income level, BMI, menopausal status</w:t>
      </w:r>
      <w:r>
        <w:rPr>
          <w:rFonts w:hint="eastAsia"/>
          <w:kern w:val="24"/>
          <w:sz w:val="24"/>
        </w:rPr>
        <w:t xml:space="preserve"> (females only)</w:t>
      </w:r>
      <w:r>
        <w:rPr>
          <w:kern w:val="24"/>
          <w:sz w:val="24"/>
        </w:rPr>
        <w:t>,</w:t>
      </w:r>
      <w:r>
        <w:rPr>
          <w:rFonts w:hint="eastAsia"/>
          <w:kern w:val="24"/>
          <w:sz w:val="24"/>
        </w:rPr>
        <w:t xml:space="preserve"> </w:t>
      </w:r>
      <w:r>
        <w:rPr>
          <w:kern w:val="24"/>
          <w:sz w:val="24"/>
        </w:rPr>
        <w:t>smoking status, alcohol use, physical activity, total energy intake, family history of liver cancer and medical history of type 2 diabetes, chronic hepatitis</w:t>
      </w:r>
      <w:r>
        <w:rPr>
          <w:rFonts w:hint="eastAsia"/>
          <w:kern w:val="24"/>
          <w:sz w:val="24"/>
        </w:rPr>
        <w:t>,</w:t>
      </w:r>
      <w:r>
        <w:rPr>
          <w:kern w:val="24"/>
          <w:sz w:val="24"/>
        </w:rPr>
        <w:t xml:space="preserve"> cholelithiasis and</w:t>
      </w:r>
      <w:r>
        <w:rPr>
          <w:rFonts w:hint="eastAsia"/>
          <w:kern w:val="24"/>
          <w:sz w:val="24"/>
        </w:rPr>
        <w:t xml:space="preserve"> </w:t>
      </w:r>
      <w:r>
        <w:rPr>
          <w:kern w:val="24"/>
          <w:sz w:val="24"/>
        </w:rPr>
        <w:t>cirrhosis</w:t>
      </w:r>
      <w:r>
        <w:rPr>
          <w:rFonts w:hint="eastAsia"/>
          <w:kern w:val="24"/>
          <w:sz w:val="24"/>
        </w:rPr>
        <w:t xml:space="preserve"> (males only)</w:t>
      </w:r>
      <w:r>
        <w:rPr>
          <w:kern w:val="24"/>
          <w:sz w:val="24"/>
        </w:rPr>
        <w:t>.</w:t>
      </w:r>
    </w:p>
    <w:p>
      <w:pPr>
        <w:rPr>
          <w:kern w:val="24"/>
          <w:sz w:val="24"/>
        </w:rPr>
      </w:pPr>
      <w:r>
        <w:rPr>
          <w:rFonts w:hint="eastAsia"/>
          <w:kern w:val="24"/>
          <w:sz w:val="24"/>
        </w:rPr>
        <w:t xml:space="preserve">b. </w:t>
      </w:r>
      <w:r>
        <w:rPr>
          <w:kern w:val="24"/>
          <w:sz w:val="24"/>
        </w:rPr>
        <w:t>Risk estimates were for the associations between per standard deviation increase of dietary protein intake and liver cancer.</w:t>
      </w:r>
      <w:r>
        <w:rPr>
          <w:rFonts w:hint="eastAsia"/>
          <w:kern w:val="24"/>
          <w:sz w:val="24"/>
        </w:rPr>
        <w:t xml:space="preserve"> </w:t>
      </w:r>
    </w:p>
    <w:p>
      <w:pPr>
        <w:rPr>
          <w:kern w:val="24"/>
          <w:sz w:val="24"/>
        </w:rPr>
      </w:pPr>
      <w:r>
        <w:rPr>
          <w:rFonts w:hint="eastAsia"/>
          <w:kern w:val="24"/>
          <w:sz w:val="24"/>
        </w:rPr>
        <w:t>c</w:t>
      </w:r>
      <w:r>
        <w:rPr>
          <w:kern w:val="24"/>
          <w:sz w:val="24"/>
        </w:rPr>
        <w:t>. Protein from dairy was categorized into 3 groups because of the distribution of data. Participants who did not habitually consume dairy products</w:t>
      </w:r>
      <w:r>
        <w:rPr>
          <w:rFonts w:hint="eastAsia"/>
          <w:kern w:val="24"/>
          <w:sz w:val="24"/>
        </w:rPr>
        <w:t xml:space="preserve"> (protein from d</w:t>
      </w:r>
      <w:r>
        <w:rPr>
          <w:kern w:val="24"/>
          <w:sz w:val="24"/>
        </w:rPr>
        <w:t>airy equal</w:t>
      </w:r>
      <w:r>
        <w:rPr>
          <w:rFonts w:hint="eastAsia"/>
          <w:kern w:val="24"/>
          <w:sz w:val="24"/>
        </w:rPr>
        <w:t xml:space="preserve"> to 0)</w:t>
      </w:r>
      <w:r>
        <w:rPr>
          <w:kern w:val="24"/>
          <w:sz w:val="24"/>
        </w:rPr>
        <w:t xml:space="preserve"> were used as the reference group.</w:t>
      </w:r>
      <w:r>
        <w:rPr>
          <w:rFonts w:hint="eastAsia"/>
          <w:kern w:val="24"/>
          <w:sz w:val="24"/>
        </w:rPr>
        <w:t xml:space="preserve"> </w:t>
      </w:r>
      <w:r>
        <w:rPr>
          <w:kern w:val="24"/>
          <w:sz w:val="24"/>
        </w:rPr>
        <w:t>For participants consuming dairy products, they were classified into two groups based on the median of protein intake from dairy.</w:t>
      </w:r>
    </w:p>
    <w:p>
      <w:pPr>
        <w:rPr>
          <w:kern w:val="24"/>
          <w:sz w:val="24"/>
        </w:rPr>
      </w:pPr>
      <w:r>
        <w:rPr>
          <w:kern w:val="24"/>
          <w:sz w:val="24"/>
        </w:rPr>
        <w:t>HR</w:t>
      </w:r>
      <w:r>
        <w:rPr>
          <w:rFonts w:hint="eastAsia"/>
          <w:kern w:val="24"/>
          <w:sz w:val="24"/>
        </w:rPr>
        <w:t>: h</w:t>
      </w:r>
      <w:r>
        <w:rPr>
          <w:kern w:val="24"/>
          <w:sz w:val="24"/>
        </w:rPr>
        <w:t>azard ratios</w:t>
      </w:r>
      <w:r>
        <w:rPr>
          <w:rFonts w:hint="eastAsia"/>
          <w:kern w:val="24"/>
          <w:sz w:val="24"/>
        </w:rPr>
        <w:t xml:space="preserve">; </w:t>
      </w:r>
      <w:r>
        <w:rPr>
          <w:kern w:val="24"/>
          <w:sz w:val="24"/>
        </w:rPr>
        <w:t>CI</w:t>
      </w:r>
      <w:r>
        <w:rPr>
          <w:rFonts w:hint="eastAsia"/>
          <w:kern w:val="24"/>
          <w:sz w:val="24"/>
        </w:rPr>
        <w:t xml:space="preserve">: </w:t>
      </w:r>
      <w:r>
        <w:rPr>
          <w:kern w:val="24"/>
          <w:sz w:val="24"/>
        </w:rPr>
        <w:t>confidence interval</w:t>
      </w:r>
      <w:r>
        <w:rPr>
          <w:rFonts w:hint="eastAsia"/>
          <w:kern w:val="24"/>
          <w:sz w:val="24"/>
        </w:rPr>
        <w:t xml:space="preserve">; Q: quartile; </w:t>
      </w:r>
      <w:r>
        <w:rPr>
          <w:kern w:val="24"/>
          <w:sz w:val="24"/>
        </w:rPr>
        <w:t>SD: standard deviatio</w:t>
      </w:r>
      <w:r>
        <w:rPr>
          <w:rFonts w:hint="eastAsia"/>
          <w:kern w:val="24"/>
          <w:sz w:val="24"/>
        </w:rPr>
        <w:t>n.</w:t>
      </w:r>
      <w:bookmarkEnd w:id="3"/>
      <w:r>
        <w:rPr>
          <w:kern w:val="24"/>
          <w:sz w:val="24"/>
        </w:rPr>
        <w:br w:type="page"/>
      </w:r>
    </w:p>
    <w:p>
      <w:pPr>
        <w:rPr>
          <w:sz w:val="24"/>
        </w:rPr>
      </w:pPr>
      <w:r>
        <w:rPr>
          <w:sz w:val="24"/>
        </w:rPr>
        <w:t xml:space="preserve">Table </w:t>
      </w:r>
      <w:r>
        <w:rPr>
          <w:rFonts w:hint="eastAsia"/>
          <w:sz w:val="24"/>
        </w:rPr>
        <w:t xml:space="preserve">S4 </w:t>
      </w:r>
      <w:r>
        <w:rPr>
          <w:kern w:val="24"/>
          <w:sz w:val="24"/>
        </w:rPr>
        <w:t>HRs</w:t>
      </w:r>
      <w:r>
        <w:rPr>
          <w:rFonts w:hint="eastAsia"/>
          <w:kern w:val="24"/>
          <w:sz w:val="24"/>
        </w:rPr>
        <w:t xml:space="preserve"> </w:t>
      </w:r>
      <w:r>
        <w:rPr>
          <w:kern w:val="24"/>
          <w:sz w:val="24"/>
        </w:rPr>
        <w:t>and 95%CIs</w:t>
      </w:r>
      <w:r>
        <w:rPr>
          <w:sz w:val="24"/>
        </w:rPr>
        <w:t xml:space="preserve"> for </w:t>
      </w:r>
      <w:r>
        <w:rPr>
          <w:rFonts w:hint="eastAsia"/>
          <w:sz w:val="24"/>
        </w:rPr>
        <w:t xml:space="preserve">risk of </w:t>
      </w:r>
      <w:r>
        <w:rPr>
          <w:sz w:val="24"/>
        </w:rPr>
        <w:t>liver cancer according to dietary protein intake</w:t>
      </w:r>
      <w:r>
        <w:rPr>
          <w:rFonts w:hint="eastAsia"/>
          <w:kern w:val="24"/>
          <w:sz w:val="24"/>
          <w:vertAlign w:val="superscript"/>
        </w:rPr>
        <w:t>a</w:t>
      </w:r>
      <w:r>
        <w:rPr>
          <w:rFonts w:hint="eastAsia"/>
          <w:sz w:val="24"/>
        </w:rPr>
        <w:t xml:space="preserve"> </w:t>
      </w:r>
      <w:bookmarkStart w:id="4" w:name="OLE_LINK1"/>
      <w:r>
        <w:rPr>
          <w:rFonts w:hint="eastAsia"/>
          <w:sz w:val="24"/>
        </w:rPr>
        <w:t xml:space="preserve">in sensitivity analysis that replacing </w:t>
      </w:r>
      <w:r>
        <w:rPr>
          <w:sz w:val="24"/>
        </w:rPr>
        <w:t>binary variables for smoking status and alcohol use</w:t>
      </w:r>
      <w:r>
        <w:rPr>
          <w:rFonts w:hint="eastAsia"/>
          <w:sz w:val="24"/>
        </w:rPr>
        <w:t xml:space="preserve"> with </w:t>
      </w:r>
      <w:r>
        <w:rPr>
          <w:sz w:val="24"/>
        </w:rPr>
        <w:t>the intensity of alcohol consumption and the cumulative amount of cigarette smoking</w:t>
      </w:r>
    </w:p>
    <w:bookmarkEnd w:id="4"/>
    <w:tbl>
      <w:tblPr>
        <w:tblStyle w:val="7"/>
        <w:tblW w:w="14022" w:type="dxa"/>
        <w:tblInd w:w="0" w:type="dxa"/>
        <w:tblLayout w:type="fixed"/>
        <w:tblCellMar>
          <w:top w:w="0" w:type="dxa"/>
          <w:left w:w="108" w:type="dxa"/>
          <w:bottom w:w="0" w:type="dxa"/>
          <w:right w:w="108" w:type="dxa"/>
        </w:tblCellMar>
      </w:tblPr>
      <w:tblGrid>
        <w:gridCol w:w="2268"/>
        <w:gridCol w:w="638"/>
        <w:gridCol w:w="780"/>
        <w:gridCol w:w="638"/>
        <w:gridCol w:w="1902"/>
        <w:gridCol w:w="638"/>
        <w:gridCol w:w="1913"/>
        <w:gridCol w:w="638"/>
        <w:gridCol w:w="1914"/>
        <w:gridCol w:w="766"/>
        <w:gridCol w:w="1927"/>
      </w:tblGrid>
      <w:tr>
        <w:tblPrEx>
          <w:tblLayout w:type="fixed"/>
          <w:tblCellMar>
            <w:top w:w="0" w:type="dxa"/>
            <w:left w:w="108" w:type="dxa"/>
            <w:bottom w:w="0" w:type="dxa"/>
            <w:right w:w="108" w:type="dxa"/>
          </w:tblCellMar>
        </w:tblPrEx>
        <w:trPr>
          <w:trHeight w:val="276" w:hRule="atLeast"/>
        </w:trPr>
        <w:tc>
          <w:tcPr>
            <w:tcW w:w="2268" w:type="dxa"/>
            <w:vMerge w:val="restart"/>
            <w:tcBorders>
              <w:top w:val="single" w:color="auto" w:sz="8" w:space="0"/>
              <w:left w:val="nil"/>
              <w:bottom w:val="single" w:color="000000"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Protein (g)</w:t>
            </w:r>
          </w:p>
        </w:tc>
        <w:tc>
          <w:tcPr>
            <w:tcW w:w="1418"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Q1</w:t>
            </w:r>
          </w:p>
        </w:tc>
        <w:tc>
          <w:tcPr>
            <w:tcW w:w="2540"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Q2</w:t>
            </w:r>
          </w:p>
        </w:tc>
        <w:tc>
          <w:tcPr>
            <w:tcW w:w="2551"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Q3</w:t>
            </w:r>
          </w:p>
        </w:tc>
        <w:tc>
          <w:tcPr>
            <w:tcW w:w="2552"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Q4</w:t>
            </w:r>
          </w:p>
        </w:tc>
        <w:tc>
          <w:tcPr>
            <w:tcW w:w="766" w:type="dxa"/>
            <w:vMerge w:val="restart"/>
            <w:tcBorders>
              <w:top w:val="single" w:color="auto" w:sz="8" w:space="0"/>
              <w:left w:val="nil"/>
              <w:bottom w:val="single" w:color="000000" w:sz="8" w:space="0"/>
              <w:right w:val="nil"/>
            </w:tcBorders>
            <w:noWrap/>
            <w:vAlign w:val="center"/>
          </w:tcPr>
          <w:p>
            <w:pPr>
              <w:widowControl/>
              <w:jc w:val="center"/>
              <w:rPr>
                <w:rFonts w:eastAsia="等线"/>
                <w:i/>
                <w:iCs/>
                <w:color w:val="000000"/>
                <w:kern w:val="0"/>
                <w:sz w:val="20"/>
                <w:szCs w:val="20"/>
              </w:rPr>
            </w:pPr>
            <w:r>
              <w:rPr>
                <w:rFonts w:eastAsia="等线"/>
                <w:i/>
                <w:iCs/>
                <w:color w:val="000000"/>
                <w:kern w:val="0"/>
                <w:sz w:val="20"/>
                <w:szCs w:val="20"/>
              </w:rPr>
              <w:t>P</w:t>
            </w:r>
            <w:r>
              <w:rPr>
                <w:rFonts w:eastAsia="等线"/>
                <w:color w:val="000000"/>
                <w:kern w:val="0"/>
                <w:sz w:val="20"/>
                <w:szCs w:val="20"/>
                <w:vertAlign w:val="subscript"/>
              </w:rPr>
              <w:t>trend</w:t>
            </w:r>
          </w:p>
        </w:tc>
        <w:tc>
          <w:tcPr>
            <w:tcW w:w="1927" w:type="dxa"/>
            <w:tcBorders>
              <w:top w:val="single" w:color="auto" w:sz="8" w:space="0"/>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Per SD increment</w:t>
            </w:r>
          </w:p>
        </w:tc>
      </w:tr>
      <w:tr>
        <w:tblPrEx>
          <w:tblLayout w:type="fixed"/>
          <w:tblCellMar>
            <w:top w:w="0" w:type="dxa"/>
            <w:left w:w="108" w:type="dxa"/>
            <w:bottom w:w="0" w:type="dxa"/>
            <w:right w:w="108" w:type="dxa"/>
          </w:tblCellMar>
        </w:tblPrEx>
        <w:trPr>
          <w:trHeight w:val="326" w:hRule="atLeast"/>
        </w:trPr>
        <w:tc>
          <w:tcPr>
            <w:tcW w:w="2268" w:type="dxa"/>
            <w:vMerge w:val="continue"/>
            <w:tcBorders>
              <w:top w:val="single" w:color="auto" w:sz="8" w:space="0"/>
              <w:left w:val="nil"/>
              <w:bottom w:val="single" w:color="000000" w:sz="8" w:space="0"/>
              <w:right w:val="nil"/>
            </w:tcBorders>
            <w:vAlign w:val="center"/>
          </w:tcPr>
          <w:p>
            <w:pPr>
              <w:widowControl/>
              <w:jc w:val="left"/>
              <w:rPr>
                <w:rFonts w:eastAsia="等线"/>
                <w:color w:val="000000"/>
                <w:kern w:val="0"/>
                <w:sz w:val="20"/>
                <w:szCs w:val="20"/>
              </w:rPr>
            </w:pP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780"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02"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HR (95% CI) </w:t>
            </w: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13"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HR (95% CI) </w:t>
            </w: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14"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p>
        </w:tc>
        <w:tc>
          <w:tcPr>
            <w:tcW w:w="766" w:type="dxa"/>
            <w:vMerge w:val="continue"/>
            <w:tcBorders>
              <w:top w:val="single" w:color="auto" w:sz="8" w:space="0"/>
              <w:left w:val="nil"/>
              <w:bottom w:val="single" w:color="000000" w:sz="8" w:space="0"/>
              <w:right w:val="nil"/>
            </w:tcBorders>
            <w:vAlign w:val="center"/>
          </w:tcPr>
          <w:p>
            <w:pPr>
              <w:widowControl/>
              <w:jc w:val="left"/>
              <w:rPr>
                <w:rFonts w:eastAsia="等线"/>
                <w:i/>
                <w:iCs/>
                <w:color w:val="000000"/>
                <w:kern w:val="0"/>
                <w:sz w:val="20"/>
                <w:szCs w:val="20"/>
              </w:rPr>
            </w:pPr>
          </w:p>
        </w:tc>
        <w:tc>
          <w:tcPr>
            <w:tcW w:w="1927"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r>
              <w:rPr>
                <w:rFonts w:eastAsia="等线"/>
                <w:color w:val="000000"/>
                <w:kern w:val="0"/>
                <w:sz w:val="20"/>
                <w:szCs w:val="20"/>
                <w:vertAlign w:val="superscript"/>
              </w:rPr>
              <w:t>b</w:t>
            </w:r>
          </w:p>
        </w:tc>
      </w:tr>
      <w:tr>
        <w:tblPrEx>
          <w:tblLayout w:type="fixed"/>
          <w:tblCellMar>
            <w:top w:w="0" w:type="dxa"/>
            <w:left w:w="108" w:type="dxa"/>
            <w:bottom w:w="0" w:type="dxa"/>
            <w:right w:w="108" w:type="dxa"/>
          </w:tblCellMar>
        </w:tblPrEx>
        <w:trPr>
          <w:trHeight w:val="263" w:hRule="atLeast"/>
        </w:trPr>
        <w:tc>
          <w:tcPr>
            <w:tcW w:w="2906" w:type="dxa"/>
            <w:gridSpan w:val="2"/>
            <w:tcBorders>
              <w:top w:val="nil"/>
              <w:left w:val="nil"/>
              <w:bottom w:val="nil"/>
              <w:right w:val="nil"/>
            </w:tcBorders>
            <w:noWrap/>
            <w:vAlign w:val="center"/>
          </w:tcPr>
          <w:p>
            <w:pPr>
              <w:widowControl/>
              <w:jc w:val="left"/>
              <w:rPr>
                <w:rFonts w:eastAsia="等线"/>
                <w:b/>
                <w:bCs/>
                <w:color w:val="000000"/>
                <w:kern w:val="0"/>
                <w:sz w:val="20"/>
                <w:szCs w:val="20"/>
              </w:rPr>
            </w:pPr>
            <w:r>
              <w:rPr>
                <w:rFonts w:eastAsia="等线"/>
                <w:b/>
                <w:bCs/>
                <w:color w:val="000000"/>
                <w:kern w:val="0"/>
                <w:sz w:val="20"/>
                <w:szCs w:val="20"/>
              </w:rPr>
              <w:t>Males (n=60915)</w:t>
            </w:r>
          </w:p>
        </w:tc>
        <w:tc>
          <w:tcPr>
            <w:tcW w:w="780" w:type="dxa"/>
            <w:tcBorders>
              <w:top w:val="nil"/>
              <w:left w:val="nil"/>
              <w:bottom w:val="nil"/>
              <w:right w:val="nil"/>
            </w:tcBorders>
            <w:noWrap/>
            <w:vAlign w:val="center"/>
          </w:tcPr>
          <w:p>
            <w:pPr>
              <w:widowControl/>
              <w:jc w:val="left"/>
              <w:rPr>
                <w:rFonts w:eastAsia="等线"/>
                <w:b/>
                <w:bCs/>
                <w:color w:val="000000"/>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02"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3"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4" w:type="dxa"/>
            <w:tcBorders>
              <w:top w:val="nil"/>
              <w:left w:val="nil"/>
              <w:bottom w:val="nil"/>
              <w:right w:val="nil"/>
            </w:tcBorders>
            <w:noWrap/>
            <w:vAlign w:val="center"/>
          </w:tcPr>
          <w:p>
            <w:pPr>
              <w:widowControl/>
              <w:jc w:val="center"/>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Times New Roman"/>
                <w:kern w:val="0"/>
                <w:sz w:val="20"/>
                <w:szCs w:val="20"/>
              </w:rPr>
            </w:pPr>
          </w:p>
        </w:tc>
        <w:tc>
          <w:tcPr>
            <w:tcW w:w="1927" w:type="dxa"/>
            <w:tcBorders>
              <w:top w:val="nil"/>
              <w:left w:val="nil"/>
              <w:bottom w:val="nil"/>
              <w:right w:val="nil"/>
            </w:tcBorders>
            <w:noWrap/>
            <w:vAlign w:val="center"/>
          </w:tcPr>
          <w:p>
            <w:pPr>
              <w:widowControl/>
              <w:jc w:val="center"/>
              <w:rPr>
                <w:rFonts w:eastAsia="Times New Roman"/>
                <w:kern w:val="0"/>
                <w:sz w:val="20"/>
                <w:szCs w:val="20"/>
              </w:rPr>
            </w:pP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Total protein</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159</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146</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1.001 (0.762, 1.315)</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138</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0.906 (0.653, 1.256)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151</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1.018 (0.698, 1.485)</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0.9039</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0.971 (0.851, 1.109)</w:t>
            </w:r>
          </w:p>
        </w:tc>
      </w:tr>
      <w:tr>
        <w:tblPrEx>
          <w:tblLayout w:type="fixed"/>
          <w:tblCellMar>
            <w:top w:w="0" w:type="dxa"/>
            <w:left w:w="108" w:type="dxa"/>
            <w:bottom w:w="0" w:type="dxa"/>
            <w:right w:w="108" w:type="dxa"/>
          </w:tblCellMar>
        </w:tblPrEx>
        <w:trPr>
          <w:trHeight w:val="263" w:hRule="atLeast"/>
        </w:trPr>
        <w:tc>
          <w:tcPr>
            <w:tcW w:w="2906" w:type="dxa"/>
            <w:gridSpan w:val="2"/>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Major protein sources</w:t>
            </w:r>
          </w:p>
        </w:tc>
        <w:tc>
          <w:tcPr>
            <w:tcW w:w="780" w:type="dxa"/>
            <w:tcBorders>
              <w:top w:val="nil"/>
              <w:left w:val="nil"/>
              <w:bottom w:val="nil"/>
              <w:right w:val="nil"/>
            </w:tcBorders>
            <w:noWrap/>
            <w:vAlign w:val="center"/>
          </w:tcPr>
          <w:p>
            <w:pPr>
              <w:widowControl/>
              <w:jc w:val="left"/>
              <w:rPr>
                <w:rFonts w:eastAsia="等线"/>
                <w:color w:val="000000"/>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02"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3"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left"/>
              <w:rPr>
                <w:rFonts w:eastAsia="Times New Roman"/>
                <w:kern w:val="0"/>
                <w:sz w:val="20"/>
                <w:szCs w:val="20"/>
              </w:rPr>
            </w:pPr>
          </w:p>
        </w:tc>
        <w:tc>
          <w:tcPr>
            <w:tcW w:w="1927" w:type="dxa"/>
            <w:tcBorders>
              <w:top w:val="nil"/>
              <w:left w:val="nil"/>
              <w:bottom w:val="nil"/>
              <w:right w:val="nil"/>
            </w:tcBorders>
            <w:noWrap/>
            <w:vAlign w:val="center"/>
          </w:tcPr>
          <w:p>
            <w:pPr>
              <w:widowControl/>
              <w:jc w:val="left"/>
              <w:rPr>
                <w:rFonts w:eastAsia="Times New Roman"/>
                <w:kern w:val="0"/>
                <w:sz w:val="20"/>
                <w:szCs w:val="20"/>
              </w:rPr>
            </w:pP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Red meat</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163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138</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0.952 (0.755, 1.199)</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146</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1.020 (0.808, 1.289)</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147</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1.060 (0.827, 1.358)</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0.5325</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1.004 (0.919, 1.096)</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Poultry</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156</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141</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1.024 (0.813, 1.289)</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163</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0.958 (0.766, 1.199)</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134</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0.958 (0.754, 1.218)</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0.6317</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0.944 (0.862, 1.032)</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Fish and shrimp</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147</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159</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1.167 (0.929, 1.466)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141</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1.073 (0.846, 1.360)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147</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1.153 (0.904, 1.469)</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0.4241</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0.996 (0.914, 1.086)</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rPr>
                <w:rFonts w:eastAsia="等线"/>
                <w:color w:val="000000"/>
                <w:kern w:val="0"/>
                <w:sz w:val="20"/>
                <w:szCs w:val="20"/>
              </w:rPr>
            </w:pPr>
            <w:r>
              <w:rPr>
                <w:rFonts w:eastAsia="等线"/>
                <w:color w:val="000000"/>
                <w:kern w:val="0"/>
                <w:sz w:val="20"/>
                <w:szCs w:val="20"/>
              </w:rPr>
              <w:t xml:space="preserve">  Egg</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184</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104</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0.964 (0.756, 1.229)</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85</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0.887 (0.682, 1.152)</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221</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1.082 (0.881, 1.330)</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0.3647</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1.029 (0.952, 1.113)</w:t>
            </w: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kern w:val="0"/>
                <w:sz w:val="20"/>
                <w:szCs w:val="20"/>
              </w:rPr>
            </w:pPr>
            <w:r>
              <w:rPr>
                <w:rFonts w:eastAsia="等线"/>
                <w:kern w:val="0"/>
                <w:sz w:val="20"/>
                <w:szCs w:val="20"/>
              </w:rPr>
              <w:t xml:space="preserve">  Dairy</w:t>
            </w:r>
            <w:r>
              <w:rPr>
                <w:rFonts w:eastAsia="等线"/>
                <w:kern w:val="0"/>
                <w:sz w:val="20"/>
                <w:szCs w:val="20"/>
                <w:vertAlign w:val="superscript"/>
              </w:rPr>
              <w:t>c</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2</w:t>
            </w:r>
            <w:r>
              <w:rPr>
                <w:rFonts w:hint="eastAsia" w:eastAsia="等线"/>
                <w:kern w:val="0"/>
                <w:sz w:val="20"/>
                <w:szCs w:val="20"/>
              </w:rPr>
              <w:t>12</w:t>
            </w:r>
          </w:p>
        </w:tc>
        <w:tc>
          <w:tcPr>
            <w:tcW w:w="780"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w:t>
            </w:r>
            <w:r>
              <w:rPr>
                <w:rFonts w:hint="eastAsia" w:eastAsia="等线"/>
                <w:kern w:val="0"/>
                <w:sz w:val="20"/>
                <w:szCs w:val="20"/>
              </w:rPr>
              <w:t>28</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w:t>
            </w:r>
            <w:r>
              <w:rPr>
                <w:rFonts w:hint="eastAsia" w:eastAsia="等线"/>
                <w:kern w:val="0"/>
                <w:sz w:val="20"/>
                <w:szCs w:val="20"/>
              </w:rPr>
              <w:t>81</w:t>
            </w:r>
            <w:r>
              <w:rPr>
                <w:rFonts w:eastAsia="等线"/>
                <w:kern w:val="0"/>
                <w:sz w:val="20"/>
                <w:szCs w:val="20"/>
              </w:rPr>
              <w:t xml:space="preserve"> (0.7</w:t>
            </w:r>
            <w:r>
              <w:rPr>
                <w:rFonts w:hint="eastAsia" w:eastAsia="等线"/>
                <w:kern w:val="0"/>
                <w:sz w:val="20"/>
                <w:szCs w:val="20"/>
              </w:rPr>
              <w:t>8</w:t>
            </w:r>
            <w:r>
              <w:rPr>
                <w:rFonts w:eastAsia="等线"/>
                <w:kern w:val="0"/>
                <w:sz w:val="20"/>
                <w:szCs w:val="20"/>
              </w:rPr>
              <w:t>5, 1.2</w:t>
            </w:r>
            <w:r>
              <w:rPr>
                <w:rFonts w:hint="eastAsia" w:eastAsia="等线"/>
                <w:kern w:val="0"/>
                <w:sz w:val="20"/>
                <w:szCs w:val="20"/>
              </w:rPr>
              <w:t>27</w:t>
            </w:r>
            <w:r>
              <w:rPr>
                <w:rFonts w:eastAsia="等线"/>
                <w:kern w:val="0"/>
                <w:sz w:val="20"/>
                <w:szCs w:val="20"/>
              </w:rPr>
              <w:t>)</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2</w:t>
            </w:r>
            <w:r>
              <w:rPr>
                <w:rFonts w:hint="eastAsia" w:eastAsia="等线"/>
                <w:kern w:val="0"/>
                <w:sz w:val="20"/>
                <w:szCs w:val="20"/>
              </w:rPr>
              <w:t>54</w:t>
            </w:r>
          </w:p>
        </w:tc>
        <w:tc>
          <w:tcPr>
            <w:tcW w:w="1913" w:type="dxa"/>
            <w:tcBorders>
              <w:top w:val="nil"/>
              <w:left w:val="nil"/>
              <w:bottom w:val="nil"/>
              <w:right w:val="nil"/>
            </w:tcBorders>
            <w:noWrap/>
            <w:vAlign w:val="center"/>
          </w:tcPr>
          <w:p>
            <w:pPr>
              <w:widowControl/>
              <w:jc w:val="center"/>
              <w:rPr>
                <w:rFonts w:eastAsia="等线"/>
                <w:b/>
                <w:bCs/>
                <w:kern w:val="0"/>
                <w:sz w:val="20"/>
                <w:szCs w:val="20"/>
              </w:rPr>
            </w:pPr>
            <w:r>
              <w:rPr>
                <w:rFonts w:eastAsia="等线"/>
                <w:b/>
                <w:bCs/>
                <w:kern w:val="0"/>
                <w:sz w:val="20"/>
                <w:szCs w:val="20"/>
              </w:rPr>
              <w:t>1.</w:t>
            </w:r>
            <w:r>
              <w:rPr>
                <w:rFonts w:hint="eastAsia" w:eastAsia="等线"/>
                <w:b/>
                <w:bCs/>
                <w:kern w:val="0"/>
                <w:sz w:val="20"/>
                <w:szCs w:val="20"/>
              </w:rPr>
              <w:t>230</w:t>
            </w:r>
            <w:r>
              <w:rPr>
                <w:rFonts w:eastAsia="等线"/>
                <w:b/>
                <w:bCs/>
                <w:kern w:val="0"/>
                <w:sz w:val="20"/>
                <w:szCs w:val="20"/>
              </w:rPr>
              <w:t xml:space="preserve"> (</w:t>
            </w:r>
            <w:r>
              <w:rPr>
                <w:rFonts w:hint="eastAsia" w:eastAsia="等线"/>
                <w:b/>
                <w:bCs/>
                <w:kern w:val="0"/>
                <w:sz w:val="20"/>
                <w:szCs w:val="20"/>
              </w:rPr>
              <w:t>1.014</w:t>
            </w:r>
            <w:r>
              <w:rPr>
                <w:rFonts w:eastAsia="等线"/>
                <w:b/>
                <w:bCs/>
                <w:kern w:val="0"/>
                <w:sz w:val="20"/>
                <w:szCs w:val="20"/>
              </w:rPr>
              <w:t>, 1.4</w:t>
            </w:r>
            <w:r>
              <w:rPr>
                <w:rFonts w:hint="eastAsia" w:eastAsia="等线"/>
                <w:b/>
                <w:bCs/>
                <w:kern w:val="0"/>
                <w:sz w:val="20"/>
                <w:szCs w:val="20"/>
              </w:rPr>
              <w:t>92</w:t>
            </w:r>
            <w:r>
              <w:rPr>
                <w:rFonts w:eastAsia="等线"/>
                <w:b/>
                <w:bCs/>
                <w:kern w:val="0"/>
                <w:sz w:val="20"/>
                <w:szCs w:val="20"/>
              </w:rPr>
              <w:t>)</w:t>
            </w:r>
          </w:p>
        </w:tc>
        <w:tc>
          <w:tcPr>
            <w:tcW w:w="638" w:type="dxa"/>
            <w:tcBorders>
              <w:top w:val="nil"/>
              <w:left w:val="nil"/>
              <w:bottom w:val="nil"/>
              <w:right w:val="nil"/>
            </w:tcBorders>
            <w:noWrap/>
            <w:vAlign w:val="center"/>
          </w:tcPr>
          <w:p>
            <w:pPr>
              <w:widowControl/>
              <w:jc w:val="center"/>
              <w:rPr>
                <w:rFonts w:eastAsia="等线"/>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Legumes and products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149</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159</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1.081 (0.862, 1.356)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132</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0.907 (0.713, 1.153)</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154</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0.961 (0.757, 1.219)</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0.4924</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0.962 (0.884, 1.048)</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Nuts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144</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bookmarkStart w:id="5" w:name="OLE_LINK3"/>
            <w:r>
              <w:rPr>
                <w:rFonts w:eastAsia="等线"/>
                <w:color w:val="000000"/>
                <w:kern w:val="0"/>
                <w:sz w:val="20"/>
                <w:szCs w:val="20"/>
              </w:rPr>
              <w:t>1 (ref.)</w:t>
            </w:r>
            <w:bookmarkEnd w:id="5"/>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219</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0.955 (0.771, 1.182)</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94</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1.178 (0.905, 1.532)</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137</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0.896 (0.706, 1.137)</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0.5313</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0.997 (0.920, 1.081)</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ind w:firstLine="200" w:firstLineChars="100"/>
              <w:jc w:val="left"/>
              <w:rPr>
                <w:rFonts w:eastAsia="等线"/>
                <w:color w:val="000000"/>
                <w:kern w:val="0"/>
                <w:sz w:val="20"/>
                <w:szCs w:val="20"/>
              </w:rPr>
            </w:pPr>
            <w:r>
              <w:rPr>
                <w:rFonts w:hint="eastAsia" w:eastAsia="等线"/>
                <w:color w:val="000000"/>
                <w:kern w:val="0"/>
                <w:sz w:val="20"/>
                <w:szCs w:val="20"/>
              </w:rPr>
              <w:t xml:space="preserve">Cereal and </w:t>
            </w:r>
            <w:r>
              <w:rPr>
                <w:rFonts w:eastAsia="等线"/>
                <w:color w:val="000000"/>
                <w:kern w:val="0"/>
                <w:sz w:val="20"/>
                <w:szCs w:val="20"/>
              </w:rPr>
              <w:t>products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165</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139</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0.863 (0.675, 1.104)</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146</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0.975 (0.737, 1.290)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144</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0.895 (0.641, 1.250)</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0.6523</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0.955 (0.845, 1.078)</w:t>
            </w:r>
          </w:p>
        </w:tc>
      </w:tr>
      <w:tr>
        <w:tblPrEx>
          <w:tblLayout w:type="fixed"/>
          <w:tblCellMar>
            <w:top w:w="0" w:type="dxa"/>
            <w:left w:w="108" w:type="dxa"/>
            <w:bottom w:w="0" w:type="dxa"/>
            <w:right w:w="108" w:type="dxa"/>
          </w:tblCellMar>
        </w:tblPrEx>
        <w:trPr>
          <w:trHeight w:val="263" w:hRule="atLeast"/>
        </w:trPr>
        <w:tc>
          <w:tcPr>
            <w:tcW w:w="2906" w:type="dxa"/>
            <w:gridSpan w:val="2"/>
            <w:tcBorders>
              <w:top w:val="nil"/>
              <w:left w:val="nil"/>
              <w:bottom w:val="nil"/>
              <w:right w:val="nil"/>
            </w:tcBorders>
            <w:noWrap/>
            <w:vAlign w:val="center"/>
          </w:tcPr>
          <w:p>
            <w:pPr>
              <w:widowControl/>
              <w:jc w:val="left"/>
              <w:rPr>
                <w:rFonts w:eastAsia="等线"/>
                <w:b/>
                <w:bCs/>
                <w:color w:val="000000"/>
                <w:kern w:val="0"/>
                <w:sz w:val="20"/>
                <w:szCs w:val="20"/>
              </w:rPr>
            </w:pPr>
            <w:r>
              <w:rPr>
                <w:rFonts w:eastAsia="等线"/>
                <w:b/>
                <w:bCs/>
                <w:color w:val="000000"/>
                <w:kern w:val="0"/>
                <w:sz w:val="20"/>
                <w:szCs w:val="20"/>
              </w:rPr>
              <w:t>Females (n=72665)</w:t>
            </w:r>
          </w:p>
        </w:tc>
        <w:tc>
          <w:tcPr>
            <w:tcW w:w="780" w:type="dxa"/>
            <w:tcBorders>
              <w:top w:val="nil"/>
              <w:left w:val="nil"/>
              <w:bottom w:val="nil"/>
              <w:right w:val="nil"/>
            </w:tcBorders>
            <w:noWrap/>
            <w:vAlign w:val="center"/>
          </w:tcPr>
          <w:p>
            <w:pPr>
              <w:widowControl/>
              <w:jc w:val="left"/>
              <w:rPr>
                <w:rFonts w:eastAsia="等线"/>
                <w:b/>
                <w:bCs/>
                <w:color w:val="000000"/>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02"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3"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left"/>
              <w:rPr>
                <w:rFonts w:eastAsia="Times New Roman"/>
                <w:kern w:val="0"/>
                <w:sz w:val="20"/>
                <w:szCs w:val="20"/>
              </w:rPr>
            </w:pPr>
          </w:p>
        </w:tc>
        <w:tc>
          <w:tcPr>
            <w:tcW w:w="1927" w:type="dxa"/>
            <w:tcBorders>
              <w:top w:val="nil"/>
              <w:left w:val="nil"/>
              <w:bottom w:val="nil"/>
              <w:right w:val="nil"/>
            </w:tcBorders>
            <w:noWrap/>
            <w:vAlign w:val="center"/>
          </w:tcPr>
          <w:p>
            <w:pPr>
              <w:widowControl/>
              <w:jc w:val="left"/>
              <w:rPr>
                <w:rFonts w:eastAsia="Times New Roman"/>
                <w:kern w:val="0"/>
                <w:sz w:val="20"/>
                <w:szCs w:val="20"/>
              </w:rPr>
            </w:pPr>
          </w:p>
        </w:tc>
      </w:tr>
      <w:tr>
        <w:tblPrEx>
          <w:tblLayout w:type="fixed"/>
          <w:tblCellMar>
            <w:top w:w="0" w:type="dxa"/>
            <w:left w:w="108" w:type="dxa"/>
            <w:bottom w:w="0" w:type="dxa"/>
            <w:right w:w="108" w:type="dxa"/>
          </w:tblCellMar>
        </w:tblPrEx>
        <w:trPr>
          <w:trHeight w:val="276"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Total protein</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96</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84</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1.034 (0.726, 1.474)</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88</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1.186 (0.778, 1.809)</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67</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1.020 (0.611, 1.702)</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0.9322</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0.940 (0.779, 1.134)</w:t>
            </w:r>
          </w:p>
        </w:tc>
      </w:tr>
      <w:tr>
        <w:tblPrEx>
          <w:tblLayout w:type="fixed"/>
          <w:tblCellMar>
            <w:top w:w="0" w:type="dxa"/>
            <w:left w:w="108" w:type="dxa"/>
            <w:bottom w:w="0" w:type="dxa"/>
            <w:right w:w="108" w:type="dxa"/>
          </w:tblCellMar>
        </w:tblPrEx>
        <w:trPr>
          <w:trHeight w:val="276" w:hRule="atLeast"/>
        </w:trPr>
        <w:tc>
          <w:tcPr>
            <w:tcW w:w="2906" w:type="dxa"/>
            <w:gridSpan w:val="2"/>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Major protein sources</w:t>
            </w:r>
          </w:p>
        </w:tc>
        <w:tc>
          <w:tcPr>
            <w:tcW w:w="780" w:type="dxa"/>
            <w:tcBorders>
              <w:top w:val="nil"/>
              <w:left w:val="nil"/>
              <w:bottom w:val="nil"/>
              <w:right w:val="nil"/>
            </w:tcBorders>
            <w:noWrap/>
            <w:vAlign w:val="center"/>
          </w:tcPr>
          <w:p>
            <w:pPr>
              <w:widowControl/>
              <w:jc w:val="left"/>
              <w:rPr>
                <w:rFonts w:eastAsia="等线"/>
                <w:color w:val="000000"/>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02"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3"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4" w:type="dxa"/>
            <w:tcBorders>
              <w:top w:val="nil"/>
              <w:left w:val="nil"/>
              <w:bottom w:val="nil"/>
              <w:right w:val="nil"/>
            </w:tcBorders>
            <w:noWrap/>
            <w:vAlign w:val="center"/>
          </w:tcPr>
          <w:p>
            <w:pPr>
              <w:widowControl/>
              <w:jc w:val="center"/>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Times New Roman"/>
                <w:kern w:val="0"/>
                <w:sz w:val="20"/>
                <w:szCs w:val="20"/>
              </w:rPr>
            </w:pPr>
          </w:p>
        </w:tc>
        <w:tc>
          <w:tcPr>
            <w:tcW w:w="1927" w:type="dxa"/>
            <w:tcBorders>
              <w:top w:val="nil"/>
              <w:left w:val="nil"/>
              <w:bottom w:val="nil"/>
              <w:right w:val="nil"/>
            </w:tcBorders>
            <w:noWrap/>
            <w:vAlign w:val="center"/>
          </w:tcPr>
          <w:p>
            <w:pPr>
              <w:widowControl/>
              <w:jc w:val="center"/>
              <w:rPr>
                <w:rFonts w:eastAsia="Times New Roman"/>
                <w:kern w:val="0"/>
                <w:sz w:val="20"/>
                <w:szCs w:val="20"/>
              </w:rPr>
            </w:pP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Red meat</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98</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87</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1.000 (0.746, 1.341)</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87</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1.090 (0.807, 1.473)</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63</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0.883 (0.625, 1.246)</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0.5562</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0.996 (0.878, 1.130)</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Poultry</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109</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88</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0.944 (0.710, 1.254)</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70</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0.778 (0.571, 1.060)</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68</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0.906 (0.656, 1.250)</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0.4803</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1.024 (0.910, 1.153)</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Fish and shrimp</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95</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1.108 (0.834, 1.473)</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83</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1.062 (0.785, 1.438)</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54</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0.753 (0.530, 1.071)</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0.0741</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0.929 (0.813, 1.061)</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rPr>
                <w:rFonts w:eastAsia="等线"/>
                <w:color w:val="000000"/>
                <w:kern w:val="0"/>
                <w:sz w:val="20"/>
                <w:szCs w:val="20"/>
              </w:rPr>
            </w:pPr>
            <w:r>
              <w:rPr>
                <w:rFonts w:eastAsia="等线"/>
                <w:color w:val="000000"/>
                <w:kern w:val="0"/>
                <w:sz w:val="20"/>
                <w:szCs w:val="20"/>
              </w:rPr>
              <w:t xml:space="preserve">  Egg</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143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73</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0.762 (0.571, 1.017)</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21</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0.938 (0.588, 1.494)</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98</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0.874 (0.664, 1.151)</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0.4735</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0.989 (0.879, 1.112)</w:t>
            </w: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Dairy</w:t>
            </w:r>
            <w:r>
              <w:rPr>
                <w:rFonts w:eastAsia="等线"/>
                <w:color w:val="000000"/>
                <w:kern w:val="0"/>
                <w:sz w:val="20"/>
                <w:szCs w:val="20"/>
                <w:vertAlign w:val="superscript"/>
              </w:rPr>
              <w:t>c</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156</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88</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1.131 (0.865, 1.480)</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91</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1.151 (0.874, 1.516)</w:t>
            </w:r>
          </w:p>
        </w:tc>
        <w:tc>
          <w:tcPr>
            <w:tcW w:w="638" w:type="dxa"/>
            <w:tcBorders>
              <w:top w:val="nil"/>
              <w:left w:val="nil"/>
              <w:bottom w:val="nil"/>
              <w:right w:val="nil"/>
            </w:tcBorders>
            <w:noWrap/>
            <w:vAlign w:val="center"/>
          </w:tcPr>
          <w:p>
            <w:pPr>
              <w:widowControl/>
              <w:jc w:val="center"/>
              <w:rPr>
                <w:rFonts w:eastAsia="等线"/>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Legumes and products</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89</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70</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0.799 (0.582, 1.096)</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87</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0.946 (0.699, 1.282)</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89</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0.928 (0.677, 1.272)</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0.9674</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1.031 (0.942, 1.129)</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Nuts</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83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40</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0.986 (0.675, 1.440)</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118</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1.109 (0.835, 1.473)</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94</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1.139 (0.841, 1.542)</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0.4172</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1.099 (0.988, 1.223)</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single" w:color="auto" w:sz="4" w:space="0"/>
              <w:right w:val="nil"/>
            </w:tcBorders>
            <w:noWrap/>
            <w:vAlign w:val="center"/>
          </w:tcPr>
          <w:p>
            <w:pPr>
              <w:widowControl/>
              <w:ind w:firstLine="200" w:firstLineChars="100"/>
              <w:jc w:val="left"/>
              <w:rPr>
                <w:rFonts w:eastAsia="等线"/>
                <w:color w:val="000000"/>
                <w:kern w:val="0"/>
                <w:sz w:val="20"/>
                <w:szCs w:val="20"/>
              </w:rPr>
            </w:pPr>
            <w:r>
              <w:rPr>
                <w:rFonts w:hint="eastAsia" w:eastAsia="等线"/>
                <w:color w:val="000000"/>
                <w:kern w:val="0"/>
                <w:sz w:val="20"/>
                <w:szCs w:val="20"/>
              </w:rPr>
              <w:t xml:space="preserve">Cereal and </w:t>
            </w:r>
            <w:r>
              <w:rPr>
                <w:rFonts w:eastAsia="等线"/>
                <w:color w:val="000000"/>
                <w:kern w:val="0"/>
                <w:sz w:val="20"/>
                <w:szCs w:val="20"/>
              </w:rPr>
              <w:t>products</w:t>
            </w:r>
          </w:p>
        </w:tc>
        <w:tc>
          <w:tcPr>
            <w:tcW w:w="638" w:type="dxa"/>
            <w:tcBorders>
              <w:top w:val="nil"/>
              <w:left w:val="nil"/>
              <w:bottom w:val="single" w:color="auto" w:sz="4" w:space="0"/>
              <w:right w:val="nil"/>
            </w:tcBorders>
            <w:noWrap/>
            <w:vAlign w:val="center"/>
          </w:tcPr>
          <w:p>
            <w:pPr>
              <w:widowControl/>
              <w:jc w:val="center"/>
              <w:rPr>
                <w:rFonts w:eastAsia="等线"/>
                <w:kern w:val="0"/>
                <w:sz w:val="20"/>
                <w:szCs w:val="20"/>
              </w:rPr>
            </w:pPr>
            <w:r>
              <w:rPr>
                <w:rFonts w:hint="eastAsia" w:eastAsia="等线"/>
                <w:kern w:val="0"/>
                <w:sz w:val="20"/>
                <w:szCs w:val="20"/>
              </w:rPr>
              <w:t>79</w:t>
            </w:r>
          </w:p>
        </w:tc>
        <w:tc>
          <w:tcPr>
            <w:tcW w:w="780"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638" w:type="dxa"/>
            <w:tcBorders>
              <w:top w:val="nil"/>
              <w:left w:val="nil"/>
              <w:bottom w:val="single" w:color="auto" w:sz="4" w:space="0"/>
              <w:right w:val="nil"/>
            </w:tcBorders>
            <w:noWrap/>
            <w:vAlign w:val="center"/>
          </w:tcPr>
          <w:p>
            <w:pPr>
              <w:widowControl/>
              <w:jc w:val="center"/>
              <w:rPr>
                <w:rFonts w:eastAsia="等线"/>
                <w:kern w:val="0"/>
                <w:sz w:val="20"/>
                <w:szCs w:val="20"/>
              </w:rPr>
            </w:pPr>
            <w:r>
              <w:rPr>
                <w:rFonts w:hint="eastAsia" w:eastAsia="等线"/>
                <w:kern w:val="0"/>
                <w:sz w:val="20"/>
                <w:szCs w:val="20"/>
              </w:rPr>
              <w:t>71</w:t>
            </w:r>
          </w:p>
        </w:tc>
        <w:tc>
          <w:tcPr>
            <w:tcW w:w="1902" w:type="dxa"/>
            <w:tcBorders>
              <w:top w:val="nil"/>
              <w:left w:val="nil"/>
              <w:bottom w:val="single" w:color="auto" w:sz="4" w:space="0"/>
              <w:right w:val="nil"/>
            </w:tcBorders>
            <w:noWrap/>
            <w:vAlign w:val="center"/>
          </w:tcPr>
          <w:p>
            <w:pPr>
              <w:widowControl/>
              <w:jc w:val="center"/>
              <w:rPr>
                <w:rFonts w:eastAsia="等线"/>
                <w:kern w:val="0"/>
                <w:sz w:val="20"/>
                <w:szCs w:val="20"/>
              </w:rPr>
            </w:pPr>
            <w:r>
              <w:rPr>
                <w:rFonts w:hint="eastAsia" w:eastAsia="等线"/>
                <w:kern w:val="0"/>
                <w:sz w:val="20"/>
                <w:szCs w:val="20"/>
              </w:rPr>
              <w:t>0.863 (0.620, 1.200)</w:t>
            </w:r>
          </w:p>
        </w:tc>
        <w:tc>
          <w:tcPr>
            <w:tcW w:w="638" w:type="dxa"/>
            <w:tcBorders>
              <w:top w:val="nil"/>
              <w:left w:val="nil"/>
              <w:bottom w:val="single" w:color="auto" w:sz="4" w:space="0"/>
              <w:right w:val="nil"/>
            </w:tcBorders>
            <w:noWrap/>
            <w:vAlign w:val="center"/>
          </w:tcPr>
          <w:p>
            <w:pPr>
              <w:widowControl/>
              <w:jc w:val="center"/>
              <w:rPr>
                <w:rFonts w:eastAsia="等线"/>
                <w:kern w:val="0"/>
                <w:sz w:val="20"/>
                <w:szCs w:val="20"/>
              </w:rPr>
            </w:pPr>
            <w:r>
              <w:rPr>
                <w:rFonts w:hint="eastAsia" w:eastAsia="等线"/>
                <w:kern w:val="0"/>
                <w:sz w:val="20"/>
                <w:szCs w:val="20"/>
              </w:rPr>
              <w:t>96</w:t>
            </w:r>
          </w:p>
        </w:tc>
        <w:tc>
          <w:tcPr>
            <w:tcW w:w="1913" w:type="dxa"/>
            <w:tcBorders>
              <w:top w:val="nil"/>
              <w:left w:val="nil"/>
              <w:bottom w:val="single" w:color="auto" w:sz="4" w:space="0"/>
              <w:right w:val="nil"/>
            </w:tcBorders>
            <w:noWrap/>
            <w:vAlign w:val="center"/>
          </w:tcPr>
          <w:p>
            <w:pPr>
              <w:widowControl/>
              <w:jc w:val="center"/>
              <w:rPr>
                <w:rFonts w:eastAsia="等线"/>
                <w:kern w:val="0"/>
                <w:sz w:val="20"/>
                <w:szCs w:val="20"/>
              </w:rPr>
            </w:pPr>
            <w:r>
              <w:rPr>
                <w:rFonts w:hint="eastAsia" w:eastAsia="等线"/>
                <w:kern w:val="0"/>
                <w:sz w:val="20"/>
                <w:szCs w:val="20"/>
              </w:rPr>
              <w:t>1.153 (0.828, 1.606)</w:t>
            </w:r>
          </w:p>
        </w:tc>
        <w:tc>
          <w:tcPr>
            <w:tcW w:w="638" w:type="dxa"/>
            <w:tcBorders>
              <w:top w:val="nil"/>
              <w:left w:val="nil"/>
              <w:bottom w:val="single" w:color="auto" w:sz="4" w:space="0"/>
              <w:right w:val="nil"/>
            </w:tcBorders>
            <w:noWrap/>
            <w:vAlign w:val="center"/>
          </w:tcPr>
          <w:p>
            <w:pPr>
              <w:widowControl/>
              <w:jc w:val="center"/>
              <w:rPr>
                <w:rFonts w:eastAsia="等线"/>
                <w:kern w:val="0"/>
                <w:sz w:val="20"/>
                <w:szCs w:val="20"/>
              </w:rPr>
            </w:pPr>
            <w:r>
              <w:rPr>
                <w:rFonts w:hint="eastAsia" w:eastAsia="等线"/>
                <w:kern w:val="0"/>
                <w:sz w:val="20"/>
                <w:szCs w:val="20"/>
              </w:rPr>
              <w:t>89</w:t>
            </w:r>
          </w:p>
        </w:tc>
        <w:tc>
          <w:tcPr>
            <w:tcW w:w="1914" w:type="dxa"/>
            <w:tcBorders>
              <w:top w:val="nil"/>
              <w:left w:val="nil"/>
              <w:bottom w:val="single" w:color="auto" w:sz="4" w:space="0"/>
              <w:right w:val="nil"/>
            </w:tcBorders>
            <w:noWrap/>
            <w:vAlign w:val="center"/>
          </w:tcPr>
          <w:p>
            <w:pPr>
              <w:widowControl/>
              <w:jc w:val="center"/>
              <w:rPr>
                <w:rFonts w:eastAsia="等线"/>
                <w:kern w:val="0"/>
                <w:sz w:val="20"/>
                <w:szCs w:val="20"/>
              </w:rPr>
            </w:pPr>
            <w:r>
              <w:rPr>
                <w:rFonts w:hint="eastAsia" w:eastAsia="等线"/>
                <w:kern w:val="0"/>
                <w:sz w:val="20"/>
                <w:szCs w:val="20"/>
              </w:rPr>
              <w:t>1.068 (0.724, 1.575)</w:t>
            </w:r>
          </w:p>
        </w:tc>
        <w:tc>
          <w:tcPr>
            <w:tcW w:w="766"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0.5031</w:t>
            </w:r>
          </w:p>
        </w:tc>
        <w:tc>
          <w:tcPr>
            <w:tcW w:w="1927" w:type="dxa"/>
            <w:tcBorders>
              <w:top w:val="nil"/>
              <w:left w:val="nil"/>
              <w:bottom w:val="single" w:color="auto" w:sz="4" w:space="0"/>
              <w:right w:val="nil"/>
            </w:tcBorders>
            <w:noWrap/>
            <w:vAlign w:val="center"/>
          </w:tcPr>
          <w:p>
            <w:pPr>
              <w:widowControl/>
              <w:jc w:val="center"/>
              <w:rPr>
                <w:rFonts w:eastAsia="等线"/>
                <w:kern w:val="0"/>
                <w:sz w:val="20"/>
                <w:szCs w:val="20"/>
              </w:rPr>
            </w:pPr>
            <w:r>
              <w:rPr>
                <w:rFonts w:hint="eastAsia" w:eastAsia="等线"/>
                <w:kern w:val="0"/>
                <w:sz w:val="20"/>
                <w:szCs w:val="20"/>
              </w:rPr>
              <w:t>1.053 (0.912, 1.216)</w:t>
            </w:r>
          </w:p>
        </w:tc>
      </w:tr>
    </w:tbl>
    <w:p>
      <w:pPr>
        <w:rPr>
          <w:kern w:val="24"/>
          <w:sz w:val="24"/>
        </w:rPr>
      </w:pPr>
      <w:r>
        <w:rPr>
          <w:rFonts w:hint="eastAsia"/>
          <w:kern w:val="24"/>
          <w:sz w:val="24"/>
        </w:rPr>
        <w:t>a.</w:t>
      </w:r>
      <w:r>
        <w:rPr>
          <w:kern w:val="24"/>
          <w:sz w:val="24"/>
        </w:rPr>
        <w:t xml:space="preserve"> The models were adjusted for age at interview, education level, income level, BMI, menopausal status</w:t>
      </w:r>
      <w:r>
        <w:rPr>
          <w:rFonts w:hint="eastAsia"/>
          <w:kern w:val="24"/>
          <w:sz w:val="24"/>
        </w:rPr>
        <w:t xml:space="preserve"> (females only)</w:t>
      </w:r>
      <w:r>
        <w:rPr>
          <w:kern w:val="24"/>
          <w:sz w:val="24"/>
        </w:rPr>
        <w:t>,</w:t>
      </w:r>
      <w:r>
        <w:rPr>
          <w:rFonts w:hint="eastAsia"/>
          <w:kern w:val="24"/>
          <w:sz w:val="24"/>
        </w:rPr>
        <w:t xml:space="preserve"> </w:t>
      </w:r>
      <w:r>
        <w:rPr>
          <w:sz w:val="24"/>
        </w:rPr>
        <w:t>cumulative amount of cigarette smoking</w:t>
      </w:r>
      <w:r>
        <w:rPr>
          <w:kern w:val="24"/>
          <w:sz w:val="24"/>
        </w:rPr>
        <w:t xml:space="preserve">, </w:t>
      </w:r>
      <w:r>
        <w:rPr>
          <w:sz w:val="24"/>
        </w:rPr>
        <w:t>intensity of alcohol consumption</w:t>
      </w:r>
      <w:r>
        <w:rPr>
          <w:kern w:val="24"/>
          <w:sz w:val="24"/>
        </w:rPr>
        <w:t>, physical activity, total energy intake, family history of liver cancer and medical history of type 2 diabetes, chronic hepatitis</w:t>
      </w:r>
      <w:r>
        <w:rPr>
          <w:rFonts w:hint="eastAsia"/>
          <w:kern w:val="24"/>
          <w:sz w:val="24"/>
        </w:rPr>
        <w:t>,</w:t>
      </w:r>
      <w:r>
        <w:rPr>
          <w:kern w:val="24"/>
          <w:sz w:val="24"/>
        </w:rPr>
        <w:t xml:space="preserve"> cholelithiasis and</w:t>
      </w:r>
      <w:r>
        <w:rPr>
          <w:rFonts w:hint="eastAsia"/>
          <w:kern w:val="24"/>
          <w:sz w:val="24"/>
        </w:rPr>
        <w:t xml:space="preserve"> </w:t>
      </w:r>
      <w:r>
        <w:rPr>
          <w:kern w:val="24"/>
          <w:sz w:val="24"/>
        </w:rPr>
        <w:t>cirrhosis</w:t>
      </w:r>
      <w:r>
        <w:rPr>
          <w:rFonts w:hint="eastAsia"/>
          <w:kern w:val="24"/>
          <w:sz w:val="24"/>
        </w:rPr>
        <w:t xml:space="preserve"> (males only)</w:t>
      </w:r>
      <w:r>
        <w:rPr>
          <w:kern w:val="24"/>
          <w:sz w:val="24"/>
        </w:rPr>
        <w:t>.</w:t>
      </w:r>
    </w:p>
    <w:p>
      <w:pPr>
        <w:rPr>
          <w:kern w:val="24"/>
          <w:sz w:val="24"/>
        </w:rPr>
      </w:pPr>
      <w:r>
        <w:rPr>
          <w:rFonts w:hint="eastAsia"/>
          <w:kern w:val="24"/>
          <w:sz w:val="24"/>
        </w:rPr>
        <w:t xml:space="preserve">b. </w:t>
      </w:r>
      <w:r>
        <w:rPr>
          <w:kern w:val="24"/>
          <w:sz w:val="24"/>
        </w:rPr>
        <w:t>Risk estimates were for the associations between per standard deviation increase of dietary protein intake and liver cancer.</w:t>
      </w:r>
      <w:r>
        <w:rPr>
          <w:rFonts w:hint="eastAsia"/>
          <w:kern w:val="24"/>
          <w:sz w:val="24"/>
        </w:rPr>
        <w:t xml:space="preserve"> </w:t>
      </w:r>
    </w:p>
    <w:p>
      <w:pPr>
        <w:rPr>
          <w:kern w:val="24"/>
          <w:sz w:val="24"/>
        </w:rPr>
      </w:pPr>
      <w:r>
        <w:rPr>
          <w:rFonts w:hint="eastAsia"/>
          <w:kern w:val="24"/>
          <w:sz w:val="24"/>
        </w:rPr>
        <w:t>c</w:t>
      </w:r>
      <w:r>
        <w:rPr>
          <w:kern w:val="24"/>
          <w:sz w:val="24"/>
        </w:rPr>
        <w:t>. Protein from dairy was categorized into 3 groups because of the distribution of data. Participants who did not habitually consume dairy products</w:t>
      </w:r>
      <w:r>
        <w:rPr>
          <w:rFonts w:hint="eastAsia"/>
          <w:kern w:val="24"/>
          <w:sz w:val="24"/>
        </w:rPr>
        <w:t xml:space="preserve"> (protein from d</w:t>
      </w:r>
      <w:r>
        <w:rPr>
          <w:kern w:val="24"/>
          <w:sz w:val="24"/>
        </w:rPr>
        <w:t>airy equal</w:t>
      </w:r>
      <w:r>
        <w:rPr>
          <w:rFonts w:hint="eastAsia"/>
          <w:kern w:val="24"/>
          <w:sz w:val="24"/>
        </w:rPr>
        <w:t xml:space="preserve"> to 0)</w:t>
      </w:r>
      <w:r>
        <w:rPr>
          <w:kern w:val="24"/>
          <w:sz w:val="24"/>
        </w:rPr>
        <w:t xml:space="preserve"> were used as the reference group.</w:t>
      </w:r>
      <w:r>
        <w:rPr>
          <w:rFonts w:hint="eastAsia"/>
          <w:kern w:val="24"/>
          <w:sz w:val="24"/>
        </w:rPr>
        <w:t xml:space="preserve"> </w:t>
      </w:r>
      <w:r>
        <w:rPr>
          <w:kern w:val="24"/>
          <w:sz w:val="24"/>
        </w:rPr>
        <w:t>For participants consuming dairy products, they were classified into two groups based on the median of protein intake from dairy.</w:t>
      </w:r>
    </w:p>
    <w:p>
      <w:pPr>
        <w:rPr>
          <w:kern w:val="24"/>
          <w:sz w:val="24"/>
        </w:rPr>
      </w:pPr>
      <w:r>
        <w:rPr>
          <w:kern w:val="24"/>
          <w:sz w:val="24"/>
        </w:rPr>
        <w:t>HR</w:t>
      </w:r>
      <w:r>
        <w:rPr>
          <w:rFonts w:hint="eastAsia"/>
          <w:kern w:val="24"/>
          <w:sz w:val="24"/>
        </w:rPr>
        <w:t>: h</w:t>
      </w:r>
      <w:r>
        <w:rPr>
          <w:kern w:val="24"/>
          <w:sz w:val="24"/>
        </w:rPr>
        <w:t>azard ratios</w:t>
      </w:r>
      <w:r>
        <w:rPr>
          <w:rFonts w:hint="eastAsia"/>
          <w:kern w:val="24"/>
          <w:sz w:val="24"/>
        </w:rPr>
        <w:t xml:space="preserve">; </w:t>
      </w:r>
      <w:r>
        <w:rPr>
          <w:kern w:val="24"/>
          <w:sz w:val="24"/>
        </w:rPr>
        <w:t>CI</w:t>
      </w:r>
      <w:r>
        <w:rPr>
          <w:rFonts w:hint="eastAsia"/>
          <w:kern w:val="24"/>
          <w:sz w:val="24"/>
        </w:rPr>
        <w:t xml:space="preserve">: </w:t>
      </w:r>
      <w:r>
        <w:rPr>
          <w:kern w:val="24"/>
          <w:sz w:val="24"/>
        </w:rPr>
        <w:t>confidence interval</w:t>
      </w:r>
      <w:r>
        <w:rPr>
          <w:rFonts w:hint="eastAsia"/>
          <w:kern w:val="24"/>
          <w:sz w:val="24"/>
        </w:rPr>
        <w:t xml:space="preserve">; Q: quartile; </w:t>
      </w:r>
      <w:r>
        <w:rPr>
          <w:kern w:val="24"/>
          <w:sz w:val="24"/>
        </w:rPr>
        <w:t>SD: standard deviatio</w:t>
      </w:r>
      <w:r>
        <w:rPr>
          <w:rFonts w:hint="eastAsia"/>
          <w:kern w:val="24"/>
          <w:sz w:val="24"/>
        </w:rPr>
        <w:t>n.</w:t>
      </w:r>
      <w:r>
        <w:rPr>
          <w:kern w:val="24"/>
          <w:sz w:val="24"/>
        </w:rPr>
        <w:br w:type="page"/>
      </w:r>
    </w:p>
    <w:p>
      <w:pPr>
        <w:rPr>
          <w:sz w:val="24"/>
        </w:rPr>
      </w:pPr>
      <w:r>
        <w:rPr>
          <w:sz w:val="24"/>
        </w:rPr>
        <w:t xml:space="preserve">Table </w:t>
      </w:r>
      <w:r>
        <w:rPr>
          <w:rFonts w:hint="eastAsia"/>
          <w:sz w:val="24"/>
        </w:rPr>
        <w:t xml:space="preserve">S5 </w:t>
      </w:r>
      <w:r>
        <w:rPr>
          <w:kern w:val="24"/>
          <w:sz w:val="24"/>
        </w:rPr>
        <w:t>HRs</w:t>
      </w:r>
      <w:r>
        <w:rPr>
          <w:rFonts w:hint="eastAsia"/>
          <w:kern w:val="24"/>
          <w:sz w:val="24"/>
        </w:rPr>
        <w:t xml:space="preserve"> </w:t>
      </w:r>
      <w:r>
        <w:rPr>
          <w:kern w:val="24"/>
          <w:sz w:val="24"/>
        </w:rPr>
        <w:t>and 95%CIs</w:t>
      </w:r>
      <w:r>
        <w:rPr>
          <w:sz w:val="24"/>
        </w:rPr>
        <w:t xml:space="preserve"> for </w:t>
      </w:r>
      <w:r>
        <w:rPr>
          <w:rFonts w:hint="eastAsia"/>
          <w:sz w:val="24"/>
        </w:rPr>
        <w:t xml:space="preserve">risk of </w:t>
      </w:r>
      <w:r>
        <w:rPr>
          <w:sz w:val="24"/>
        </w:rPr>
        <w:t>liver cancer according to dietary protein intake</w:t>
      </w:r>
      <w:r>
        <w:rPr>
          <w:rFonts w:hint="eastAsia"/>
          <w:kern w:val="24"/>
          <w:sz w:val="24"/>
          <w:vertAlign w:val="superscript"/>
        </w:rPr>
        <w:t>a</w:t>
      </w:r>
      <w:r>
        <w:rPr>
          <w:rFonts w:hint="eastAsia"/>
          <w:sz w:val="24"/>
        </w:rPr>
        <w:t xml:space="preserve"> in sensitivity analysis among male participants with </w:t>
      </w:r>
      <w:r>
        <w:rPr>
          <w:sz w:val="24"/>
        </w:rPr>
        <w:t>HBsAg test results</w:t>
      </w:r>
      <w:r>
        <w:rPr>
          <w:rFonts w:hint="eastAsia"/>
          <w:sz w:val="24"/>
        </w:rPr>
        <w:t xml:space="preserve"> </w:t>
      </w:r>
      <w:r>
        <w:rPr>
          <w:sz w:val="24"/>
        </w:rPr>
        <w:t>(the HBsAg test subset)</w:t>
      </w:r>
      <w:r>
        <w:rPr>
          <w:rFonts w:hint="eastAsia"/>
          <w:sz w:val="24"/>
        </w:rPr>
        <w:t xml:space="preserve"> (n=45348)</w:t>
      </w:r>
    </w:p>
    <w:tbl>
      <w:tblPr>
        <w:tblStyle w:val="7"/>
        <w:tblW w:w="14317" w:type="dxa"/>
        <w:tblInd w:w="0" w:type="dxa"/>
        <w:tblLayout w:type="fixed"/>
        <w:tblCellMar>
          <w:top w:w="0" w:type="dxa"/>
          <w:left w:w="108" w:type="dxa"/>
          <w:bottom w:w="0" w:type="dxa"/>
          <w:right w:w="108" w:type="dxa"/>
        </w:tblCellMar>
      </w:tblPr>
      <w:tblGrid>
        <w:gridCol w:w="2268"/>
        <w:gridCol w:w="638"/>
        <w:gridCol w:w="780"/>
        <w:gridCol w:w="709"/>
        <w:gridCol w:w="1984"/>
        <w:gridCol w:w="709"/>
        <w:gridCol w:w="1984"/>
        <w:gridCol w:w="638"/>
        <w:gridCol w:w="1914"/>
        <w:gridCol w:w="766"/>
        <w:gridCol w:w="1927"/>
      </w:tblGrid>
      <w:tr>
        <w:tblPrEx>
          <w:tblLayout w:type="fixed"/>
          <w:tblCellMar>
            <w:top w:w="0" w:type="dxa"/>
            <w:left w:w="108" w:type="dxa"/>
            <w:bottom w:w="0" w:type="dxa"/>
            <w:right w:w="108" w:type="dxa"/>
          </w:tblCellMar>
        </w:tblPrEx>
        <w:trPr>
          <w:trHeight w:val="276" w:hRule="atLeast"/>
        </w:trPr>
        <w:tc>
          <w:tcPr>
            <w:tcW w:w="2268" w:type="dxa"/>
            <w:vMerge w:val="restart"/>
            <w:tcBorders>
              <w:top w:val="single" w:color="auto" w:sz="8" w:space="0"/>
              <w:left w:val="nil"/>
              <w:bottom w:val="single" w:color="000000"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Protein (g)</w:t>
            </w:r>
          </w:p>
        </w:tc>
        <w:tc>
          <w:tcPr>
            <w:tcW w:w="1418"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Q1</w:t>
            </w:r>
          </w:p>
        </w:tc>
        <w:tc>
          <w:tcPr>
            <w:tcW w:w="2693"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Q2</w:t>
            </w:r>
          </w:p>
        </w:tc>
        <w:tc>
          <w:tcPr>
            <w:tcW w:w="2693"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Q3</w:t>
            </w:r>
          </w:p>
        </w:tc>
        <w:tc>
          <w:tcPr>
            <w:tcW w:w="2552"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Q4</w:t>
            </w:r>
          </w:p>
        </w:tc>
        <w:tc>
          <w:tcPr>
            <w:tcW w:w="766" w:type="dxa"/>
            <w:tcBorders>
              <w:top w:val="single" w:color="auto" w:sz="8" w:space="0"/>
              <w:left w:val="nil"/>
              <w:bottom w:val="single" w:color="000000" w:sz="8" w:space="0"/>
              <w:right w:val="nil"/>
            </w:tcBorders>
            <w:noWrap/>
            <w:vAlign w:val="center"/>
          </w:tcPr>
          <w:p>
            <w:pPr>
              <w:widowControl/>
              <w:jc w:val="center"/>
              <w:rPr>
                <w:rFonts w:eastAsia="等线"/>
                <w:i/>
                <w:iCs/>
                <w:color w:val="000000"/>
                <w:kern w:val="0"/>
                <w:sz w:val="20"/>
                <w:szCs w:val="20"/>
              </w:rPr>
            </w:pPr>
            <w:r>
              <w:rPr>
                <w:rFonts w:eastAsia="等线"/>
                <w:i/>
                <w:iCs/>
                <w:color w:val="000000"/>
                <w:kern w:val="0"/>
                <w:sz w:val="20"/>
                <w:szCs w:val="20"/>
              </w:rPr>
              <w:t>P</w:t>
            </w:r>
            <w:r>
              <w:rPr>
                <w:rFonts w:eastAsia="等线"/>
                <w:color w:val="000000"/>
                <w:kern w:val="0"/>
                <w:sz w:val="20"/>
                <w:szCs w:val="20"/>
                <w:vertAlign w:val="subscript"/>
              </w:rPr>
              <w:t>trend</w:t>
            </w:r>
          </w:p>
        </w:tc>
        <w:tc>
          <w:tcPr>
            <w:tcW w:w="1927" w:type="dxa"/>
            <w:tcBorders>
              <w:top w:val="single" w:color="auto" w:sz="8" w:space="0"/>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Per SD increment</w:t>
            </w:r>
          </w:p>
        </w:tc>
      </w:tr>
      <w:tr>
        <w:tblPrEx>
          <w:tblLayout w:type="fixed"/>
          <w:tblCellMar>
            <w:top w:w="0" w:type="dxa"/>
            <w:left w:w="108" w:type="dxa"/>
            <w:bottom w:w="0" w:type="dxa"/>
            <w:right w:w="108" w:type="dxa"/>
          </w:tblCellMar>
        </w:tblPrEx>
        <w:trPr>
          <w:trHeight w:val="326" w:hRule="atLeast"/>
        </w:trPr>
        <w:tc>
          <w:tcPr>
            <w:tcW w:w="2268" w:type="dxa"/>
            <w:vMerge w:val="continue"/>
            <w:tcBorders>
              <w:top w:val="single" w:color="auto" w:sz="8" w:space="0"/>
              <w:left w:val="nil"/>
              <w:bottom w:val="single" w:color="000000" w:sz="8" w:space="0"/>
              <w:right w:val="nil"/>
            </w:tcBorders>
            <w:vAlign w:val="center"/>
          </w:tcPr>
          <w:p>
            <w:pPr>
              <w:widowControl/>
              <w:jc w:val="left"/>
              <w:rPr>
                <w:rFonts w:eastAsia="等线"/>
                <w:color w:val="000000"/>
                <w:kern w:val="0"/>
                <w:sz w:val="20"/>
                <w:szCs w:val="20"/>
              </w:rPr>
            </w:pP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780"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p>
        </w:tc>
        <w:tc>
          <w:tcPr>
            <w:tcW w:w="709"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84"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HR (95% CI) </w:t>
            </w:r>
          </w:p>
        </w:tc>
        <w:tc>
          <w:tcPr>
            <w:tcW w:w="709"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84"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HR (95% CI) </w:t>
            </w: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14"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p>
        </w:tc>
        <w:tc>
          <w:tcPr>
            <w:tcW w:w="766" w:type="dxa"/>
            <w:tcBorders>
              <w:top w:val="single" w:color="auto" w:sz="8" w:space="0"/>
              <w:left w:val="nil"/>
              <w:bottom w:val="single" w:color="000000" w:sz="8" w:space="0"/>
              <w:right w:val="nil"/>
            </w:tcBorders>
            <w:vAlign w:val="center"/>
          </w:tcPr>
          <w:p>
            <w:pPr>
              <w:widowControl/>
              <w:jc w:val="left"/>
              <w:rPr>
                <w:rFonts w:eastAsia="等线"/>
                <w:i/>
                <w:iCs/>
                <w:color w:val="000000"/>
                <w:kern w:val="0"/>
                <w:sz w:val="20"/>
                <w:szCs w:val="20"/>
              </w:rPr>
            </w:pPr>
          </w:p>
        </w:tc>
        <w:tc>
          <w:tcPr>
            <w:tcW w:w="1927"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r>
              <w:rPr>
                <w:rFonts w:eastAsia="等线"/>
                <w:color w:val="000000"/>
                <w:kern w:val="0"/>
                <w:sz w:val="20"/>
                <w:szCs w:val="20"/>
                <w:vertAlign w:val="superscript"/>
              </w:rPr>
              <w:t>b</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Total protein</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115</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104</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0.982 (0.708, 1.363)</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0.940 (0.642, 1.377)</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120</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1.102 (0.711, 1.708)</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0.5907</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1.034 (0.891, 1.201)</w:t>
            </w:r>
          </w:p>
        </w:tc>
      </w:tr>
      <w:tr>
        <w:tblPrEx>
          <w:tblLayout w:type="fixed"/>
          <w:tblCellMar>
            <w:top w:w="0" w:type="dxa"/>
            <w:left w:w="108" w:type="dxa"/>
            <w:bottom w:w="0" w:type="dxa"/>
            <w:right w:w="108" w:type="dxa"/>
          </w:tblCellMar>
        </w:tblPrEx>
        <w:trPr>
          <w:trHeight w:val="263" w:hRule="atLeast"/>
        </w:trPr>
        <w:tc>
          <w:tcPr>
            <w:tcW w:w="2906" w:type="dxa"/>
            <w:gridSpan w:val="2"/>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Major protein sources</w:t>
            </w:r>
          </w:p>
        </w:tc>
        <w:tc>
          <w:tcPr>
            <w:tcW w:w="780" w:type="dxa"/>
            <w:tcBorders>
              <w:top w:val="nil"/>
              <w:left w:val="nil"/>
              <w:bottom w:val="nil"/>
              <w:right w:val="nil"/>
            </w:tcBorders>
            <w:noWrap/>
            <w:vAlign w:val="center"/>
          </w:tcPr>
          <w:p>
            <w:pPr>
              <w:widowControl/>
              <w:jc w:val="left"/>
              <w:rPr>
                <w:rFonts w:eastAsia="等线"/>
                <w:color w:val="000000"/>
                <w:kern w:val="0"/>
                <w:sz w:val="20"/>
                <w:szCs w:val="20"/>
              </w:rPr>
            </w:pPr>
          </w:p>
        </w:tc>
        <w:tc>
          <w:tcPr>
            <w:tcW w:w="709" w:type="dxa"/>
            <w:tcBorders>
              <w:top w:val="nil"/>
              <w:left w:val="nil"/>
              <w:bottom w:val="nil"/>
              <w:right w:val="nil"/>
            </w:tcBorders>
            <w:noWrap/>
            <w:vAlign w:val="center"/>
          </w:tcPr>
          <w:p>
            <w:pPr>
              <w:widowControl/>
              <w:jc w:val="center"/>
              <w:rPr>
                <w:rFonts w:eastAsia="Times New Roman"/>
                <w:kern w:val="0"/>
                <w:sz w:val="20"/>
                <w:szCs w:val="20"/>
              </w:rPr>
            </w:pPr>
          </w:p>
        </w:tc>
        <w:tc>
          <w:tcPr>
            <w:tcW w:w="1984" w:type="dxa"/>
            <w:tcBorders>
              <w:top w:val="nil"/>
              <w:left w:val="nil"/>
              <w:bottom w:val="nil"/>
              <w:right w:val="nil"/>
            </w:tcBorders>
            <w:noWrap/>
            <w:vAlign w:val="center"/>
          </w:tcPr>
          <w:p>
            <w:pPr>
              <w:widowControl/>
              <w:jc w:val="center"/>
              <w:rPr>
                <w:rFonts w:eastAsia="Times New Roman"/>
                <w:kern w:val="0"/>
                <w:sz w:val="20"/>
                <w:szCs w:val="20"/>
              </w:rPr>
            </w:pPr>
          </w:p>
        </w:tc>
        <w:tc>
          <w:tcPr>
            <w:tcW w:w="709" w:type="dxa"/>
            <w:tcBorders>
              <w:top w:val="nil"/>
              <w:left w:val="nil"/>
              <w:bottom w:val="nil"/>
              <w:right w:val="nil"/>
            </w:tcBorders>
            <w:noWrap/>
            <w:vAlign w:val="center"/>
          </w:tcPr>
          <w:p>
            <w:pPr>
              <w:widowControl/>
              <w:jc w:val="center"/>
              <w:rPr>
                <w:rFonts w:eastAsia="Times New Roman"/>
                <w:kern w:val="0"/>
                <w:sz w:val="20"/>
                <w:szCs w:val="20"/>
              </w:rPr>
            </w:pPr>
          </w:p>
        </w:tc>
        <w:tc>
          <w:tcPr>
            <w:tcW w:w="1984"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4" w:type="dxa"/>
            <w:tcBorders>
              <w:top w:val="nil"/>
              <w:left w:val="nil"/>
              <w:bottom w:val="nil"/>
              <w:right w:val="nil"/>
            </w:tcBorders>
            <w:noWrap/>
            <w:vAlign w:val="center"/>
          </w:tcPr>
          <w:p>
            <w:pPr>
              <w:widowControl/>
              <w:jc w:val="center"/>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Times New Roman"/>
                <w:kern w:val="0"/>
                <w:sz w:val="20"/>
                <w:szCs w:val="20"/>
              </w:rPr>
            </w:pPr>
          </w:p>
        </w:tc>
        <w:tc>
          <w:tcPr>
            <w:tcW w:w="1927" w:type="dxa"/>
            <w:tcBorders>
              <w:top w:val="nil"/>
              <w:left w:val="nil"/>
              <w:bottom w:val="nil"/>
              <w:right w:val="nil"/>
            </w:tcBorders>
            <w:noWrap/>
            <w:vAlign w:val="center"/>
          </w:tcPr>
          <w:p>
            <w:pPr>
              <w:widowControl/>
              <w:jc w:val="center"/>
              <w:rPr>
                <w:rFonts w:eastAsia="Times New Roman"/>
                <w:kern w:val="0"/>
                <w:sz w:val="20"/>
                <w:szCs w:val="20"/>
              </w:rPr>
            </w:pP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Red meat</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120</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99</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0.933 (0.712, 1.221)</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107</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1.016 (0.774, 1.333)</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115</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1.106 (0.831, 1.471)</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0.378</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1.013 (0.918, 1.118)</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Poultry</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115</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97</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0.845 (0.643, 1.111)</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123</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0.947 (0.730, 1.228)</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106</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0.885 (0.671, 1.167)</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0.6394</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0.949 (0.852, 1.057)</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Fish and shrimp</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112</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107</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1.033 (0.790, 1.350)</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115</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1.275 (0.976, 1.666)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107</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1.180 (0.892, 1.560)</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0.1877</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1.029 (0.933, 1.135)</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rPr>
                <w:rFonts w:eastAsia="等线"/>
                <w:color w:val="000000"/>
                <w:kern w:val="0"/>
                <w:sz w:val="20"/>
                <w:szCs w:val="20"/>
              </w:rPr>
            </w:pPr>
            <w:r>
              <w:rPr>
                <w:rFonts w:eastAsia="等线"/>
                <w:color w:val="000000"/>
                <w:kern w:val="0"/>
                <w:sz w:val="20"/>
                <w:szCs w:val="20"/>
              </w:rPr>
              <w:t xml:space="preserve">  Egg</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141</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75</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0.902 (0.679, 1.198)</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56</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0.708 (0.516, 0.970)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169</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1.042 (0.822, 1.320)</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0.5611</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1.021 (0.930, 1.121)</w:t>
            </w: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kern w:val="0"/>
                <w:sz w:val="20"/>
                <w:szCs w:val="20"/>
              </w:rPr>
            </w:pPr>
            <w:r>
              <w:rPr>
                <w:rFonts w:eastAsia="等线"/>
                <w:kern w:val="0"/>
                <w:sz w:val="20"/>
                <w:szCs w:val="20"/>
              </w:rPr>
              <w:t xml:space="preserve">  Dairy</w:t>
            </w:r>
            <w:r>
              <w:rPr>
                <w:rFonts w:eastAsia="等线"/>
                <w:kern w:val="0"/>
                <w:sz w:val="20"/>
                <w:szCs w:val="20"/>
                <w:vertAlign w:val="superscript"/>
              </w:rPr>
              <w:t>c</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184</w:t>
            </w:r>
          </w:p>
        </w:tc>
        <w:tc>
          <w:tcPr>
            <w:tcW w:w="780"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 (ref.)</w:t>
            </w:r>
          </w:p>
        </w:tc>
        <w:tc>
          <w:tcPr>
            <w:tcW w:w="709"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70</w:t>
            </w:r>
          </w:p>
        </w:tc>
        <w:tc>
          <w:tcPr>
            <w:tcW w:w="198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0.</w:t>
            </w:r>
            <w:r>
              <w:rPr>
                <w:rFonts w:hint="eastAsia" w:eastAsia="等线"/>
                <w:kern w:val="0"/>
                <w:sz w:val="20"/>
                <w:szCs w:val="20"/>
              </w:rPr>
              <w:t>905</w:t>
            </w:r>
            <w:r>
              <w:rPr>
                <w:rFonts w:eastAsia="等线"/>
                <w:kern w:val="0"/>
                <w:sz w:val="20"/>
                <w:szCs w:val="20"/>
              </w:rPr>
              <w:t xml:space="preserve"> (0.6</w:t>
            </w:r>
            <w:r>
              <w:rPr>
                <w:rFonts w:hint="eastAsia" w:eastAsia="等线"/>
                <w:kern w:val="0"/>
                <w:sz w:val="20"/>
                <w:szCs w:val="20"/>
              </w:rPr>
              <w:t>94</w:t>
            </w:r>
            <w:r>
              <w:rPr>
                <w:rFonts w:eastAsia="等线"/>
                <w:kern w:val="0"/>
                <w:sz w:val="20"/>
                <w:szCs w:val="20"/>
              </w:rPr>
              <w:t>, 1.</w:t>
            </w:r>
            <w:r>
              <w:rPr>
                <w:rFonts w:hint="eastAsia" w:eastAsia="等线"/>
                <w:kern w:val="0"/>
                <w:sz w:val="20"/>
                <w:szCs w:val="20"/>
              </w:rPr>
              <w:t>179</w:t>
            </w:r>
            <w:r>
              <w:rPr>
                <w:rFonts w:eastAsia="等线"/>
                <w:kern w:val="0"/>
                <w:sz w:val="20"/>
                <w:szCs w:val="20"/>
              </w:rPr>
              <w:t>)</w:t>
            </w:r>
          </w:p>
        </w:tc>
        <w:tc>
          <w:tcPr>
            <w:tcW w:w="709"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187</w:t>
            </w:r>
          </w:p>
        </w:tc>
        <w:tc>
          <w:tcPr>
            <w:tcW w:w="1984"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1.</w:t>
            </w:r>
            <w:r>
              <w:rPr>
                <w:rFonts w:hint="eastAsia" w:eastAsia="等线"/>
                <w:kern w:val="0"/>
                <w:sz w:val="20"/>
                <w:szCs w:val="20"/>
              </w:rPr>
              <w:t>203</w:t>
            </w:r>
            <w:r>
              <w:rPr>
                <w:rFonts w:eastAsia="等线"/>
                <w:kern w:val="0"/>
                <w:sz w:val="20"/>
                <w:szCs w:val="20"/>
              </w:rPr>
              <w:t xml:space="preserve"> (0.9</w:t>
            </w:r>
            <w:r>
              <w:rPr>
                <w:rFonts w:hint="eastAsia" w:eastAsia="等线"/>
                <w:kern w:val="0"/>
                <w:sz w:val="20"/>
                <w:szCs w:val="20"/>
              </w:rPr>
              <w:t>65</w:t>
            </w:r>
            <w:r>
              <w:rPr>
                <w:rFonts w:eastAsia="等线"/>
                <w:kern w:val="0"/>
                <w:sz w:val="20"/>
                <w:szCs w:val="20"/>
              </w:rPr>
              <w:t>, 1.</w:t>
            </w:r>
            <w:r>
              <w:rPr>
                <w:rFonts w:hint="eastAsia" w:eastAsia="等线"/>
                <w:kern w:val="0"/>
                <w:sz w:val="20"/>
                <w:szCs w:val="20"/>
              </w:rPr>
              <w:t>499</w:t>
            </w:r>
            <w:r>
              <w:rPr>
                <w:rFonts w:eastAsia="等线"/>
                <w:kern w:val="0"/>
                <w:sz w:val="20"/>
                <w:szCs w:val="20"/>
              </w:rPr>
              <w:t>)</w:t>
            </w:r>
          </w:p>
        </w:tc>
        <w:tc>
          <w:tcPr>
            <w:tcW w:w="638" w:type="dxa"/>
            <w:tcBorders>
              <w:top w:val="nil"/>
              <w:left w:val="nil"/>
              <w:bottom w:val="nil"/>
              <w:right w:val="nil"/>
            </w:tcBorders>
            <w:noWrap/>
            <w:vAlign w:val="center"/>
          </w:tcPr>
          <w:p>
            <w:pPr>
              <w:widowControl/>
              <w:jc w:val="center"/>
              <w:rPr>
                <w:rFonts w:eastAsia="等线"/>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kern w:val="0"/>
                <w:sz w:val="20"/>
                <w:szCs w:val="20"/>
              </w:rPr>
              <w:t>-</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Legumes and products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121</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1.137 (0.876, 1.475)</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91</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0.838 (0.632, 1.111)</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116</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0.970 (0.736, 1.277)</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0.4643</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0.987 (0.894, 1.088)</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Nuts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113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160</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0.932 (0.730, 1.188)</w:t>
            </w:r>
          </w:p>
        </w:tc>
        <w:tc>
          <w:tcPr>
            <w:tcW w:w="709"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72</w:t>
            </w:r>
          </w:p>
        </w:tc>
        <w:tc>
          <w:tcPr>
            <w:tcW w:w="198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1.087 (0.806, 1.466)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96</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0.759 (0.575, 1.001)</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0.071</w:t>
            </w:r>
            <w:r>
              <w:rPr>
                <w:rFonts w:hint="eastAsia" w:eastAsia="等线"/>
                <w:color w:val="000000"/>
                <w:kern w:val="0"/>
                <w:sz w:val="20"/>
                <w:szCs w:val="20"/>
              </w:rPr>
              <w:t>0</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0.964 (0.873, 1.065)</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single" w:color="auto" w:sz="4" w:space="0"/>
              <w:right w:val="nil"/>
            </w:tcBorders>
            <w:noWrap/>
            <w:vAlign w:val="center"/>
          </w:tcPr>
          <w:p>
            <w:pPr>
              <w:widowControl/>
              <w:ind w:firstLine="200" w:firstLineChars="100"/>
              <w:jc w:val="left"/>
              <w:rPr>
                <w:rFonts w:eastAsia="等线"/>
                <w:color w:val="000000"/>
                <w:kern w:val="0"/>
                <w:sz w:val="20"/>
                <w:szCs w:val="20"/>
              </w:rPr>
            </w:pPr>
            <w:r>
              <w:rPr>
                <w:rFonts w:hint="eastAsia" w:eastAsia="等线"/>
                <w:color w:val="000000"/>
                <w:kern w:val="0"/>
                <w:sz w:val="20"/>
                <w:szCs w:val="20"/>
              </w:rPr>
              <w:t xml:space="preserve">Cereal and </w:t>
            </w:r>
            <w:r>
              <w:rPr>
                <w:rFonts w:eastAsia="等线"/>
                <w:color w:val="000000"/>
                <w:kern w:val="0"/>
                <w:sz w:val="20"/>
                <w:szCs w:val="20"/>
              </w:rPr>
              <w:t>products</w:t>
            </w:r>
          </w:p>
        </w:tc>
        <w:tc>
          <w:tcPr>
            <w:tcW w:w="638"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113</w:t>
            </w:r>
          </w:p>
        </w:tc>
        <w:tc>
          <w:tcPr>
            <w:tcW w:w="780"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1 (ref.)</w:t>
            </w:r>
          </w:p>
        </w:tc>
        <w:tc>
          <w:tcPr>
            <w:tcW w:w="709"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106</w:t>
            </w:r>
          </w:p>
        </w:tc>
        <w:tc>
          <w:tcPr>
            <w:tcW w:w="1984"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0.936 (0.703, 1.247)</w:t>
            </w:r>
          </w:p>
        </w:tc>
        <w:tc>
          <w:tcPr>
            <w:tcW w:w="709"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111</w:t>
            </w:r>
          </w:p>
        </w:tc>
        <w:tc>
          <w:tcPr>
            <w:tcW w:w="1984"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1.014 (0.731, 1.406)</w:t>
            </w:r>
          </w:p>
        </w:tc>
        <w:tc>
          <w:tcPr>
            <w:tcW w:w="638"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111</w:t>
            </w:r>
          </w:p>
        </w:tc>
        <w:tc>
          <w:tcPr>
            <w:tcW w:w="1914"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0.950 (0.648, 1.393)</w:t>
            </w:r>
          </w:p>
        </w:tc>
        <w:tc>
          <w:tcPr>
            <w:tcW w:w="766"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0.8676</w:t>
            </w:r>
          </w:p>
        </w:tc>
        <w:tc>
          <w:tcPr>
            <w:tcW w:w="1927"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hint="eastAsia" w:eastAsia="等线"/>
                <w:color w:val="000000"/>
                <w:kern w:val="0"/>
                <w:sz w:val="20"/>
                <w:szCs w:val="20"/>
              </w:rPr>
              <w:t>0.964 (0.842, 1.104)</w:t>
            </w:r>
          </w:p>
        </w:tc>
      </w:tr>
    </w:tbl>
    <w:p>
      <w:pPr>
        <w:rPr>
          <w:kern w:val="24"/>
          <w:sz w:val="24"/>
        </w:rPr>
      </w:pPr>
      <w:r>
        <w:rPr>
          <w:rFonts w:hint="eastAsia"/>
          <w:kern w:val="24"/>
          <w:sz w:val="24"/>
        </w:rPr>
        <w:t>a.</w:t>
      </w:r>
      <w:r>
        <w:rPr>
          <w:kern w:val="24"/>
          <w:sz w:val="24"/>
        </w:rPr>
        <w:t xml:space="preserve"> The models were adjusted for age at interview, education level, income level, BMI, smoking status, alcohol use, physical activity, total energy intake, family history of liver cancer</w:t>
      </w:r>
      <w:r>
        <w:rPr>
          <w:rFonts w:hint="eastAsia"/>
          <w:kern w:val="24"/>
          <w:sz w:val="24"/>
        </w:rPr>
        <w:t>,</w:t>
      </w:r>
      <w:r>
        <w:rPr>
          <w:kern w:val="24"/>
          <w:sz w:val="24"/>
        </w:rPr>
        <w:t xml:space="preserve"> HBsAg </w:t>
      </w:r>
      <w:r>
        <w:rPr>
          <w:rFonts w:hint="eastAsia"/>
          <w:kern w:val="24"/>
          <w:sz w:val="24"/>
        </w:rPr>
        <w:t>s</w:t>
      </w:r>
      <w:r>
        <w:rPr>
          <w:kern w:val="24"/>
          <w:sz w:val="24"/>
        </w:rPr>
        <w:t>erostatus and medical history of type 2 diabetes, cholelithiasis and</w:t>
      </w:r>
      <w:r>
        <w:rPr>
          <w:rFonts w:hint="eastAsia"/>
          <w:kern w:val="24"/>
          <w:sz w:val="24"/>
        </w:rPr>
        <w:t xml:space="preserve"> </w:t>
      </w:r>
      <w:r>
        <w:rPr>
          <w:kern w:val="24"/>
          <w:sz w:val="24"/>
        </w:rPr>
        <w:t>cirrhosis.</w:t>
      </w:r>
    </w:p>
    <w:p>
      <w:pPr>
        <w:rPr>
          <w:kern w:val="24"/>
          <w:sz w:val="24"/>
        </w:rPr>
      </w:pPr>
      <w:r>
        <w:rPr>
          <w:rFonts w:hint="eastAsia"/>
          <w:kern w:val="24"/>
          <w:sz w:val="24"/>
        </w:rPr>
        <w:t xml:space="preserve">b. </w:t>
      </w:r>
      <w:r>
        <w:rPr>
          <w:kern w:val="24"/>
          <w:sz w:val="24"/>
        </w:rPr>
        <w:t>Risk estimates were for the associations between per standard deviation increase of dietary protein intake and liver cancer.</w:t>
      </w:r>
      <w:r>
        <w:rPr>
          <w:rFonts w:hint="eastAsia"/>
          <w:kern w:val="24"/>
          <w:sz w:val="24"/>
        </w:rPr>
        <w:t xml:space="preserve"> </w:t>
      </w:r>
    </w:p>
    <w:p>
      <w:pPr>
        <w:rPr>
          <w:kern w:val="24"/>
          <w:sz w:val="24"/>
        </w:rPr>
      </w:pPr>
      <w:r>
        <w:rPr>
          <w:rFonts w:hint="eastAsia"/>
          <w:kern w:val="24"/>
          <w:sz w:val="24"/>
        </w:rPr>
        <w:t>c</w:t>
      </w:r>
      <w:r>
        <w:rPr>
          <w:kern w:val="24"/>
          <w:sz w:val="24"/>
        </w:rPr>
        <w:t>. Protein from dairy was categorized into 3 groups because of the distribution of data. Participants who did not habitually consume dairy products</w:t>
      </w:r>
      <w:r>
        <w:rPr>
          <w:rFonts w:hint="eastAsia"/>
          <w:kern w:val="24"/>
          <w:sz w:val="24"/>
        </w:rPr>
        <w:t xml:space="preserve"> (protein from d</w:t>
      </w:r>
      <w:r>
        <w:rPr>
          <w:kern w:val="24"/>
          <w:sz w:val="24"/>
        </w:rPr>
        <w:t>airy equal</w:t>
      </w:r>
      <w:r>
        <w:rPr>
          <w:rFonts w:hint="eastAsia"/>
          <w:kern w:val="24"/>
          <w:sz w:val="24"/>
        </w:rPr>
        <w:t xml:space="preserve"> to 0)</w:t>
      </w:r>
      <w:r>
        <w:rPr>
          <w:kern w:val="24"/>
          <w:sz w:val="24"/>
        </w:rPr>
        <w:t xml:space="preserve"> were used as the reference group.</w:t>
      </w:r>
      <w:r>
        <w:rPr>
          <w:rFonts w:hint="eastAsia"/>
          <w:kern w:val="24"/>
          <w:sz w:val="24"/>
        </w:rPr>
        <w:t xml:space="preserve"> </w:t>
      </w:r>
      <w:r>
        <w:rPr>
          <w:kern w:val="24"/>
          <w:sz w:val="24"/>
        </w:rPr>
        <w:t>For participants consuming dairy products, they were classified into two groups based on the median of protein intake from dairy.</w:t>
      </w:r>
    </w:p>
    <w:p>
      <w:pPr>
        <w:rPr>
          <w:kern w:val="24"/>
          <w:sz w:val="24"/>
        </w:rPr>
      </w:pPr>
      <w:r>
        <w:rPr>
          <w:kern w:val="24"/>
          <w:sz w:val="24"/>
        </w:rPr>
        <w:t>HR</w:t>
      </w:r>
      <w:r>
        <w:rPr>
          <w:rFonts w:hint="eastAsia"/>
          <w:kern w:val="24"/>
          <w:sz w:val="24"/>
        </w:rPr>
        <w:t>: h</w:t>
      </w:r>
      <w:r>
        <w:rPr>
          <w:kern w:val="24"/>
          <w:sz w:val="24"/>
        </w:rPr>
        <w:t>azard ratios</w:t>
      </w:r>
      <w:r>
        <w:rPr>
          <w:rFonts w:hint="eastAsia"/>
          <w:kern w:val="24"/>
          <w:sz w:val="24"/>
        </w:rPr>
        <w:t xml:space="preserve">; </w:t>
      </w:r>
      <w:r>
        <w:rPr>
          <w:kern w:val="24"/>
          <w:sz w:val="24"/>
        </w:rPr>
        <w:t>CI</w:t>
      </w:r>
      <w:r>
        <w:rPr>
          <w:rFonts w:hint="eastAsia"/>
          <w:kern w:val="24"/>
          <w:sz w:val="24"/>
        </w:rPr>
        <w:t xml:space="preserve">: </w:t>
      </w:r>
      <w:r>
        <w:rPr>
          <w:kern w:val="24"/>
          <w:sz w:val="24"/>
        </w:rPr>
        <w:t>confidence interval</w:t>
      </w:r>
      <w:r>
        <w:rPr>
          <w:rFonts w:hint="eastAsia"/>
          <w:kern w:val="24"/>
          <w:sz w:val="24"/>
        </w:rPr>
        <w:t xml:space="preserve">; Q: quartile; </w:t>
      </w:r>
      <w:r>
        <w:rPr>
          <w:kern w:val="24"/>
          <w:sz w:val="24"/>
        </w:rPr>
        <w:t>SD: standard deviatio</w:t>
      </w:r>
      <w:r>
        <w:rPr>
          <w:rFonts w:hint="eastAsia"/>
          <w:kern w:val="24"/>
          <w:sz w:val="24"/>
        </w:rPr>
        <w:t>n.</w:t>
      </w:r>
    </w:p>
    <w:p>
      <w:pPr>
        <w:widowControl/>
        <w:jc w:val="left"/>
        <w:rPr>
          <w:kern w:val="24"/>
          <w:sz w:val="24"/>
        </w:rPr>
      </w:pPr>
      <w:r>
        <w:rPr>
          <w:kern w:val="24"/>
          <w:sz w:val="24"/>
        </w:rPr>
        <w:br w:type="page"/>
      </w:r>
    </w:p>
    <w:p>
      <w:pPr>
        <w:rPr>
          <w:sz w:val="24"/>
        </w:rPr>
      </w:pPr>
      <w:r>
        <w:rPr>
          <w:sz w:val="24"/>
        </w:rPr>
        <w:t xml:space="preserve">Table </w:t>
      </w:r>
      <w:r>
        <w:rPr>
          <w:rFonts w:hint="eastAsia"/>
          <w:sz w:val="24"/>
        </w:rPr>
        <w:t xml:space="preserve">S6 </w:t>
      </w:r>
      <w:r>
        <w:rPr>
          <w:kern w:val="24"/>
          <w:sz w:val="24"/>
        </w:rPr>
        <w:t>HRs</w:t>
      </w:r>
      <w:r>
        <w:rPr>
          <w:rFonts w:hint="eastAsia"/>
          <w:kern w:val="24"/>
          <w:sz w:val="24"/>
        </w:rPr>
        <w:t xml:space="preserve"> </w:t>
      </w:r>
      <w:r>
        <w:rPr>
          <w:kern w:val="24"/>
          <w:sz w:val="24"/>
        </w:rPr>
        <w:t>and 95%CIs</w:t>
      </w:r>
      <w:r>
        <w:rPr>
          <w:sz w:val="24"/>
        </w:rPr>
        <w:t xml:space="preserve"> for </w:t>
      </w:r>
      <w:r>
        <w:rPr>
          <w:rFonts w:hint="eastAsia"/>
          <w:sz w:val="24"/>
        </w:rPr>
        <w:t xml:space="preserve">risk of </w:t>
      </w:r>
      <w:r>
        <w:rPr>
          <w:sz w:val="24"/>
        </w:rPr>
        <w:t>liver cancer according to dietary protein intake</w:t>
      </w:r>
      <w:r>
        <w:rPr>
          <w:rFonts w:hint="eastAsia"/>
          <w:kern w:val="24"/>
          <w:sz w:val="24"/>
          <w:vertAlign w:val="superscript"/>
        </w:rPr>
        <w:t>a</w:t>
      </w:r>
      <w:r>
        <w:rPr>
          <w:rFonts w:hint="eastAsia"/>
          <w:sz w:val="24"/>
        </w:rPr>
        <w:t xml:space="preserve"> in sensitivity analysis that adjusting protein intake for energy intake by </w:t>
      </w:r>
      <w:r>
        <w:rPr>
          <w:bCs/>
          <w:sz w:val="24"/>
        </w:rPr>
        <w:t>nutrient density method</w:t>
      </w:r>
    </w:p>
    <w:tbl>
      <w:tblPr>
        <w:tblStyle w:val="7"/>
        <w:tblW w:w="14022" w:type="dxa"/>
        <w:tblInd w:w="0" w:type="dxa"/>
        <w:tblLayout w:type="fixed"/>
        <w:tblCellMar>
          <w:top w:w="0" w:type="dxa"/>
          <w:left w:w="108" w:type="dxa"/>
          <w:bottom w:w="0" w:type="dxa"/>
          <w:right w:w="108" w:type="dxa"/>
        </w:tblCellMar>
      </w:tblPr>
      <w:tblGrid>
        <w:gridCol w:w="2268"/>
        <w:gridCol w:w="638"/>
        <w:gridCol w:w="780"/>
        <w:gridCol w:w="638"/>
        <w:gridCol w:w="1902"/>
        <w:gridCol w:w="638"/>
        <w:gridCol w:w="1913"/>
        <w:gridCol w:w="638"/>
        <w:gridCol w:w="1914"/>
        <w:gridCol w:w="766"/>
        <w:gridCol w:w="1927"/>
      </w:tblGrid>
      <w:tr>
        <w:tblPrEx>
          <w:tblLayout w:type="fixed"/>
          <w:tblCellMar>
            <w:top w:w="0" w:type="dxa"/>
            <w:left w:w="108" w:type="dxa"/>
            <w:bottom w:w="0" w:type="dxa"/>
            <w:right w:w="108" w:type="dxa"/>
          </w:tblCellMar>
        </w:tblPrEx>
        <w:trPr>
          <w:trHeight w:val="276" w:hRule="atLeast"/>
        </w:trPr>
        <w:tc>
          <w:tcPr>
            <w:tcW w:w="2268" w:type="dxa"/>
            <w:vMerge w:val="restart"/>
            <w:tcBorders>
              <w:top w:val="single" w:color="auto" w:sz="8" w:space="0"/>
              <w:left w:val="nil"/>
              <w:bottom w:val="single" w:color="000000"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Protein (g)</w:t>
            </w:r>
          </w:p>
        </w:tc>
        <w:tc>
          <w:tcPr>
            <w:tcW w:w="1418"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Q1</w:t>
            </w:r>
          </w:p>
        </w:tc>
        <w:tc>
          <w:tcPr>
            <w:tcW w:w="2540"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Q2</w:t>
            </w:r>
          </w:p>
        </w:tc>
        <w:tc>
          <w:tcPr>
            <w:tcW w:w="2551"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Q3</w:t>
            </w:r>
          </w:p>
        </w:tc>
        <w:tc>
          <w:tcPr>
            <w:tcW w:w="2552" w:type="dxa"/>
            <w:gridSpan w:val="2"/>
            <w:tcBorders>
              <w:top w:val="single" w:color="auto" w:sz="8" w:space="0"/>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Q4</w:t>
            </w:r>
          </w:p>
        </w:tc>
        <w:tc>
          <w:tcPr>
            <w:tcW w:w="766" w:type="dxa"/>
            <w:vMerge w:val="restart"/>
            <w:tcBorders>
              <w:top w:val="single" w:color="auto" w:sz="8" w:space="0"/>
              <w:left w:val="nil"/>
              <w:bottom w:val="single" w:color="000000" w:sz="8" w:space="0"/>
              <w:right w:val="nil"/>
            </w:tcBorders>
            <w:noWrap/>
            <w:vAlign w:val="center"/>
          </w:tcPr>
          <w:p>
            <w:pPr>
              <w:widowControl/>
              <w:jc w:val="center"/>
              <w:rPr>
                <w:rFonts w:eastAsia="等线"/>
                <w:i/>
                <w:iCs/>
                <w:color w:val="000000"/>
                <w:kern w:val="0"/>
                <w:sz w:val="20"/>
                <w:szCs w:val="20"/>
              </w:rPr>
            </w:pPr>
            <w:r>
              <w:rPr>
                <w:rFonts w:eastAsia="等线"/>
                <w:i/>
                <w:iCs/>
                <w:color w:val="000000"/>
                <w:kern w:val="0"/>
                <w:sz w:val="20"/>
                <w:szCs w:val="20"/>
              </w:rPr>
              <w:t>P</w:t>
            </w:r>
            <w:r>
              <w:rPr>
                <w:rFonts w:eastAsia="等线"/>
                <w:color w:val="000000"/>
                <w:kern w:val="0"/>
                <w:sz w:val="20"/>
                <w:szCs w:val="20"/>
                <w:vertAlign w:val="subscript"/>
              </w:rPr>
              <w:t>trend</w:t>
            </w:r>
          </w:p>
        </w:tc>
        <w:tc>
          <w:tcPr>
            <w:tcW w:w="1927" w:type="dxa"/>
            <w:tcBorders>
              <w:top w:val="single" w:color="auto" w:sz="8" w:space="0"/>
              <w:left w:val="nil"/>
              <w:bottom w:val="nil"/>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Per SD increment</w:t>
            </w:r>
          </w:p>
        </w:tc>
      </w:tr>
      <w:tr>
        <w:tblPrEx>
          <w:tblLayout w:type="fixed"/>
          <w:tblCellMar>
            <w:top w:w="0" w:type="dxa"/>
            <w:left w:w="108" w:type="dxa"/>
            <w:bottom w:w="0" w:type="dxa"/>
            <w:right w:w="108" w:type="dxa"/>
          </w:tblCellMar>
        </w:tblPrEx>
        <w:trPr>
          <w:trHeight w:val="326" w:hRule="atLeast"/>
        </w:trPr>
        <w:tc>
          <w:tcPr>
            <w:tcW w:w="2268" w:type="dxa"/>
            <w:vMerge w:val="continue"/>
            <w:tcBorders>
              <w:top w:val="single" w:color="auto" w:sz="8" w:space="0"/>
              <w:left w:val="nil"/>
              <w:bottom w:val="single" w:color="000000" w:sz="8" w:space="0"/>
              <w:right w:val="nil"/>
            </w:tcBorders>
            <w:vAlign w:val="center"/>
          </w:tcPr>
          <w:p>
            <w:pPr>
              <w:widowControl/>
              <w:jc w:val="left"/>
              <w:rPr>
                <w:rFonts w:eastAsia="等线"/>
                <w:color w:val="000000"/>
                <w:kern w:val="0"/>
                <w:sz w:val="20"/>
                <w:szCs w:val="20"/>
              </w:rPr>
            </w:pP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780"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02"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HR (95% CI) </w:t>
            </w: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13"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 xml:space="preserve">HR (95% CI) </w:t>
            </w:r>
          </w:p>
        </w:tc>
        <w:tc>
          <w:tcPr>
            <w:tcW w:w="638"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No. of cases</w:t>
            </w:r>
          </w:p>
        </w:tc>
        <w:tc>
          <w:tcPr>
            <w:tcW w:w="1914"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p>
        </w:tc>
        <w:tc>
          <w:tcPr>
            <w:tcW w:w="766" w:type="dxa"/>
            <w:vMerge w:val="continue"/>
            <w:tcBorders>
              <w:top w:val="single" w:color="auto" w:sz="8" w:space="0"/>
              <w:left w:val="nil"/>
              <w:bottom w:val="single" w:color="000000" w:sz="8" w:space="0"/>
              <w:right w:val="nil"/>
            </w:tcBorders>
            <w:vAlign w:val="center"/>
          </w:tcPr>
          <w:p>
            <w:pPr>
              <w:widowControl/>
              <w:jc w:val="left"/>
              <w:rPr>
                <w:rFonts w:eastAsia="等线"/>
                <w:i/>
                <w:iCs/>
                <w:color w:val="000000"/>
                <w:kern w:val="0"/>
                <w:sz w:val="20"/>
                <w:szCs w:val="20"/>
              </w:rPr>
            </w:pPr>
          </w:p>
        </w:tc>
        <w:tc>
          <w:tcPr>
            <w:tcW w:w="1927" w:type="dxa"/>
            <w:tcBorders>
              <w:top w:val="nil"/>
              <w:left w:val="nil"/>
              <w:bottom w:val="single" w:color="auto" w:sz="8" w:space="0"/>
              <w:right w:val="nil"/>
            </w:tcBorders>
            <w:noWrap/>
            <w:vAlign w:val="center"/>
          </w:tcPr>
          <w:p>
            <w:pPr>
              <w:widowControl/>
              <w:jc w:val="center"/>
              <w:rPr>
                <w:rFonts w:eastAsia="等线"/>
                <w:color w:val="000000"/>
                <w:kern w:val="0"/>
                <w:sz w:val="20"/>
                <w:szCs w:val="20"/>
              </w:rPr>
            </w:pPr>
            <w:r>
              <w:rPr>
                <w:rFonts w:eastAsia="等线"/>
                <w:color w:val="000000"/>
                <w:kern w:val="0"/>
                <w:sz w:val="20"/>
                <w:szCs w:val="20"/>
              </w:rPr>
              <w:t>HR (95% CI)</w:t>
            </w:r>
            <w:r>
              <w:rPr>
                <w:rFonts w:eastAsia="等线"/>
                <w:color w:val="000000"/>
                <w:kern w:val="0"/>
                <w:sz w:val="20"/>
                <w:szCs w:val="20"/>
                <w:vertAlign w:val="superscript"/>
              </w:rPr>
              <w:t>b</w:t>
            </w:r>
          </w:p>
        </w:tc>
      </w:tr>
      <w:tr>
        <w:tblPrEx>
          <w:tblLayout w:type="fixed"/>
          <w:tblCellMar>
            <w:top w:w="0" w:type="dxa"/>
            <w:left w:w="108" w:type="dxa"/>
            <w:bottom w:w="0" w:type="dxa"/>
            <w:right w:w="108" w:type="dxa"/>
          </w:tblCellMar>
        </w:tblPrEx>
        <w:trPr>
          <w:trHeight w:val="263" w:hRule="atLeast"/>
        </w:trPr>
        <w:tc>
          <w:tcPr>
            <w:tcW w:w="2906" w:type="dxa"/>
            <w:gridSpan w:val="2"/>
            <w:tcBorders>
              <w:top w:val="nil"/>
              <w:left w:val="nil"/>
              <w:bottom w:val="nil"/>
              <w:right w:val="nil"/>
            </w:tcBorders>
            <w:noWrap/>
            <w:vAlign w:val="center"/>
          </w:tcPr>
          <w:p>
            <w:pPr>
              <w:widowControl/>
              <w:jc w:val="left"/>
              <w:rPr>
                <w:rFonts w:eastAsia="等线"/>
                <w:b/>
                <w:bCs/>
                <w:color w:val="000000"/>
                <w:kern w:val="0"/>
                <w:sz w:val="20"/>
                <w:szCs w:val="20"/>
              </w:rPr>
            </w:pPr>
            <w:r>
              <w:rPr>
                <w:rFonts w:eastAsia="等线"/>
                <w:b/>
                <w:bCs/>
                <w:color w:val="000000"/>
                <w:kern w:val="0"/>
                <w:sz w:val="20"/>
                <w:szCs w:val="20"/>
              </w:rPr>
              <w:t>Males (n=60915)</w:t>
            </w:r>
          </w:p>
        </w:tc>
        <w:tc>
          <w:tcPr>
            <w:tcW w:w="780" w:type="dxa"/>
            <w:tcBorders>
              <w:top w:val="nil"/>
              <w:left w:val="nil"/>
              <w:bottom w:val="nil"/>
              <w:right w:val="nil"/>
            </w:tcBorders>
            <w:noWrap/>
            <w:vAlign w:val="center"/>
          </w:tcPr>
          <w:p>
            <w:pPr>
              <w:widowControl/>
              <w:jc w:val="left"/>
              <w:rPr>
                <w:rFonts w:eastAsia="等线"/>
                <w:b/>
                <w:bCs/>
                <w:color w:val="000000"/>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02"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3"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4" w:type="dxa"/>
            <w:tcBorders>
              <w:top w:val="nil"/>
              <w:left w:val="nil"/>
              <w:bottom w:val="nil"/>
              <w:right w:val="nil"/>
            </w:tcBorders>
            <w:noWrap/>
            <w:vAlign w:val="center"/>
          </w:tcPr>
          <w:p>
            <w:pPr>
              <w:widowControl/>
              <w:jc w:val="center"/>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Times New Roman"/>
                <w:kern w:val="0"/>
                <w:sz w:val="20"/>
                <w:szCs w:val="20"/>
              </w:rPr>
            </w:pPr>
          </w:p>
        </w:tc>
        <w:tc>
          <w:tcPr>
            <w:tcW w:w="1927" w:type="dxa"/>
            <w:tcBorders>
              <w:top w:val="nil"/>
              <w:left w:val="nil"/>
              <w:bottom w:val="nil"/>
              <w:right w:val="nil"/>
            </w:tcBorders>
            <w:noWrap/>
            <w:vAlign w:val="center"/>
          </w:tcPr>
          <w:p>
            <w:pPr>
              <w:widowControl/>
              <w:jc w:val="center"/>
              <w:rPr>
                <w:rFonts w:eastAsia="Times New Roman"/>
                <w:kern w:val="0"/>
                <w:sz w:val="20"/>
                <w:szCs w:val="20"/>
              </w:rPr>
            </w:pP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Total protein</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156</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150</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0.981 (0.782, 1.230)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137</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0.885 (0.700, 1.118)</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151</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0.998 (0.791, 1.260)</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0.8627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1.002 (0.922, 1.089)</w:t>
            </w:r>
          </w:p>
        </w:tc>
      </w:tr>
      <w:tr>
        <w:tblPrEx>
          <w:tblLayout w:type="fixed"/>
          <w:tblCellMar>
            <w:top w:w="0" w:type="dxa"/>
            <w:left w:w="108" w:type="dxa"/>
            <w:bottom w:w="0" w:type="dxa"/>
            <w:right w:w="108" w:type="dxa"/>
          </w:tblCellMar>
        </w:tblPrEx>
        <w:trPr>
          <w:trHeight w:val="263" w:hRule="atLeast"/>
        </w:trPr>
        <w:tc>
          <w:tcPr>
            <w:tcW w:w="2906" w:type="dxa"/>
            <w:gridSpan w:val="2"/>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Major protein sources</w:t>
            </w:r>
          </w:p>
        </w:tc>
        <w:tc>
          <w:tcPr>
            <w:tcW w:w="780" w:type="dxa"/>
            <w:tcBorders>
              <w:top w:val="nil"/>
              <w:left w:val="nil"/>
              <w:bottom w:val="nil"/>
              <w:right w:val="nil"/>
            </w:tcBorders>
            <w:noWrap/>
            <w:vAlign w:val="center"/>
          </w:tcPr>
          <w:p>
            <w:pPr>
              <w:widowControl/>
              <w:jc w:val="left"/>
              <w:rPr>
                <w:rFonts w:eastAsia="等线"/>
                <w:color w:val="000000"/>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02"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3"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left"/>
              <w:rPr>
                <w:rFonts w:eastAsia="Times New Roman"/>
                <w:kern w:val="0"/>
                <w:sz w:val="20"/>
                <w:szCs w:val="20"/>
              </w:rPr>
            </w:pPr>
          </w:p>
        </w:tc>
        <w:tc>
          <w:tcPr>
            <w:tcW w:w="1927" w:type="dxa"/>
            <w:tcBorders>
              <w:top w:val="nil"/>
              <w:left w:val="nil"/>
              <w:bottom w:val="nil"/>
              <w:right w:val="nil"/>
            </w:tcBorders>
            <w:noWrap/>
            <w:vAlign w:val="center"/>
          </w:tcPr>
          <w:p>
            <w:pPr>
              <w:widowControl/>
              <w:jc w:val="left"/>
              <w:rPr>
                <w:rFonts w:eastAsia="Times New Roman"/>
                <w:kern w:val="0"/>
                <w:sz w:val="20"/>
                <w:szCs w:val="20"/>
              </w:rPr>
            </w:pP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Red meat</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164</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141</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0.919 (0.733, 1.153)</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134</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0.896 (0.711, 1.129)</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155</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1.080 (0.862, 1.353)</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0.4591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0.987 (0.907, 1.073)</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Poultry</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164</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148</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0.923 (0.738, 1.154)</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151</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0.957 (0.765, 1.196)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131</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0.840 (0.666, 1.061)</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0.1735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0.937 (0.858, 1.024)</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Fish and shrimp</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148</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159</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1.152 (0.919, 1.443)</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145</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1.081 (0.857, 1.363)</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142</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1.085 (0.857, 1.373)</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0.7349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1.009 (0.929, 1.096)</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rPr>
                <w:rFonts w:eastAsia="等线"/>
                <w:color w:val="000000"/>
                <w:kern w:val="0"/>
                <w:sz w:val="20"/>
                <w:szCs w:val="20"/>
              </w:rPr>
            </w:pPr>
            <w:r>
              <w:rPr>
                <w:rFonts w:eastAsia="等线"/>
                <w:color w:val="000000"/>
                <w:kern w:val="0"/>
                <w:sz w:val="20"/>
                <w:szCs w:val="20"/>
              </w:rPr>
              <w:t xml:space="preserve">  Egg</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151</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139</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1.011 (0.801, 1.275)</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141</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0.977 (0.773, 1.236)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163</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1.122 (0.893, 1.410)</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0.3469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1.042 (0.964, 1.125)</w:t>
            </w: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kern w:val="0"/>
                <w:sz w:val="20"/>
                <w:szCs w:val="20"/>
              </w:rPr>
            </w:pPr>
            <w:r>
              <w:rPr>
                <w:rFonts w:eastAsia="等线"/>
                <w:kern w:val="0"/>
                <w:sz w:val="20"/>
                <w:szCs w:val="20"/>
              </w:rPr>
              <w:t xml:space="preserve">  Dairy</w:t>
            </w:r>
            <w:r>
              <w:rPr>
                <w:rFonts w:eastAsia="等线"/>
                <w:kern w:val="0"/>
                <w:sz w:val="20"/>
                <w:szCs w:val="20"/>
                <w:vertAlign w:val="superscript"/>
              </w:rPr>
              <w:t>c</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212</w:t>
            </w:r>
          </w:p>
        </w:tc>
        <w:tc>
          <w:tcPr>
            <w:tcW w:w="780"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179</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1.055 (0.857, 1.298)</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203</w:t>
            </w:r>
          </w:p>
        </w:tc>
        <w:tc>
          <w:tcPr>
            <w:tcW w:w="1913" w:type="dxa"/>
            <w:tcBorders>
              <w:top w:val="nil"/>
              <w:left w:val="nil"/>
              <w:bottom w:val="nil"/>
              <w:right w:val="nil"/>
            </w:tcBorders>
            <w:noWrap/>
            <w:vAlign w:val="center"/>
          </w:tcPr>
          <w:p>
            <w:pPr>
              <w:widowControl/>
              <w:jc w:val="center"/>
              <w:rPr>
                <w:rFonts w:eastAsia="等线"/>
                <w:b/>
                <w:bCs/>
                <w:kern w:val="0"/>
                <w:sz w:val="20"/>
                <w:szCs w:val="20"/>
              </w:rPr>
            </w:pPr>
            <w:r>
              <w:rPr>
                <w:rFonts w:eastAsia="等线"/>
                <w:color w:val="000000"/>
                <w:sz w:val="20"/>
                <w:szCs w:val="20"/>
              </w:rPr>
              <w:t>1.190 (0.971, 1.457)</w:t>
            </w:r>
          </w:p>
        </w:tc>
        <w:tc>
          <w:tcPr>
            <w:tcW w:w="638" w:type="dxa"/>
            <w:tcBorders>
              <w:top w:val="nil"/>
              <w:left w:val="nil"/>
              <w:bottom w:val="nil"/>
              <w:right w:val="nil"/>
            </w:tcBorders>
            <w:noWrap/>
            <w:vAlign w:val="center"/>
          </w:tcPr>
          <w:p>
            <w:pPr>
              <w:widowControl/>
              <w:jc w:val="center"/>
              <w:rPr>
                <w:rFonts w:eastAsia="等线"/>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Legumes and products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158</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132</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0.864 (0.685, 1.090)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144</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0.913 (0.728, 1.146)</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160</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0.944 (0.756, 1.180)</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0.8158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0.991 (0.916, 1.073)</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Nuts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160</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134</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0.927 (0.735, 1.170)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154</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1.040 (0.831, 1.300)</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146</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0.922 (0.734, 1.157)</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0.5807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1.003 (0.927, 1.086)</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ind w:firstLine="200" w:firstLineChars="100"/>
              <w:jc w:val="left"/>
              <w:rPr>
                <w:rFonts w:eastAsia="等线"/>
                <w:color w:val="000000"/>
                <w:kern w:val="0"/>
                <w:sz w:val="20"/>
                <w:szCs w:val="20"/>
              </w:rPr>
            </w:pPr>
            <w:r>
              <w:rPr>
                <w:rFonts w:hint="eastAsia" w:eastAsia="等线"/>
                <w:color w:val="000000"/>
                <w:kern w:val="0"/>
                <w:sz w:val="20"/>
                <w:szCs w:val="20"/>
              </w:rPr>
              <w:t xml:space="preserve">Cereal and </w:t>
            </w:r>
            <w:r>
              <w:rPr>
                <w:rFonts w:eastAsia="等线"/>
                <w:color w:val="000000"/>
                <w:kern w:val="0"/>
                <w:sz w:val="20"/>
                <w:szCs w:val="20"/>
              </w:rPr>
              <w:t>products</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155</w:t>
            </w:r>
          </w:p>
        </w:tc>
        <w:tc>
          <w:tcPr>
            <w:tcW w:w="1902"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1.018 (0.813, 1.274)</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161</w:t>
            </w:r>
          </w:p>
        </w:tc>
        <w:tc>
          <w:tcPr>
            <w:tcW w:w="1913"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1.057 (0.844, 1.323)</w:t>
            </w:r>
          </w:p>
        </w:tc>
        <w:tc>
          <w:tcPr>
            <w:tcW w:w="638"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125</w:t>
            </w:r>
          </w:p>
        </w:tc>
        <w:tc>
          <w:tcPr>
            <w:tcW w:w="1914"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0.837 (0.657, 1.067)</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0.2300 </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0.958 (0.884, 1.039)</w:t>
            </w:r>
          </w:p>
        </w:tc>
      </w:tr>
      <w:tr>
        <w:tblPrEx>
          <w:tblLayout w:type="fixed"/>
          <w:tblCellMar>
            <w:top w:w="0" w:type="dxa"/>
            <w:left w:w="108" w:type="dxa"/>
            <w:bottom w:w="0" w:type="dxa"/>
            <w:right w:w="108" w:type="dxa"/>
          </w:tblCellMar>
        </w:tblPrEx>
        <w:trPr>
          <w:trHeight w:val="263" w:hRule="atLeast"/>
        </w:trPr>
        <w:tc>
          <w:tcPr>
            <w:tcW w:w="2906" w:type="dxa"/>
            <w:gridSpan w:val="2"/>
            <w:tcBorders>
              <w:top w:val="nil"/>
              <w:left w:val="nil"/>
              <w:bottom w:val="nil"/>
              <w:right w:val="nil"/>
            </w:tcBorders>
            <w:noWrap/>
            <w:vAlign w:val="center"/>
          </w:tcPr>
          <w:p>
            <w:pPr>
              <w:widowControl/>
              <w:jc w:val="left"/>
              <w:rPr>
                <w:rFonts w:eastAsia="等线"/>
                <w:b/>
                <w:bCs/>
                <w:color w:val="000000"/>
                <w:kern w:val="0"/>
                <w:sz w:val="20"/>
                <w:szCs w:val="20"/>
              </w:rPr>
            </w:pPr>
            <w:r>
              <w:rPr>
                <w:rFonts w:eastAsia="等线"/>
                <w:b/>
                <w:bCs/>
                <w:color w:val="000000"/>
                <w:kern w:val="0"/>
                <w:sz w:val="20"/>
                <w:szCs w:val="20"/>
              </w:rPr>
              <w:t>Females (n=72665)</w:t>
            </w:r>
          </w:p>
        </w:tc>
        <w:tc>
          <w:tcPr>
            <w:tcW w:w="780" w:type="dxa"/>
            <w:tcBorders>
              <w:top w:val="nil"/>
              <w:left w:val="nil"/>
              <w:bottom w:val="nil"/>
              <w:right w:val="nil"/>
            </w:tcBorders>
            <w:noWrap/>
            <w:vAlign w:val="center"/>
          </w:tcPr>
          <w:p>
            <w:pPr>
              <w:widowControl/>
              <w:jc w:val="left"/>
              <w:rPr>
                <w:rFonts w:eastAsia="等线"/>
                <w:b/>
                <w:bCs/>
                <w:color w:val="000000"/>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02"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3" w:type="dxa"/>
            <w:tcBorders>
              <w:top w:val="nil"/>
              <w:left w:val="nil"/>
              <w:bottom w:val="nil"/>
              <w:right w:val="nil"/>
            </w:tcBorders>
            <w:noWrap/>
            <w:vAlign w:val="center"/>
          </w:tcPr>
          <w:p>
            <w:pPr>
              <w:widowControl/>
              <w:jc w:val="left"/>
              <w:rPr>
                <w:rFonts w:eastAsia="Times New Roman"/>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left"/>
              <w:rPr>
                <w:rFonts w:eastAsia="Times New Roman"/>
                <w:kern w:val="0"/>
                <w:sz w:val="20"/>
                <w:szCs w:val="20"/>
              </w:rPr>
            </w:pPr>
          </w:p>
        </w:tc>
        <w:tc>
          <w:tcPr>
            <w:tcW w:w="1927" w:type="dxa"/>
            <w:tcBorders>
              <w:top w:val="nil"/>
              <w:left w:val="nil"/>
              <w:bottom w:val="nil"/>
              <w:right w:val="nil"/>
            </w:tcBorders>
            <w:noWrap/>
            <w:vAlign w:val="center"/>
          </w:tcPr>
          <w:p>
            <w:pPr>
              <w:widowControl/>
              <w:jc w:val="left"/>
              <w:rPr>
                <w:rFonts w:eastAsia="Times New Roman"/>
                <w:kern w:val="0"/>
                <w:sz w:val="20"/>
                <w:szCs w:val="20"/>
              </w:rPr>
            </w:pPr>
          </w:p>
        </w:tc>
      </w:tr>
      <w:tr>
        <w:tblPrEx>
          <w:tblLayout w:type="fixed"/>
          <w:tblCellMar>
            <w:top w:w="0" w:type="dxa"/>
            <w:left w:w="108" w:type="dxa"/>
            <w:bottom w:w="0" w:type="dxa"/>
            <w:right w:w="108" w:type="dxa"/>
          </w:tblCellMar>
        </w:tblPrEx>
        <w:trPr>
          <w:trHeight w:val="276"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Total protein</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103</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86</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0.952 (0.713, 1.273)</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75</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0.878 (0.648, 1.190)</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71</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0.833 (0.608, 1.143)</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0.2220 </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0.921 (0.822, 1.031)</w:t>
            </w:r>
          </w:p>
        </w:tc>
      </w:tr>
      <w:tr>
        <w:tblPrEx>
          <w:tblLayout w:type="fixed"/>
          <w:tblCellMar>
            <w:top w:w="0" w:type="dxa"/>
            <w:left w:w="108" w:type="dxa"/>
            <w:bottom w:w="0" w:type="dxa"/>
            <w:right w:w="108" w:type="dxa"/>
          </w:tblCellMar>
        </w:tblPrEx>
        <w:trPr>
          <w:trHeight w:val="276" w:hRule="atLeast"/>
        </w:trPr>
        <w:tc>
          <w:tcPr>
            <w:tcW w:w="2906" w:type="dxa"/>
            <w:gridSpan w:val="2"/>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Major protein sources</w:t>
            </w:r>
          </w:p>
        </w:tc>
        <w:tc>
          <w:tcPr>
            <w:tcW w:w="780" w:type="dxa"/>
            <w:tcBorders>
              <w:top w:val="nil"/>
              <w:left w:val="nil"/>
              <w:bottom w:val="nil"/>
              <w:right w:val="nil"/>
            </w:tcBorders>
            <w:noWrap/>
            <w:vAlign w:val="center"/>
          </w:tcPr>
          <w:p>
            <w:pPr>
              <w:widowControl/>
              <w:jc w:val="left"/>
              <w:rPr>
                <w:rFonts w:eastAsia="等线"/>
                <w:color w:val="000000"/>
                <w:kern w:val="0"/>
                <w:sz w:val="20"/>
                <w:szCs w:val="20"/>
              </w:rPr>
            </w:pPr>
          </w:p>
        </w:tc>
        <w:tc>
          <w:tcPr>
            <w:tcW w:w="638" w:type="dxa"/>
            <w:tcBorders>
              <w:top w:val="nil"/>
              <w:left w:val="nil"/>
              <w:bottom w:val="nil"/>
              <w:right w:val="nil"/>
            </w:tcBorders>
            <w:noWrap/>
            <w:vAlign w:val="center"/>
          </w:tcPr>
          <w:p>
            <w:pPr>
              <w:widowControl/>
              <w:jc w:val="left"/>
              <w:rPr>
                <w:rFonts w:eastAsia="Times New Roman"/>
                <w:kern w:val="0"/>
                <w:sz w:val="20"/>
                <w:szCs w:val="20"/>
              </w:rPr>
            </w:pPr>
          </w:p>
        </w:tc>
        <w:tc>
          <w:tcPr>
            <w:tcW w:w="1902"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3" w:type="dxa"/>
            <w:tcBorders>
              <w:top w:val="nil"/>
              <w:left w:val="nil"/>
              <w:bottom w:val="nil"/>
              <w:right w:val="nil"/>
            </w:tcBorders>
            <w:noWrap/>
            <w:vAlign w:val="center"/>
          </w:tcPr>
          <w:p>
            <w:pPr>
              <w:widowControl/>
              <w:jc w:val="center"/>
              <w:rPr>
                <w:rFonts w:eastAsia="Times New Roman"/>
                <w:kern w:val="0"/>
                <w:sz w:val="20"/>
                <w:szCs w:val="20"/>
              </w:rPr>
            </w:pPr>
          </w:p>
        </w:tc>
        <w:tc>
          <w:tcPr>
            <w:tcW w:w="638" w:type="dxa"/>
            <w:tcBorders>
              <w:top w:val="nil"/>
              <w:left w:val="nil"/>
              <w:bottom w:val="nil"/>
              <w:right w:val="nil"/>
            </w:tcBorders>
            <w:noWrap/>
            <w:vAlign w:val="center"/>
          </w:tcPr>
          <w:p>
            <w:pPr>
              <w:widowControl/>
              <w:jc w:val="center"/>
              <w:rPr>
                <w:rFonts w:eastAsia="Times New Roman"/>
                <w:kern w:val="0"/>
                <w:sz w:val="20"/>
                <w:szCs w:val="20"/>
              </w:rPr>
            </w:pPr>
          </w:p>
        </w:tc>
        <w:tc>
          <w:tcPr>
            <w:tcW w:w="1914" w:type="dxa"/>
            <w:tcBorders>
              <w:top w:val="nil"/>
              <w:left w:val="nil"/>
              <w:bottom w:val="nil"/>
              <w:right w:val="nil"/>
            </w:tcBorders>
            <w:noWrap/>
            <w:vAlign w:val="center"/>
          </w:tcPr>
          <w:p>
            <w:pPr>
              <w:widowControl/>
              <w:jc w:val="center"/>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Times New Roman"/>
                <w:kern w:val="0"/>
                <w:sz w:val="20"/>
                <w:szCs w:val="20"/>
              </w:rPr>
            </w:pPr>
          </w:p>
        </w:tc>
        <w:tc>
          <w:tcPr>
            <w:tcW w:w="1927" w:type="dxa"/>
            <w:tcBorders>
              <w:top w:val="nil"/>
              <w:left w:val="nil"/>
              <w:bottom w:val="nil"/>
              <w:right w:val="nil"/>
            </w:tcBorders>
            <w:noWrap/>
            <w:vAlign w:val="center"/>
          </w:tcPr>
          <w:p>
            <w:pPr>
              <w:widowControl/>
              <w:jc w:val="center"/>
              <w:rPr>
                <w:rFonts w:eastAsia="Times New Roman"/>
                <w:kern w:val="0"/>
                <w:sz w:val="20"/>
                <w:szCs w:val="20"/>
              </w:rPr>
            </w:pP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Red meat</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101</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84</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0.937 (0.700, 1.254)</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80</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0.964 (0.716, 1.297)</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70</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0.897 (0.657, 1.225)</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0.5400 </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0.982 (0.875, 1.102)</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Poultry</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105</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88</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0.948 (0.712, 1.260)</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71</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0.842 (0.620, 1.145)</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71</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0.922 (0.675, 1.258)</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0.5882 </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0.998 (0.888, 1.122)</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Fish and shrimp</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102</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93</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1.074 (0.808, 1.427)</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92</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1.177 (0.881, 1.572)</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48</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0.656 (0.461, 0.934)</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b/>
                <w:bCs/>
                <w:color w:val="000000"/>
                <w:sz w:val="20"/>
                <w:szCs w:val="20"/>
              </w:rPr>
              <w:t xml:space="preserve">0.0217 </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0.907 (0.798, 1.030)</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rPr>
                <w:rFonts w:eastAsia="等线"/>
                <w:color w:val="000000"/>
                <w:kern w:val="0"/>
                <w:sz w:val="20"/>
                <w:szCs w:val="20"/>
              </w:rPr>
            </w:pPr>
            <w:r>
              <w:rPr>
                <w:rFonts w:eastAsia="等线"/>
                <w:color w:val="000000"/>
                <w:kern w:val="0"/>
                <w:sz w:val="20"/>
                <w:szCs w:val="20"/>
              </w:rPr>
              <w:t xml:space="preserve">  Egg</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112</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79</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0.869 (0.648, 1.167)</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65</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0.828 (0.602, 1.139)</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79</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0.962 (0.711, 1.301)</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0.7585 </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0.970 (0.867, 1.086)</w:t>
            </w:r>
          </w:p>
        </w:tc>
      </w:tr>
      <w:tr>
        <w:tblPrEx>
          <w:tblLayout w:type="fixed"/>
          <w:tblCellMar>
            <w:top w:w="0" w:type="dxa"/>
            <w:left w:w="108" w:type="dxa"/>
            <w:bottom w:w="0" w:type="dxa"/>
            <w:right w:w="108" w:type="dxa"/>
          </w:tblCellMar>
        </w:tblPrEx>
        <w:trPr>
          <w:trHeight w:val="31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Dairy</w:t>
            </w:r>
            <w:r>
              <w:rPr>
                <w:rFonts w:eastAsia="等线"/>
                <w:color w:val="000000"/>
                <w:kern w:val="0"/>
                <w:sz w:val="20"/>
                <w:szCs w:val="20"/>
                <w:vertAlign w:val="superscript"/>
              </w:rPr>
              <w:t>c</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156</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90</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1.175 (0.898, 1.536)</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89</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1.107 (0.840, 1.458)</w:t>
            </w:r>
          </w:p>
        </w:tc>
        <w:tc>
          <w:tcPr>
            <w:tcW w:w="638" w:type="dxa"/>
            <w:tcBorders>
              <w:top w:val="nil"/>
              <w:left w:val="nil"/>
              <w:bottom w:val="nil"/>
              <w:right w:val="nil"/>
            </w:tcBorders>
            <w:noWrap/>
            <w:vAlign w:val="center"/>
          </w:tcPr>
          <w:p>
            <w:pPr>
              <w:widowControl/>
              <w:jc w:val="center"/>
              <w:rPr>
                <w:rFonts w:eastAsia="等线"/>
                <w:kern w:val="0"/>
                <w:sz w:val="20"/>
                <w:szCs w:val="20"/>
              </w:rPr>
            </w:pPr>
          </w:p>
        </w:tc>
        <w:tc>
          <w:tcPr>
            <w:tcW w:w="1914" w:type="dxa"/>
            <w:tcBorders>
              <w:top w:val="nil"/>
              <w:left w:val="nil"/>
              <w:bottom w:val="nil"/>
              <w:right w:val="nil"/>
            </w:tcBorders>
            <w:noWrap/>
            <w:vAlign w:val="center"/>
          </w:tcPr>
          <w:p>
            <w:pPr>
              <w:widowControl/>
              <w:jc w:val="left"/>
              <w:rPr>
                <w:rFonts w:eastAsia="Times New Roman"/>
                <w:kern w:val="0"/>
                <w:sz w:val="20"/>
                <w:szCs w:val="20"/>
              </w:rPr>
            </w:pP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w:t>
            </w:r>
          </w:p>
        </w:tc>
        <w:tc>
          <w:tcPr>
            <w:tcW w:w="1927"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Legumes and products</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87</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77</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0.883 (0.648, 1.201)</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81</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0.879 (0.648, 1.193)</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90</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0.865 (0.641, 1.168)</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0.4121 </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0.951 (0.853, 1.059)</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nil"/>
              <w:right w:val="nil"/>
            </w:tcBorders>
            <w:noWrap/>
            <w:vAlign w:val="center"/>
          </w:tcPr>
          <w:p>
            <w:pPr>
              <w:widowControl/>
              <w:jc w:val="left"/>
              <w:rPr>
                <w:rFonts w:eastAsia="等线"/>
                <w:color w:val="000000"/>
                <w:kern w:val="0"/>
                <w:sz w:val="20"/>
                <w:szCs w:val="20"/>
              </w:rPr>
            </w:pPr>
            <w:r>
              <w:rPr>
                <w:rFonts w:eastAsia="等线"/>
                <w:color w:val="000000"/>
                <w:kern w:val="0"/>
                <w:sz w:val="20"/>
                <w:szCs w:val="20"/>
              </w:rPr>
              <w:t xml:space="preserve">  Nuts</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79</w:t>
            </w:r>
          </w:p>
        </w:tc>
        <w:tc>
          <w:tcPr>
            <w:tcW w:w="780"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76</w:t>
            </w:r>
          </w:p>
        </w:tc>
        <w:tc>
          <w:tcPr>
            <w:tcW w:w="1902"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1.076 (0.782, 1.480)</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85</w:t>
            </w:r>
          </w:p>
        </w:tc>
        <w:tc>
          <w:tcPr>
            <w:tcW w:w="1913"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1.116 (0.820, 1.520)</w:t>
            </w:r>
          </w:p>
        </w:tc>
        <w:tc>
          <w:tcPr>
            <w:tcW w:w="638"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95</w:t>
            </w:r>
          </w:p>
        </w:tc>
        <w:tc>
          <w:tcPr>
            <w:tcW w:w="1914"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1.079 (0.798, 1.459)</w:t>
            </w:r>
          </w:p>
        </w:tc>
        <w:tc>
          <w:tcPr>
            <w:tcW w:w="766" w:type="dxa"/>
            <w:tcBorders>
              <w:top w:val="nil"/>
              <w:left w:val="nil"/>
              <w:bottom w:val="nil"/>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0.7241 </w:t>
            </w:r>
          </w:p>
        </w:tc>
        <w:tc>
          <w:tcPr>
            <w:tcW w:w="1927" w:type="dxa"/>
            <w:tcBorders>
              <w:top w:val="nil"/>
              <w:left w:val="nil"/>
              <w:bottom w:val="nil"/>
              <w:right w:val="nil"/>
            </w:tcBorders>
            <w:noWrap/>
            <w:vAlign w:val="center"/>
          </w:tcPr>
          <w:p>
            <w:pPr>
              <w:widowControl/>
              <w:jc w:val="center"/>
              <w:rPr>
                <w:rFonts w:eastAsia="等线"/>
                <w:kern w:val="0"/>
                <w:sz w:val="20"/>
                <w:szCs w:val="20"/>
              </w:rPr>
            </w:pPr>
            <w:r>
              <w:rPr>
                <w:rFonts w:eastAsia="等线"/>
                <w:color w:val="000000"/>
                <w:sz w:val="20"/>
                <w:szCs w:val="20"/>
              </w:rPr>
              <w:t>1.034 (0.948, 1.128)</w:t>
            </w:r>
          </w:p>
        </w:tc>
      </w:tr>
      <w:tr>
        <w:tblPrEx>
          <w:tblLayout w:type="fixed"/>
          <w:tblCellMar>
            <w:top w:w="0" w:type="dxa"/>
            <w:left w:w="108" w:type="dxa"/>
            <w:bottom w:w="0" w:type="dxa"/>
            <w:right w:w="108" w:type="dxa"/>
          </w:tblCellMar>
        </w:tblPrEx>
        <w:trPr>
          <w:trHeight w:val="263" w:hRule="atLeast"/>
        </w:trPr>
        <w:tc>
          <w:tcPr>
            <w:tcW w:w="2268" w:type="dxa"/>
            <w:tcBorders>
              <w:top w:val="nil"/>
              <w:left w:val="nil"/>
              <w:bottom w:val="single" w:color="auto" w:sz="4" w:space="0"/>
              <w:right w:val="nil"/>
            </w:tcBorders>
            <w:noWrap/>
            <w:vAlign w:val="center"/>
          </w:tcPr>
          <w:p>
            <w:pPr>
              <w:widowControl/>
              <w:ind w:firstLine="200" w:firstLineChars="100"/>
              <w:jc w:val="left"/>
              <w:rPr>
                <w:rFonts w:eastAsia="等线"/>
                <w:color w:val="000000"/>
                <w:kern w:val="0"/>
                <w:sz w:val="20"/>
                <w:szCs w:val="20"/>
              </w:rPr>
            </w:pPr>
            <w:r>
              <w:rPr>
                <w:rFonts w:hint="eastAsia" w:eastAsia="等线"/>
                <w:color w:val="000000"/>
                <w:kern w:val="0"/>
                <w:sz w:val="20"/>
                <w:szCs w:val="20"/>
              </w:rPr>
              <w:t xml:space="preserve">Cereal and </w:t>
            </w:r>
            <w:r>
              <w:rPr>
                <w:rFonts w:eastAsia="等线"/>
                <w:color w:val="000000"/>
                <w:kern w:val="0"/>
                <w:sz w:val="20"/>
                <w:szCs w:val="20"/>
              </w:rPr>
              <w:t>products</w:t>
            </w:r>
          </w:p>
        </w:tc>
        <w:tc>
          <w:tcPr>
            <w:tcW w:w="638" w:type="dxa"/>
            <w:tcBorders>
              <w:top w:val="nil"/>
              <w:left w:val="nil"/>
              <w:bottom w:val="single" w:color="auto" w:sz="4" w:space="0"/>
              <w:right w:val="nil"/>
            </w:tcBorders>
            <w:noWrap/>
            <w:vAlign w:val="center"/>
          </w:tcPr>
          <w:p>
            <w:pPr>
              <w:widowControl/>
              <w:jc w:val="center"/>
              <w:rPr>
                <w:rFonts w:eastAsia="等线"/>
                <w:kern w:val="0"/>
                <w:sz w:val="20"/>
                <w:szCs w:val="20"/>
              </w:rPr>
            </w:pPr>
            <w:r>
              <w:rPr>
                <w:rFonts w:eastAsia="等线"/>
                <w:color w:val="000000"/>
                <w:sz w:val="20"/>
                <w:szCs w:val="20"/>
              </w:rPr>
              <w:t>65</w:t>
            </w:r>
          </w:p>
        </w:tc>
        <w:tc>
          <w:tcPr>
            <w:tcW w:w="780"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eastAsia="等线"/>
                <w:color w:val="000000"/>
                <w:sz w:val="20"/>
                <w:szCs w:val="20"/>
              </w:rPr>
              <w:t>1 (ref.)</w:t>
            </w:r>
          </w:p>
        </w:tc>
        <w:tc>
          <w:tcPr>
            <w:tcW w:w="638" w:type="dxa"/>
            <w:tcBorders>
              <w:top w:val="nil"/>
              <w:left w:val="nil"/>
              <w:bottom w:val="single" w:color="auto" w:sz="4" w:space="0"/>
              <w:right w:val="nil"/>
            </w:tcBorders>
            <w:noWrap/>
            <w:vAlign w:val="center"/>
          </w:tcPr>
          <w:p>
            <w:pPr>
              <w:widowControl/>
              <w:jc w:val="center"/>
              <w:rPr>
                <w:rFonts w:eastAsia="等线"/>
                <w:kern w:val="0"/>
                <w:sz w:val="20"/>
                <w:szCs w:val="20"/>
              </w:rPr>
            </w:pPr>
            <w:r>
              <w:rPr>
                <w:rFonts w:eastAsia="等线"/>
                <w:color w:val="000000"/>
                <w:sz w:val="20"/>
                <w:szCs w:val="20"/>
              </w:rPr>
              <w:t>80</w:t>
            </w:r>
          </w:p>
        </w:tc>
        <w:tc>
          <w:tcPr>
            <w:tcW w:w="1902" w:type="dxa"/>
            <w:tcBorders>
              <w:top w:val="nil"/>
              <w:left w:val="nil"/>
              <w:bottom w:val="single" w:color="auto" w:sz="4" w:space="0"/>
              <w:right w:val="nil"/>
            </w:tcBorders>
            <w:noWrap/>
            <w:vAlign w:val="center"/>
          </w:tcPr>
          <w:p>
            <w:pPr>
              <w:widowControl/>
              <w:jc w:val="center"/>
              <w:rPr>
                <w:rFonts w:eastAsia="等线"/>
                <w:kern w:val="0"/>
                <w:sz w:val="20"/>
                <w:szCs w:val="20"/>
              </w:rPr>
            </w:pPr>
            <w:r>
              <w:rPr>
                <w:rFonts w:eastAsia="等线"/>
                <w:color w:val="000000"/>
                <w:sz w:val="20"/>
                <w:szCs w:val="20"/>
              </w:rPr>
              <w:t>1.077 (0.774, 1.499)</w:t>
            </w:r>
          </w:p>
        </w:tc>
        <w:tc>
          <w:tcPr>
            <w:tcW w:w="638" w:type="dxa"/>
            <w:tcBorders>
              <w:top w:val="nil"/>
              <w:left w:val="nil"/>
              <w:bottom w:val="single" w:color="auto" w:sz="4" w:space="0"/>
              <w:right w:val="nil"/>
            </w:tcBorders>
            <w:noWrap/>
            <w:vAlign w:val="center"/>
          </w:tcPr>
          <w:p>
            <w:pPr>
              <w:widowControl/>
              <w:jc w:val="center"/>
              <w:rPr>
                <w:rFonts w:eastAsia="等线"/>
                <w:kern w:val="0"/>
                <w:sz w:val="20"/>
                <w:szCs w:val="20"/>
              </w:rPr>
            </w:pPr>
            <w:r>
              <w:rPr>
                <w:rFonts w:eastAsia="等线"/>
                <w:color w:val="000000"/>
                <w:sz w:val="20"/>
                <w:szCs w:val="20"/>
              </w:rPr>
              <w:t>79</w:t>
            </w:r>
          </w:p>
        </w:tc>
        <w:tc>
          <w:tcPr>
            <w:tcW w:w="1913" w:type="dxa"/>
            <w:tcBorders>
              <w:top w:val="nil"/>
              <w:left w:val="nil"/>
              <w:bottom w:val="single" w:color="auto" w:sz="4" w:space="0"/>
              <w:right w:val="nil"/>
            </w:tcBorders>
            <w:noWrap/>
            <w:vAlign w:val="center"/>
          </w:tcPr>
          <w:p>
            <w:pPr>
              <w:widowControl/>
              <w:jc w:val="center"/>
              <w:rPr>
                <w:rFonts w:eastAsia="等线"/>
                <w:kern w:val="0"/>
                <w:sz w:val="20"/>
                <w:szCs w:val="20"/>
              </w:rPr>
            </w:pPr>
            <w:r>
              <w:rPr>
                <w:rFonts w:eastAsia="等线"/>
                <w:color w:val="000000"/>
                <w:sz w:val="20"/>
                <w:szCs w:val="20"/>
              </w:rPr>
              <w:t>0.941 (0.672, 1.318)</w:t>
            </w:r>
          </w:p>
        </w:tc>
        <w:tc>
          <w:tcPr>
            <w:tcW w:w="638" w:type="dxa"/>
            <w:tcBorders>
              <w:top w:val="nil"/>
              <w:left w:val="nil"/>
              <w:bottom w:val="single" w:color="auto" w:sz="4" w:space="0"/>
              <w:right w:val="nil"/>
            </w:tcBorders>
            <w:noWrap/>
            <w:vAlign w:val="center"/>
          </w:tcPr>
          <w:p>
            <w:pPr>
              <w:widowControl/>
              <w:jc w:val="center"/>
              <w:rPr>
                <w:rFonts w:eastAsia="等线"/>
                <w:kern w:val="0"/>
                <w:sz w:val="20"/>
                <w:szCs w:val="20"/>
              </w:rPr>
            </w:pPr>
            <w:r>
              <w:rPr>
                <w:rFonts w:eastAsia="等线"/>
                <w:color w:val="000000"/>
                <w:sz w:val="20"/>
                <w:szCs w:val="20"/>
              </w:rPr>
              <w:t>111</w:t>
            </w:r>
          </w:p>
        </w:tc>
        <w:tc>
          <w:tcPr>
            <w:tcW w:w="1914" w:type="dxa"/>
            <w:tcBorders>
              <w:top w:val="nil"/>
              <w:left w:val="nil"/>
              <w:bottom w:val="single" w:color="auto" w:sz="4" w:space="0"/>
              <w:right w:val="nil"/>
            </w:tcBorders>
            <w:noWrap/>
            <w:vAlign w:val="center"/>
          </w:tcPr>
          <w:p>
            <w:pPr>
              <w:widowControl/>
              <w:jc w:val="center"/>
              <w:rPr>
                <w:rFonts w:eastAsia="等线"/>
                <w:kern w:val="0"/>
                <w:sz w:val="20"/>
                <w:szCs w:val="20"/>
              </w:rPr>
            </w:pPr>
            <w:r>
              <w:rPr>
                <w:rFonts w:eastAsia="等线"/>
                <w:color w:val="000000"/>
                <w:sz w:val="20"/>
                <w:szCs w:val="20"/>
              </w:rPr>
              <w:t>1.097 (0.788, 1.526)</w:t>
            </w:r>
          </w:p>
        </w:tc>
        <w:tc>
          <w:tcPr>
            <w:tcW w:w="766" w:type="dxa"/>
            <w:tcBorders>
              <w:top w:val="nil"/>
              <w:left w:val="nil"/>
              <w:bottom w:val="single" w:color="auto" w:sz="4" w:space="0"/>
              <w:right w:val="nil"/>
            </w:tcBorders>
            <w:noWrap/>
            <w:vAlign w:val="center"/>
          </w:tcPr>
          <w:p>
            <w:pPr>
              <w:widowControl/>
              <w:jc w:val="center"/>
              <w:rPr>
                <w:rFonts w:eastAsia="等线"/>
                <w:color w:val="000000"/>
                <w:kern w:val="0"/>
                <w:sz w:val="20"/>
                <w:szCs w:val="20"/>
              </w:rPr>
            </w:pPr>
            <w:r>
              <w:rPr>
                <w:rFonts w:eastAsia="等线"/>
                <w:color w:val="000000"/>
                <w:sz w:val="20"/>
                <w:szCs w:val="20"/>
              </w:rPr>
              <w:t xml:space="preserve">0.7110 </w:t>
            </w:r>
          </w:p>
        </w:tc>
        <w:tc>
          <w:tcPr>
            <w:tcW w:w="1927" w:type="dxa"/>
            <w:tcBorders>
              <w:top w:val="nil"/>
              <w:left w:val="nil"/>
              <w:bottom w:val="single" w:color="auto" w:sz="4" w:space="0"/>
              <w:right w:val="nil"/>
            </w:tcBorders>
            <w:noWrap/>
            <w:vAlign w:val="center"/>
          </w:tcPr>
          <w:p>
            <w:pPr>
              <w:widowControl/>
              <w:jc w:val="center"/>
              <w:rPr>
                <w:rFonts w:eastAsia="等线"/>
                <w:kern w:val="0"/>
                <w:sz w:val="20"/>
                <w:szCs w:val="20"/>
              </w:rPr>
            </w:pPr>
            <w:r>
              <w:rPr>
                <w:rFonts w:eastAsia="等线"/>
                <w:color w:val="000000"/>
                <w:sz w:val="20"/>
                <w:szCs w:val="20"/>
              </w:rPr>
              <w:t>1.009 (0.897, 1.135)</w:t>
            </w:r>
          </w:p>
        </w:tc>
      </w:tr>
    </w:tbl>
    <w:p>
      <w:pPr>
        <w:rPr>
          <w:kern w:val="24"/>
          <w:sz w:val="24"/>
        </w:rPr>
      </w:pPr>
      <w:r>
        <w:rPr>
          <w:rFonts w:hint="eastAsia"/>
          <w:kern w:val="24"/>
          <w:sz w:val="24"/>
        </w:rPr>
        <w:t>a.</w:t>
      </w:r>
      <w:r>
        <w:rPr>
          <w:kern w:val="24"/>
          <w:sz w:val="24"/>
        </w:rPr>
        <w:t xml:space="preserve"> The models were adjusted for age at interview, education level, income level, BMI, menopausal status</w:t>
      </w:r>
      <w:r>
        <w:rPr>
          <w:rFonts w:hint="eastAsia"/>
          <w:kern w:val="24"/>
          <w:sz w:val="24"/>
        </w:rPr>
        <w:t xml:space="preserve"> (females only)</w:t>
      </w:r>
      <w:r>
        <w:rPr>
          <w:kern w:val="24"/>
          <w:sz w:val="24"/>
        </w:rPr>
        <w:t>,</w:t>
      </w:r>
      <w:r>
        <w:rPr>
          <w:rFonts w:hint="eastAsia"/>
          <w:kern w:val="24"/>
          <w:sz w:val="24"/>
        </w:rPr>
        <w:t xml:space="preserve"> </w:t>
      </w:r>
      <w:r>
        <w:rPr>
          <w:sz w:val="24"/>
        </w:rPr>
        <w:t>cumulative amount of cigarette smoking</w:t>
      </w:r>
      <w:r>
        <w:rPr>
          <w:kern w:val="24"/>
          <w:sz w:val="24"/>
        </w:rPr>
        <w:t xml:space="preserve">, </w:t>
      </w:r>
      <w:r>
        <w:rPr>
          <w:sz w:val="24"/>
        </w:rPr>
        <w:t>intensity of alcohol consumption</w:t>
      </w:r>
      <w:r>
        <w:rPr>
          <w:kern w:val="24"/>
          <w:sz w:val="24"/>
        </w:rPr>
        <w:t>, physical activity, total energy intake, family history of liver cancer and medical history of type 2 diabetes, chronic hepatitis</w:t>
      </w:r>
      <w:r>
        <w:rPr>
          <w:rFonts w:hint="eastAsia"/>
          <w:kern w:val="24"/>
          <w:sz w:val="24"/>
        </w:rPr>
        <w:t>,</w:t>
      </w:r>
      <w:r>
        <w:rPr>
          <w:kern w:val="24"/>
          <w:sz w:val="24"/>
        </w:rPr>
        <w:t xml:space="preserve"> cholelithiasis and</w:t>
      </w:r>
      <w:r>
        <w:rPr>
          <w:rFonts w:hint="eastAsia"/>
          <w:kern w:val="24"/>
          <w:sz w:val="24"/>
        </w:rPr>
        <w:t xml:space="preserve"> </w:t>
      </w:r>
      <w:r>
        <w:rPr>
          <w:kern w:val="24"/>
          <w:sz w:val="24"/>
        </w:rPr>
        <w:t>cirrhosis</w:t>
      </w:r>
      <w:r>
        <w:rPr>
          <w:rFonts w:hint="eastAsia"/>
          <w:kern w:val="24"/>
          <w:sz w:val="24"/>
        </w:rPr>
        <w:t xml:space="preserve"> (males only)</w:t>
      </w:r>
      <w:r>
        <w:rPr>
          <w:kern w:val="24"/>
          <w:sz w:val="24"/>
        </w:rPr>
        <w:t>.</w:t>
      </w:r>
    </w:p>
    <w:p>
      <w:pPr>
        <w:rPr>
          <w:kern w:val="24"/>
          <w:sz w:val="24"/>
        </w:rPr>
      </w:pPr>
      <w:r>
        <w:rPr>
          <w:rFonts w:hint="eastAsia"/>
          <w:kern w:val="24"/>
          <w:sz w:val="24"/>
        </w:rPr>
        <w:t xml:space="preserve">b. </w:t>
      </w:r>
      <w:r>
        <w:rPr>
          <w:kern w:val="24"/>
          <w:sz w:val="24"/>
        </w:rPr>
        <w:t>Risk estimates were for the associations between per standard deviation increase of dietary protein intake and liver cancer.</w:t>
      </w:r>
      <w:r>
        <w:rPr>
          <w:rFonts w:hint="eastAsia"/>
          <w:kern w:val="24"/>
          <w:sz w:val="24"/>
        </w:rPr>
        <w:t xml:space="preserve"> </w:t>
      </w:r>
    </w:p>
    <w:p>
      <w:pPr>
        <w:rPr>
          <w:kern w:val="24"/>
          <w:sz w:val="24"/>
        </w:rPr>
      </w:pPr>
      <w:r>
        <w:rPr>
          <w:rFonts w:hint="eastAsia"/>
          <w:kern w:val="24"/>
          <w:sz w:val="24"/>
        </w:rPr>
        <w:t>c</w:t>
      </w:r>
      <w:r>
        <w:rPr>
          <w:kern w:val="24"/>
          <w:sz w:val="24"/>
        </w:rPr>
        <w:t>. Protein from dairy was categorized into 3 groups because of the distribution of data. Participants who did not habitually consume dairy products</w:t>
      </w:r>
      <w:r>
        <w:rPr>
          <w:rFonts w:hint="eastAsia"/>
          <w:kern w:val="24"/>
          <w:sz w:val="24"/>
        </w:rPr>
        <w:t xml:space="preserve"> (protein from d</w:t>
      </w:r>
      <w:r>
        <w:rPr>
          <w:kern w:val="24"/>
          <w:sz w:val="24"/>
        </w:rPr>
        <w:t>airy equal</w:t>
      </w:r>
      <w:r>
        <w:rPr>
          <w:rFonts w:hint="eastAsia"/>
          <w:kern w:val="24"/>
          <w:sz w:val="24"/>
        </w:rPr>
        <w:t xml:space="preserve"> to 0)</w:t>
      </w:r>
      <w:r>
        <w:rPr>
          <w:kern w:val="24"/>
          <w:sz w:val="24"/>
        </w:rPr>
        <w:t xml:space="preserve"> were used as the reference group.</w:t>
      </w:r>
      <w:r>
        <w:rPr>
          <w:rFonts w:hint="eastAsia"/>
          <w:kern w:val="24"/>
          <w:sz w:val="24"/>
        </w:rPr>
        <w:t xml:space="preserve"> </w:t>
      </w:r>
      <w:r>
        <w:rPr>
          <w:kern w:val="24"/>
          <w:sz w:val="24"/>
        </w:rPr>
        <w:t>For participants consuming dairy products, they were classified into two groups based on the median of protein intake from dairy.</w:t>
      </w:r>
    </w:p>
    <w:p>
      <w:pPr>
        <w:rPr>
          <w:kern w:val="24"/>
          <w:sz w:val="24"/>
        </w:rPr>
      </w:pPr>
      <w:r>
        <w:rPr>
          <w:kern w:val="24"/>
          <w:sz w:val="24"/>
        </w:rPr>
        <w:t>HR</w:t>
      </w:r>
      <w:r>
        <w:rPr>
          <w:rFonts w:hint="eastAsia"/>
          <w:kern w:val="24"/>
          <w:sz w:val="24"/>
        </w:rPr>
        <w:t>: h</w:t>
      </w:r>
      <w:r>
        <w:rPr>
          <w:kern w:val="24"/>
          <w:sz w:val="24"/>
        </w:rPr>
        <w:t>azard ratios</w:t>
      </w:r>
      <w:r>
        <w:rPr>
          <w:rFonts w:hint="eastAsia"/>
          <w:kern w:val="24"/>
          <w:sz w:val="24"/>
        </w:rPr>
        <w:t xml:space="preserve">; </w:t>
      </w:r>
      <w:r>
        <w:rPr>
          <w:kern w:val="24"/>
          <w:sz w:val="24"/>
        </w:rPr>
        <w:t>CI</w:t>
      </w:r>
      <w:r>
        <w:rPr>
          <w:rFonts w:hint="eastAsia"/>
          <w:kern w:val="24"/>
          <w:sz w:val="24"/>
        </w:rPr>
        <w:t xml:space="preserve">: </w:t>
      </w:r>
      <w:r>
        <w:rPr>
          <w:kern w:val="24"/>
          <w:sz w:val="24"/>
        </w:rPr>
        <w:t>confidence interval</w:t>
      </w:r>
      <w:r>
        <w:rPr>
          <w:rFonts w:hint="eastAsia"/>
          <w:kern w:val="24"/>
          <w:sz w:val="24"/>
        </w:rPr>
        <w:t xml:space="preserve">; Q: quartile; </w:t>
      </w:r>
      <w:r>
        <w:rPr>
          <w:kern w:val="24"/>
          <w:sz w:val="24"/>
        </w:rPr>
        <w:t>SD: standard deviatio</w:t>
      </w:r>
      <w:r>
        <w:rPr>
          <w:rFonts w:hint="eastAsia"/>
          <w:kern w:val="24"/>
          <w:sz w:val="24"/>
        </w:rPr>
        <w:t>n.</w:t>
      </w:r>
      <w:bookmarkStart w:id="6" w:name="_GoBack"/>
      <w:bookmarkEnd w:id="6"/>
    </w:p>
    <w:p>
      <w:pPr>
        <w:rPr>
          <w:sz w:val="24"/>
        </w:rPr>
        <w:sectPr>
          <w:pgSz w:w="16838" w:h="11906" w:orient="landscape"/>
          <w:pgMar w:top="1800" w:right="1440" w:bottom="1800" w:left="1440" w:header="851" w:footer="992" w:gutter="0"/>
          <w:cols w:space="720" w:num="1"/>
          <w:docGrid w:type="lines" w:linePitch="312" w:charSpace="0"/>
        </w:sectPr>
      </w:pPr>
    </w:p>
    <w:p>
      <w:r>
        <w:rPr>
          <w:sz w:val="24"/>
        </w:rPr>
        <w:t>Table S</w:t>
      </w:r>
      <w:r>
        <w:rPr>
          <w:rFonts w:hint="eastAsia"/>
          <w:sz w:val="24"/>
        </w:rPr>
        <w:t>7</w:t>
      </w:r>
      <w:r>
        <w:rPr>
          <w:sz w:val="24"/>
        </w:rPr>
        <w:t xml:space="preserve"> Interactions between BMI, menopaus</w:t>
      </w:r>
      <w:r>
        <w:rPr>
          <w:rFonts w:hint="eastAsia"/>
          <w:sz w:val="24"/>
        </w:rPr>
        <w:t>al</w:t>
      </w:r>
      <w:r>
        <w:rPr>
          <w:sz w:val="24"/>
        </w:rPr>
        <w:t xml:space="preserve"> status and medical history of chronic hepatitis and dietary protein intake on the association with liver cancer risk</w:t>
      </w:r>
      <w:r>
        <w:rPr>
          <w:rFonts w:hint="eastAsia"/>
          <w:sz w:val="24"/>
        </w:rPr>
        <w:t xml:space="preserve"> </w:t>
      </w:r>
    </w:p>
    <w:tbl>
      <w:tblPr>
        <w:tblStyle w:val="7"/>
        <w:tblW w:w="8093" w:type="dxa"/>
        <w:tblInd w:w="108" w:type="dxa"/>
        <w:tblLayout w:type="fixed"/>
        <w:tblCellMar>
          <w:top w:w="0" w:type="dxa"/>
          <w:left w:w="108" w:type="dxa"/>
          <w:bottom w:w="0" w:type="dxa"/>
          <w:right w:w="108" w:type="dxa"/>
        </w:tblCellMar>
      </w:tblPr>
      <w:tblGrid>
        <w:gridCol w:w="4395"/>
        <w:gridCol w:w="1275"/>
        <w:gridCol w:w="1390"/>
        <w:gridCol w:w="1033"/>
      </w:tblGrid>
      <w:tr>
        <w:tblPrEx>
          <w:tblLayout w:type="fixed"/>
          <w:tblCellMar>
            <w:top w:w="0" w:type="dxa"/>
            <w:left w:w="108" w:type="dxa"/>
            <w:bottom w:w="0" w:type="dxa"/>
            <w:right w:w="108" w:type="dxa"/>
          </w:tblCellMar>
        </w:tblPrEx>
        <w:trPr>
          <w:trHeight w:val="372" w:hRule="atLeast"/>
        </w:trPr>
        <w:tc>
          <w:tcPr>
            <w:tcW w:w="4395" w:type="dxa"/>
            <w:tcBorders>
              <w:top w:val="single" w:color="auto" w:sz="8" w:space="0"/>
              <w:left w:val="nil"/>
              <w:bottom w:val="nil"/>
              <w:right w:val="nil"/>
            </w:tcBorders>
            <w:noWrap/>
            <w:vAlign w:val="center"/>
          </w:tcPr>
          <w:p>
            <w:pPr>
              <w:widowControl/>
              <w:jc w:val="left"/>
              <w:rPr>
                <w:rFonts w:hint="eastAsia" w:ascii="宋体" w:hAnsi="宋体" w:cs="宋体"/>
                <w:color w:val="000000"/>
                <w:kern w:val="0"/>
                <w:sz w:val="24"/>
              </w:rPr>
            </w:pPr>
            <w:r>
              <w:rPr>
                <w:rFonts w:hint="eastAsia" w:ascii="宋体" w:hAnsi="宋体" w:cs="宋体"/>
                <w:color w:val="000000"/>
                <w:kern w:val="0"/>
                <w:sz w:val="24"/>
              </w:rPr>
              <w:t>　</w:t>
            </w:r>
          </w:p>
        </w:tc>
        <w:tc>
          <w:tcPr>
            <w:tcW w:w="3698" w:type="dxa"/>
            <w:gridSpan w:val="3"/>
            <w:tcBorders>
              <w:top w:val="single" w:color="auto" w:sz="8" w:space="0"/>
              <w:left w:val="nil"/>
              <w:bottom w:val="single" w:color="auto" w:sz="8" w:space="0"/>
              <w:right w:val="nil"/>
            </w:tcBorders>
            <w:noWrap/>
            <w:vAlign w:val="center"/>
          </w:tcPr>
          <w:p>
            <w:pPr>
              <w:widowControl/>
              <w:jc w:val="center"/>
              <w:rPr>
                <w:rFonts w:eastAsia="等线"/>
                <w:i/>
                <w:iCs/>
                <w:color w:val="000000"/>
                <w:kern w:val="0"/>
                <w:sz w:val="24"/>
              </w:rPr>
            </w:pPr>
            <w:r>
              <w:rPr>
                <w:rFonts w:eastAsia="等线"/>
                <w:i/>
                <w:iCs/>
                <w:color w:val="000000"/>
                <w:kern w:val="0"/>
                <w:sz w:val="24"/>
              </w:rPr>
              <w:t>P</w:t>
            </w:r>
            <w:r>
              <w:rPr>
                <w:rFonts w:eastAsia="等线"/>
                <w:color w:val="000000"/>
                <w:kern w:val="0"/>
                <w:sz w:val="24"/>
                <w:vertAlign w:val="subscript"/>
              </w:rPr>
              <w:t>interaction</w:t>
            </w:r>
          </w:p>
        </w:tc>
      </w:tr>
      <w:tr>
        <w:tblPrEx>
          <w:tblLayout w:type="fixed"/>
          <w:tblCellMar>
            <w:top w:w="0" w:type="dxa"/>
            <w:left w:w="108" w:type="dxa"/>
            <w:bottom w:w="0" w:type="dxa"/>
            <w:right w:w="108" w:type="dxa"/>
          </w:tblCellMar>
        </w:tblPrEx>
        <w:trPr>
          <w:trHeight w:val="324" w:hRule="atLeast"/>
        </w:trPr>
        <w:tc>
          <w:tcPr>
            <w:tcW w:w="4395" w:type="dxa"/>
            <w:tcBorders>
              <w:top w:val="nil"/>
              <w:left w:val="nil"/>
              <w:bottom w:val="single" w:color="auto" w:sz="8" w:space="0"/>
              <w:right w:val="nil"/>
            </w:tcBorders>
            <w:noWrap/>
            <w:vAlign w:val="center"/>
          </w:tcPr>
          <w:p>
            <w:pPr>
              <w:widowControl/>
              <w:jc w:val="left"/>
              <w:rPr>
                <w:rFonts w:hint="eastAsia" w:ascii="宋体" w:hAnsi="宋体" w:cs="宋体"/>
                <w:color w:val="000000"/>
                <w:kern w:val="0"/>
                <w:sz w:val="24"/>
              </w:rPr>
            </w:pPr>
            <w:r>
              <w:rPr>
                <w:rFonts w:hint="eastAsia" w:ascii="宋体" w:hAnsi="宋体" w:cs="宋体"/>
                <w:color w:val="000000"/>
                <w:kern w:val="0"/>
                <w:sz w:val="24"/>
              </w:rPr>
              <w:t>　</w:t>
            </w:r>
          </w:p>
        </w:tc>
        <w:tc>
          <w:tcPr>
            <w:tcW w:w="1275" w:type="dxa"/>
            <w:tcBorders>
              <w:top w:val="nil"/>
              <w:left w:val="nil"/>
              <w:bottom w:val="single" w:color="auto" w:sz="8" w:space="0"/>
              <w:right w:val="nil"/>
            </w:tcBorders>
            <w:noWrap/>
            <w:vAlign w:val="center"/>
          </w:tcPr>
          <w:p>
            <w:pPr>
              <w:widowControl/>
              <w:jc w:val="center"/>
              <w:rPr>
                <w:rFonts w:eastAsia="等线"/>
                <w:color w:val="000000"/>
                <w:kern w:val="0"/>
                <w:sz w:val="24"/>
              </w:rPr>
            </w:pPr>
            <w:r>
              <w:rPr>
                <w:rFonts w:eastAsia="等线"/>
                <w:color w:val="000000"/>
                <w:kern w:val="0"/>
                <w:sz w:val="24"/>
              </w:rPr>
              <w:t>BMI</w:t>
            </w:r>
          </w:p>
        </w:tc>
        <w:tc>
          <w:tcPr>
            <w:tcW w:w="1390" w:type="dxa"/>
            <w:tcBorders>
              <w:top w:val="nil"/>
              <w:left w:val="nil"/>
              <w:bottom w:val="single" w:color="auto" w:sz="8" w:space="0"/>
              <w:right w:val="nil"/>
            </w:tcBorders>
            <w:noWrap/>
            <w:vAlign w:val="center"/>
          </w:tcPr>
          <w:p>
            <w:pPr>
              <w:widowControl/>
              <w:jc w:val="center"/>
              <w:rPr>
                <w:rFonts w:eastAsia="等线"/>
                <w:color w:val="000000"/>
                <w:kern w:val="0"/>
                <w:sz w:val="24"/>
              </w:rPr>
            </w:pPr>
            <w:r>
              <w:rPr>
                <w:rFonts w:eastAsia="等线"/>
                <w:color w:val="000000"/>
                <w:kern w:val="0"/>
                <w:sz w:val="24"/>
              </w:rPr>
              <w:t>Menopausal status</w:t>
            </w:r>
          </w:p>
        </w:tc>
        <w:tc>
          <w:tcPr>
            <w:tcW w:w="1033" w:type="dxa"/>
            <w:tcBorders>
              <w:top w:val="nil"/>
              <w:left w:val="nil"/>
              <w:bottom w:val="single" w:color="auto" w:sz="8" w:space="0"/>
              <w:right w:val="nil"/>
            </w:tcBorders>
            <w:noWrap/>
            <w:vAlign w:val="center"/>
          </w:tcPr>
          <w:p>
            <w:pPr>
              <w:widowControl/>
              <w:jc w:val="center"/>
              <w:rPr>
                <w:rFonts w:eastAsia="等线"/>
                <w:color w:val="000000"/>
                <w:kern w:val="0"/>
                <w:sz w:val="24"/>
              </w:rPr>
            </w:pPr>
            <w:r>
              <w:rPr>
                <w:rFonts w:eastAsia="等线"/>
                <w:color w:val="000000"/>
                <w:kern w:val="0"/>
                <w:sz w:val="24"/>
              </w:rPr>
              <w:t>Chronic hepatitis</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b/>
                <w:bCs/>
                <w:color w:val="000000"/>
                <w:kern w:val="0"/>
                <w:sz w:val="24"/>
              </w:rPr>
            </w:pPr>
            <w:r>
              <w:rPr>
                <w:rFonts w:eastAsia="等线"/>
                <w:b/>
                <w:bCs/>
                <w:color w:val="000000"/>
                <w:kern w:val="0"/>
                <w:sz w:val="24"/>
              </w:rPr>
              <w:t>Males</w:t>
            </w:r>
          </w:p>
        </w:tc>
        <w:tc>
          <w:tcPr>
            <w:tcW w:w="1275" w:type="dxa"/>
            <w:tcBorders>
              <w:top w:val="nil"/>
              <w:left w:val="nil"/>
              <w:bottom w:val="nil"/>
              <w:right w:val="nil"/>
            </w:tcBorders>
            <w:noWrap/>
            <w:vAlign w:val="center"/>
          </w:tcPr>
          <w:p>
            <w:pPr>
              <w:widowControl/>
              <w:jc w:val="left"/>
              <w:rPr>
                <w:rFonts w:eastAsia="等线"/>
                <w:b/>
                <w:bCs/>
                <w:color w:val="000000"/>
                <w:kern w:val="0"/>
                <w:sz w:val="24"/>
              </w:rPr>
            </w:pPr>
          </w:p>
        </w:tc>
        <w:tc>
          <w:tcPr>
            <w:tcW w:w="1390" w:type="dxa"/>
            <w:tcBorders>
              <w:top w:val="nil"/>
              <w:left w:val="nil"/>
              <w:bottom w:val="nil"/>
              <w:right w:val="nil"/>
            </w:tcBorders>
            <w:noWrap/>
            <w:vAlign w:val="center"/>
          </w:tcPr>
          <w:p>
            <w:pPr>
              <w:widowControl/>
              <w:jc w:val="left"/>
              <w:rPr>
                <w:rFonts w:eastAsia="Times New Roman"/>
                <w:kern w:val="0"/>
                <w:sz w:val="20"/>
                <w:szCs w:val="20"/>
              </w:rPr>
            </w:pPr>
          </w:p>
        </w:tc>
        <w:tc>
          <w:tcPr>
            <w:tcW w:w="1033" w:type="dxa"/>
            <w:tcBorders>
              <w:top w:val="nil"/>
              <w:left w:val="nil"/>
              <w:bottom w:val="nil"/>
              <w:right w:val="nil"/>
            </w:tcBorders>
            <w:noWrap/>
            <w:vAlign w:val="center"/>
          </w:tcPr>
          <w:p>
            <w:pPr>
              <w:widowControl/>
              <w:jc w:val="left"/>
              <w:rPr>
                <w:rFonts w:eastAsia="Times New Roman"/>
                <w:kern w:val="0"/>
                <w:sz w:val="20"/>
                <w:szCs w:val="20"/>
              </w:rPr>
            </w:pP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Total protein</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hint="eastAsia" w:eastAsia="等线"/>
                <w:color w:val="000000"/>
                <w:kern w:val="0"/>
                <w:sz w:val="24"/>
              </w:rPr>
              <w:t>0.8446</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2722</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Major protein sources</w:t>
            </w:r>
          </w:p>
        </w:tc>
        <w:tc>
          <w:tcPr>
            <w:tcW w:w="1275" w:type="dxa"/>
            <w:tcBorders>
              <w:top w:val="nil"/>
              <w:left w:val="nil"/>
              <w:bottom w:val="nil"/>
              <w:right w:val="nil"/>
            </w:tcBorders>
            <w:noWrap/>
            <w:vAlign w:val="center"/>
          </w:tcPr>
          <w:p>
            <w:pPr>
              <w:widowControl/>
              <w:jc w:val="center"/>
              <w:rPr>
                <w:rFonts w:eastAsia="等线"/>
                <w:color w:val="000000"/>
                <w:kern w:val="0"/>
                <w:sz w:val="24"/>
              </w:rPr>
            </w:pPr>
          </w:p>
        </w:tc>
        <w:tc>
          <w:tcPr>
            <w:tcW w:w="1390" w:type="dxa"/>
            <w:tcBorders>
              <w:top w:val="nil"/>
              <w:left w:val="nil"/>
              <w:bottom w:val="nil"/>
              <w:right w:val="nil"/>
            </w:tcBorders>
            <w:noWrap/>
            <w:vAlign w:val="center"/>
          </w:tcPr>
          <w:p>
            <w:pPr>
              <w:widowControl/>
              <w:jc w:val="center"/>
              <w:rPr>
                <w:rFonts w:eastAsia="等线"/>
                <w:color w:val="000000"/>
                <w:kern w:val="0"/>
                <w:sz w:val="24"/>
              </w:rPr>
            </w:pPr>
          </w:p>
        </w:tc>
        <w:tc>
          <w:tcPr>
            <w:tcW w:w="1033" w:type="dxa"/>
            <w:tcBorders>
              <w:top w:val="nil"/>
              <w:left w:val="nil"/>
              <w:bottom w:val="nil"/>
              <w:right w:val="nil"/>
            </w:tcBorders>
            <w:noWrap/>
            <w:vAlign w:val="center"/>
          </w:tcPr>
          <w:p>
            <w:pPr>
              <w:widowControl/>
              <w:jc w:val="center"/>
              <w:rPr>
                <w:rFonts w:eastAsia="等线"/>
                <w:color w:val="000000"/>
                <w:kern w:val="0"/>
                <w:sz w:val="24"/>
              </w:rPr>
            </w:pP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Red meat</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hint="eastAsia" w:eastAsia="等线"/>
                <w:color w:val="000000"/>
                <w:kern w:val="0"/>
                <w:sz w:val="24"/>
              </w:rPr>
              <w:t>0.3792</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w:t>
            </w:r>
          </w:p>
        </w:tc>
        <w:tc>
          <w:tcPr>
            <w:tcW w:w="1033" w:type="dxa"/>
            <w:tcBorders>
              <w:top w:val="nil"/>
              <w:left w:val="nil"/>
              <w:bottom w:val="nil"/>
              <w:right w:val="nil"/>
            </w:tcBorders>
            <w:noWrap/>
            <w:vAlign w:val="center"/>
          </w:tcPr>
          <w:p>
            <w:pPr>
              <w:widowControl/>
              <w:jc w:val="center"/>
              <w:rPr>
                <w:rFonts w:eastAsia="等线"/>
                <w:b/>
                <w:bCs/>
                <w:color w:val="000000"/>
                <w:kern w:val="0"/>
                <w:sz w:val="24"/>
              </w:rPr>
            </w:pPr>
            <w:r>
              <w:rPr>
                <w:rFonts w:eastAsia="等线"/>
                <w:b/>
                <w:bCs/>
                <w:color w:val="000000"/>
                <w:kern w:val="0"/>
                <w:sz w:val="24"/>
              </w:rPr>
              <w:t>0.</w:t>
            </w:r>
            <w:r>
              <w:rPr>
                <w:rFonts w:hint="eastAsia" w:eastAsia="等线"/>
                <w:b/>
                <w:bCs/>
                <w:color w:val="000000"/>
                <w:kern w:val="0"/>
                <w:sz w:val="24"/>
              </w:rPr>
              <w:t>0168</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Poultry</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0.5</w:t>
            </w:r>
            <w:r>
              <w:rPr>
                <w:rFonts w:hint="eastAsia" w:eastAsia="等线"/>
                <w:color w:val="000000"/>
                <w:kern w:val="0"/>
                <w:sz w:val="24"/>
              </w:rPr>
              <w:t>857</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9745</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Fish and shrimp</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7409</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5360</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Egg</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9536</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1691</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kern w:val="0"/>
                <w:sz w:val="24"/>
              </w:rPr>
            </w:pPr>
            <w:r>
              <w:rPr>
                <w:rFonts w:eastAsia="等线"/>
                <w:kern w:val="0"/>
                <w:sz w:val="24"/>
              </w:rPr>
              <w:t xml:space="preserve">  Dairy</w:t>
            </w:r>
          </w:p>
        </w:tc>
        <w:tc>
          <w:tcPr>
            <w:tcW w:w="1275" w:type="dxa"/>
            <w:tcBorders>
              <w:top w:val="nil"/>
              <w:left w:val="nil"/>
              <w:bottom w:val="nil"/>
              <w:right w:val="nil"/>
            </w:tcBorders>
            <w:noWrap/>
            <w:vAlign w:val="center"/>
          </w:tcPr>
          <w:p>
            <w:pPr>
              <w:widowControl/>
              <w:jc w:val="center"/>
              <w:rPr>
                <w:rFonts w:eastAsia="等线"/>
                <w:kern w:val="0"/>
                <w:sz w:val="24"/>
              </w:rPr>
            </w:pPr>
            <w:r>
              <w:rPr>
                <w:rFonts w:eastAsia="等线"/>
                <w:kern w:val="0"/>
                <w:sz w:val="24"/>
              </w:rPr>
              <w:t>0.</w:t>
            </w:r>
            <w:r>
              <w:rPr>
                <w:rFonts w:hint="eastAsia" w:eastAsia="等线"/>
                <w:kern w:val="0"/>
                <w:sz w:val="24"/>
              </w:rPr>
              <w:t>7071</w:t>
            </w:r>
          </w:p>
        </w:tc>
        <w:tc>
          <w:tcPr>
            <w:tcW w:w="1390" w:type="dxa"/>
            <w:tcBorders>
              <w:top w:val="nil"/>
              <w:left w:val="nil"/>
              <w:bottom w:val="nil"/>
              <w:right w:val="nil"/>
            </w:tcBorders>
            <w:noWrap/>
            <w:vAlign w:val="center"/>
          </w:tcPr>
          <w:p>
            <w:pPr>
              <w:widowControl/>
              <w:jc w:val="center"/>
              <w:rPr>
                <w:rFonts w:eastAsia="等线"/>
                <w:kern w:val="0"/>
                <w:sz w:val="24"/>
              </w:rPr>
            </w:pPr>
            <w:r>
              <w:rPr>
                <w:rFonts w:eastAsia="等线"/>
                <w:kern w:val="0"/>
                <w:sz w:val="24"/>
              </w:rPr>
              <w:t>-</w:t>
            </w:r>
          </w:p>
        </w:tc>
        <w:tc>
          <w:tcPr>
            <w:tcW w:w="1033" w:type="dxa"/>
            <w:tcBorders>
              <w:top w:val="nil"/>
              <w:left w:val="nil"/>
              <w:bottom w:val="nil"/>
              <w:right w:val="nil"/>
            </w:tcBorders>
            <w:noWrap/>
            <w:vAlign w:val="center"/>
          </w:tcPr>
          <w:p>
            <w:pPr>
              <w:widowControl/>
              <w:jc w:val="center"/>
              <w:rPr>
                <w:rFonts w:eastAsia="等线"/>
                <w:kern w:val="0"/>
                <w:sz w:val="24"/>
              </w:rPr>
            </w:pPr>
            <w:r>
              <w:rPr>
                <w:rFonts w:eastAsia="等线"/>
                <w:kern w:val="0"/>
                <w:sz w:val="24"/>
              </w:rPr>
              <w:t>0.</w:t>
            </w:r>
            <w:r>
              <w:rPr>
                <w:rFonts w:hint="eastAsia" w:eastAsia="等线"/>
                <w:kern w:val="0"/>
                <w:sz w:val="24"/>
              </w:rPr>
              <w:t>2651</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Legumes and products</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7925</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0.1</w:t>
            </w:r>
            <w:r>
              <w:rPr>
                <w:rFonts w:hint="eastAsia" w:eastAsia="等线"/>
                <w:color w:val="000000"/>
                <w:kern w:val="0"/>
                <w:sz w:val="24"/>
              </w:rPr>
              <w:t>125</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Nuts</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2184</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5144</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ind w:firstLine="240" w:firstLineChars="100"/>
              <w:jc w:val="left"/>
              <w:rPr>
                <w:rFonts w:eastAsia="等线"/>
                <w:color w:val="000000"/>
                <w:kern w:val="0"/>
                <w:sz w:val="24"/>
              </w:rPr>
            </w:pPr>
            <w:r>
              <w:rPr>
                <w:rFonts w:hint="eastAsia" w:eastAsia="等线"/>
                <w:color w:val="000000"/>
                <w:kern w:val="0"/>
                <w:sz w:val="24"/>
              </w:rPr>
              <w:t xml:space="preserve">Cereal and </w:t>
            </w:r>
            <w:r>
              <w:rPr>
                <w:rFonts w:eastAsia="等线"/>
                <w:color w:val="000000"/>
                <w:kern w:val="0"/>
                <w:sz w:val="24"/>
              </w:rPr>
              <w:t>products</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hint="eastAsia" w:eastAsia="等线"/>
                <w:color w:val="000000"/>
                <w:kern w:val="0"/>
                <w:sz w:val="24"/>
              </w:rPr>
              <w:t>0.9690</w:t>
            </w:r>
          </w:p>
        </w:tc>
        <w:tc>
          <w:tcPr>
            <w:tcW w:w="1390" w:type="dxa"/>
            <w:tcBorders>
              <w:top w:val="nil"/>
              <w:left w:val="nil"/>
              <w:bottom w:val="nil"/>
              <w:right w:val="nil"/>
            </w:tcBorders>
            <w:noWrap/>
            <w:vAlign w:val="center"/>
          </w:tcPr>
          <w:p>
            <w:pPr>
              <w:widowControl/>
              <w:jc w:val="center"/>
              <w:rPr>
                <w:rFonts w:eastAsia="等线"/>
                <w:color w:val="000000"/>
                <w:kern w:val="0"/>
                <w:sz w:val="24"/>
              </w:rPr>
            </w:pP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hint="eastAsia" w:eastAsia="等线"/>
                <w:color w:val="000000"/>
                <w:kern w:val="0"/>
                <w:sz w:val="24"/>
              </w:rPr>
              <w:t>0.0825</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b/>
                <w:bCs/>
                <w:color w:val="000000"/>
                <w:kern w:val="0"/>
                <w:sz w:val="24"/>
              </w:rPr>
            </w:pPr>
            <w:r>
              <w:rPr>
                <w:rFonts w:eastAsia="等线"/>
                <w:b/>
                <w:bCs/>
                <w:color w:val="000000"/>
                <w:kern w:val="0"/>
                <w:sz w:val="24"/>
              </w:rPr>
              <w:t>Females</w:t>
            </w:r>
          </w:p>
        </w:tc>
        <w:tc>
          <w:tcPr>
            <w:tcW w:w="1275" w:type="dxa"/>
            <w:tcBorders>
              <w:top w:val="nil"/>
              <w:left w:val="nil"/>
              <w:bottom w:val="nil"/>
              <w:right w:val="nil"/>
            </w:tcBorders>
            <w:noWrap/>
            <w:vAlign w:val="center"/>
          </w:tcPr>
          <w:p>
            <w:pPr>
              <w:widowControl/>
              <w:jc w:val="left"/>
              <w:rPr>
                <w:rFonts w:eastAsia="等线"/>
                <w:b/>
                <w:bCs/>
                <w:color w:val="000000"/>
                <w:kern w:val="0"/>
                <w:sz w:val="24"/>
              </w:rPr>
            </w:pPr>
          </w:p>
        </w:tc>
        <w:tc>
          <w:tcPr>
            <w:tcW w:w="1390" w:type="dxa"/>
            <w:tcBorders>
              <w:top w:val="nil"/>
              <w:left w:val="nil"/>
              <w:bottom w:val="nil"/>
              <w:right w:val="nil"/>
            </w:tcBorders>
            <w:noWrap/>
            <w:vAlign w:val="center"/>
          </w:tcPr>
          <w:p>
            <w:pPr>
              <w:widowControl/>
              <w:jc w:val="left"/>
              <w:rPr>
                <w:rFonts w:eastAsia="Times New Roman"/>
                <w:kern w:val="0"/>
                <w:sz w:val="20"/>
                <w:szCs w:val="20"/>
              </w:rPr>
            </w:pPr>
          </w:p>
        </w:tc>
        <w:tc>
          <w:tcPr>
            <w:tcW w:w="1033" w:type="dxa"/>
            <w:tcBorders>
              <w:top w:val="nil"/>
              <w:left w:val="nil"/>
              <w:bottom w:val="nil"/>
              <w:right w:val="nil"/>
            </w:tcBorders>
            <w:noWrap/>
            <w:vAlign w:val="center"/>
          </w:tcPr>
          <w:p>
            <w:pPr>
              <w:widowControl/>
              <w:jc w:val="left"/>
              <w:rPr>
                <w:rFonts w:eastAsia="Times New Roman"/>
                <w:kern w:val="0"/>
                <w:sz w:val="20"/>
                <w:szCs w:val="20"/>
              </w:rPr>
            </w:pP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Total protein</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2463</w:t>
            </w:r>
          </w:p>
        </w:tc>
        <w:tc>
          <w:tcPr>
            <w:tcW w:w="1390" w:type="dxa"/>
            <w:tcBorders>
              <w:top w:val="nil"/>
              <w:left w:val="nil"/>
              <w:bottom w:val="nil"/>
              <w:right w:val="nil"/>
            </w:tcBorders>
            <w:noWrap/>
            <w:vAlign w:val="center"/>
          </w:tcPr>
          <w:p>
            <w:pPr>
              <w:widowControl/>
              <w:jc w:val="center"/>
              <w:rPr>
                <w:rFonts w:eastAsia="等线"/>
                <w:b/>
                <w:bCs/>
                <w:color w:val="000000"/>
                <w:kern w:val="0"/>
                <w:sz w:val="24"/>
              </w:rPr>
            </w:pPr>
            <w:r>
              <w:rPr>
                <w:rFonts w:eastAsia="等线"/>
                <w:b/>
                <w:bCs/>
                <w:color w:val="000000"/>
                <w:kern w:val="0"/>
                <w:sz w:val="24"/>
              </w:rPr>
              <w:t>0.</w:t>
            </w:r>
            <w:r>
              <w:rPr>
                <w:rFonts w:hint="eastAsia" w:eastAsia="等线"/>
                <w:b/>
                <w:bCs/>
                <w:color w:val="000000"/>
                <w:kern w:val="0"/>
                <w:sz w:val="24"/>
              </w:rPr>
              <w:t>0488</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4409</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Major protein sources</w:t>
            </w:r>
          </w:p>
        </w:tc>
        <w:tc>
          <w:tcPr>
            <w:tcW w:w="1275" w:type="dxa"/>
            <w:tcBorders>
              <w:top w:val="nil"/>
              <w:left w:val="nil"/>
              <w:bottom w:val="nil"/>
              <w:right w:val="nil"/>
            </w:tcBorders>
            <w:noWrap/>
            <w:vAlign w:val="center"/>
          </w:tcPr>
          <w:p>
            <w:pPr>
              <w:widowControl/>
              <w:jc w:val="center"/>
              <w:rPr>
                <w:rFonts w:eastAsia="等线"/>
                <w:color w:val="000000"/>
                <w:kern w:val="0"/>
                <w:sz w:val="24"/>
              </w:rPr>
            </w:pPr>
          </w:p>
        </w:tc>
        <w:tc>
          <w:tcPr>
            <w:tcW w:w="1390" w:type="dxa"/>
            <w:tcBorders>
              <w:top w:val="nil"/>
              <w:left w:val="nil"/>
              <w:bottom w:val="nil"/>
              <w:right w:val="nil"/>
            </w:tcBorders>
            <w:noWrap/>
            <w:vAlign w:val="center"/>
          </w:tcPr>
          <w:p>
            <w:pPr>
              <w:widowControl/>
              <w:jc w:val="center"/>
              <w:rPr>
                <w:rFonts w:eastAsia="等线"/>
                <w:color w:val="000000"/>
                <w:kern w:val="0"/>
                <w:sz w:val="24"/>
              </w:rPr>
            </w:pPr>
          </w:p>
        </w:tc>
        <w:tc>
          <w:tcPr>
            <w:tcW w:w="1033" w:type="dxa"/>
            <w:tcBorders>
              <w:top w:val="nil"/>
              <w:left w:val="nil"/>
              <w:bottom w:val="nil"/>
              <w:right w:val="nil"/>
            </w:tcBorders>
            <w:noWrap/>
            <w:vAlign w:val="center"/>
          </w:tcPr>
          <w:p>
            <w:pPr>
              <w:widowControl/>
              <w:jc w:val="center"/>
              <w:rPr>
                <w:rFonts w:eastAsia="等线"/>
                <w:b/>
                <w:bCs/>
                <w:color w:val="000000"/>
                <w:kern w:val="0"/>
                <w:sz w:val="24"/>
              </w:rPr>
            </w:pP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Red meat</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9660</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0.3</w:t>
            </w:r>
            <w:r>
              <w:rPr>
                <w:rFonts w:hint="eastAsia" w:eastAsia="等线"/>
                <w:color w:val="000000"/>
                <w:kern w:val="0"/>
                <w:sz w:val="24"/>
              </w:rPr>
              <w:t>484</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5269</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Poultry</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1</w:t>
            </w:r>
            <w:r>
              <w:rPr>
                <w:rFonts w:eastAsia="等线"/>
                <w:color w:val="000000"/>
                <w:kern w:val="0"/>
                <w:sz w:val="24"/>
              </w:rPr>
              <w:t>7</w:t>
            </w:r>
            <w:r>
              <w:rPr>
                <w:rFonts w:hint="eastAsia" w:eastAsia="等线"/>
                <w:color w:val="000000"/>
                <w:kern w:val="0"/>
                <w:sz w:val="24"/>
              </w:rPr>
              <w:t>34</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8748</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3269</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Fish and shrimp</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3859</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1095</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7613</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Egg</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8892</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0965</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5924</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Dairy</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hint="eastAsia" w:eastAsia="等线"/>
                <w:color w:val="000000"/>
                <w:kern w:val="0"/>
                <w:sz w:val="24"/>
              </w:rPr>
              <w:t>0.8463</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9699</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7577</w:t>
            </w:r>
          </w:p>
        </w:tc>
      </w:tr>
      <w:tr>
        <w:tblPrEx>
          <w:tblLayout w:type="fixed"/>
          <w:tblCellMar>
            <w:top w:w="0" w:type="dxa"/>
            <w:left w:w="108" w:type="dxa"/>
            <w:bottom w:w="0" w:type="dxa"/>
            <w:right w:w="108" w:type="dxa"/>
          </w:tblCellMar>
        </w:tblPrEx>
        <w:trPr>
          <w:trHeight w:val="312"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Legumes and products</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4985</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3052</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4818</w:t>
            </w:r>
          </w:p>
        </w:tc>
      </w:tr>
      <w:tr>
        <w:tblPrEx>
          <w:tblLayout w:type="fixed"/>
          <w:tblCellMar>
            <w:top w:w="0" w:type="dxa"/>
            <w:left w:w="108" w:type="dxa"/>
            <w:bottom w:w="0" w:type="dxa"/>
            <w:right w:w="108" w:type="dxa"/>
          </w:tblCellMar>
        </w:tblPrEx>
        <w:trPr>
          <w:trHeight w:val="324" w:hRule="atLeast"/>
        </w:trPr>
        <w:tc>
          <w:tcPr>
            <w:tcW w:w="4395" w:type="dxa"/>
            <w:tcBorders>
              <w:top w:val="nil"/>
              <w:left w:val="nil"/>
              <w:bottom w:val="nil"/>
              <w:right w:val="nil"/>
            </w:tcBorders>
            <w:noWrap/>
            <w:vAlign w:val="center"/>
          </w:tcPr>
          <w:p>
            <w:pPr>
              <w:widowControl/>
              <w:jc w:val="left"/>
              <w:rPr>
                <w:rFonts w:eastAsia="等线"/>
                <w:color w:val="000000"/>
                <w:kern w:val="0"/>
                <w:sz w:val="24"/>
              </w:rPr>
            </w:pPr>
            <w:r>
              <w:rPr>
                <w:rFonts w:eastAsia="等线"/>
                <w:color w:val="000000"/>
                <w:kern w:val="0"/>
                <w:sz w:val="24"/>
              </w:rPr>
              <w:t xml:space="preserve">  Nuts</w:t>
            </w:r>
          </w:p>
        </w:tc>
        <w:tc>
          <w:tcPr>
            <w:tcW w:w="1275"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5844</w:t>
            </w:r>
          </w:p>
        </w:tc>
        <w:tc>
          <w:tcPr>
            <w:tcW w:w="1390"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1520</w:t>
            </w:r>
          </w:p>
        </w:tc>
        <w:tc>
          <w:tcPr>
            <w:tcW w:w="1033" w:type="dxa"/>
            <w:tcBorders>
              <w:top w:val="nil"/>
              <w:left w:val="nil"/>
              <w:bottom w:val="nil"/>
              <w:right w:val="nil"/>
            </w:tcBorders>
            <w:noWrap/>
            <w:vAlign w:val="center"/>
          </w:tcPr>
          <w:p>
            <w:pPr>
              <w:widowControl/>
              <w:jc w:val="center"/>
              <w:rPr>
                <w:rFonts w:eastAsia="等线"/>
                <w:color w:val="000000"/>
                <w:kern w:val="0"/>
                <w:sz w:val="24"/>
              </w:rPr>
            </w:pPr>
            <w:r>
              <w:rPr>
                <w:rFonts w:eastAsia="等线"/>
                <w:color w:val="000000"/>
                <w:kern w:val="0"/>
                <w:sz w:val="24"/>
              </w:rPr>
              <w:t>0.</w:t>
            </w:r>
            <w:r>
              <w:rPr>
                <w:rFonts w:hint="eastAsia" w:eastAsia="等线"/>
                <w:color w:val="000000"/>
                <w:kern w:val="0"/>
                <w:sz w:val="24"/>
              </w:rPr>
              <w:t>6683</w:t>
            </w:r>
          </w:p>
        </w:tc>
      </w:tr>
      <w:tr>
        <w:tblPrEx>
          <w:tblLayout w:type="fixed"/>
          <w:tblCellMar>
            <w:top w:w="0" w:type="dxa"/>
            <w:left w:w="108" w:type="dxa"/>
            <w:bottom w:w="0" w:type="dxa"/>
            <w:right w:w="108" w:type="dxa"/>
          </w:tblCellMar>
        </w:tblPrEx>
        <w:trPr>
          <w:trHeight w:val="324" w:hRule="atLeast"/>
        </w:trPr>
        <w:tc>
          <w:tcPr>
            <w:tcW w:w="4395" w:type="dxa"/>
            <w:tcBorders>
              <w:top w:val="nil"/>
              <w:left w:val="nil"/>
              <w:bottom w:val="single" w:color="auto" w:sz="8" w:space="0"/>
              <w:right w:val="nil"/>
            </w:tcBorders>
            <w:noWrap/>
            <w:vAlign w:val="center"/>
          </w:tcPr>
          <w:p>
            <w:pPr>
              <w:widowControl/>
              <w:ind w:firstLine="240" w:firstLineChars="100"/>
              <w:jc w:val="left"/>
              <w:rPr>
                <w:rFonts w:eastAsia="等线"/>
                <w:color w:val="000000"/>
                <w:kern w:val="0"/>
                <w:sz w:val="24"/>
              </w:rPr>
            </w:pPr>
            <w:r>
              <w:rPr>
                <w:rFonts w:hint="eastAsia" w:eastAsia="等线"/>
                <w:color w:val="000000"/>
                <w:kern w:val="0"/>
                <w:sz w:val="24"/>
              </w:rPr>
              <w:t xml:space="preserve">Cereal and </w:t>
            </w:r>
            <w:r>
              <w:rPr>
                <w:rFonts w:eastAsia="等线"/>
                <w:color w:val="000000"/>
                <w:kern w:val="0"/>
                <w:sz w:val="24"/>
              </w:rPr>
              <w:t>products</w:t>
            </w:r>
          </w:p>
        </w:tc>
        <w:tc>
          <w:tcPr>
            <w:tcW w:w="1275" w:type="dxa"/>
            <w:tcBorders>
              <w:top w:val="nil"/>
              <w:left w:val="nil"/>
              <w:bottom w:val="single" w:color="auto" w:sz="8" w:space="0"/>
              <w:right w:val="nil"/>
            </w:tcBorders>
            <w:noWrap/>
            <w:vAlign w:val="center"/>
          </w:tcPr>
          <w:p>
            <w:pPr>
              <w:widowControl/>
              <w:jc w:val="center"/>
              <w:rPr>
                <w:rFonts w:eastAsia="等线"/>
                <w:color w:val="000000"/>
                <w:kern w:val="0"/>
                <w:sz w:val="24"/>
              </w:rPr>
            </w:pPr>
            <w:r>
              <w:rPr>
                <w:rFonts w:hint="eastAsia" w:eastAsia="等线"/>
                <w:color w:val="000000"/>
                <w:kern w:val="0"/>
                <w:sz w:val="24"/>
              </w:rPr>
              <w:t>0.6750</w:t>
            </w:r>
          </w:p>
        </w:tc>
        <w:tc>
          <w:tcPr>
            <w:tcW w:w="1390" w:type="dxa"/>
            <w:tcBorders>
              <w:top w:val="nil"/>
              <w:left w:val="nil"/>
              <w:bottom w:val="single" w:color="auto" w:sz="8" w:space="0"/>
              <w:right w:val="nil"/>
            </w:tcBorders>
            <w:noWrap/>
            <w:vAlign w:val="center"/>
          </w:tcPr>
          <w:p>
            <w:pPr>
              <w:widowControl/>
              <w:jc w:val="center"/>
              <w:rPr>
                <w:rFonts w:eastAsia="等线"/>
                <w:color w:val="000000"/>
                <w:kern w:val="0"/>
                <w:sz w:val="24"/>
              </w:rPr>
            </w:pPr>
            <w:r>
              <w:rPr>
                <w:rFonts w:hint="eastAsia" w:eastAsia="等线"/>
                <w:color w:val="000000"/>
                <w:kern w:val="0"/>
                <w:sz w:val="24"/>
              </w:rPr>
              <w:t>0.9136</w:t>
            </w:r>
          </w:p>
        </w:tc>
        <w:tc>
          <w:tcPr>
            <w:tcW w:w="1033" w:type="dxa"/>
            <w:tcBorders>
              <w:top w:val="nil"/>
              <w:left w:val="nil"/>
              <w:bottom w:val="single" w:color="auto" w:sz="8" w:space="0"/>
              <w:right w:val="nil"/>
            </w:tcBorders>
            <w:noWrap/>
            <w:vAlign w:val="center"/>
          </w:tcPr>
          <w:p>
            <w:pPr>
              <w:widowControl/>
              <w:jc w:val="center"/>
              <w:rPr>
                <w:rFonts w:eastAsia="等线"/>
                <w:color w:val="000000"/>
                <w:kern w:val="0"/>
                <w:sz w:val="24"/>
              </w:rPr>
            </w:pPr>
            <w:r>
              <w:rPr>
                <w:rFonts w:hint="eastAsia" w:eastAsia="等线"/>
                <w:color w:val="000000"/>
                <w:kern w:val="0"/>
                <w:sz w:val="24"/>
              </w:rPr>
              <w:t>0.3462</w:t>
            </w:r>
          </w:p>
        </w:tc>
      </w:tr>
    </w:tbl>
    <w:p>
      <w:pPr>
        <w:rPr>
          <w:kern w:val="24"/>
          <w:sz w:val="24"/>
        </w:rPr>
      </w:pPr>
      <w:r>
        <w:rPr>
          <w:kern w:val="24"/>
          <w:sz w:val="24"/>
          <w:lang w:bidi="ar"/>
        </w:rPr>
        <w:t>The models were adjusted for age at interview, education level, income level, BMI, menopausal status (females only), smoking status, alcohol use, physical activity, total energy intake, family history of liver cancer, medical history of type 2 diabetes, chronic hepatitis</w:t>
      </w:r>
      <w:r>
        <w:rPr>
          <w:rFonts w:hint="eastAsia"/>
          <w:kern w:val="24"/>
          <w:sz w:val="24"/>
          <w:lang w:bidi="ar"/>
        </w:rPr>
        <w:t>,</w:t>
      </w:r>
      <w:r>
        <w:rPr>
          <w:kern w:val="24"/>
          <w:sz w:val="24"/>
          <w:lang w:bidi="ar"/>
        </w:rPr>
        <w:t xml:space="preserve"> cholelithiasis and</w:t>
      </w:r>
      <w:r>
        <w:rPr>
          <w:rFonts w:hint="eastAsia"/>
          <w:kern w:val="24"/>
          <w:sz w:val="24"/>
          <w:lang w:bidi="ar"/>
        </w:rPr>
        <w:t xml:space="preserve"> </w:t>
      </w:r>
      <w:r>
        <w:rPr>
          <w:kern w:val="24"/>
          <w:sz w:val="24"/>
        </w:rPr>
        <w:t>cirrhosis</w:t>
      </w:r>
      <w:r>
        <w:rPr>
          <w:rFonts w:hint="eastAsia"/>
          <w:kern w:val="24"/>
          <w:sz w:val="24"/>
        </w:rPr>
        <w:t xml:space="preserve"> (males only)</w:t>
      </w:r>
      <w:r>
        <w:rPr>
          <w:rFonts w:hint="eastAsia"/>
          <w:kern w:val="24"/>
          <w:sz w:val="24"/>
          <w:lang w:bidi="ar"/>
        </w:rPr>
        <w:t xml:space="preserve">. </w:t>
      </w:r>
      <w:r>
        <w:rPr>
          <w:kern w:val="24"/>
          <w:sz w:val="24"/>
        </w:rPr>
        <w:t>Risk estimates were for the associations between per standard deviation increase of dietary protein intake and liver cancer.</w:t>
      </w:r>
      <w:r>
        <w:rPr>
          <w:rFonts w:hint="eastAsia"/>
          <w:kern w:val="24"/>
          <w:sz w:val="24"/>
        </w:rPr>
        <w:t xml:space="preserve"> </w:t>
      </w:r>
    </w:p>
    <w:p>
      <w:pPr>
        <w:rPr>
          <w:kern w:val="24"/>
          <w:sz w:val="24"/>
          <w:lang w:bidi="ar"/>
        </w:rPr>
      </w:pPr>
      <w:r>
        <w:rPr>
          <w:kern w:val="24"/>
          <w:sz w:val="24"/>
          <w:lang w:bidi="ar"/>
        </w:rPr>
        <w:br w:type="page"/>
      </w:r>
      <w:r>
        <w:rPr>
          <w:bCs/>
          <w:sz w:val="22"/>
          <w:szCs w:val="22"/>
        </w:rPr>
        <w:drawing>
          <wp:inline distT="0" distB="0" distL="0" distR="0">
            <wp:extent cx="5271770" cy="1781175"/>
            <wp:effectExtent l="0" t="0" r="5080" b="9525"/>
            <wp:docPr id="7618620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862076"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71770" cy="1781175"/>
                    </a:xfrm>
                    <a:prstGeom prst="rect">
                      <a:avLst/>
                    </a:prstGeom>
                    <a:noFill/>
                    <a:ln>
                      <a:noFill/>
                    </a:ln>
                  </pic:spPr>
                </pic:pic>
              </a:graphicData>
            </a:graphic>
          </wp:inline>
        </w:drawing>
      </w:r>
    </w:p>
    <w:p>
      <w:pPr>
        <w:rPr>
          <w:kern w:val="24"/>
          <w:sz w:val="24"/>
          <w:lang w:bidi="ar"/>
        </w:rPr>
      </w:pPr>
      <w:r>
        <w:rPr>
          <w:rFonts w:hint="eastAsia"/>
          <w:kern w:val="24"/>
          <w:sz w:val="24"/>
          <w:lang w:bidi="ar"/>
        </w:rPr>
        <w:t xml:space="preserve">Figure S1 </w:t>
      </w:r>
      <w:r>
        <w:rPr>
          <w:kern w:val="24"/>
          <w:sz w:val="24"/>
          <w:lang w:bidi="ar"/>
        </w:rPr>
        <w:t>Stratified associations of dietary protein intake with liver cancer risk by subgroups with significant interactions</w:t>
      </w:r>
    </w:p>
    <w:p>
      <w:pPr>
        <w:rPr>
          <w:kern w:val="24"/>
          <w:sz w:val="24"/>
        </w:rPr>
      </w:pPr>
      <w:r>
        <w:rPr>
          <w:kern w:val="24"/>
          <w:sz w:val="24"/>
        </w:rPr>
        <w:t>Risk estimates were for the associations between per standard deviation increase of dietary protein intake and liver cancer.</w:t>
      </w:r>
      <w:r>
        <w:rPr>
          <w:rFonts w:hint="eastAsia"/>
          <w:kern w:val="24"/>
          <w:sz w:val="24"/>
        </w:rPr>
        <w:t xml:space="preserve"> </w:t>
      </w:r>
    </w:p>
    <w:p>
      <w:pPr>
        <w:rPr>
          <w:sz w:val="24"/>
        </w:rPr>
      </w:pPr>
    </w:p>
    <w:p>
      <w:pPr>
        <w:tabs>
          <w:tab w:val="left" w:pos="4934"/>
        </w:tabs>
        <w:rPr>
          <w:sz w:val="24"/>
        </w:rPr>
      </w:pPr>
      <w:r>
        <w:rPr>
          <w:sz w:val="24"/>
        </w:rPr>
        <w:tab/>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GxMDYxMzY1NzE3NzZV0lEKTi0uzszPAykwrAUA1ClDYiwAAAA="/>
  </w:docVars>
  <w:rsids>
    <w:rsidRoot w:val="003120EB"/>
    <w:rsid w:val="00000186"/>
    <w:rsid w:val="000119F5"/>
    <w:rsid w:val="00013608"/>
    <w:rsid w:val="00021B7A"/>
    <w:rsid w:val="0002667F"/>
    <w:rsid w:val="00055B8D"/>
    <w:rsid w:val="0006425E"/>
    <w:rsid w:val="0006611E"/>
    <w:rsid w:val="000676DD"/>
    <w:rsid w:val="0007165F"/>
    <w:rsid w:val="0007276A"/>
    <w:rsid w:val="00083105"/>
    <w:rsid w:val="00084D85"/>
    <w:rsid w:val="00093CF9"/>
    <w:rsid w:val="000B164C"/>
    <w:rsid w:val="000C3906"/>
    <w:rsid w:val="000C5B40"/>
    <w:rsid w:val="000C780A"/>
    <w:rsid w:val="000D578B"/>
    <w:rsid w:val="000E442C"/>
    <w:rsid w:val="000F041D"/>
    <w:rsid w:val="000F0B6C"/>
    <w:rsid w:val="000F738A"/>
    <w:rsid w:val="0011703B"/>
    <w:rsid w:val="00121590"/>
    <w:rsid w:val="00163CCF"/>
    <w:rsid w:val="001810A7"/>
    <w:rsid w:val="001918BC"/>
    <w:rsid w:val="0019657E"/>
    <w:rsid w:val="001C1161"/>
    <w:rsid w:val="001D1E20"/>
    <w:rsid w:val="001D3BF9"/>
    <w:rsid w:val="001E380F"/>
    <w:rsid w:val="001E50DD"/>
    <w:rsid w:val="001F7036"/>
    <w:rsid w:val="00217197"/>
    <w:rsid w:val="002511D3"/>
    <w:rsid w:val="002612D2"/>
    <w:rsid w:val="00263372"/>
    <w:rsid w:val="002646A9"/>
    <w:rsid w:val="0026572F"/>
    <w:rsid w:val="00286C29"/>
    <w:rsid w:val="002A005B"/>
    <w:rsid w:val="002A1E0A"/>
    <w:rsid w:val="002C394C"/>
    <w:rsid w:val="002E7D0C"/>
    <w:rsid w:val="002F37B0"/>
    <w:rsid w:val="003120EB"/>
    <w:rsid w:val="003241DD"/>
    <w:rsid w:val="00326389"/>
    <w:rsid w:val="00355463"/>
    <w:rsid w:val="00366CD6"/>
    <w:rsid w:val="00371064"/>
    <w:rsid w:val="00371E26"/>
    <w:rsid w:val="003B5625"/>
    <w:rsid w:val="003B7FDC"/>
    <w:rsid w:val="003C5572"/>
    <w:rsid w:val="00414E59"/>
    <w:rsid w:val="0042150C"/>
    <w:rsid w:val="00432507"/>
    <w:rsid w:val="00440FC1"/>
    <w:rsid w:val="004533EC"/>
    <w:rsid w:val="0047653D"/>
    <w:rsid w:val="00484FD2"/>
    <w:rsid w:val="00485934"/>
    <w:rsid w:val="004B04B8"/>
    <w:rsid w:val="004C3103"/>
    <w:rsid w:val="004D7D84"/>
    <w:rsid w:val="004E3B40"/>
    <w:rsid w:val="0051397E"/>
    <w:rsid w:val="00570709"/>
    <w:rsid w:val="005762B3"/>
    <w:rsid w:val="0058355F"/>
    <w:rsid w:val="005875FD"/>
    <w:rsid w:val="0059600F"/>
    <w:rsid w:val="005C0FF6"/>
    <w:rsid w:val="005C3885"/>
    <w:rsid w:val="005C4BAE"/>
    <w:rsid w:val="005D3BA9"/>
    <w:rsid w:val="005E5990"/>
    <w:rsid w:val="005F1524"/>
    <w:rsid w:val="00611AD8"/>
    <w:rsid w:val="00621D6E"/>
    <w:rsid w:val="00624465"/>
    <w:rsid w:val="00625021"/>
    <w:rsid w:val="0062757A"/>
    <w:rsid w:val="0064656C"/>
    <w:rsid w:val="0065369B"/>
    <w:rsid w:val="006555C4"/>
    <w:rsid w:val="00680582"/>
    <w:rsid w:val="00694A38"/>
    <w:rsid w:val="006C06BC"/>
    <w:rsid w:val="006D5191"/>
    <w:rsid w:val="0070325B"/>
    <w:rsid w:val="00722D7A"/>
    <w:rsid w:val="007639B8"/>
    <w:rsid w:val="00783FB2"/>
    <w:rsid w:val="0079247F"/>
    <w:rsid w:val="0079783D"/>
    <w:rsid w:val="007B2079"/>
    <w:rsid w:val="007B74C0"/>
    <w:rsid w:val="007D5806"/>
    <w:rsid w:val="00806901"/>
    <w:rsid w:val="0080799D"/>
    <w:rsid w:val="008573DC"/>
    <w:rsid w:val="00861187"/>
    <w:rsid w:val="0086278C"/>
    <w:rsid w:val="00872E1B"/>
    <w:rsid w:val="0088634B"/>
    <w:rsid w:val="00894F94"/>
    <w:rsid w:val="008B1FDF"/>
    <w:rsid w:val="008C160D"/>
    <w:rsid w:val="008D5147"/>
    <w:rsid w:val="008F2937"/>
    <w:rsid w:val="00937526"/>
    <w:rsid w:val="009D0A08"/>
    <w:rsid w:val="009E2DC6"/>
    <w:rsid w:val="009F7385"/>
    <w:rsid w:val="00A06ADD"/>
    <w:rsid w:val="00A06F18"/>
    <w:rsid w:val="00A168F0"/>
    <w:rsid w:val="00A22B31"/>
    <w:rsid w:val="00A5083B"/>
    <w:rsid w:val="00A537B5"/>
    <w:rsid w:val="00A80533"/>
    <w:rsid w:val="00A82051"/>
    <w:rsid w:val="00A8312D"/>
    <w:rsid w:val="00A92D0B"/>
    <w:rsid w:val="00A96066"/>
    <w:rsid w:val="00AA29E2"/>
    <w:rsid w:val="00AA6CD0"/>
    <w:rsid w:val="00AB0CC4"/>
    <w:rsid w:val="00AB6AAF"/>
    <w:rsid w:val="00AC3EB9"/>
    <w:rsid w:val="00B0180F"/>
    <w:rsid w:val="00B22B60"/>
    <w:rsid w:val="00B40B22"/>
    <w:rsid w:val="00B411D8"/>
    <w:rsid w:val="00B44665"/>
    <w:rsid w:val="00B53201"/>
    <w:rsid w:val="00B567AE"/>
    <w:rsid w:val="00B62A2A"/>
    <w:rsid w:val="00B64C97"/>
    <w:rsid w:val="00B671AD"/>
    <w:rsid w:val="00B76193"/>
    <w:rsid w:val="00B8462D"/>
    <w:rsid w:val="00B96312"/>
    <w:rsid w:val="00BA6335"/>
    <w:rsid w:val="00BB1F31"/>
    <w:rsid w:val="00BC0D35"/>
    <w:rsid w:val="00BD37DA"/>
    <w:rsid w:val="00BE36E7"/>
    <w:rsid w:val="00BE4C89"/>
    <w:rsid w:val="00BF3511"/>
    <w:rsid w:val="00C34EA7"/>
    <w:rsid w:val="00CB727B"/>
    <w:rsid w:val="00CC2D77"/>
    <w:rsid w:val="00CD058D"/>
    <w:rsid w:val="00CF1BDB"/>
    <w:rsid w:val="00CF3B73"/>
    <w:rsid w:val="00D03125"/>
    <w:rsid w:val="00D1020E"/>
    <w:rsid w:val="00D148DE"/>
    <w:rsid w:val="00D3019F"/>
    <w:rsid w:val="00D30E2C"/>
    <w:rsid w:val="00D40DC2"/>
    <w:rsid w:val="00D443A2"/>
    <w:rsid w:val="00D54432"/>
    <w:rsid w:val="00D6050D"/>
    <w:rsid w:val="00D6118D"/>
    <w:rsid w:val="00D65EC2"/>
    <w:rsid w:val="00D75134"/>
    <w:rsid w:val="00D80FD7"/>
    <w:rsid w:val="00DA24ED"/>
    <w:rsid w:val="00DB380C"/>
    <w:rsid w:val="00E13165"/>
    <w:rsid w:val="00E33E9C"/>
    <w:rsid w:val="00E54EA3"/>
    <w:rsid w:val="00E63637"/>
    <w:rsid w:val="00E84A45"/>
    <w:rsid w:val="00EB095B"/>
    <w:rsid w:val="00EE5837"/>
    <w:rsid w:val="00F05717"/>
    <w:rsid w:val="00F262D2"/>
    <w:rsid w:val="00F409F7"/>
    <w:rsid w:val="00F56312"/>
    <w:rsid w:val="00F61F14"/>
    <w:rsid w:val="00F756BC"/>
    <w:rsid w:val="00FA70E3"/>
    <w:rsid w:val="00FB3870"/>
    <w:rsid w:val="00FC0188"/>
    <w:rsid w:val="00FC4EE4"/>
    <w:rsid w:val="00FD2152"/>
    <w:rsid w:val="00FD49A3"/>
    <w:rsid w:val="00FF3F83"/>
    <w:rsid w:val="1AE82FA5"/>
    <w:rsid w:val="35D06E76"/>
    <w:rsid w:val="39892244"/>
    <w:rsid w:val="6AF04A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3">
    <w:name w:val="Balloon Text"/>
    <w:basedOn w:val="1"/>
    <w:link w:val="16"/>
    <w:semiHidden/>
    <w:unhideWhenUsed/>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rFonts w:ascii="等线" w:hAnsi="等线" w:eastAsia="等线"/>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rFonts w:ascii="等线" w:hAnsi="等线" w:eastAsia="等线"/>
      <w:sz w:val="18"/>
      <w:szCs w:val="18"/>
    </w:rPr>
  </w:style>
  <w:style w:type="character" w:customStyle="1" w:styleId="8">
    <w:name w:val="font21"/>
    <w:qFormat/>
    <w:uiPriority w:val="0"/>
    <w:rPr>
      <w:rFonts w:hint="default" w:ascii="Times New Roman" w:hAnsi="Times New Roman" w:cs="Times New Roman"/>
      <w:color w:val="000000"/>
      <w:sz w:val="21"/>
      <w:szCs w:val="21"/>
      <w:u w:val="none"/>
    </w:rPr>
  </w:style>
  <w:style w:type="character" w:customStyle="1" w:styleId="9">
    <w:name w:val="页眉 字符"/>
    <w:link w:val="5"/>
    <w:qFormat/>
    <w:uiPriority w:val="99"/>
    <w:rPr>
      <w:sz w:val="18"/>
      <w:szCs w:val="18"/>
    </w:rPr>
  </w:style>
  <w:style w:type="character" w:customStyle="1" w:styleId="10">
    <w:name w:val="font51"/>
    <w:qFormat/>
    <w:uiPriority w:val="0"/>
    <w:rPr>
      <w:rFonts w:hint="default" w:ascii="Times New Roman" w:hAnsi="Times New Roman" w:cs="Times New Roman"/>
      <w:color w:val="000000"/>
      <w:sz w:val="21"/>
      <w:szCs w:val="21"/>
      <w:u w:val="none"/>
    </w:rPr>
  </w:style>
  <w:style w:type="character" w:customStyle="1" w:styleId="11">
    <w:name w:val="页脚 字符"/>
    <w:link w:val="4"/>
    <w:qFormat/>
    <w:uiPriority w:val="99"/>
    <w:rPr>
      <w:sz w:val="18"/>
      <w:szCs w:val="18"/>
    </w:rPr>
  </w:style>
  <w:style w:type="character" w:customStyle="1" w:styleId="12">
    <w:name w:val="font71"/>
    <w:qFormat/>
    <w:uiPriority w:val="0"/>
    <w:rPr>
      <w:rFonts w:hint="default" w:ascii="Times New Roman" w:hAnsi="Times New Roman" w:cs="Times New Roman"/>
      <w:color w:val="000000"/>
      <w:sz w:val="21"/>
      <w:szCs w:val="21"/>
      <w:u w:val="none"/>
    </w:rPr>
  </w:style>
  <w:style w:type="character" w:customStyle="1" w:styleId="13">
    <w:name w:val="font61"/>
    <w:uiPriority w:val="0"/>
    <w:rPr>
      <w:rFonts w:hint="default" w:ascii="Times New Roman" w:hAnsi="Times New Roman" w:cs="Times New Roman"/>
      <w:color w:val="000000"/>
      <w:sz w:val="21"/>
      <w:szCs w:val="21"/>
      <w:u w:val="none"/>
    </w:rPr>
  </w:style>
  <w:style w:type="character" w:customStyle="1" w:styleId="14">
    <w:name w:val="font81"/>
    <w:uiPriority w:val="0"/>
    <w:rPr>
      <w:rFonts w:hint="default" w:ascii="Times New Roman" w:hAnsi="Times New Roman" w:cs="Times New Roman"/>
      <w:color w:val="000000"/>
      <w:sz w:val="22"/>
      <w:szCs w:val="22"/>
      <w:u w:val="none"/>
    </w:rPr>
  </w:style>
  <w:style w:type="character" w:customStyle="1" w:styleId="15">
    <w:name w:val="font91"/>
    <w:qFormat/>
    <w:uiPriority w:val="0"/>
    <w:rPr>
      <w:rFonts w:hint="default" w:ascii="Times New Roman" w:hAnsi="Times New Roman" w:cs="Times New Roman"/>
      <w:color w:val="000000"/>
      <w:sz w:val="21"/>
      <w:szCs w:val="21"/>
      <w:u w:val="none"/>
    </w:rPr>
  </w:style>
  <w:style w:type="character" w:customStyle="1" w:styleId="16">
    <w:name w:val="批注框文本 字符"/>
    <w:link w:val="3"/>
    <w:semiHidden/>
    <w:uiPriority w:val="99"/>
    <w:rPr>
      <w:kern w:val="2"/>
      <w:sz w:val="18"/>
      <w:szCs w:val="18"/>
    </w:rPr>
  </w:style>
  <w:style w:type="paragraph" w:customStyle="1" w:styleId="17">
    <w:name w:val="21bc9c4b-6a32-43e5-beaa-fd2d792c5735"/>
    <w:basedOn w:val="2"/>
    <w:next w:val="18"/>
    <w:link w:val="19"/>
    <w:qFormat/>
    <w:uiPriority w:val="0"/>
    <w:pPr>
      <w:adjustRightInd w:val="0"/>
      <w:spacing w:before="0" w:after="0" w:line="288" w:lineRule="auto"/>
      <w:jc w:val="left"/>
    </w:pPr>
    <w:rPr>
      <w:rFonts w:ascii="微软雅黑" w:hAnsi="微软雅黑" w:eastAsia="微软雅黑"/>
      <w:bCs w:val="0"/>
      <w:color w:val="000000"/>
      <w:kern w:val="24"/>
      <w:sz w:val="32"/>
    </w:rPr>
  </w:style>
  <w:style w:type="paragraph" w:customStyle="1" w:styleId="18">
    <w:name w:val="acbfdd8b-e11b-4d36-88ff-6049b138f862"/>
    <w:basedOn w:val="1"/>
    <w:link w:val="21"/>
    <w:uiPriority w:val="0"/>
    <w:pPr>
      <w:adjustRightInd w:val="0"/>
      <w:spacing w:line="288" w:lineRule="auto"/>
      <w:jc w:val="left"/>
    </w:pPr>
    <w:rPr>
      <w:rFonts w:ascii="微软雅黑" w:hAnsi="微软雅黑" w:eastAsia="微软雅黑"/>
      <w:bCs/>
      <w:color w:val="000000"/>
      <w:kern w:val="24"/>
      <w:sz w:val="22"/>
    </w:rPr>
  </w:style>
  <w:style w:type="character" w:customStyle="1" w:styleId="19">
    <w:name w:val="21bc9c4b-6a32-43e5-beaa-fd2d792c5735 字符"/>
    <w:basedOn w:val="6"/>
    <w:link w:val="17"/>
    <w:uiPriority w:val="0"/>
    <w:rPr>
      <w:rFonts w:ascii="微软雅黑" w:hAnsi="微软雅黑" w:eastAsia="微软雅黑"/>
      <w:b/>
      <w:color w:val="000000"/>
      <w:kern w:val="24"/>
      <w:sz w:val="32"/>
      <w:szCs w:val="44"/>
    </w:rPr>
  </w:style>
  <w:style w:type="character" w:customStyle="1" w:styleId="20">
    <w:name w:val="标题 1 字符"/>
    <w:basedOn w:val="6"/>
    <w:link w:val="2"/>
    <w:qFormat/>
    <w:uiPriority w:val="9"/>
    <w:rPr>
      <w:b/>
      <w:bCs/>
      <w:kern w:val="44"/>
      <w:sz w:val="44"/>
      <w:szCs w:val="44"/>
    </w:rPr>
  </w:style>
  <w:style w:type="character" w:customStyle="1" w:styleId="21">
    <w:name w:val="acbfdd8b-e11b-4d36-88ff-6049b138f862 字符"/>
    <w:basedOn w:val="6"/>
    <w:link w:val="18"/>
    <w:qFormat/>
    <w:uiPriority w:val="0"/>
    <w:rPr>
      <w:rFonts w:ascii="微软雅黑" w:hAnsi="微软雅黑" w:eastAsia="微软雅黑"/>
      <w:bCs/>
      <w:color w:val="000000"/>
      <w:kern w:val="24"/>
      <w:sz w:val="22"/>
      <w:szCs w:val="24"/>
    </w:rPr>
  </w:style>
  <w:style w:type="paragraph" w:customStyle="1" w:styleId="22">
    <w:name w:val="Revision"/>
    <w:hidde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0EED15-84BF-4280-B2BB-CB4F52A77ADF}">
  <ds:schemaRefs/>
</ds:datastoreItem>
</file>

<file path=docProps/app.xml><?xml version="1.0" encoding="utf-8"?>
<Properties xmlns="http://schemas.openxmlformats.org/officeDocument/2006/extended-properties" xmlns:vt="http://schemas.openxmlformats.org/officeDocument/2006/docPropsVTypes">
  <Template>Normal</Template>
  <Company>微软系统</Company>
  <Pages>15</Pages>
  <Words>3675</Words>
  <Characters>18894</Characters>
  <Lines>2361</Lines>
  <Paragraphs>1504</Paragraphs>
  <TotalTime>103</TotalTime>
  <ScaleCrop>false</ScaleCrop>
  <LinksUpToDate>false</LinksUpToDate>
  <CharactersWithSpaces>21065</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2025-09-22T08:17:00Z</dcterms:created>
  <dc:creator>XYB</dc:creator>
  <cp:lastModifiedBy>sqm</cp:lastModifiedBy>
  <dcterms:modified xsi:type="dcterms:W3CDTF">2025-10-03T15:27:56Z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