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9E4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retrieval strategies and retrieval results of each database are shown in Tables 1-4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D6B08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1: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/>
          <w:b/>
          <w:bCs/>
          <w:sz w:val="24"/>
          <w:szCs w:val="28"/>
        </w:rPr>
        <w:t>ubMed</w:t>
      </w:r>
    </w:p>
    <w:tbl>
      <w:tblPr>
        <w:tblStyle w:val="6"/>
        <w:tblW w:w="9344" w:type="dxa"/>
        <w:tblInd w:w="-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7222"/>
        <w:gridCol w:w="1259"/>
      </w:tblGrid>
      <w:tr w14:paraId="288C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68BFFC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3234694"/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2" w:type="dxa"/>
          </w:tcPr>
          <w:p w14:paraId="283C4A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259" w:type="dxa"/>
          </w:tcPr>
          <w:p w14:paraId="2C0721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3D497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42FAE2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7222" w:type="dxa"/>
          </w:tcPr>
          <w:p w14:paraId="2DBF3E8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Search: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Obesity [Mesh] OR Overweight [Mesh]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Sort by: Most Recent</w:t>
            </w:r>
          </w:p>
        </w:tc>
        <w:tc>
          <w:tcPr>
            <w:tcW w:w="1259" w:type="dxa"/>
          </w:tcPr>
          <w:p w14:paraId="1CCE9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297,580</w:t>
            </w:r>
          </w:p>
        </w:tc>
      </w:tr>
      <w:tr w14:paraId="38C5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47B00A7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7222" w:type="dxa"/>
          </w:tcPr>
          <w:p w14:paraId="478E2576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Search: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(Overweight*[Title/Abstract]) OR (Obesity*[Title/Abstract])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Sort by: Most Recent</w:t>
            </w:r>
          </w:p>
        </w:tc>
        <w:tc>
          <w:tcPr>
            <w:tcW w:w="1259" w:type="dxa"/>
          </w:tcPr>
          <w:p w14:paraId="333FFC7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410,354</w:t>
            </w:r>
          </w:p>
        </w:tc>
      </w:tr>
      <w:tr w14:paraId="6FC4B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15A28A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7222" w:type="dxa"/>
          </w:tcPr>
          <w:p w14:paraId="17B91BA4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Search: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(Obesity [Mesh] OR Overweight [Mesh]) OR ((Overweight*[Title/Abstract]) OR (Obesity*[Title/Abstract]))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Sort by: Most Recent</w:t>
            </w:r>
          </w:p>
        </w:tc>
        <w:tc>
          <w:tcPr>
            <w:tcW w:w="1259" w:type="dxa"/>
          </w:tcPr>
          <w:p w14:paraId="33661F1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487,505</w:t>
            </w:r>
          </w:p>
        </w:tc>
      </w:tr>
      <w:tr w14:paraId="0B77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63" w:type="dxa"/>
          </w:tcPr>
          <w:p w14:paraId="68FE40A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7222" w:type="dxa"/>
          </w:tcPr>
          <w:p w14:paraId="7D02828E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Search: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(light at night[Title/Abstract]) OR (lamplight*[Title/Abstract])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Sort by: Most Recent</w:t>
            </w:r>
          </w:p>
        </w:tc>
        <w:tc>
          <w:tcPr>
            <w:tcW w:w="1259" w:type="dxa"/>
          </w:tcPr>
          <w:p w14:paraId="64577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1,484</w:t>
            </w:r>
          </w:p>
        </w:tc>
      </w:tr>
      <w:tr w14:paraId="757B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63" w:type="dxa"/>
          </w:tcPr>
          <w:p w14:paraId="7369C27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7222" w:type="dxa"/>
          </w:tcPr>
          <w:p w14:paraId="3B558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Search: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((Obesity [Mesh] OR Overweight [Mesh]) OR ((Overweight*[Title/Abstract]) OR (Obesity*[Title/Abstract]))) AND ((light at night[Title/Abstract]) OR (lamplight*[Title/Abstract]))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Sort by: Most Recent</w:t>
            </w:r>
          </w:p>
        </w:tc>
        <w:tc>
          <w:tcPr>
            <w:tcW w:w="1259" w:type="dxa"/>
          </w:tcPr>
          <w:p w14:paraId="5C063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bookmarkEnd w:id="0"/>
    </w:tbl>
    <w:p w14:paraId="0CC2E3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8D9A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2D88B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2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Em</w:t>
      </w:r>
      <w:r>
        <w:rPr>
          <w:rFonts w:ascii="Times New Roman" w:hAnsi="Times New Roman" w:cs="Times New Roman"/>
          <w:b/>
          <w:bCs/>
          <w:sz w:val="24"/>
          <w:szCs w:val="28"/>
        </w:rPr>
        <w:t>base</w:t>
      </w:r>
    </w:p>
    <w:tbl>
      <w:tblPr>
        <w:tblStyle w:val="6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04"/>
        <w:gridCol w:w="1559"/>
      </w:tblGrid>
      <w:tr w14:paraId="29677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187DAE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53E5F8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559" w:type="dxa"/>
          </w:tcPr>
          <w:p w14:paraId="3886E0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719C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2656E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804" w:type="dxa"/>
          </w:tcPr>
          <w:p w14:paraId="084DCBA5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besity'/mj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14:paraId="2B8A3E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250,691</w:t>
            </w:r>
          </w:p>
        </w:tc>
      </w:tr>
      <w:tr w14:paraId="74E52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C53B3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804" w:type="dxa"/>
          </w:tcPr>
          <w:p w14:paraId="730E5F39">
            <w:pPr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Overweight*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Obesity*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:ab,ti</w:t>
            </w:r>
          </w:p>
        </w:tc>
        <w:tc>
          <w:tcPr>
            <w:tcW w:w="1559" w:type="dxa"/>
            <w:vAlign w:val="center"/>
          </w:tcPr>
          <w:p w14:paraId="25F64C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600,112</w:t>
            </w:r>
          </w:p>
        </w:tc>
      </w:tr>
      <w:tr w14:paraId="47B5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5146B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804" w:type="dxa"/>
          </w:tcPr>
          <w:p w14:paraId="4B77BAC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 OR #2</w:t>
            </w:r>
          </w:p>
        </w:tc>
        <w:tc>
          <w:tcPr>
            <w:tcW w:w="1559" w:type="dxa"/>
          </w:tcPr>
          <w:p w14:paraId="4B4596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651,498</w:t>
            </w:r>
          </w:p>
        </w:tc>
      </w:tr>
      <w:tr w14:paraId="53C2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AD2C43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6804" w:type="dxa"/>
          </w:tcPr>
          <w:p w14:paraId="72BEA222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light at night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':ab,ti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lamplight*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':ab,ti</w:t>
            </w:r>
          </w:p>
        </w:tc>
        <w:tc>
          <w:tcPr>
            <w:tcW w:w="1559" w:type="dxa"/>
            <w:vAlign w:val="center"/>
          </w:tcPr>
          <w:p w14:paraId="165EF3F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1,623</w:t>
            </w:r>
          </w:p>
        </w:tc>
      </w:tr>
      <w:tr w14:paraId="24C25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CA570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6804" w:type="dxa"/>
          </w:tcPr>
          <w:p w14:paraId="21C7B002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ADN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59" w:type="dxa"/>
            <w:vAlign w:val="center"/>
          </w:tcPr>
          <w:p w14:paraId="04B8131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14:paraId="291850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D47B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8D87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3B386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1F3A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D37F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EAC7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90621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3 </w:t>
      </w:r>
      <w:r>
        <w:rPr>
          <w:rFonts w:hint="eastAsia" w:ascii="Times New Roman" w:hAnsi="Times New Roman" w:cs="Times New Roman"/>
          <w:b/>
          <w:bCs/>
          <w:sz w:val="24"/>
          <w:szCs w:val="28"/>
        </w:rPr>
        <w:t>Cochran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Library</w:t>
      </w:r>
    </w:p>
    <w:tbl>
      <w:tblPr>
        <w:tblStyle w:val="6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04"/>
        <w:gridCol w:w="1559"/>
      </w:tblGrid>
      <w:tr w14:paraId="5CA9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EAEED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57ED0BA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559" w:type="dxa"/>
          </w:tcPr>
          <w:p w14:paraId="3BE5097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3070B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B90A6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804" w:type="dxa"/>
          </w:tcPr>
          <w:p w14:paraId="57589AB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MeSH : Obesity</w:t>
            </w:r>
          </w:p>
        </w:tc>
        <w:tc>
          <w:tcPr>
            <w:tcW w:w="1559" w:type="dxa"/>
          </w:tcPr>
          <w:p w14:paraId="7D33347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309</w:t>
            </w:r>
          </w:p>
        </w:tc>
      </w:tr>
      <w:tr w14:paraId="77185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EB4D2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804" w:type="dxa"/>
          </w:tcPr>
          <w:p w14:paraId="29FFA5C0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(Obesity):ti,ab,kw OR 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Overweight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):ti,ab,kw</w:t>
            </w:r>
          </w:p>
        </w:tc>
        <w:tc>
          <w:tcPr>
            <w:tcW w:w="1559" w:type="dxa"/>
            <w:vAlign w:val="center"/>
          </w:tcPr>
          <w:p w14:paraId="4F8687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554</w:t>
            </w:r>
          </w:p>
        </w:tc>
      </w:tr>
      <w:tr w14:paraId="0CB3A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AFC9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804" w:type="dxa"/>
          </w:tcPr>
          <w:p w14:paraId="46A4AF1A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#1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#2</w:t>
            </w:r>
          </w:p>
        </w:tc>
        <w:tc>
          <w:tcPr>
            <w:tcW w:w="1559" w:type="dxa"/>
          </w:tcPr>
          <w:p w14:paraId="36DE64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413</w:t>
            </w:r>
          </w:p>
        </w:tc>
      </w:tr>
      <w:tr w14:paraId="334B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4107F2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6804" w:type="dxa"/>
          </w:tcPr>
          <w:p w14:paraId="67EB6F48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(light at night):ti,ab,kw OR (lamplight):ti,ab,kw</w:t>
            </w:r>
          </w:p>
        </w:tc>
        <w:tc>
          <w:tcPr>
            <w:tcW w:w="1559" w:type="dxa"/>
          </w:tcPr>
          <w:p w14:paraId="4E19151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251</w:t>
            </w:r>
          </w:p>
        </w:tc>
      </w:tr>
      <w:tr w14:paraId="50C2F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39C062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6804" w:type="dxa"/>
          </w:tcPr>
          <w:p w14:paraId="13A43819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#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59" w:type="dxa"/>
          </w:tcPr>
          <w:p w14:paraId="1E08C03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51</w:t>
            </w:r>
          </w:p>
        </w:tc>
      </w:tr>
    </w:tbl>
    <w:p w14:paraId="05C2191B"/>
    <w:p w14:paraId="6FA42C1B"/>
    <w:p w14:paraId="7676108F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Table 4 Web of science</w:t>
      </w:r>
    </w:p>
    <w:tbl>
      <w:tblPr>
        <w:tblStyle w:val="6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804"/>
        <w:gridCol w:w="1559"/>
      </w:tblGrid>
      <w:tr w14:paraId="008DB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A663E0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14:paraId="2F65702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559" w:type="dxa"/>
          </w:tcPr>
          <w:p w14:paraId="618D30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esult</w:t>
            </w:r>
          </w:p>
        </w:tc>
      </w:tr>
      <w:tr w14:paraId="1AAE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7395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6804" w:type="dxa"/>
          </w:tcPr>
          <w:p w14:paraId="4EFE74AB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(TS=(Obesity)) OR TS=(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Overweight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12CE98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1,102,992</w:t>
            </w:r>
          </w:p>
        </w:tc>
      </w:tr>
      <w:tr w14:paraId="46B07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33C2ED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6804" w:type="dxa"/>
          </w:tcPr>
          <w:p w14:paraId="5820119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(TS=(light at night)) OR TS=(lamplight)</w:t>
            </w:r>
          </w:p>
        </w:tc>
        <w:tc>
          <w:tcPr>
            <w:tcW w:w="1559" w:type="dxa"/>
          </w:tcPr>
          <w:p w14:paraId="614F9FC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81,673</w:t>
            </w:r>
          </w:p>
        </w:tc>
      </w:tr>
      <w:tr w14:paraId="25EAF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AD3C9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6804" w:type="dxa"/>
          </w:tcPr>
          <w:p w14:paraId="29DB5C96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#1 AND #2 </w:t>
            </w:r>
          </w:p>
        </w:tc>
        <w:tc>
          <w:tcPr>
            <w:tcW w:w="1559" w:type="dxa"/>
          </w:tcPr>
          <w:p w14:paraId="5F7BA80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552</w:t>
            </w:r>
            <w:bookmarkStart w:id="1" w:name="_GoBack"/>
            <w:bookmarkEnd w:id="1"/>
          </w:p>
        </w:tc>
      </w:tr>
    </w:tbl>
    <w:p w14:paraId="160FC7F0"/>
    <w:p w14:paraId="3D880D4C"/>
    <w:p w14:paraId="63C34119"/>
    <w:p w14:paraId="62F29FC4"/>
    <w:p w14:paraId="4CF507CF"/>
    <w:p w14:paraId="66EDF400"/>
    <w:p w14:paraId="140CA602"/>
    <w:p w14:paraId="0EB3B344"/>
    <w:p w14:paraId="10DA70EC"/>
    <w:p w14:paraId="5CEA9D26"/>
    <w:p w14:paraId="52AFB116"/>
    <w:p w14:paraId="763A9F48"/>
    <w:p w14:paraId="4DFC8047"/>
    <w:p w14:paraId="637D7D3F"/>
    <w:p w14:paraId="48814A1E"/>
    <w:p w14:paraId="0D88C464"/>
    <w:p w14:paraId="00955B50"/>
    <w:p w14:paraId="428F7FDF"/>
    <w:p w14:paraId="018F20C9"/>
    <w:p w14:paraId="47CFEBD3"/>
    <w:p w14:paraId="117B1004"/>
    <w:p w14:paraId="0337AE2F"/>
    <w:p w14:paraId="40F7A460"/>
    <w:p w14:paraId="7F3B417A"/>
    <w:p w14:paraId="20CA6FCD"/>
    <w:p w14:paraId="3FC6490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>. The quality assessment of cohort</w:t>
      </w: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studies.</w:t>
      </w:r>
    </w:p>
    <w:tbl>
      <w:tblPr>
        <w:tblStyle w:val="11"/>
        <w:tblW w:w="7933" w:type="dxa"/>
        <w:tblInd w:w="-10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9"/>
        <w:gridCol w:w="1015"/>
        <w:gridCol w:w="1134"/>
        <w:gridCol w:w="1559"/>
        <w:gridCol w:w="993"/>
        <w:gridCol w:w="703"/>
      </w:tblGrid>
      <w:tr w14:paraId="3B04B6B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34ECC958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1015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7AF4FE18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1134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23C4E9B6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Selection</w:t>
            </w:r>
          </w:p>
        </w:tc>
        <w:tc>
          <w:tcPr>
            <w:tcW w:w="1559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5446C2DB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Comparability</w:t>
            </w:r>
          </w:p>
        </w:tc>
        <w:tc>
          <w:tcPr>
            <w:tcW w:w="993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39AE404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Outcome</w:t>
            </w:r>
          </w:p>
        </w:tc>
        <w:tc>
          <w:tcPr>
            <w:tcW w:w="703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6CE57D4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Total</w:t>
            </w:r>
          </w:p>
        </w:tc>
      </w:tr>
      <w:tr w14:paraId="03DAE672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933" w:type="dxa"/>
            <w:gridSpan w:val="6"/>
            <w:vAlign w:val="center"/>
          </w:tcPr>
          <w:p w14:paraId="3EE21F63">
            <w:pPr>
              <w:widowControl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Cohort studies (n=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4 </w:t>
            </w: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)</w:t>
            </w:r>
          </w:p>
        </w:tc>
      </w:tr>
      <w:tr w14:paraId="3FB935FE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7FC74FD8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Xijie Wang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 xml:space="preserve"> </w:t>
            </w:r>
          </w:p>
        </w:tc>
        <w:tc>
          <w:tcPr>
            <w:tcW w:w="1015" w:type="dxa"/>
            <w:vAlign w:val="center"/>
          </w:tcPr>
          <w:p w14:paraId="39C0F92F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2025</w:t>
            </w:r>
          </w:p>
        </w:tc>
        <w:tc>
          <w:tcPr>
            <w:tcW w:w="1134" w:type="dxa"/>
            <w:vAlign w:val="center"/>
          </w:tcPr>
          <w:p w14:paraId="1EBF38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1559" w:type="dxa"/>
            <w:vAlign w:val="center"/>
          </w:tcPr>
          <w:p w14:paraId="28DA9AF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993" w:type="dxa"/>
            <w:vAlign w:val="center"/>
          </w:tcPr>
          <w:p w14:paraId="6578E62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703" w:type="dxa"/>
            <w:vAlign w:val="center"/>
          </w:tcPr>
          <w:p w14:paraId="6A2244E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</w:tr>
      <w:tr w14:paraId="3025789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3F592B56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</w:rPr>
              <w:t>Xiangming Hu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 xml:space="preserve"> </w:t>
            </w:r>
          </w:p>
        </w:tc>
        <w:tc>
          <w:tcPr>
            <w:tcW w:w="1015" w:type="dxa"/>
            <w:vAlign w:val="center"/>
          </w:tcPr>
          <w:p w14:paraId="5AE068D1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2024</w:t>
            </w:r>
          </w:p>
        </w:tc>
        <w:tc>
          <w:tcPr>
            <w:tcW w:w="1134" w:type="dxa"/>
            <w:vAlign w:val="center"/>
          </w:tcPr>
          <w:p w14:paraId="6E220D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</w:t>
            </w:r>
          </w:p>
        </w:tc>
        <w:tc>
          <w:tcPr>
            <w:tcW w:w="1559" w:type="dxa"/>
            <w:vAlign w:val="center"/>
          </w:tcPr>
          <w:p w14:paraId="2B65AB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993" w:type="dxa"/>
            <w:vAlign w:val="center"/>
          </w:tcPr>
          <w:p w14:paraId="767BB28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703" w:type="dxa"/>
            <w:vAlign w:val="center"/>
          </w:tcPr>
          <w:p w14:paraId="027DD37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02D32240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288FC081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Dong Zhang</w:t>
            </w:r>
          </w:p>
        </w:tc>
        <w:tc>
          <w:tcPr>
            <w:tcW w:w="1015" w:type="dxa"/>
            <w:vAlign w:val="center"/>
          </w:tcPr>
          <w:p w14:paraId="2DD8CD3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1134" w:type="dxa"/>
            <w:vAlign w:val="center"/>
          </w:tcPr>
          <w:p w14:paraId="71455AD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*</w:t>
            </w:r>
          </w:p>
        </w:tc>
        <w:tc>
          <w:tcPr>
            <w:tcW w:w="1559" w:type="dxa"/>
            <w:vAlign w:val="center"/>
          </w:tcPr>
          <w:p w14:paraId="0CBBF7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993" w:type="dxa"/>
            <w:vAlign w:val="center"/>
          </w:tcPr>
          <w:p w14:paraId="22027A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703" w:type="dxa"/>
            <w:vAlign w:val="center"/>
          </w:tcPr>
          <w:p w14:paraId="54274D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</w:t>
            </w:r>
          </w:p>
        </w:tc>
      </w:tr>
      <w:tr w14:paraId="18B06281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29" w:type="dxa"/>
            <w:vAlign w:val="center"/>
          </w:tcPr>
          <w:p w14:paraId="78D5B32F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Yong-Moon Mark Park</w:t>
            </w:r>
          </w:p>
        </w:tc>
        <w:tc>
          <w:tcPr>
            <w:tcW w:w="1015" w:type="dxa"/>
            <w:vAlign w:val="center"/>
          </w:tcPr>
          <w:p w14:paraId="39480C49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2019</w:t>
            </w:r>
          </w:p>
        </w:tc>
        <w:tc>
          <w:tcPr>
            <w:tcW w:w="1134" w:type="dxa"/>
            <w:vAlign w:val="center"/>
          </w:tcPr>
          <w:p w14:paraId="1C0C20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****</w:t>
            </w:r>
          </w:p>
        </w:tc>
        <w:tc>
          <w:tcPr>
            <w:tcW w:w="1559" w:type="dxa"/>
            <w:vAlign w:val="center"/>
          </w:tcPr>
          <w:p w14:paraId="1853B2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993" w:type="dxa"/>
            <w:vAlign w:val="center"/>
          </w:tcPr>
          <w:p w14:paraId="5DF9FB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**</w:t>
            </w:r>
          </w:p>
        </w:tc>
        <w:tc>
          <w:tcPr>
            <w:tcW w:w="703" w:type="dxa"/>
            <w:vAlign w:val="center"/>
          </w:tcPr>
          <w:p w14:paraId="5A26AC6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</w:tr>
    </w:tbl>
    <w:p w14:paraId="1523100A">
      <w:r>
        <w:rPr>
          <w:rFonts w:ascii="Times New Roman" w:hAnsi="Times New Roman" w:cs="Times New Roman"/>
        </w:rPr>
        <w:t>The NOS scale was used to evaluate the quality of the cohort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studies</w:t>
      </w:r>
      <w:r>
        <w:t>.</w:t>
      </w:r>
    </w:p>
    <w:p w14:paraId="4F874C85"/>
    <w:p w14:paraId="1F6E63D3">
      <w:pPr>
        <w:rPr>
          <w:rFonts w:ascii="Times New Roman" w:hAnsi="Times New Roman" w:cs="Times New Roman"/>
          <w:b/>
          <w:bCs/>
        </w:rPr>
      </w:pPr>
    </w:p>
    <w:p w14:paraId="36BAD0E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6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The quality assessment of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Cross-sectional study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studies.</w:t>
      </w:r>
    </w:p>
    <w:tbl>
      <w:tblPr>
        <w:tblStyle w:val="11"/>
        <w:tblpPr w:leftFromText="180" w:rightFromText="180" w:vertAnchor="text" w:horzAnchor="page" w:tblpX="2752" w:tblpY="457"/>
        <w:tblOverlap w:val="never"/>
        <w:tblW w:w="6222" w:type="dxa"/>
        <w:tblInd w:w="0" w:type="dxa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1330"/>
        <w:gridCol w:w="1840"/>
      </w:tblGrid>
      <w:tr w14:paraId="78BF08D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0337B655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Study</w:t>
            </w:r>
          </w:p>
        </w:tc>
        <w:tc>
          <w:tcPr>
            <w:tcW w:w="1330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384393FB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1840" w:type="dxa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68CEEB4F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Total</w:t>
            </w:r>
          </w:p>
        </w:tc>
      </w:tr>
      <w:tr w14:paraId="17F6A72C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6222" w:type="dxa"/>
            <w:gridSpan w:val="3"/>
            <w:tcBorders>
              <w:bottom w:val="single" w:color="666666" w:themeColor="text1" w:themeTint="99" w:sz="12" w:space="0"/>
              <w:insideH w:val="single" w:sz="12" w:space="0"/>
            </w:tcBorders>
            <w:vAlign w:val="center"/>
          </w:tcPr>
          <w:p w14:paraId="5C5F0B5B">
            <w:pPr>
              <w:widowControl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/>
              </w:rPr>
              <w:t>Cross-sectional study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 w:eastAsia="zh-CN"/>
              </w:rPr>
              <w:t>（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n=9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GB" w:eastAsia="zh-CN"/>
              </w:rPr>
              <w:t>）</w:t>
            </w:r>
          </w:p>
        </w:tc>
      </w:tr>
      <w:tr w14:paraId="177100F4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2701F9B4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Mingyuan Fan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30" w:type="dxa"/>
            <w:vAlign w:val="center"/>
          </w:tcPr>
          <w:p w14:paraId="62886DCE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2025</w:t>
            </w:r>
          </w:p>
        </w:tc>
        <w:tc>
          <w:tcPr>
            <w:tcW w:w="1840" w:type="dxa"/>
            <w:vAlign w:val="center"/>
          </w:tcPr>
          <w:p w14:paraId="491C4B4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189320FA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7B5D0170">
            <w:pPr>
              <w:widowControl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Yu-Jie Xu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30" w:type="dxa"/>
            <w:vAlign w:val="center"/>
          </w:tcPr>
          <w:p w14:paraId="1083D5C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2024</w:t>
            </w:r>
          </w:p>
        </w:tc>
        <w:tc>
          <w:tcPr>
            <w:tcW w:w="1840" w:type="dxa"/>
            <w:vAlign w:val="center"/>
          </w:tcPr>
          <w:p w14:paraId="34B0469E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04BFC64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12B0A023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Jiajia Dang</w:t>
            </w:r>
          </w:p>
        </w:tc>
        <w:tc>
          <w:tcPr>
            <w:tcW w:w="1330" w:type="dxa"/>
            <w:vAlign w:val="center"/>
          </w:tcPr>
          <w:p w14:paraId="79F3C53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2023</w:t>
            </w:r>
          </w:p>
        </w:tc>
        <w:tc>
          <w:tcPr>
            <w:tcW w:w="1840" w:type="dxa"/>
            <w:vAlign w:val="center"/>
          </w:tcPr>
          <w:p w14:paraId="40F9DE0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3BE2481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10780F75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Minjee Kim</w:t>
            </w:r>
          </w:p>
        </w:tc>
        <w:tc>
          <w:tcPr>
            <w:tcW w:w="1330" w:type="dxa"/>
            <w:vAlign w:val="center"/>
          </w:tcPr>
          <w:p w14:paraId="35EE16B1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2023</w:t>
            </w:r>
          </w:p>
        </w:tc>
        <w:tc>
          <w:tcPr>
            <w:tcW w:w="1840" w:type="dxa"/>
            <w:vAlign w:val="center"/>
          </w:tcPr>
          <w:p w14:paraId="1576DAF7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57CBFB6D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2919662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Xiaoyun Zhang</w:t>
            </w:r>
          </w:p>
        </w:tc>
        <w:tc>
          <w:tcPr>
            <w:tcW w:w="1330" w:type="dxa"/>
            <w:vAlign w:val="center"/>
          </w:tcPr>
          <w:p w14:paraId="5F22E3A0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2023</w:t>
            </w:r>
          </w:p>
        </w:tc>
        <w:tc>
          <w:tcPr>
            <w:tcW w:w="1840" w:type="dxa"/>
            <w:vAlign w:val="center"/>
          </w:tcPr>
          <w:p w14:paraId="0DD1B46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5B8B5841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3052" w:type="dxa"/>
            <w:vAlign w:val="center"/>
          </w:tcPr>
          <w:p w14:paraId="75FEEF4B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2"/>
                <w:lang w:val="en-US" w:eastAsia="zh-CN"/>
              </w:rPr>
              <w:t>Li-Zi Lin</w:t>
            </w:r>
          </w:p>
        </w:tc>
        <w:tc>
          <w:tcPr>
            <w:tcW w:w="1330" w:type="dxa"/>
            <w:vAlign w:val="center"/>
          </w:tcPr>
          <w:p w14:paraId="044D54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2022</w:t>
            </w:r>
          </w:p>
        </w:tc>
        <w:tc>
          <w:tcPr>
            <w:tcW w:w="1840" w:type="dxa"/>
            <w:vAlign w:val="center"/>
          </w:tcPr>
          <w:p w14:paraId="5A3C16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29BAB7C0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779577EC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Yong Seo Koo</w:t>
            </w:r>
          </w:p>
        </w:tc>
        <w:tc>
          <w:tcPr>
            <w:tcW w:w="1330" w:type="dxa"/>
            <w:vAlign w:val="center"/>
          </w:tcPr>
          <w:p w14:paraId="702B6BA7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2016</w:t>
            </w:r>
          </w:p>
        </w:tc>
        <w:tc>
          <w:tcPr>
            <w:tcW w:w="1840" w:type="dxa"/>
            <w:vAlign w:val="center"/>
          </w:tcPr>
          <w:p w14:paraId="1F6DF7A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</w:tr>
      <w:tr w14:paraId="47985263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43B7D651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Emily McFadden</w:t>
            </w:r>
          </w:p>
        </w:tc>
        <w:tc>
          <w:tcPr>
            <w:tcW w:w="1330" w:type="dxa"/>
            <w:vAlign w:val="center"/>
          </w:tcPr>
          <w:p w14:paraId="23E0EBD8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2014</w:t>
            </w:r>
          </w:p>
        </w:tc>
        <w:tc>
          <w:tcPr>
            <w:tcW w:w="1840" w:type="dxa"/>
            <w:vAlign w:val="center"/>
          </w:tcPr>
          <w:p w14:paraId="1243E63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  <w:tr w14:paraId="4731BDF5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052" w:type="dxa"/>
            <w:vAlign w:val="center"/>
          </w:tcPr>
          <w:p w14:paraId="411E7BA8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0"/>
                <w:szCs w:val="21"/>
              </w:rPr>
              <w:t>Kenji Obayashi</w:t>
            </w:r>
          </w:p>
        </w:tc>
        <w:tc>
          <w:tcPr>
            <w:tcW w:w="1330" w:type="dxa"/>
            <w:vAlign w:val="center"/>
          </w:tcPr>
          <w:p w14:paraId="15EB269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201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840" w:type="dxa"/>
            <w:vAlign w:val="center"/>
          </w:tcPr>
          <w:p w14:paraId="19ADE65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</w:tr>
    </w:tbl>
    <w:p w14:paraId="5762B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</w:p>
    <w:p w14:paraId="2BAE9D4D"/>
    <w:p w14:paraId="42A28622"/>
    <w:p w14:paraId="2E4558E2"/>
    <w:p w14:paraId="005D08D1"/>
    <w:p w14:paraId="7A666B62"/>
    <w:p w14:paraId="3E2E15C8"/>
    <w:p w14:paraId="1DEFC053"/>
    <w:p w14:paraId="58E0CDCD"/>
    <w:p w14:paraId="5A2F07B7"/>
    <w:p w14:paraId="4609A24B"/>
    <w:p w14:paraId="0A562B01"/>
    <w:p w14:paraId="5BFC09AE"/>
    <w:p w14:paraId="35C7DA96"/>
    <w:p w14:paraId="7730055F">
      <w:pPr>
        <w:pStyle w:val="2"/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i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gure 1.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 Obesity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Sensitivity analysis plots</w:t>
      </w:r>
      <w:r>
        <w:rPr>
          <w:rFonts w:ascii="Times New Roman" w:hAnsi="Times New Roman" w:cs="Times New Roman"/>
          <w:sz w:val="24"/>
        </w:rPr>
        <w:t xml:space="preserve">  </w:t>
      </w:r>
    </w:p>
    <w:p w14:paraId="45136676">
      <w:r>
        <w:drawing>
          <wp:inline distT="0" distB="0" distL="114300" distR="114300">
            <wp:extent cx="4382135" cy="2922905"/>
            <wp:effectExtent l="0" t="0" r="635" b="254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213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A9B76"/>
    <w:p w14:paraId="522395E8"/>
    <w:p w14:paraId="760DCC33">
      <w:pPr>
        <w:pStyle w:val="2"/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igure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2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 xml:space="preserve">Overweight </w:t>
      </w:r>
      <w:r>
        <w:rPr>
          <w:rFonts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Sensitivity analysis plots</w:t>
      </w:r>
      <w:r>
        <w:rPr>
          <w:rFonts w:ascii="Times New Roman" w:hAnsi="Times New Roman" w:cs="Times New Roman"/>
          <w:sz w:val="24"/>
        </w:rPr>
        <w:t xml:space="preserve">  </w:t>
      </w:r>
    </w:p>
    <w:p w14:paraId="50835ABE">
      <w:r>
        <w:drawing>
          <wp:inline distT="0" distB="0" distL="114300" distR="114300">
            <wp:extent cx="4243070" cy="2830195"/>
            <wp:effectExtent l="0" t="0" r="10160" b="889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307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70"/>
    <w:rsid w:val="000A67E4"/>
    <w:rsid w:val="000D284C"/>
    <w:rsid w:val="0018027E"/>
    <w:rsid w:val="001D670F"/>
    <w:rsid w:val="002B1467"/>
    <w:rsid w:val="00334350"/>
    <w:rsid w:val="00396CA9"/>
    <w:rsid w:val="0080100C"/>
    <w:rsid w:val="0089694E"/>
    <w:rsid w:val="00942F70"/>
    <w:rsid w:val="00A228F6"/>
    <w:rsid w:val="00AD6A5A"/>
    <w:rsid w:val="00B52BAB"/>
    <w:rsid w:val="00C30188"/>
    <w:rsid w:val="00C97572"/>
    <w:rsid w:val="00CD66BC"/>
    <w:rsid w:val="00D70992"/>
    <w:rsid w:val="00EE3149"/>
    <w:rsid w:val="00FB3799"/>
    <w:rsid w:val="0453313E"/>
    <w:rsid w:val="11DC205D"/>
    <w:rsid w:val="16E96798"/>
    <w:rsid w:val="2CE463B3"/>
    <w:rsid w:val="3DCD181B"/>
    <w:rsid w:val="456450B8"/>
    <w:rsid w:val="609C0C43"/>
    <w:rsid w:val="636A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table" w:customStyle="1" w:styleId="11">
    <w:name w:val="Grid Table 1 Light"/>
    <w:basedOn w:val="5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305</Words>
  <Characters>1716</Characters>
  <Lines>18</Lines>
  <Paragraphs>5</Paragraphs>
  <TotalTime>12</TotalTime>
  <ScaleCrop>false</ScaleCrop>
  <LinksUpToDate>false</LinksUpToDate>
  <CharactersWithSpaces>1897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2022-04-11T11:59:00Z</dcterms:created>
  <dc:creator>86182</dc:creator>
  <cp:lastModifiedBy>Tangent</cp:lastModifiedBy>
  <dcterms:modified xsi:type="dcterms:W3CDTF">2025-09-01T08:32:50Z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A51106907441493898816B3AEB910A5D_13</vt:lpwstr>
  </property>
  <property fmtid="{D5CDD505-2E9C-101B-9397-08002B2CF9AE}" pid="4" name="KSOTemplateDocerSaveRecord">
    <vt:lpwstr>eyJoZGlkIjoiODgwZTA5ZDRhOTRhNDgzNjBkZDlkMTVkY2NjNWU0MjciLCJ1c2VySWQiOiI0MzA3NjE4In0=</vt:lpwstr>
  </property>
</Properties>
</file>