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CF5" w:rsidRDefault="00BD1CF5" w:rsidP="00BD1CF5">
      <w:pPr>
        <w:rPr>
          <w:rFonts w:cstheme="majorBidi"/>
          <w:b/>
          <w:bCs/>
          <w:szCs w:val="24"/>
        </w:rPr>
      </w:pPr>
      <w:r>
        <w:rPr>
          <w:rFonts w:cstheme="majorBidi"/>
          <w:b/>
          <w:bCs/>
          <w:szCs w:val="24"/>
        </w:rPr>
        <w:t xml:space="preserve">Supplementary file </w:t>
      </w:r>
      <w:r w:rsidR="001624A9">
        <w:rPr>
          <w:rFonts w:cstheme="majorBidi"/>
          <w:b/>
          <w:bCs/>
          <w:szCs w:val="24"/>
        </w:rPr>
        <w:t>S</w:t>
      </w:r>
      <w:bookmarkStart w:id="0" w:name="_GoBack"/>
      <w:bookmarkEnd w:id="0"/>
      <w:r>
        <w:rPr>
          <w:rFonts w:cstheme="majorBidi"/>
          <w:b/>
          <w:bCs/>
          <w:szCs w:val="24"/>
        </w:rPr>
        <w:t>4</w:t>
      </w:r>
    </w:p>
    <w:p w:rsidR="00BD1CF5" w:rsidRPr="00BA1E0E" w:rsidRDefault="00BD1CF5" w:rsidP="00BD1CF5">
      <w:pPr>
        <w:rPr>
          <w:rFonts w:cstheme="majorBidi"/>
          <w:b/>
          <w:bCs/>
          <w:szCs w:val="24"/>
        </w:rPr>
      </w:pPr>
      <w:bookmarkStart w:id="1" w:name="_Hlk175303708"/>
      <w:r w:rsidRPr="00BA1E0E">
        <w:rPr>
          <w:rFonts w:cstheme="majorBidi"/>
          <w:b/>
          <w:bCs/>
          <w:szCs w:val="24"/>
        </w:rPr>
        <w:t>Contaminations in bottled water from 1999 to 2021 in the United Arab Emirates</w:t>
      </w:r>
      <w:bookmarkEnd w:id="1"/>
    </w:p>
    <w:tbl>
      <w:tblPr>
        <w:tblStyle w:val="TableGrid"/>
        <w:tblW w:w="12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6"/>
        <w:gridCol w:w="1393"/>
        <w:gridCol w:w="1127"/>
        <w:gridCol w:w="850"/>
        <w:gridCol w:w="1701"/>
        <w:gridCol w:w="2552"/>
        <w:gridCol w:w="1276"/>
        <w:gridCol w:w="992"/>
        <w:gridCol w:w="1842"/>
      </w:tblGrid>
      <w:tr w:rsidR="00BD1CF5" w:rsidRPr="00BA1E0E" w:rsidTr="001234A3">
        <w:trPr>
          <w:trHeight w:val="522"/>
        </w:trPr>
        <w:tc>
          <w:tcPr>
            <w:tcW w:w="1166"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Parameter categories</w:t>
            </w:r>
          </w:p>
        </w:tc>
        <w:tc>
          <w:tcPr>
            <w:tcW w:w="1393"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Parameters</w:t>
            </w:r>
          </w:p>
        </w:tc>
        <w:tc>
          <w:tcPr>
            <w:tcW w:w="1127"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Sample size (N)</w:t>
            </w:r>
          </w:p>
        </w:tc>
        <w:tc>
          <w:tcPr>
            <w:tcW w:w="850"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Sample amount</w:t>
            </w:r>
          </w:p>
        </w:tc>
        <w:tc>
          <w:tcPr>
            <w:tcW w:w="1701"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Determination technique</w:t>
            </w:r>
          </w:p>
        </w:tc>
        <w:tc>
          <w:tcPr>
            <w:tcW w:w="2552"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Results</w:t>
            </w:r>
          </w:p>
        </w:tc>
        <w:tc>
          <w:tcPr>
            <w:tcW w:w="1276"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Compared to limit</w:t>
            </w:r>
          </w:p>
        </w:tc>
        <w:tc>
          <w:tcPr>
            <w:tcW w:w="992"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Reference</w:t>
            </w:r>
          </w:p>
        </w:tc>
        <w:tc>
          <w:tcPr>
            <w:tcW w:w="1842" w:type="dxa"/>
            <w:tcBorders>
              <w:top w:val="single" w:sz="4" w:space="0" w:color="auto"/>
              <w:bottom w:val="single" w:sz="4" w:space="0" w:color="auto"/>
            </w:tcBorders>
            <w:vAlign w:val="center"/>
          </w:tcPr>
          <w:p w:rsidR="00BD1CF5" w:rsidRPr="00BA1E0E" w:rsidRDefault="00BD1CF5" w:rsidP="001234A3">
            <w:pPr>
              <w:rPr>
                <w:rFonts w:cstheme="majorBidi"/>
                <w:b/>
                <w:bCs/>
                <w:sz w:val="18"/>
                <w:szCs w:val="18"/>
              </w:rPr>
            </w:pPr>
            <w:r w:rsidRPr="00BA1E0E">
              <w:rPr>
                <w:rFonts w:cstheme="majorBidi"/>
                <w:b/>
                <w:bCs/>
                <w:sz w:val="18"/>
                <w:szCs w:val="18"/>
              </w:rPr>
              <w:t>Comments</w:t>
            </w:r>
          </w:p>
        </w:tc>
      </w:tr>
      <w:tr w:rsidR="00BD1CF5" w:rsidRPr="00BA1E0E" w:rsidTr="001234A3">
        <w:trPr>
          <w:trHeight w:val="309"/>
        </w:trPr>
        <w:tc>
          <w:tcPr>
            <w:tcW w:w="1166"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Biological parameters</w:t>
            </w:r>
          </w:p>
        </w:tc>
        <w:tc>
          <w:tcPr>
            <w:tcW w:w="1393"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 xml:space="preserve">Acinetobacter </w:t>
            </w:r>
            <w:proofErr w:type="spellStart"/>
            <w:r w:rsidRPr="00BA1E0E">
              <w:rPr>
                <w:rFonts w:cstheme="majorBidi"/>
                <w:color w:val="000000"/>
                <w:sz w:val="16"/>
                <w:szCs w:val="16"/>
              </w:rPr>
              <w:t>lwoffii</w:t>
            </w:r>
            <w:proofErr w:type="spellEnd"/>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80 (from 4 companies)</w:t>
            </w:r>
          </w:p>
        </w:tc>
        <w:tc>
          <w:tcPr>
            <w:tcW w:w="850"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100 mL</w:t>
            </w:r>
          </w:p>
        </w:tc>
        <w:tc>
          <w:tcPr>
            <w:tcW w:w="1701"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Surface pour plate technique, API 20E, API 20NE kits (</w:t>
            </w:r>
            <w:proofErr w:type="spellStart"/>
            <w:r w:rsidRPr="00BA1E0E">
              <w:rPr>
                <w:rFonts w:cstheme="majorBidi"/>
                <w:color w:val="000000"/>
                <w:sz w:val="16"/>
                <w:szCs w:val="16"/>
              </w:rPr>
              <w:t>BioMerieux</w:t>
            </w:r>
            <w:proofErr w:type="spellEnd"/>
            <w:r w:rsidRPr="00BA1E0E">
              <w:rPr>
                <w:rFonts w:cstheme="majorBidi"/>
                <w:color w:val="000000"/>
                <w:sz w:val="16"/>
                <w:szCs w:val="16"/>
              </w:rPr>
              <w:t>)</w:t>
            </w:r>
          </w:p>
        </w:tc>
        <w:tc>
          <w:tcPr>
            <w:tcW w:w="2552"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Detected in 16 bottles:</w:t>
            </w:r>
          </w:p>
          <w:p w:rsidR="00BD1CF5" w:rsidRPr="00BA1E0E" w:rsidRDefault="00BD1CF5" w:rsidP="001234A3">
            <w:pPr>
              <w:rPr>
                <w:rFonts w:cstheme="majorBidi"/>
                <w:sz w:val="16"/>
                <w:szCs w:val="16"/>
              </w:rPr>
            </w:pPr>
            <w:r w:rsidRPr="00BA1E0E">
              <w:rPr>
                <w:rFonts w:cstheme="majorBidi"/>
                <w:sz w:val="16"/>
                <w:szCs w:val="16"/>
              </w:rPr>
              <w:t>3 bottles = &lt;100 CFU/mL</w:t>
            </w:r>
          </w:p>
          <w:p w:rsidR="00BD1CF5" w:rsidRPr="00BA1E0E" w:rsidRDefault="00BD1CF5" w:rsidP="001234A3">
            <w:pPr>
              <w:rPr>
                <w:rFonts w:cstheme="majorBidi"/>
                <w:sz w:val="16"/>
                <w:szCs w:val="16"/>
              </w:rPr>
            </w:pPr>
            <w:r w:rsidRPr="00BA1E0E">
              <w:rPr>
                <w:rFonts w:cstheme="majorBidi"/>
                <w:sz w:val="16"/>
                <w:szCs w:val="16"/>
              </w:rPr>
              <w:t>6 bottles = 100-1000 CFU/mL</w:t>
            </w:r>
          </w:p>
          <w:p w:rsidR="00BD1CF5" w:rsidRPr="00BA1E0E" w:rsidRDefault="00BD1CF5" w:rsidP="001234A3">
            <w:pPr>
              <w:rPr>
                <w:rFonts w:cstheme="majorBidi"/>
                <w:sz w:val="16"/>
                <w:szCs w:val="16"/>
              </w:rPr>
            </w:pPr>
            <w:r w:rsidRPr="00BA1E0E">
              <w:rPr>
                <w:rFonts w:cstheme="majorBidi"/>
                <w:sz w:val="16"/>
                <w:szCs w:val="16"/>
              </w:rPr>
              <w:t>7 bottles = &gt;1000 CFU/mL</w:t>
            </w:r>
          </w:p>
        </w:tc>
        <w:tc>
          <w:tcPr>
            <w:tcW w:w="1276"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val="restart"/>
            <w:tcBorders>
              <w:top w:val="single" w:sz="4" w:space="0" w:color="auto"/>
            </w:tcBorders>
          </w:tcPr>
          <w:p w:rsidR="00BD1CF5" w:rsidRPr="00BA1E0E" w:rsidRDefault="00BD1CF5" w:rsidP="001234A3">
            <w:pPr>
              <w:rPr>
                <w:rFonts w:cstheme="majorBidi"/>
                <w:sz w:val="16"/>
                <w:szCs w:val="16"/>
              </w:rPr>
            </w:pPr>
            <w:proofErr w:type="spellStart"/>
            <w:r w:rsidRPr="00BA1E0E">
              <w:rPr>
                <w:rFonts w:cstheme="majorBidi"/>
                <w:color w:val="000000"/>
                <w:sz w:val="16"/>
                <w:szCs w:val="16"/>
              </w:rPr>
              <w:t>Nsanze</w:t>
            </w:r>
            <w:proofErr w:type="spellEnd"/>
            <w:r>
              <w:rPr>
                <w:rFonts w:cstheme="majorBidi"/>
                <w:color w:val="000000"/>
                <w:sz w:val="16"/>
                <w:szCs w:val="16"/>
              </w:rPr>
              <w:t xml:space="preserve"> et al.</w:t>
            </w:r>
            <w:r w:rsidRPr="00BA1E0E">
              <w:rPr>
                <w:rFonts w:cstheme="majorBidi"/>
                <w:color w:val="000000"/>
                <w:sz w:val="16"/>
                <w:szCs w:val="16"/>
              </w:rPr>
              <w:t xml:space="preserve">, 1999 </w:t>
            </w:r>
          </w:p>
        </w:tc>
        <w:tc>
          <w:tcPr>
            <w:tcW w:w="1842"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All four types of bottled mineral water investigated in the UAE contained some bacterial contamination. There were more than 10 different species of contaminating bacterial agents. The normal storage temperature was a contributing factor in the multiplication of contaminants. Acinetobacter </w:t>
            </w:r>
            <w:proofErr w:type="spellStart"/>
            <w:r w:rsidRPr="00BA1E0E">
              <w:rPr>
                <w:rFonts w:cstheme="majorBidi"/>
                <w:color w:val="000000"/>
                <w:sz w:val="16"/>
                <w:szCs w:val="16"/>
              </w:rPr>
              <w:t>Iwoffii</w:t>
            </w:r>
            <w:proofErr w:type="spellEnd"/>
            <w:r w:rsidRPr="00BA1E0E">
              <w:rPr>
                <w:rFonts w:cstheme="majorBidi"/>
                <w:color w:val="000000"/>
                <w:sz w:val="16"/>
                <w:szCs w:val="16"/>
              </w:rPr>
              <w:t xml:space="preserve"> was the most frequent isolate. Public heath significance of the bacterial isolates is questionable. </w:t>
            </w: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sz w:val="16"/>
                <w:szCs w:val="16"/>
              </w:rPr>
            </w:pPr>
            <w:r w:rsidRPr="00BA1E0E">
              <w:rPr>
                <w:rFonts w:cstheme="majorBidi"/>
                <w:color w:val="000000"/>
                <w:sz w:val="16"/>
                <w:szCs w:val="16"/>
              </w:rPr>
              <w:t xml:space="preserve">Acinetobacter species </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Detected in 8 bottles:</w:t>
            </w:r>
          </w:p>
          <w:p w:rsidR="00BD1CF5" w:rsidRPr="00BA1E0E" w:rsidRDefault="00BD1CF5" w:rsidP="001234A3">
            <w:pPr>
              <w:rPr>
                <w:rFonts w:cstheme="majorBidi"/>
                <w:color w:val="000000"/>
                <w:sz w:val="16"/>
                <w:szCs w:val="16"/>
              </w:rPr>
            </w:pPr>
            <w:r w:rsidRPr="00BA1E0E">
              <w:rPr>
                <w:rFonts w:cstheme="majorBidi"/>
                <w:color w:val="000000"/>
                <w:sz w:val="16"/>
                <w:szCs w:val="16"/>
              </w:rPr>
              <w:t>4 bottles = &lt;100 CFU/mL</w:t>
            </w:r>
            <w:r w:rsidRPr="00BA1E0E">
              <w:rPr>
                <w:rFonts w:cstheme="majorBidi"/>
                <w:color w:val="000000"/>
                <w:sz w:val="16"/>
                <w:szCs w:val="16"/>
              </w:rPr>
              <w:br/>
              <w:t>2 bottles = 100-1000 CFU/mL</w:t>
            </w:r>
            <w:r w:rsidRPr="00BA1E0E">
              <w:rPr>
                <w:rFonts w:cstheme="majorBidi"/>
                <w:color w:val="000000"/>
                <w:sz w:val="16"/>
                <w:szCs w:val="16"/>
              </w:rPr>
              <w:br/>
              <w:t>1 bottle = &gt;1000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309"/>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Unidentified gram-positive bacilli </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Detected in 4 bottles: </w:t>
            </w:r>
          </w:p>
          <w:p w:rsidR="00BD1CF5" w:rsidRPr="00BA1E0E" w:rsidRDefault="00BD1CF5" w:rsidP="001234A3">
            <w:pPr>
              <w:rPr>
                <w:rFonts w:cstheme="majorBidi"/>
                <w:color w:val="000000"/>
                <w:sz w:val="16"/>
                <w:szCs w:val="16"/>
              </w:rPr>
            </w:pPr>
            <w:r w:rsidRPr="00BA1E0E">
              <w:rPr>
                <w:rFonts w:cstheme="majorBidi"/>
                <w:color w:val="000000"/>
                <w:sz w:val="16"/>
                <w:szCs w:val="16"/>
              </w:rPr>
              <w:t>1 bottle = &lt;100 CFU/mL</w:t>
            </w:r>
          </w:p>
          <w:p w:rsidR="00BD1CF5" w:rsidRPr="00BA1E0E" w:rsidRDefault="00BD1CF5" w:rsidP="001234A3">
            <w:pPr>
              <w:rPr>
                <w:rFonts w:cstheme="majorBidi"/>
                <w:color w:val="000000"/>
                <w:sz w:val="16"/>
                <w:szCs w:val="16"/>
              </w:rPr>
            </w:pPr>
            <w:r w:rsidRPr="00BA1E0E">
              <w:rPr>
                <w:rFonts w:cstheme="majorBidi"/>
                <w:color w:val="000000"/>
                <w:sz w:val="16"/>
                <w:szCs w:val="16"/>
              </w:rPr>
              <w:t>2 bottles = 100-1000 CFU/mL</w:t>
            </w:r>
          </w:p>
          <w:p w:rsidR="00BD1CF5" w:rsidRPr="00BA1E0E" w:rsidRDefault="00BD1CF5" w:rsidP="001234A3">
            <w:pPr>
              <w:rPr>
                <w:rFonts w:cstheme="majorBidi"/>
                <w:sz w:val="16"/>
                <w:szCs w:val="16"/>
              </w:rPr>
            </w:pPr>
            <w:r w:rsidRPr="00BA1E0E">
              <w:rPr>
                <w:rFonts w:cstheme="majorBidi"/>
                <w:color w:val="000000"/>
                <w:sz w:val="16"/>
                <w:szCs w:val="16"/>
              </w:rPr>
              <w:t>1 bottle = &gt;1000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Bacillus species </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Detected in 1 bottle: </w:t>
            </w:r>
          </w:p>
          <w:p w:rsidR="00BD1CF5" w:rsidRPr="00BA1E0E" w:rsidRDefault="00BD1CF5" w:rsidP="001234A3">
            <w:pPr>
              <w:rPr>
                <w:rFonts w:cstheme="majorBidi"/>
                <w:sz w:val="16"/>
                <w:szCs w:val="16"/>
              </w:rPr>
            </w:pPr>
            <w:r w:rsidRPr="00BA1E0E">
              <w:rPr>
                <w:rFonts w:cstheme="majorBidi"/>
                <w:color w:val="000000"/>
                <w:sz w:val="16"/>
                <w:szCs w:val="16"/>
              </w:rPr>
              <w:t>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Micrococcus species</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Detected in 1 bottle:</w:t>
            </w:r>
          </w:p>
          <w:p w:rsidR="00BD1CF5" w:rsidRPr="00BA1E0E" w:rsidRDefault="00BD1CF5" w:rsidP="001234A3">
            <w:pPr>
              <w:rPr>
                <w:rFonts w:cstheme="majorBidi"/>
                <w:sz w:val="16"/>
                <w:szCs w:val="16"/>
              </w:rPr>
            </w:pPr>
            <w:r w:rsidRPr="00BA1E0E">
              <w:rPr>
                <w:rFonts w:cstheme="majorBidi"/>
                <w:color w:val="000000"/>
                <w:sz w:val="16"/>
                <w:szCs w:val="16"/>
              </w:rPr>
              <w:t>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Steno </w:t>
            </w:r>
            <w:proofErr w:type="spellStart"/>
            <w:r w:rsidRPr="00BA1E0E">
              <w:rPr>
                <w:rFonts w:cstheme="majorBidi"/>
                <w:color w:val="000000"/>
                <w:sz w:val="16"/>
                <w:szCs w:val="16"/>
              </w:rPr>
              <w:t>maltophilia</w:t>
            </w:r>
            <w:proofErr w:type="spellEnd"/>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Detected in 4 bottles: </w:t>
            </w:r>
          </w:p>
          <w:p w:rsidR="00BD1CF5" w:rsidRPr="00BA1E0E" w:rsidRDefault="00BD1CF5" w:rsidP="001234A3">
            <w:pPr>
              <w:rPr>
                <w:rFonts w:cstheme="majorBidi"/>
                <w:color w:val="000000"/>
                <w:sz w:val="16"/>
                <w:szCs w:val="16"/>
              </w:rPr>
            </w:pPr>
            <w:r w:rsidRPr="00BA1E0E">
              <w:rPr>
                <w:rFonts w:cstheme="majorBidi"/>
                <w:color w:val="000000"/>
                <w:sz w:val="16"/>
                <w:szCs w:val="16"/>
              </w:rPr>
              <w:t>2 bottles = &lt;100 CFU/mL</w:t>
            </w:r>
          </w:p>
          <w:p w:rsidR="00BD1CF5" w:rsidRPr="00BA1E0E" w:rsidRDefault="00BD1CF5" w:rsidP="001234A3">
            <w:pPr>
              <w:rPr>
                <w:rFonts w:cstheme="majorBidi"/>
                <w:color w:val="000000"/>
                <w:sz w:val="16"/>
                <w:szCs w:val="16"/>
              </w:rPr>
            </w:pPr>
            <w:r w:rsidRPr="00BA1E0E">
              <w:rPr>
                <w:rFonts w:cstheme="majorBidi"/>
                <w:color w:val="000000"/>
                <w:sz w:val="16"/>
                <w:szCs w:val="16"/>
              </w:rPr>
              <w:t>1 bottle = 100-1000 CFU/mL</w:t>
            </w:r>
          </w:p>
          <w:p w:rsidR="00BD1CF5" w:rsidRPr="00BA1E0E" w:rsidRDefault="00BD1CF5" w:rsidP="001234A3">
            <w:pPr>
              <w:rPr>
                <w:rFonts w:cstheme="majorBidi"/>
                <w:sz w:val="16"/>
                <w:szCs w:val="16"/>
              </w:rPr>
            </w:pPr>
            <w:r w:rsidRPr="00BA1E0E">
              <w:rPr>
                <w:rFonts w:cstheme="majorBidi"/>
                <w:color w:val="000000"/>
                <w:sz w:val="16"/>
                <w:szCs w:val="16"/>
              </w:rPr>
              <w:t>1bottle = &gt;1000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Pseudomonas species</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Detected in 6 bottles: </w:t>
            </w:r>
          </w:p>
          <w:p w:rsidR="00BD1CF5" w:rsidRPr="00BA1E0E" w:rsidRDefault="00BD1CF5" w:rsidP="001234A3">
            <w:pPr>
              <w:rPr>
                <w:rFonts w:cstheme="majorBidi"/>
                <w:color w:val="000000"/>
                <w:sz w:val="16"/>
                <w:szCs w:val="16"/>
              </w:rPr>
            </w:pPr>
            <w:r w:rsidRPr="00BA1E0E">
              <w:rPr>
                <w:rFonts w:cstheme="majorBidi"/>
                <w:color w:val="000000"/>
                <w:sz w:val="16"/>
                <w:szCs w:val="16"/>
              </w:rPr>
              <w:t>4 bottles = &lt;100 CFU/mL</w:t>
            </w:r>
          </w:p>
          <w:p w:rsidR="00BD1CF5" w:rsidRPr="00BA1E0E" w:rsidRDefault="00BD1CF5" w:rsidP="001234A3">
            <w:pPr>
              <w:rPr>
                <w:rFonts w:cstheme="majorBidi"/>
                <w:color w:val="000000"/>
                <w:sz w:val="16"/>
                <w:szCs w:val="16"/>
              </w:rPr>
            </w:pPr>
            <w:r w:rsidRPr="00BA1E0E">
              <w:rPr>
                <w:rFonts w:cstheme="majorBidi"/>
                <w:color w:val="000000"/>
                <w:sz w:val="16"/>
                <w:szCs w:val="16"/>
              </w:rPr>
              <w:t>1 bottle = 100-1000 CFU/mL</w:t>
            </w:r>
          </w:p>
          <w:p w:rsidR="00BD1CF5" w:rsidRPr="00BA1E0E" w:rsidRDefault="00BD1CF5" w:rsidP="001234A3">
            <w:pPr>
              <w:rPr>
                <w:rFonts w:cstheme="majorBidi"/>
                <w:sz w:val="16"/>
                <w:szCs w:val="16"/>
              </w:rPr>
            </w:pPr>
            <w:r w:rsidRPr="00BA1E0E">
              <w:rPr>
                <w:rFonts w:cstheme="majorBidi"/>
                <w:color w:val="000000"/>
                <w:sz w:val="16"/>
                <w:szCs w:val="16"/>
              </w:rPr>
              <w:t>1 bottle = &gt;1000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proofErr w:type="spellStart"/>
            <w:r w:rsidRPr="00BA1E0E">
              <w:rPr>
                <w:rFonts w:cstheme="majorBidi"/>
                <w:color w:val="000000"/>
                <w:sz w:val="16"/>
                <w:szCs w:val="16"/>
              </w:rPr>
              <w:t>Meningosepticum</w:t>
            </w:r>
            <w:proofErr w:type="spellEnd"/>
            <w:r w:rsidRPr="00BA1E0E">
              <w:rPr>
                <w:rFonts w:cstheme="majorBidi"/>
                <w:color w:val="000000"/>
                <w:sz w:val="16"/>
                <w:szCs w:val="16"/>
              </w:rPr>
              <w:t xml:space="preserve"> species</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Detected in 1 bottle: </w:t>
            </w:r>
          </w:p>
          <w:p w:rsidR="00BD1CF5" w:rsidRPr="00BA1E0E" w:rsidRDefault="00BD1CF5" w:rsidP="001234A3">
            <w:pPr>
              <w:rPr>
                <w:rFonts w:cstheme="majorBidi"/>
                <w:sz w:val="16"/>
                <w:szCs w:val="16"/>
              </w:rPr>
            </w:pPr>
            <w:r w:rsidRPr="00BA1E0E">
              <w:rPr>
                <w:rFonts w:cstheme="majorBidi"/>
                <w:color w:val="000000"/>
                <w:sz w:val="16"/>
                <w:szCs w:val="16"/>
              </w:rPr>
              <w:t>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Erwinia </w:t>
            </w:r>
            <w:proofErr w:type="spellStart"/>
            <w:r w:rsidRPr="00BA1E0E">
              <w:rPr>
                <w:rFonts w:cstheme="majorBidi"/>
                <w:color w:val="000000"/>
                <w:sz w:val="16"/>
                <w:szCs w:val="16"/>
              </w:rPr>
              <w:t>spp</w:t>
            </w:r>
            <w:proofErr w:type="spellEnd"/>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color w:val="000000"/>
                <w:sz w:val="16"/>
                <w:szCs w:val="16"/>
              </w:rPr>
              <w:t>Detected in 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Turritella </w:t>
            </w:r>
            <w:proofErr w:type="spellStart"/>
            <w:r w:rsidRPr="00BA1E0E">
              <w:rPr>
                <w:rFonts w:cstheme="majorBidi"/>
                <w:color w:val="000000"/>
                <w:sz w:val="16"/>
                <w:szCs w:val="16"/>
              </w:rPr>
              <w:t>pteos</w:t>
            </w:r>
            <w:proofErr w:type="spellEnd"/>
            <w:r w:rsidRPr="00BA1E0E">
              <w:rPr>
                <w:rFonts w:cstheme="majorBidi"/>
                <w:color w:val="000000"/>
                <w:sz w:val="16"/>
                <w:szCs w:val="16"/>
              </w:rPr>
              <w:t xml:space="preserve"> </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color w:val="000000"/>
                <w:sz w:val="16"/>
                <w:szCs w:val="16"/>
              </w:rPr>
              <w:t>Detected in 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Above threshold</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proofErr w:type="spellStart"/>
            <w:r w:rsidRPr="00BA1E0E">
              <w:rPr>
                <w:rFonts w:cstheme="majorBidi"/>
                <w:color w:val="000000"/>
                <w:sz w:val="16"/>
                <w:szCs w:val="16"/>
              </w:rPr>
              <w:t>Edwardsiella</w:t>
            </w:r>
            <w:proofErr w:type="spellEnd"/>
            <w:r w:rsidRPr="00BA1E0E">
              <w:rPr>
                <w:rFonts w:cstheme="majorBidi"/>
                <w:color w:val="000000"/>
                <w:sz w:val="16"/>
                <w:szCs w:val="16"/>
              </w:rPr>
              <w:t xml:space="preserve"> ictalurid</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color w:val="000000"/>
                <w:sz w:val="16"/>
                <w:szCs w:val="16"/>
              </w:rPr>
              <w:t>Detected in 1 bottle = &lt;100 CFU/mL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Borders>
              <w:bottom w:val="single" w:sz="4" w:space="0" w:color="auto"/>
            </w:tcBorders>
          </w:tcPr>
          <w:p w:rsidR="00BD1CF5" w:rsidRPr="00BA1E0E" w:rsidRDefault="00BD1CF5" w:rsidP="001234A3">
            <w:pPr>
              <w:rPr>
                <w:rFonts w:cstheme="majorBidi"/>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Staph epidermidis</w:t>
            </w:r>
          </w:p>
        </w:tc>
        <w:tc>
          <w:tcPr>
            <w:tcW w:w="1127" w:type="dxa"/>
            <w:vMerge/>
            <w:tcBorders>
              <w:bottom w:val="single" w:sz="4" w:space="0" w:color="auto"/>
            </w:tcBorders>
          </w:tcPr>
          <w:p w:rsidR="00BD1CF5" w:rsidRPr="00BA1E0E" w:rsidRDefault="00BD1CF5" w:rsidP="001234A3">
            <w:pPr>
              <w:rPr>
                <w:rFonts w:cstheme="majorBidi"/>
                <w:sz w:val="16"/>
                <w:szCs w:val="16"/>
              </w:rPr>
            </w:pPr>
          </w:p>
        </w:tc>
        <w:tc>
          <w:tcPr>
            <w:tcW w:w="850" w:type="dxa"/>
            <w:vMerge/>
            <w:tcBorders>
              <w:bottom w:val="single" w:sz="4" w:space="0" w:color="auto"/>
            </w:tcBorders>
          </w:tcPr>
          <w:p w:rsidR="00BD1CF5" w:rsidRPr="00BA1E0E" w:rsidRDefault="00BD1CF5" w:rsidP="001234A3">
            <w:pPr>
              <w:rPr>
                <w:rFonts w:cstheme="majorBidi"/>
                <w:sz w:val="16"/>
                <w:szCs w:val="16"/>
              </w:rPr>
            </w:pPr>
          </w:p>
        </w:tc>
        <w:tc>
          <w:tcPr>
            <w:tcW w:w="1701" w:type="dxa"/>
            <w:vMerge/>
            <w:tcBorders>
              <w:bottom w:val="single" w:sz="4" w:space="0" w:color="auto"/>
            </w:tcBorders>
          </w:tcPr>
          <w:p w:rsidR="00BD1CF5" w:rsidRPr="00BA1E0E" w:rsidRDefault="00BD1CF5" w:rsidP="001234A3">
            <w:pPr>
              <w:rPr>
                <w:rFonts w:cstheme="majorBidi"/>
                <w:sz w:val="16"/>
                <w:szCs w:val="16"/>
              </w:rPr>
            </w:pPr>
          </w:p>
        </w:tc>
        <w:tc>
          <w:tcPr>
            <w:tcW w:w="2552"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Detected in 1 bottle = &lt;100 CFU/mL</w:t>
            </w:r>
          </w:p>
        </w:tc>
        <w:tc>
          <w:tcPr>
            <w:tcW w:w="1276"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Borders>
              <w:bottom w:val="single" w:sz="4" w:space="0" w:color="auto"/>
            </w:tcBorders>
          </w:tcPr>
          <w:p w:rsidR="00BD1CF5" w:rsidRPr="00BA1E0E" w:rsidRDefault="00BD1CF5" w:rsidP="001234A3">
            <w:pPr>
              <w:rPr>
                <w:rFonts w:cstheme="majorBidi"/>
                <w:sz w:val="16"/>
                <w:szCs w:val="16"/>
              </w:rPr>
            </w:pPr>
          </w:p>
        </w:tc>
        <w:tc>
          <w:tcPr>
            <w:tcW w:w="1842" w:type="dxa"/>
            <w:vMerge/>
            <w:tcBorders>
              <w:bottom w:val="single" w:sz="4" w:space="0" w:color="auto"/>
            </w:tcBorders>
          </w:tcPr>
          <w:p w:rsidR="00BD1CF5" w:rsidRPr="00BA1E0E" w:rsidRDefault="00BD1CF5" w:rsidP="001234A3">
            <w:pPr>
              <w:rPr>
                <w:rFonts w:cstheme="majorBidi"/>
                <w:sz w:val="16"/>
                <w:szCs w:val="16"/>
              </w:rPr>
            </w:pPr>
          </w:p>
        </w:tc>
      </w:tr>
      <w:tr w:rsidR="00BD1CF5" w:rsidRPr="00BA1E0E" w:rsidTr="001234A3">
        <w:trPr>
          <w:trHeight w:val="436"/>
        </w:trPr>
        <w:tc>
          <w:tcPr>
            <w:tcW w:w="1166" w:type="dxa"/>
            <w:vMerge w:val="restart"/>
            <w:tcBorders>
              <w:top w:val="single" w:sz="4" w:space="0" w:color="auto"/>
            </w:tcBorders>
          </w:tcPr>
          <w:p w:rsidR="00BD1CF5" w:rsidRPr="00BA1E0E" w:rsidRDefault="00BD1CF5" w:rsidP="001234A3">
            <w:pPr>
              <w:tabs>
                <w:tab w:val="left" w:pos="691"/>
              </w:tabs>
              <w:rPr>
                <w:rFonts w:cstheme="majorBidi"/>
                <w:sz w:val="16"/>
                <w:szCs w:val="16"/>
              </w:rPr>
            </w:pPr>
            <w:r w:rsidRPr="00BA1E0E">
              <w:rPr>
                <w:rFonts w:cstheme="majorBidi"/>
                <w:color w:val="000000"/>
                <w:sz w:val="16"/>
                <w:szCs w:val="16"/>
              </w:rPr>
              <w:t>Physical parameters</w:t>
            </w:r>
          </w:p>
        </w:tc>
        <w:tc>
          <w:tcPr>
            <w:tcW w:w="1393"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Solids</w:t>
            </w:r>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17</w:t>
            </w:r>
          </w:p>
        </w:tc>
        <w:tc>
          <w:tcPr>
            <w:tcW w:w="850"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w:t>
            </w:r>
          </w:p>
        </w:tc>
        <w:tc>
          <w:tcPr>
            <w:tcW w:w="1701"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A portable pH meter (HI-8314)</w:t>
            </w:r>
          </w:p>
        </w:tc>
        <w:tc>
          <w:tcPr>
            <w:tcW w:w="2552"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Average: 134 mg/L</w:t>
            </w:r>
          </w:p>
        </w:tc>
        <w:tc>
          <w:tcPr>
            <w:tcW w:w="1276"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val="restart"/>
            <w:tcBorders>
              <w:top w:val="single" w:sz="4" w:space="0" w:color="auto"/>
            </w:tcBorders>
          </w:tcPr>
          <w:p w:rsidR="00BD1CF5" w:rsidRPr="00BA1E0E" w:rsidRDefault="00BD1CF5" w:rsidP="001234A3">
            <w:pPr>
              <w:rPr>
                <w:rFonts w:cstheme="majorBidi"/>
                <w:color w:val="000000"/>
                <w:sz w:val="16"/>
                <w:szCs w:val="16"/>
              </w:rPr>
            </w:pPr>
            <w:proofErr w:type="spellStart"/>
            <w:r w:rsidRPr="00BA1E0E">
              <w:rPr>
                <w:rFonts w:cstheme="majorBidi"/>
                <w:color w:val="000000"/>
                <w:sz w:val="16"/>
                <w:szCs w:val="16"/>
              </w:rPr>
              <w:t>Rizk</w:t>
            </w:r>
            <w:proofErr w:type="spellEnd"/>
            <w:r w:rsidRPr="00BA1E0E">
              <w:rPr>
                <w:rFonts w:cstheme="majorBidi"/>
                <w:color w:val="000000"/>
                <w:sz w:val="16"/>
                <w:szCs w:val="16"/>
              </w:rPr>
              <w:t xml:space="preserve">, 2009 </w:t>
            </w:r>
          </w:p>
        </w:tc>
        <w:tc>
          <w:tcPr>
            <w:tcW w:w="1842" w:type="dxa"/>
            <w:vMerge w:val="restart"/>
            <w:tcBorders>
              <w:top w:val="single" w:sz="4" w:space="0" w:color="auto"/>
            </w:tcBorders>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Electrical conductivity</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tcPr>
          <w:p w:rsidR="00BD1CF5" w:rsidRPr="00BA1E0E" w:rsidRDefault="00BD1CF5" w:rsidP="001234A3">
            <w:pPr>
              <w:rPr>
                <w:rFonts w:cstheme="majorBidi"/>
                <w:sz w:val="16"/>
                <w:szCs w:val="16"/>
              </w:rPr>
            </w:pPr>
            <w:r w:rsidRPr="00BA1E0E">
              <w:rPr>
                <w:rFonts w:cstheme="majorBidi"/>
                <w:sz w:val="16"/>
                <w:szCs w:val="16"/>
              </w:rPr>
              <w:t>Myron-L EP-meter</w:t>
            </w:r>
          </w:p>
        </w:tc>
        <w:tc>
          <w:tcPr>
            <w:tcW w:w="2552" w:type="dxa"/>
          </w:tcPr>
          <w:p w:rsidR="00BD1CF5" w:rsidRPr="00BA1E0E" w:rsidRDefault="00BD1CF5" w:rsidP="001234A3">
            <w:pPr>
              <w:rPr>
                <w:rFonts w:cstheme="majorBidi"/>
                <w:sz w:val="16"/>
                <w:szCs w:val="16"/>
              </w:rPr>
            </w:pPr>
            <w:r w:rsidRPr="00BA1E0E">
              <w:rPr>
                <w:rFonts w:cstheme="majorBidi"/>
                <w:sz w:val="16"/>
                <w:szCs w:val="16"/>
              </w:rPr>
              <w:t xml:space="preserve">Average: 204 </w:t>
            </w:r>
            <w:proofErr w:type="spellStart"/>
            <w:r w:rsidRPr="00BA1E0E">
              <w:rPr>
                <w:rFonts w:cstheme="majorBidi"/>
                <w:sz w:val="16"/>
                <w:szCs w:val="16"/>
              </w:rPr>
              <w:t>uS</w:t>
            </w:r>
            <w:proofErr w:type="spellEnd"/>
            <w:r w:rsidRPr="00BA1E0E">
              <w:rPr>
                <w:rFonts w:cstheme="majorBidi"/>
                <w:sz w:val="16"/>
                <w:szCs w:val="16"/>
              </w:rPr>
              <w:t>/cm</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val="restart"/>
          </w:tcPr>
          <w:p w:rsidR="00BD1CF5" w:rsidRPr="00BA1E0E" w:rsidRDefault="00BD1CF5" w:rsidP="001234A3">
            <w:pPr>
              <w:rPr>
                <w:rFonts w:cstheme="majorBidi"/>
                <w:sz w:val="16"/>
                <w:szCs w:val="16"/>
              </w:rPr>
            </w:pPr>
            <w:r w:rsidRPr="00BA1E0E">
              <w:rPr>
                <w:rFonts w:cstheme="majorBidi"/>
                <w:color w:val="000000"/>
                <w:sz w:val="16"/>
                <w:szCs w:val="16"/>
              </w:rPr>
              <w:t>Chemical parameters</w:t>
            </w: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pH</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tcPr>
          <w:p w:rsidR="00BD1CF5" w:rsidRPr="00BA1E0E" w:rsidRDefault="00BD1CF5" w:rsidP="001234A3">
            <w:pPr>
              <w:rPr>
                <w:rFonts w:cstheme="majorBidi"/>
                <w:sz w:val="16"/>
                <w:szCs w:val="16"/>
              </w:rPr>
            </w:pPr>
            <w:r w:rsidRPr="00BA1E0E">
              <w:rPr>
                <w:rFonts w:cstheme="majorBidi"/>
                <w:color w:val="000000"/>
                <w:sz w:val="16"/>
                <w:szCs w:val="16"/>
              </w:rPr>
              <w:t>A portable pH meter (HI-8314)</w:t>
            </w:r>
          </w:p>
        </w:tc>
        <w:tc>
          <w:tcPr>
            <w:tcW w:w="2552" w:type="dxa"/>
          </w:tcPr>
          <w:p w:rsidR="00BD1CF5" w:rsidRPr="00BA1E0E" w:rsidRDefault="00BD1CF5" w:rsidP="001234A3">
            <w:pPr>
              <w:rPr>
                <w:rFonts w:cstheme="majorBidi"/>
                <w:sz w:val="16"/>
                <w:szCs w:val="16"/>
              </w:rPr>
            </w:pPr>
            <w:r w:rsidRPr="00BA1E0E">
              <w:rPr>
                <w:rFonts w:cstheme="majorBidi"/>
                <w:sz w:val="16"/>
                <w:szCs w:val="16"/>
              </w:rPr>
              <w:t>Average: 7.5</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Within normal range </w:t>
            </w:r>
          </w:p>
        </w:tc>
        <w:tc>
          <w:tcPr>
            <w:tcW w:w="992" w:type="dxa"/>
            <w:vMerge/>
          </w:tcPr>
          <w:p w:rsidR="00BD1CF5" w:rsidRPr="00BA1E0E" w:rsidRDefault="00BD1CF5" w:rsidP="001234A3">
            <w:pPr>
              <w:rPr>
                <w:rFonts w:cstheme="majorBidi"/>
                <w:sz w:val="16"/>
                <w:szCs w:val="16"/>
              </w:rPr>
            </w:pPr>
          </w:p>
        </w:tc>
        <w:tc>
          <w:tcPr>
            <w:tcW w:w="1842" w:type="dxa"/>
            <w:vMerge w:val="restart"/>
          </w:tcPr>
          <w:p w:rsidR="00BD1CF5" w:rsidRPr="00BA1E0E" w:rsidRDefault="00BD1CF5" w:rsidP="001234A3">
            <w:pPr>
              <w:rPr>
                <w:rFonts w:cstheme="majorBidi"/>
                <w:sz w:val="16"/>
                <w:szCs w:val="16"/>
              </w:rPr>
            </w:pPr>
            <w:r w:rsidRPr="00BA1E0E">
              <w:rPr>
                <w:rFonts w:cstheme="majorBidi"/>
                <w:sz w:val="16"/>
                <w:szCs w:val="16"/>
              </w:rPr>
              <w:t xml:space="preserve">Some of the concentrations of inorganic ions in bottled water are far below the </w:t>
            </w:r>
            <w:r w:rsidRPr="00BA1E0E">
              <w:rPr>
                <w:rFonts w:cstheme="majorBidi"/>
                <w:sz w:val="16"/>
                <w:szCs w:val="16"/>
              </w:rPr>
              <w:lastRenderedPageBreak/>
              <w:t>WHO recommended limits for drinking water.</w:t>
            </w: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Fluoride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val="restart"/>
          </w:tcPr>
          <w:p w:rsidR="00BD1CF5" w:rsidRPr="00BA1E0E" w:rsidRDefault="00BD1CF5" w:rsidP="001234A3">
            <w:pPr>
              <w:spacing w:after="240"/>
              <w:rPr>
                <w:rFonts w:cstheme="majorBidi"/>
                <w:color w:val="000000"/>
                <w:sz w:val="16"/>
                <w:szCs w:val="16"/>
              </w:rPr>
            </w:pPr>
            <w:r w:rsidRPr="00BA1E0E">
              <w:rPr>
                <w:rFonts w:cstheme="majorBidi"/>
                <w:color w:val="000000"/>
                <w:sz w:val="16"/>
                <w:szCs w:val="16"/>
              </w:rPr>
              <w:t>Titration</w:t>
            </w:r>
            <w:r w:rsidRPr="00BA1E0E">
              <w:rPr>
                <w:rFonts w:cstheme="majorBidi"/>
                <w:color w:val="000000"/>
                <w:sz w:val="16"/>
                <w:szCs w:val="16"/>
              </w:rPr>
              <w:br/>
              <w:t>Ion chromatography</w:t>
            </w:r>
            <w:r w:rsidRPr="00BA1E0E">
              <w:rPr>
                <w:rFonts w:cstheme="majorBidi"/>
                <w:color w:val="000000"/>
                <w:sz w:val="16"/>
                <w:szCs w:val="16"/>
              </w:rPr>
              <w:br/>
            </w:r>
            <w:r w:rsidRPr="00BA1E0E">
              <w:rPr>
                <w:rFonts w:cstheme="majorBidi"/>
                <w:color w:val="000000"/>
                <w:sz w:val="16"/>
                <w:szCs w:val="16"/>
              </w:rPr>
              <w:lastRenderedPageBreak/>
              <w:t>Atomic absorption spectrophotometry (AAS)</w:t>
            </w:r>
            <w:r w:rsidRPr="00BA1E0E">
              <w:rPr>
                <w:rFonts w:cstheme="majorBidi"/>
                <w:color w:val="000000"/>
                <w:sz w:val="16"/>
                <w:szCs w:val="16"/>
              </w:rPr>
              <w:br/>
              <w:t>Inductively coupled plasma-atomic emission spectrometry (ICP-AES)</w:t>
            </w:r>
          </w:p>
        </w:tc>
        <w:tc>
          <w:tcPr>
            <w:tcW w:w="2552" w:type="dxa"/>
          </w:tcPr>
          <w:p w:rsidR="00BD1CF5" w:rsidRPr="00BA1E0E" w:rsidRDefault="00BD1CF5" w:rsidP="001234A3">
            <w:pPr>
              <w:rPr>
                <w:rFonts w:cstheme="majorBidi"/>
                <w:sz w:val="16"/>
                <w:szCs w:val="16"/>
              </w:rPr>
            </w:pPr>
            <w:r w:rsidRPr="00BA1E0E">
              <w:rPr>
                <w:rFonts w:cstheme="majorBidi"/>
                <w:sz w:val="16"/>
                <w:szCs w:val="16"/>
              </w:rPr>
              <w:lastRenderedPageBreak/>
              <w:t xml:space="preserve">Average: 0.18 mg/L </w:t>
            </w:r>
          </w:p>
          <w:p w:rsidR="00BD1CF5" w:rsidRPr="00BA1E0E" w:rsidRDefault="00BD1CF5" w:rsidP="001234A3">
            <w:pPr>
              <w:rPr>
                <w:rFonts w:cstheme="majorBidi"/>
                <w:b/>
                <w:bCs/>
                <w:i/>
                <w:iCs/>
                <w:sz w:val="16"/>
                <w:szCs w:val="16"/>
              </w:rPr>
            </w:pPr>
            <w:r w:rsidRPr="00BA1E0E">
              <w:rPr>
                <w:rFonts w:cstheme="majorBidi"/>
                <w:sz w:val="16"/>
                <w:szCs w:val="16"/>
              </w:rPr>
              <w:t>(WHO Min: 1.49</w:t>
            </w:r>
            <w:r>
              <w:rPr>
                <w:rFonts w:cstheme="majorBidi"/>
                <w:sz w:val="16"/>
                <w:szCs w:val="16"/>
              </w:rPr>
              <w:t xml:space="preserve"> </w:t>
            </w:r>
            <w:r w:rsidRPr="00BA1E0E">
              <w:rPr>
                <w:rFonts w:cstheme="majorBidi"/>
                <w:sz w:val="16"/>
                <w:szCs w:val="16"/>
              </w:rPr>
              <w:t>mg/L)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Below lower limit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Iron</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 0.008 mg/L</w:t>
            </w:r>
          </w:p>
          <w:p w:rsidR="00BD1CF5" w:rsidRPr="00BA1E0E" w:rsidRDefault="00BD1CF5" w:rsidP="001234A3">
            <w:pPr>
              <w:rPr>
                <w:rFonts w:cstheme="majorBidi"/>
                <w:sz w:val="16"/>
                <w:szCs w:val="16"/>
              </w:rPr>
            </w:pPr>
            <w:r w:rsidRPr="00BA1E0E">
              <w:rPr>
                <w:rFonts w:cstheme="majorBidi"/>
                <w:sz w:val="16"/>
                <w:szCs w:val="16"/>
              </w:rPr>
              <w:t>(WHO Min: 0.3 mg/L)</w:t>
            </w:r>
          </w:p>
        </w:tc>
        <w:tc>
          <w:tcPr>
            <w:tcW w:w="1276" w:type="dxa"/>
          </w:tcPr>
          <w:p w:rsidR="00BD1CF5" w:rsidRPr="00BA1E0E" w:rsidRDefault="00BD1CF5" w:rsidP="001234A3">
            <w:pPr>
              <w:rPr>
                <w:rFonts w:cstheme="majorBidi"/>
                <w:sz w:val="16"/>
                <w:szCs w:val="16"/>
              </w:rPr>
            </w:pPr>
            <w:r w:rsidRPr="00BA1E0E">
              <w:rPr>
                <w:rFonts w:cstheme="majorBidi"/>
                <w:sz w:val="16"/>
                <w:szCs w:val="16"/>
              </w:rPr>
              <w:t>Below lower limit</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Magnesium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Average:7 mg/L</w:t>
            </w:r>
          </w:p>
          <w:p w:rsidR="00BD1CF5" w:rsidRPr="00BA1E0E" w:rsidRDefault="00BD1CF5" w:rsidP="001234A3">
            <w:pPr>
              <w:rPr>
                <w:rFonts w:cstheme="majorBidi"/>
                <w:sz w:val="16"/>
                <w:szCs w:val="16"/>
              </w:rPr>
            </w:pPr>
            <w:r w:rsidRPr="00BA1E0E">
              <w:rPr>
                <w:rFonts w:cstheme="majorBidi"/>
                <w:sz w:val="16"/>
                <w:szCs w:val="16"/>
              </w:rPr>
              <w:t>(WHO Min: 59 mg/L)</w:t>
            </w:r>
          </w:p>
        </w:tc>
        <w:tc>
          <w:tcPr>
            <w:tcW w:w="1276" w:type="dxa"/>
          </w:tcPr>
          <w:p w:rsidR="00BD1CF5" w:rsidRPr="00BA1E0E" w:rsidRDefault="00BD1CF5" w:rsidP="001234A3">
            <w:pPr>
              <w:rPr>
                <w:rFonts w:cstheme="majorBidi"/>
                <w:sz w:val="16"/>
                <w:szCs w:val="16"/>
              </w:rPr>
            </w:pPr>
            <w:r w:rsidRPr="00BA1E0E">
              <w:rPr>
                <w:rFonts w:cstheme="majorBidi"/>
                <w:sz w:val="16"/>
                <w:szCs w:val="16"/>
              </w:rPr>
              <w:t>Below lower limit</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Sulfate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 xml:space="preserve">Average: 12 mg/L </w:t>
            </w:r>
          </w:p>
          <w:p w:rsidR="00BD1CF5" w:rsidRPr="00BA1E0E" w:rsidRDefault="00BD1CF5" w:rsidP="001234A3">
            <w:pPr>
              <w:rPr>
                <w:rFonts w:cstheme="majorBidi"/>
                <w:sz w:val="16"/>
                <w:szCs w:val="16"/>
              </w:rPr>
            </w:pPr>
            <w:r w:rsidRPr="00BA1E0E">
              <w:rPr>
                <w:rFonts w:cstheme="majorBidi"/>
                <w:sz w:val="16"/>
                <w:szCs w:val="16"/>
              </w:rPr>
              <w:t>(WHO Min: 299 mg/L)</w:t>
            </w:r>
          </w:p>
        </w:tc>
        <w:tc>
          <w:tcPr>
            <w:tcW w:w="1276" w:type="dxa"/>
          </w:tcPr>
          <w:p w:rsidR="00BD1CF5" w:rsidRPr="00BA1E0E" w:rsidRDefault="00BD1CF5" w:rsidP="001234A3">
            <w:pPr>
              <w:rPr>
                <w:rFonts w:cstheme="majorBidi"/>
                <w:sz w:val="16"/>
                <w:szCs w:val="16"/>
              </w:rPr>
            </w:pPr>
            <w:r w:rsidRPr="00BA1E0E">
              <w:rPr>
                <w:rFonts w:cstheme="majorBidi"/>
                <w:sz w:val="16"/>
                <w:szCs w:val="16"/>
              </w:rPr>
              <w:t>Below lower limit</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color w:val="FF0000"/>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Barium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Bicarbonate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 36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Boron</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Average:0.1867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Calcium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Average:13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Chloride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 39</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Chromium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Copper</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Lead</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Manganese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i/>
                <w:iCs/>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Nickel</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Nitrate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Average:2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Potassium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 2</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Sodium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Average: 19</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shd w:val="clear" w:color="auto" w:fill="auto"/>
          </w:tcPr>
          <w:p w:rsidR="00BD1CF5" w:rsidRPr="00BA1E0E" w:rsidRDefault="00BD1CF5" w:rsidP="001234A3">
            <w:pPr>
              <w:rPr>
                <w:rFonts w:cstheme="majorBidi"/>
                <w:color w:val="000000"/>
                <w:sz w:val="16"/>
                <w:szCs w:val="16"/>
              </w:rPr>
            </w:pPr>
            <w:r w:rsidRPr="00BA1E0E">
              <w:rPr>
                <w:rFonts w:cstheme="majorBidi"/>
                <w:color w:val="000000"/>
                <w:sz w:val="16"/>
                <w:szCs w:val="16"/>
              </w:rPr>
              <w:t>Zinc</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rPr>
            </w:pPr>
            <w:r w:rsidRPr="00BA1E0E">
              <w:rPr>
                <w:rFonts w:cstheme="majorBidi"/>
                <w:color w:val="000000"/>
                <w:sz w:val="16"/>
                <w:szCs w:val="16"/>
              </w:rPr>
              <w:t>Strontium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color w:val="000000"/>
                <w:sz w:val="16"/>
                <w:szCs w:val="16"/>
              </w:rPr>
              <w:t>Average: 0.01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Borders>
              <w:bottom w:val="single" w:sz="4" w:space="0" w:color="auto"/>
            </w:tcBorders>
          </w:tcPr>
          <w:p w:rsidR="00BD1CF5" w:rsidRPr="00BA1E0E" w:rsidRDefault="00BD1CF5" w:rsidP="001234A3">
            <w:pPr>
              <w:rPr>
                <w:rFonts w:cstheme="majorBidi"/>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Selenium</w:t>
            </w:r>
          </w:p>
        </w:tc>
        <w:tc>
          <w:tcPr>
            <w:tcW w:w="1127" w:type="dxa"/>
            <w:vMerge/>
            <w:tcBorders>
              <w:bottom w:val="single" w:sz="4" w:space="0" w:color="auto"/>
            </w:tcBorders>
          </w:tcPr>
          <w:p w:rsidR="00BD1CF5" w:rsidRPr="00BA1E0E" w:rsidRDefault="00BD1CF5" w:rsidP="001234A3">
            <w:pPr>
              <w:rPr>
                <w:rFonts w:cstheme="majorBidi"/>
                <w:sz w:val="16"/>
                <w:szCs w:val="16"/>
              </w:rPr>
            </w:pPr>
          </w:p>
        </w:tc>
        <w:tc>
          <w:tcPr>
            <w:tcW w:w="850" w:type="dxa"/>
            <w:vMerge/>
            <w:tcBorders>
              <w:bottom w:val="single" w:sz="4" w:space="0" w:color="auto"/>
            </w:tcBorders>
          </w:tcPr>
          <w:p w:rsidR="00BD1CF5" w:rsidRPr="00BA1E0E" w:rsidRDefault="00BD1CF5" w:rsidP="001234A3">
            <w:pPr>
              <w:rPr>
                <w:rFonts w:cstheme="majorBidi"/>
                <w:sz w:val="16"/>
                <w:szCs w:val="16"/>
              </w:rPr>
            </w:pPr>
          </w:p>
        </w:tc>
        <w:tc>
          <w:tcPr>
            <w:tcW w:w="1701" w:type="dxa"/>
            <w:vMerge/>
            <w:tcBorders>
              <w:bottom w:val="single" w:sz="4" w:space="0" w:color="auto"/>
            </w:tcBorders>
          </w:tcPr>
          <w:p w:rsidR="00BD1CF5" w:rsidRPr="00BA1E0E" w:rsidRDefault="00BD1CF5" w:rsidP="001234A3">
            <w:pPr>
              <w:rPr>
                <w:rFonts w:cstheme="majorBidi"/>
                <w:sz w:val="16"/>
                <w:szCs w:val="16"/>
              </w:rPr>
            </w:pPr>
          </w:p>
        </w:tc>
        <w:tc>
          <w:tcPr>
            <w:tcW w:w="2552"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Borders>
              <w:bottom w:val="single" w:sz="4" w:space="0" w:color="auto"/>
            </w:tcBorders>
          </w:tcPr>
          <w:p w:rsidR="00BD1CF5" w:rsidRPr="00BA1E0E" w:rsidRDefault="00BD1CF5" w:rsidP="001234A3">
            <w:pPr>
              <w:rPr>
                <w:rFonts w:cstheme="majorBidi"/>
                <w:sz w:val="16"/>
                <w:szCs w:val="16"/>
              </w:rPr>
            </w:pPr>
          </w:p>
        </w:tc>
        <w:tc>
          <w:tcPr>
            <w:tcW w:w="1842" w:type="dxa"/>
            <w:vMerge/>
            <w:tcBorders>
              <w:bottom w:val="single" w:sz="4" w:space="0" w:color="auto"/>
            </w:tcBorders>
          </w:tcPr>
          <w:p w:rsidR="00BD1CF5" w:rsidRPr="00BA1E0E" w:rsidRDefault="00BD1CF5" w:rsidP="001234A3">
            <w:pPr>
              <w:rPr>
                <w:rFonts w:cstheme="majorBidi"/>
                <w:sz w:val="16"/>
                <w:szCs w:val="16"/>
              </w:rPr>
            </w:pPr>
          </w:p>
        </w:tc>
      </w:tr>
      <w:tr w:rsidR="00BD1CF5" w:rsidRPr="00BA1E0E" w:rsidTr="001234A3">
        <w:trPr>
          <w:trHeight w:val="440"/>
        </w:trPr>
        <w:tc>
          <w:tcPr>
            <w:tcW w:w="1166"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Chemical parameters</w:t>
            </w:r>
          </w:p>
        </w:tc>
        <w:tc>
          <w:tcPr>
            <w:tcW w:w="1393"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Bromide</w:t>
            </w:r>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20</w:t>
            </w:r>
          </w:p>
        </w:tc>
        <w:tc>
          <w:tcPr>
            <w:tcW w:w="850"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Not stated</w:t>
            </w:r>
          </w:p>
        </w:tc>
        <w:tc>
          <w:tcPr>
            <w:tcW w:w="1701" w:type="dxa"/>
            <w:vMerge w:val="restart"/>
            <w:tcBorders>
              <w:top w:val="single" w:sz="4" w:space="0" w:color="auto"/>
            </w:tcBorders>
          </w:tcPr>
          <w:p w:rsidR="00BD1CF5" w:rsidRPr="00BA1E0E" w:rsidRDefault="00BD1CF5" w:rsidP="001234A3">
            <w:pPr>
              <w:rPr>
                <w:rFonts w:cstheme="majorBidi"/>
                <w:color w:val="000000"/>
                <w:sz w:val="16"/>
                <w:szCs w:val="16"/>
              </w:rPr>
            </w:pPr>
            <w:proofErr w:type="spellStart"/>
            <w:r w:rsidRPr="00BA1E0E">
              <w:rPr>
                <w:rFonts w:cstheme="majorBidi"/>
                <w:color w:val="000000"/>
                <w:sz w:val="16"/>
                <w:szCs w:val="16"/>
              </w:rPr>
              <w:t>Metrohm</w:t>
            </w:r>
            <w:proofErr w:type="spellEnd"/>
            <w:r w:rsidRPr="00BA1E0E">
              <w:rPr>
                <w:rFonts w:cstheme="majorBidi"/>
                <w:color w:val="000000"/>
                <w:sz w:val="16"/>
                <w:szCs w:val="16"/>
              </w:rPr>
              <w:t xml:space="preserve"> 861 Advanced Compact Ion Chromatography (IC) system </w:t>
            </w:r>
          </w:p>
        </w:tc>
        <w:tc>
          <w:tcPr>
            <w:tcW w:w="2552"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Some bottles: Not detected</w:t>
            </w:r>
          </w:p>
          <w:p w:rsidR="00BD1CF5" w:rsidRPr="00BA1E0E" w:rsidRDefault="00BD1CF5" w:rsidP="001234A3">
            <w:pPr>
              <w:rPr>
                <w:rFonts w:cstheme="majorBidi"/>
                <w:sz w:val="16"/>
                <w:szCs w:val="16"/>
              </w:rPr>
            </w:pPr>
            <w:r w:rsidRPr="00BA1E0E">
              <w:rPr>
                <w:rFonts w:cstheme="majorBidi"/>
                <w:sz w:val="16"/>
                <w:szCs w:val="16"/>
              </w:rPr>
              <w:t>Highest value detected = 1.45 mg/L</w:t>
            </w:r>
          </w:p>
        </w:tc>
        <w:tc>
          <w:tcPr>
            <w:tcW w:w="1276"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w:t>
            </w:r>
          </w:p>
        </w:tc>
        <w:tc>
          <w:tcPr>
            <w:tcW w:w="992" w:type="dxa"/>
            <w:vMerge w:val="restart"/>
            <w:tcBorders>
              <w:top w:val="single" w:sz="4" w:space="0" w:color="auto"/>
            </w:tcBorders>
          </w:tcPr>
          <w:p w:rsidR="00BD1CF5" w:rsidRPr="00BA1E0E" w:rsidRDefault="00BD1CF5" w:rsidP="001234A3">
            <w:pPr>
              <w:rPr>
                <w:rFonts w:cstheme="majorBidi"/>
                <w:sz w:val="16"/>
                <w:szCs w:val="16"/>
              </w:rPr>
            </w:pPr>
            <w:proofErr w:type="spellStart"/>
            <w:r w:rsidRPr="00BA1E0E">
              <w:rPr>
                <w:rFonts w:cstheme="majorBidi"/>
                <w:color w:val="000000"/>
                <w:sz w:val="16"/>
                <w:szCs w:val="16"/>
              </w:rPr>
              <w:t>Abouleish</w:t>
            </w:r>
            <w:proofErr w:type="spellEnd"/>
            <w:r w:rsidRPr="00BA1E0E">
              <w:rPr>
                <w:rFonts w:cstheme="majorBidi"/>
                <w:color w:val="000000"/>
                <w:sz w:val="16"/>
                <w:szCs w:val="16"/>
              </w:rPr>
              <w:t xml:space="preserve">, </w:t>
            </w:r>
            <w:r w:rsidRPr="00BA1E0E">
              <w:rPr>
                <w:rFonts w:cstheme="majorBidi"/>
                <w:sz w:val="16"/>
                <w:szCs w:val="16"/>
              </w:rPr>
              <w:t xml:space="preserve">2012 </w:t>
            </w:r>
          </w:p>
        </w:tc>
        <w:tc>
          <w:tcPr>
            <w:tcW w:w="1842"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Bromide and phosphate have no set limits provided from any considered organization. </w:t>
            </w:r>
          </w:p>
          <w:p w:rsidR="00BD1CF5" w:rsidRPr="00BA1E0E" w:rsidRDefault="00BD1CF5" w:rsidP="001234A3">
            <w:pPr>
              <w:rPr>
                <w:rFonts w:cstheme="majorBidi"/>
                <w:sz w:val="16"/>
                <w:szCs w:val="16"/>
              </w:rPr>
            </w:pPr>
          </w:p>
          <w:p w:rsidR="00BD1CF5" w:rsidRPr="00BA1E0E" w:rsidRDefault="00BD1CF5" w:rsidP="001234A3">
            <w:pPr>
              <w:rPr>
                <w:rFonts w:cstheme="majorBidi"/>
                <w:sz w:val="16"/>
                <w:szCs w:val="16"/>
              </w:rPr>
            </w:pPr>
            <w:r w:rsidRPr="00BA1E0E">
              <w:rPr>
                <w:rFonts w:cstheme="majorBidi"/>
                <w:sz w:val="16"/>
                <w:szCs w:val="16"/>
              </w:rPr>
              <w:t xml:space="preserve">Nitrite levels were not detected except for one sample (No. 20) which </w:t>
            </w:r>
            <w:r w:rsidRPr="00BA1E0E">
              <w:rPr>
                <w:rFonts w:cstheme="majorBidi"/>
                <w:color w:val="000000"/>
                <w:sz w:val="16"/>
                <w:szCs w:val="16"/>
              </w:rPr>
              <w:t>exceeded the permissible level set by the EC/DWD</w:t>
            </w:r>
            <w:r>
              <w:rPr>
                <w:rFonts w:cstheme="majorBidi"/>
                <w:color w:val="000000"/>
                <w:sz w:val="16"/>
                <w:szCs w:val="16"/>
              </w:rPr>
              <w:t xml:space="preserve"> </w:t>
            </w:r>
            <w:r w:rsidRPr="00BA1E0E">
              <w:rPr>
                <w:rFonts w:cstheme="majorBidi"/>
                <w:color w:val="000000"/>
                <w:sz w:val="16"/>
                <w:szCs w:val="16"/>
              </w:rPr>
              <w:t>(0.50), but</w:t>
            </w:r>
            <w:r w:rsidRPr="00BA1E0E">
              <w:rPr>
                <w:rFonts w:cstheme="majorBidi"/>
                <w:sz w:val="16"/>
                <w:szCs w:val="16"/>
              </w:rPr>
              <w:t xml:space="preserve"> </w:t>
            </w:r>
            <w:r>
              <w:rPr>
                <w:rFonts w:cstheme="majorBidi"/>
                <w:sz w:val="16"/>
                <w:szCs w:val="16"/>
              </w:rPr>
              <w:lastRenderedPageBreak/>
              <w:t>was</w:t>
            </w:r>
            <w:r w:rsidRPr="00BA1E0E">
              <w:rPr>
                <w:rFonts w:cstheme="majorBidi"/>
                <w:sz w:val="16"/>
                <w:szCs w:val="16"/>
              </w:rPr>
              <w:t xml:space="preserve"> below </w:t>
            </w:r>
            <w:r>
              <w:rPr>
                <w:rFonts w:cstheme="majorBidi"/>
                <w:sz w:val="16"/>
                <w:szCs w:val="16"/>
              </w:rPr>
              <w:t xml:space="preserve">the </w:t>
            </w:r>
            <w:r w:rsidRPr="00BA1E0E">
              <w:rPr>
                <w:rFonts w:cstheme="majorBidi"/>
                <w:sz w:val="16"/>
                <w:szCs w:val="16"/>
              </w:rPr>
              <w:t>standard limits of WHO</w:t>
            </w:r>
            <w:r>
              <w:rPr>
                <w:rFonts w:cstheme="majorBidi"/>
                <w:sz w:val="16"/>
                <w:szCs w:val="16"/>
              </w:rPr>
              <w:t xml:space="preserve"> </w:t>
            </w:r>
            <w:r w:rsidRPr="00BA1E0E">
              <w:rPr>
                <w:rFonts w:cstheme="majorBidi"/>
                <w:sz w:val="16"/>
                <w:szCs w:val="16"/>
              </w:rPr>
              <w:t>(3.00).</w:t>
            </w:r>
          </w:p>
          <w:p w:rsidR="00BD1CF5" w:rsidRPr="00BA1E0E" w:rsidRDefault="00BD1CF5" w:rsidP="001234A3">
            <w:pPr>
              <w:rPr>
                <w:rFonts w:cstheme="majorBidi"/>
                <w:sz w:val="16"/>
                <w:szCs w:val="16"/>
              </w:rPr>
            </w:pPr>
          </w:p>
          <w:p w:rsidR="00BD1CF5" w:rsidRPr="00BA1E0E" w:rsidRDefault="00BD1CF5" w:rsidP="001234A3">
            <w:pPr>
              <w:rPr>
                <w:rFonts w:cstheme="majorBidi"/>
                <w:color w:val="000000"/>
                <w:sz w:val="16"/>
                <w:szCs w:val="16"/>
              </w:rPr>
            </w:pPr>
          </w:p>
        </w:tc>
      </w:tr>
      <w:tr w:rsidR="00BD1CF5" w:rsidRPr="00BA1E0E" w:rsidTr="001234A3">
        <w:trPr>
          <w:trHeight w:val="291"/>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Chloride</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vMerge/>
          </w:tcPr>
          <w:p w:rsidR="00BD1CF5" w:rsidRPr="00BA1E0E" w:rsidRDefault="00BD1CF5" w:rsidP="001234A3">
            <w:pPr>
              <w:rPr>
                <w:rFonts w:cstheme="majorBidi"/>
                <w:color w:val="000000"/>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Detected between 2.47-147.9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FF0000"/>
                <w:sz w:val="16"/>
                <w:szCs w:val="16"/>
              </w:rPr>
            </w:pPr>
          </w:p>
        </w:tc>
      </w:tr>
      <w:tr w:rsidR="00BD1CF5" w:rsidRPr="00BA1E0E" w:rsidTr="001234A3">
        <w:trPr>
          <w:trHeight w:val="424"/>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Fluoride</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vMerge/>
          </w:tcPr>
          <w:p w:rsidR="00BD1CF5" w:rsidRPr="00BA1E0E" w:rsidRDefault="00BD1CF5" w:rsidP="001234A3">
            <w:pPr>
              <w:rPr>
                <w:rFonts w:cstheme="majorBidi"/>
                <w:color w:val="000000"/>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Some bottles: Not detected</w:t>
            </w:r>
          </w:p>
          <w:p w:rsidR="00BD1CF5" w:rsidRPr="00BA1E0E" w:rsidRDefault="00BD1CF5" w:rsidP="001234A3">
            <w:pPr>
              <w:rPr>
                <w:rFonts w:cstheme="majorBidi"/>
                <w:sz w:val="16"/>
                <w:szCs w:val="16"/>
              </w:rPr>
            </w:pPr>
            <w:r w:rsidRPr="00BA1E0E">
              <w:rPr>
                <w:rFonts w:cstheme="majorBidi"/>
                <w:sz w:val="16"/>
                <w:szCs w:val="16"/>
              </w:rPr>
              <w:t>Highest value detected = 1.07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FF0000"/>
                <w:sz w:val="16"/>
                <w:szCs w:val="16"/>
              </w:rPr>
            </w:pPr>
          </w:p>
        </w:tc>
      </w:tr>
      <w:tr w:rsidR="00BD1CF5" w:rsidRPr="00BA1E0E" w:rsidTr="001234A3">
        <w:trPr>
          <w:trHeight w:val="426"/>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Nitrate</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vMerge/>
          </w:tcPr>
          <w:p w:rsidR="00BD1CF5" w:rsidRPr="00BA1E0E" w:rsidRDefault="00BD1CF5" w:rsidP="001234A3">
            <w:pPr>
              <w:rPr>
                <w:rFonts w:cstheme="majorBidi"/>
                <w:color w:val="000000"/>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Some bottles: not detected</w:t>
            </w:r>
          </w:p>
          <w:p w:rsidR="00BD1CF5" w:rsidRPr="00BA1E0E" w:rsidRDefault="00BD1CF5" w:rsidP="001234A3">
            <w:pPr>
              <w:rPr>
                <w:rFonts w:cstheme="majorBidi"/>
                <w:sz w:val="16"/>
                <w:szCs w:val="16"/>
              </w:rPr>
            </w:pPr>
            <w:r w:rsidRPr="00BA1E0E">
              <w:rPr>
                <w:rFonts w:cstheme="majorBidi"/>
                <w:sz w:val="16"/>
                <w:szCs w:val="16"/>
              </w:rPr>
              <w:t xml:space="preserve">Highest value detected = 5.67 mg/L. </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FF0000"/>
                <w:sz w:val="16"/>
                <w:szCs w:val="16"/>
              </w:rPr>
            </w:pPr>
          </w:p>
        </w:tc>
      </w:tr>
      <w:tr w:rsidR="00BD1CF5" w:rsidRPr="00BA1E0E" w:rsidTr="001234A3">
        <w:trPr>
          <w:trHeight w:val="420"/>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Nitrite</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vMerge/>
          </w:tcPr>
          <w:p w:rsidR="00BD1CF5" w:rsidRPr="00BA1E0E" w:rsidRDefault="00BD1CF5" w:rsidP="001234A3">
            <w:pPr>
              <w:rPr>
                <w:rFonts w:cstheme="majorBidi"/>
                <w:color w:val="000000"/>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Some bottles: not detected</w:t>
            </w:r>
          </w:p>
          <w:p w:rsidR="00BD1CF5" w:rsidRPr="00BA1E0E" w:rsidRDefault="00BD1CF5" w:rsidP="001234A3">
            <w:pPr>
              <w:rPr>
                <w:rFonts w:cstheme="majorBidi"/>
                <w:sz w:val="16"/>
                <w:szCs w:val="16"/>
              </w:rPr>
            </w:pPr>
            <w:r w:rsidRPr="00BA1E0E">
              <w:rPr>
                <w:rFonts w:cstheme="majorBidi"/>
                <w:sz w:val="16"/>
                <w:szCs w:val="16"/>
              </w:rPr>
              <w:t xml:space="preserve">Highest value detected = 1.29 mg/L </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Above threshold and </w:t>
            </w:r>
            <w:r w:rsidRPr="00BA1E0E">
              <w:rPr>
                <w:rFonts w:cstheme="majorBidi"/>
                <w:sz w:val="16"/>
                <w:szCs w:val="16"/>
              </w:rPr>
              <w:lastRenderedPageBreak/>
              <w:t>Within normal range</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FF0000"/>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Phosphate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 xml:space="preserve">Some bottles: not detected </w:t>
            </w:r>
          </w:p>
          <w:p w:rsidR="00BD1CF5" w:rsidRPr="00BA1E0E" w:rsidRDefault="00BD1CF5" w:rsidP="001234A3">
            <w:pPr>
              <w:rPr>
                <w:rFonts w:cstheme="majorBidi"/>
                <w:sz w:val="16"/>
                <w:szCs w:val="16"/>
              </w:rPr>
            </w:pPr>
            <w:r w:rsidRPr="00BA1E0E">
              <w:rPr>
                <w:rFonts w:cstheme="majorBidi"/>
                <w:sz w:val="16"/>
                <w:szCs w:val="16"/>
              </w:rPr>
              <w:t>Highest value detected = 4.58 mg/L</w:t>
            </w:r>
          </w:p>
        </w:tc>
        <w:tc>
          <w:tcPr>
            <w:tcW w:w="1276" w:type="dxa"/>
          </w:tcPr>
          <w:p w:rsidR="00BD1CF5" w:rsidRPr="00BA1E0E" w:rsidRDefault="00BD1CF5" w:rsidP="001234A3">
            <w:pPr>
              <w:rPr>
                <w:rFonts w:cstheme="majorBidi"/>
                <w:sz w:val="16"/>
                <w:szCs w:val="16"/>
              </w:rPr>
            </w:pPr>
            <w:r w:rsidRPr="00BA1E0E">
              <w:rPr>
                <w:rFonts w:cstheme="majorBidi"/>
                <w:sz w:val="16"/>
                <w:szCs w:val="16"/>
              </w:rPr>
              <w:t>-</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Sulfate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tcPr>
          <w:p w:rsidR="00BD1CF5" w:rsidRPr="00BA1E0E" w:rsidRDefault="00BD1CF5" w:rsidP="001234A3">
            <w:pPr>
              <w:rPr>
                <w:rFonts w:cstheme="majorBidi"/>
                <w:sz w:val="16"/>
                <w:szCs w:val="16"/>
              </w:rPr>
            </w:pPr>
            <w:r w:rsidRPr="00BA1E0E">
              <w:rPr>
                <w:rFonts w:cstheme="majorBidi"/>
                <w:sz w:val="16"/>
                <w:szCs w:val="16"/>
              </w:rPr>
              <w:t xml:space="preserve">Some bottles: not detected </w:t>
            </w:r>
          </w:p>
          <w:p w:rsidR="00BD1CF5" w:rsidRPr="00BA1E0E" w:rsidRDefault="00BD1CF5" w:rsidP="001234A3">
            <w:pPr>
              <w:rPr>
                <w:rFonts w:cstheme="majorBidi"/>
                <w:sz w:val="16"/>
                <w:szCs w:val="16"/>
              </w:rPr>
            </w:pPr>
            <w:r w:rsidRPr="00BA1E0E">
              <w:rPr>
                <w:rFonts w:cstheme="majorBidi"/>
                <w:sz w:val="16"/>
                <w:szCs w:val="16"/>
              </w:rPr>
              <w:t>Highest value detected = 50.4mg/L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Within normal range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Nitrate-Nitrogen</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 xml:space="preserve">Some bottles: not detected </w:t>
            </w:r>
          </w:p>
          <w:p w:rsidR="00BD1CF5" w:rsidRPr="00BA1E0E" w:rsidRDefault="00BD1CF5" w:rsidP="001234A3">
            <w:pPr>
              <w:rPr>
                <w:rFonts w:cstheme="majorBidi"/>
                <w:sz w:val="16"/>
                <w:szCs w:val="16"/>
              </w:rPr>
            </w:pPr>
            <w:r w:rsidRPr="00BA1E0E">
              <w:rPr>
                <w:rFonts w:cstheme="majorBidi"/>
                <w:sz w:val="16"/>
                <w:szCs w:val="16"/>
              </w:rPr>
              <w:t xml:space="preserve">Highest value detected = 1.29 mg/L </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466"/>
        </w:trPr>
        <w:tc>
          <w:tcPr>
            <w:tcW w:w="1166" w:type="dxa"/>
            <w:vMerge/>
            <w:tcBorders>
              <w:bottom w:val="single" w:sz="4" w:space="0" w:color="auto"/>
            </w:tcBorders>
          </w:tcPr>
          <w:p w:rsidR="00BD1CF5" w:rsidRPr="00BA1E0E" w:rsidRDefault="00BD1CF5" w:rsidP="001234A3">
            <w:pPr>
              <w:rPr>
                <w:rFonts w:cstheme="majorBidi"/>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Nitrite-Nitrogen</w:t>
            </w:r>
          </w:p>
        </w:tc>
        <w:tc>
          <w:tcPr>
            <w:tcW w:w="1127" w:type="dxa"/>
            <w:vMerge/>
            <w:tcBorders>
              <w:bottom w:val="single" w:sz="4" w:space="0" w:color="auto"/>
            </w:tcBorders>
          </w:tcPr>
          <w:p w:rsidR="00BD1CF5" w:rsidRPr="00BA1E0E" w:rsidRDefault="00BD1CF5" w:rsidP="001234A3">
            <w:pPr>
              <w:rPr>
                <w:rFonts w:cstheme="majorBidi"/>
                <w:sz w:val="16"/>
                <w:szCs w:val="16"/>
              </w:rPr>
            </w:pPr>
          </w:p>
        </w:tc>
        <w:tc>
          <w:tcPr>
            <w:tcW w:w="850" w:type="dxa"/>
            <w:vMerge/>
            <w:tcBorders>
              <w:bottom w:val="single" w:sz="4" w:space="0" w:color="auto"/>
            </w:tcBorders>
          </w:tcPr>
          <w:p w:rsidR="00BD1CF5" w:rsidRPr="00BA1E0E" w:rsidRDefault="00BD1CF5" w:rsidP="001234A3">
            <w:pPr>
              <w:rPr>
                <w:rFonts w:cstheme="majorBidi"/>
                <w:sz w:val="16"/>
                <w:szCs w:val="16"/>
              </w:rPr>
            </w:pPr>
          </w:p>
        </w:tc>
        <w:tc>
          <w:tcPr>
            <w:tcW w:w="1701" w:type="dxa"/>
            <w:vMerge/>
            <w:tcBorders>
              <w:bottom w:val="single" w:sz="4" w:space="0" w:color="auto"/>
            </w:tcBorders>
          </w:tcPr>
          <w:p w:rsidR="00BD1CF5" w:rsidRPr="00BA1E0E" w:rsidRDefault="00BD1CF5" w:rsidP="001234A3">
            <w:pPr>
              <w:rPr>
                <w:rFonts w:cstheme="majorBidi"/>
                <w:sz w:val="16"/>
                <w:szCs w:val="16"/>
              </w:rPr>
            </w:pPr>
          </w:p>
        </w:tc>
        <w:tc>
          <w:tcPr>
            <w:tcW w:w="2552" w:type="dxa"/>
            <w:tcBorders>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 xml:space="preserve">Some bottles: not detected </w:t>
            </w:r>
          </w:p>
          <w:p w:rsidR="00BD1CF5" w:rsidRPr="00BA1E0E" w:rsidRDefault="00BD1CF5" w:rsidP="001234A3">
            <w:pPr>
              <w:rPr>
                <w:rFonts w:cstheme="majorBidi"/>
                <w:sz w:val="16"/>
                <w:szCs w:val="16"/>
              </w:rPr>
            </w:pPr>
            <w:r w:rsidRPr="00BA1E0E">
              <w:rPr>
                <w:rFonts w:cstheme="majorBidi"/>
                <w:sz w:val="16"/>
                <w:szCs w:val="16"/>
              </w:rPr>
              <w:t>Highest value detected = 0.39 mg/L</w:t>
            </w:r>
          </w:p>
        </w:tc>
        <w:tc>
          <w:tcPr>
            <w:tcW w:w="1276"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Borders>
              <w:bottom w:val="single" w:sz="4" w:space="0" w:color="auto"/>
            </w:tcBorders>
          </w:tcPr>
          <w:p w:rsidR="00BD1CF5" w:rsidRPr="00BA1E0E" w:rsidRDefault="00BD1CF5" w:rsidP="001234A3">
            <w:pPr>
              <w:rPr>
                <w:rFonts w:cstheme="majorBidi"/>
                <w:sz w:val="16"/>
                <w:szCs w:val="16"/>
              </w:rPr>
            </w:pPr>
          </w:p>
        </w:tc>
        <w:tc>
          <w:tcPr>
            <w:tcW w:w="1842" w:type="dxa"/>
            <w:vMerge/>
            <w:tcBorders>
              <w:bottom w:val="single" w:sz="4" w:space="0" w:color="auto"/>
            </w:tcBorders>
          </w:tcPr>
          <w:p w:rsidR="00BD1CF5" w:rsidRPr="00BA1E0E" w:rsidRDefault="00BD1CF5" w:rsidP="001234A3">
            <w:pPr>
              <w:rPr>
                <w:rFonts w:cstheme="majorBidi"/>
                <w:sz w:val="16"/>
                <w:szCs w:val="16"/>
              </w:rPr>
            </w:pPr>
          </w:p>
        </w:tc>
      </w:tr>
      <w:tr w:rsidR="00BD1CF5" w:rsidRPr="00BA1E0E" w:rsidTr="001234A3">
        <w:trPr>
          <w:trHeight w:val="293"/>
        </w:trPr>
        <w:tc>
          <w:tcPr>
            <w:tcW w:w="1166" w:type="dxa"/>
            <w:tcBorders>
              <w:top w:val="single" w:sz="4" w:space="0" w:color="auto"/>
              <w:bottom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Chemical parameters</w:t>
            </w:r>
          </w:p>
        </w:tc>
        <w:tc>
          <w:tcPr>
            <w:tcW w:w="1393" w:type="dxa"/>
            <w:tcBorders>
              <w:top w:val="single" w:sz="4" w:space="0" w:color="auto"/>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Fluoride</w:t>
            </w:r>
          </w:p>
        </w:tc>
        <w:tc>
          <w:tcPr>
            <w:tcW w:w="1127" w:type="dxa"/>
            <w:tcBorders>
              <w:top w:val="single" w:sz="4" w:space="0" w:color="auto"/>
              <w:bottom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92</w:t>
            </w:r>
          </w:p>
        </w:tc>
        <w:tc>
          <w:tcPr>
            <w:tcW w:w="850" w:type="dxa"/>
            <w:tcBorders>
              <w:top w:val="single" w:sz="4" w:space="0" w:color="auto"/>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330-600 mL</w:t>
            </w:r>
          </w:p>
        </w:tc>
        <w:tc>
          <w:tcPr>
            <w:tcW w:w="1701" w:type="dxa"/>
            <w:tcBorders>
              <w:top w:val="single" w:sz="4" w:space="0" w:color="auto"/>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A Waters Ion Chromatograph (IC) system (Milford, MA, USA) in conjunction with the Millennium 32</w:t>
            </w:r>
          </w:p>
        </w:tc>
        <w:tc>
          <w:tcPr>
            <w:tcW w:w="2552" w:type="dxa"/>
            <w:tcBorders>
              <w:top w:val="single" w:sz="4" w:space="0" w:color="auto"/>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 xml:space="preserve">Sample 1, 8, &amp; 15: below all standard limits </w:t>
            </w:r>
            <w:r w:rsidRPr="00BA1E0E">
              <w:rPr>
                <w:rFonts w:cstheme="majorBidi"/>
                <w:color w:val="000000"/>
                <w:sz w:val="16"/>
                <w:szCs w:val="16"/>
              </w:rPr>
              <w:t>(below lower limit)</w:t>
            </w:r>
          </w:p>
          <w:p w:rsidR="00BD1CF5" w:rsidRPr="00BA1E0E" w:rsidRDefault="00BD1CF5" w:rsidP="001234A3">
            <w:pPr>
              <w:rPr>
                <w:rFonts w:cstheme="majorBidi"/>
                <w:sz w:val="16"/>
                <w:szCs w:val="16"/>
              </w:rPr>
            </w:pPr>
          </w:p>
          <w:p w:rsidR="00BD1CF5" w:rsidRPr="00BA1E0E" w:rsidRDefault="00BD1CF5" w:rsidP="001234A3">
            <w:pPr>
              <w:rPr>
                <w:rFonts w:cstheme="majorBidi"/>
                <w:sz w:val="16"/>
                <w:szCs w:val="16"/>
              </w:rPr>
            </w:pPr>
            <w:r w:rsidRPr="00BA1E0E">
              <w:rPr>
                <w:rFonts w:cstheme="majorBidi"/>
                <w:sz w:val="16"/>
                <w:szCs w:val="16"/>
              </w:rPr>
              <w:t xml:space="preserve">Sample 4, 10, &amp; 16: below </w:t>
            </w:r>
            <w:r w:rsidRPr="00BA1E0E">
              <w:rPr>
                <w:rFonts w:cstheme="majorBidi"/>
                <w:color w:val="000000"/>
                <w:sz w:val="16"/>
                <w:szCs w:val="16"/>
              </w:rPr>
              <w:t>lower limit</w:t>
            </w:r>
            <w:r w:rsidRPr="00BA1E0E">
              <w:rPr>
                <w:rFonts w:cstheme="majorBidi"/>
                <w:sz w:val="16"/>
                <w:szCs w:val="16"/>
              </w:rPr>
              <w:t xml:space="preserve"> if no fluoride is added and not packaged in the U.S., but above </w:t>
            </w:r>
            <w:r>
              <w:rPr>
                <w:rFonts w:cstheme="majorBidi"/>
                <w:sz w:val="16"/>
                <w:szCs w:val="16"/>
              </w:rPr>
              <w:t>t</w:t>
            </w:r>
            <w:r w:rsidRPr="00BA1E0E">
              <w:rPr>
                <w:rFonts w:cstheme="majorBidi"/>
                <w:sz w:val="16"/>
                <w:szCs w:val="16"/>
              </w:rPr>
              <w:t>hreshold if imported bottled water with added fluoride</w:t>
            </w:r>
          </w:p>
          <w:p w:rsidR="00BD1CF5" w:rsidRPr="00BA1E0E" w:rsidRDefault="00BD1CF5" w:rsidP="001234A3">
            <w:pPr>
              <w:rPr>
                <w:rFonts w:cstheme="majorBidi"/>
                <w:sz w:val="16"/>
                <w:szCs w:val="16"/>
              </w:rPr>
            </w:pPr>
          </w:p>
          <w:p w:rsidR="00BD1CF5" w:rsidRPr="00BA1E0E" w:rsidRDefault="00BD1CF5" w:rsidP="001234A3">
            <w:pPr>
              <w:rPr>
                <w:rFonts w:cstheme="majorBidi"/>
                <w:sz w:val="16"/>
                <w:szCs w:val="16"/>
              </w:rPr>
            </w:pPr>
            <w:r w:rsidRPr="00BA1E0E">
              <w:rPr>
                <w:rFonts w:cstheme="majorBidi"/>
                <w:sz w:val="16"/>
                <w:szCs w:val="16"/>
              </w:rPr>
              <w:t xml:space="preserve">Sample 17: above </w:t>
            </w:r>
            <w:r>
              <w:rPr>
                <w:rFonts w:cstheme="majorBidi"/>
                <w:sz w:val="16"/>
                <w:szCs w:val="16"/>
              </w:rPr>
              <w:t>t</w:t>
            </w:r>
            <w:r w:rsidRPr="00BA1E0E">
              <w:rPr>
                <w:rFonts w:cstheme="majorBidi"/>
                <w:sz w:val="16"/>
                <w:szCs w:val="16"/>
              </w:rPr>
              <w:t>hreshold of all international organization &amp; GCC</w:t>
            </w:r>
          </w:p>
          <w:p w:rsidR="00BD1CF5" w:rsidRPr="00BA1E0E" w:rsidRDefault="00BD1CF5" w:rsidP="001234A3">
            <w:pPr>
              <w:rPr>
                <w:rFonts w:cstheme="majorBidi"/>
                <w:sz w:val="16"/>
                <w:szCs w:val="16"/>
              </w:rPr>
            </w:pPr>
          </w:p>
          <w:p w:rsidR="00BD1CF5" w:rsidRPr="00BA1E0E" w:rsidRDefault="00BD1CF5" w:rsidP="001234A3">
            <w:pPr>
              <w:rPr>
                <w:rFonts w:cstheme="majorBidi"/>
                <w:color w:val="000000"/>
                <w:sz w:val="16"/>
                <w:szCs w:val="16"/>
              </w:rPr>
            </w:pPr>
            <w:r w:rsidRPr="00BA1E0E">
              <w:rPr>
                <w:rFonts w:cstheme="majorBidi"/>
                <w:color w:val="000000"/>
                <w:sz w:val="16"/>
                <w:szCs w:val="16"/>
              </w:rPr>
              <w:t xml:space="preserve">Individual measurements ranged from 0 to 4.5 mg/L. </w:t>
            </w:r>
          </w:p>
          <w:p w:rsidR="00BD1CF5" w:rsidRPr="00BA1E0E" w:rsidRDefault="00BD1CF5" w:rsidP="001234A3">
            <w:pPr>
              <w:rPr>
                <w:rFonts w:cstheme="majorBidi"/>
                <w:color w:val="000000"/>
                <w:sz w:val="16"/>
                <w:szCs w:val="16"/>
              </w:rPr>
            </w:pPr>
            <w:r w:rsidRPr="00BA1E0E">
              <w:rPr>
                <w:rFonts w:cstheme="majorBidi"/>
                <w:color w:val="000000"/>
                <w:sz w:val="16"/>
                <w:szCs w:val="16"/>
              </w:rPr>
              <w:t xml:space="preserve">19 samples had mean levels below the lowest recommended level (below lower limit) (0.6 mg/L), ranging from 0 to 0.1 mg/L. 1 sample had mean level above the highest recommended level </w:t>
            </w:r>
            <w:r w:rsidRPr="00BA1E0E">
              <w:rPr>
                <w:rFonts w:cstheme="majorBidi"/>
                <w:sz w:val="16"/>
                <w:szCs w:val="16"/>
              </w:rPr>
              <w:t>Above Threshold</w:t>
            </w:r>
            <w:r w:rsidRPr="00BA1E0E">
              <w:rPr>
                <w:rFonts w:cstheme="majorBidi"/>
                <w:color w:val="000000"/>
                <w:sz w:val="16"/>
                <w:szCs w:val="16"/>
              </w:rPr>
              <w:t xml:space="preserve"> (4 mg/L), at 4.14 mg/L.</w:t>
            </w:r>
          </w:p>
        </w:tc>
        <w:tc>
          <w:tcPr>
            <w:tcW w:w="1276" w:type="dxa"/>
            <w:tcBorders>
              <w:top w:val="single" w:sz="4" w:space="0" w:color="auto"/>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Above threshold, Below lower limit and </w:t>
            </w:r>
            <w:r>
              <w:rPr>
                <w:rFonts w:cstheme="majorBidi"/>
                <w:sz w:val="16"/>
                <w:szCs w:val="16"/>
              </w:rPr>
              <w:br/>
            </w:r>
            <w:r w:rsidRPr="00BA1E0E">
              <w:rPr>
                <w:rFonts w:cstheme="majorBidi"/>
                <w:sz w:val="16"/>
                <w:szCs w:val="16"/>
              </w:rPr>
              <w:t>Within normal range</w:t>
            </w:r>
          </w:p>
        </w:tc>
        <w:tc>
          <w:tcPr>
            <w:tcW w:w="992" w:type="dxa"/>
            <w:tcBorders>
              <w:top w:val="single" w:sz="4" w:space="0" w:color="auto"/>
              <w:bottom w:val="single" w:sz="4" w:space="0" w:color="auto"/>
            </w:tcBorders>
          </w:tcPr>
          <w:p w:rsidR="00BD1CF5" w:rsidRPr="00BA1E0E" w:rsidRDefault="00BD1CF5" w:rsidP="001234A3">
            <w:pPr>
              <w:rPr>
                <w:rFonts w:cstheme="majorBidi"/>
                <w:sz w:val="16"/>
                <w:szCs w:val="16"/>
              </w:rPr>
            </w:pPr>
            <w:proofErr w:type="spellStart"/>
            <w:r w:rsidRPr="00BA1E0E">
              <w:rPr>
                <w:rFonts w:cstheme="majorBidi"/>
                <w:color w:val="000000"/>
                <w:sz w:val="16"/>
                <w:szCs w:val="16"/>
              </w:rPr>
              <w:t>Abouleish</w:t>
            </w:r>
            <w:proofErr w:type="spellEnd"/>
            <w:r w:rsidRPr="00BA1E0E">
              <w:rPr>
                <w:rFonts w:cstheme="majorBidi"/>
                <w:color w:val="000000"/>
                <w:sz w:val="16"/>
                <w:szCs w:val="16"/>
              </w:rPr>
              <w:t xml:space="preserve">, </w:t>
            </w:r>
            <w:r w:rsidRPr="00BA1E0E">
              <w:rPr>
                <w:rFonts w:cstheme="majorBidi"/>
                <w:sz w:val="16"/>
                <w:szCs w:val="16"/>
              </w:rPr>
              <w:t>2016</w:t>
            </w:r>
          </w:p>
        </w:tc>
        <w:tc>
          <w:tcPr>
            <w:tcW w:w="1842" w:type="dxa"/>
            <w:tcBorders>
              <w:top w:val="single" w:sz="4" w:space="0" w:color="auto"/>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1 out of 23 samples exceeded the highest standard limit (U.S. FDA/CFR standards for imported bottled water).</w:t>
            </w:r>
          </w:p>
          <w:p w:rsidR="00BD1CF5" w:rsidRPr="00BA1E0E" w:rsidRDefault="00BD1CF5" w:rsidP="001234A3">
            <w:pPr>
              <w:rPr>
                <w:rFonts w:cstheme="majorBidi"/>
                <w:color w:val="000000"/>
                <w:sz w:val="16"/>
                <w:szCs w:val="16"/>
              </w:rPr>
            </w:pPr>
          </w:p>
          <w:p w:rsidR="00BD1CF5" w:rsidRPr="00BA1E0E" w:rsidRDefault="00BD1CF5" w:rsidP="001234A3">
            <w:pPr>
              <w:rPr>
                <w:rFonts w:cstheme="majorBidi"/>
                <w:color w:val="000000"/>
                <w:sz w:val="16"/>
                <w:szCs w:val="16"/>
              </w:rPr>
            </w:pPr>
            <w:r w:rsidRPr="00BA1E0E">
              <w:rPr>
                <w:rFonts w:cstheme="majorBidi"/>
                <w:color w:val="000000"/>
                <w:sz w:val="16"/>
                <w:szCs w:val="16"/>
              </w:rPr>
              <w:t>19 samples were below the lowest recommended limit (below the lower limit) (GCC).</w:t>
            </w:r>
          </w:p>
          <w:p w:rsidR="00BD1CF5" w:rsidRPr="00BA1E0E" w:rsidRDefault="00BD1CF5" w:rsidP="001234A3">
            <w:pPr>
              <w:rPr>
                <w:rFonts w:cstheme="majorBidi"/>
                <w:color w:val="000000"/>
                <w:sz w:val="16"/>
                <w:szCs w:val="16"/>
              </w:rPr>
            </w:pPr>
          </w:p>
          <w:p w:rsidR="00BD1CF5" w:rsidRPr="00BA1E0E" w:rsidRDefault="00BD1CF5" w:rsidP="001234A3">
            <w:pPr>
              <w:rPr>
                <w:rFonts w:cstheme="majorBidi"/>
                <w:color w:val="000000"/>
                <w:sz w:val="16"/>
                <w:szCs w:val="16"/>
              </w:rPr>
            </w:pPr>
            <w:r w:rsidRPr="00BA1E0E">
              <w:rPr>
                <w:rFonts w:cstheme="majorBidi"/>
                <w:color w:val="000000"/>
                <w:sz w:val="16"/>
                <w:szCs w:val="16"/>
              </w:rPr>
              <w:t>No consistency in reporting of fluoride levels on the labels of bottled water exists.</w:t>
            </w:r>
          </w:p>
        </w:tc>
      </w:tr>
      <w:tr w:rsidR="00BD1CF5" w:rsidRPr="00BA1E0E" w:rsidTr="001234A3">
        <w:trPr>
          <w:trHeight w:val="293"/>
        </w:trPr>
        <w:tc>
          <w:tcPr>
            <w:tcW w:w="1166"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Chemical parameters</w:t>
            </w:r>
          </w:p>
        </w:tc>
        <w:tc>
          <w:tcPr>
            <w:tcW w:w="1393"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Fluoride</w:t>
            </w:r>
          </w:p>
        </w:tc>
        <w:tc>
          <w:tcPr>
            <w:tcW w:w="1127"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66 (3 from each 22 brands)</w:t>
            </w:r>
          </w:p>
        </w:tc>
        <w:tc>
          <w:tcPr>
            <w:tcW w:w="850"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50 mL</w:t>
            </w:r>
          </w:p>
        </w:tc>
        <w:tc>
          <w:tcPr>
            <w:tcW w:w="1701"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 xml:space="preserve">Orion 4-Star pH/ISE Benchtop Meter and Orion </w:t>
            </w:r>
            <w:proofErr w:type="spellStart"/>
            <w:r w:rsidRPr="00BA1E0E">
              <w:rPr>
                <w:rFonts w:cstheme="majorBidi"/>
                <w:color w:val="000000"/>
                <w:sz w:val="16"/>
                <w:szCs w:val="16"/>
              </w:rPr>
              <w:t>ionplus</w:t>
            </w:r>
            <w:proofErr w:type="spellEnd"/>
            <w:r w:rsidRPr="00BA1E0E">
              <w:rPr>
                <w:rFonts w:cstheme="majorBidi"/>
                <w:color w:val="000000"/>
                <w:sz w:val="16"/>
                <w:szCs w:val="16"/>
              </w:rPr>
              <w:t>® fluoride electrode (Orion Cat No. 1010103, Thermo Electron Corporation, Beverly, MA, USA)</w:t>
            </w:r>
          </w:p>
        </w:tc>
        <w:tc>
          <w:tcPr>
            <w:tcW w:w="2552"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0.02-0.50 mg F/L</w:t>
            </w:r>
          </w:p>
        </w:tc>
        <w:tc>
          <w:tcPr>
            <w:tcW w:w="1276"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Below lower limit </w:t>
            </w:r>
          </w:p>
        </w:tc>
        <w:tc>
          <w:tcPr>
            <w:tcW w:w="992" w:type="dxa"/>
            <w:tcBorders>
              <w:top w:val="single" w:sz="4" w:space="0" w:color="auto"/>
            </w:tcBorders>
          </w:tcPr>
          <w:p w:rsidR="00BD1CF5" w:rsidRPr="00BA1E0E" w:rsidRDefault="00BD1CF5" w:rsidP="001234A3">
            <w:pPr>
              <w:rPr>
                <w:rFonts w:cstheme="majorBidi"/>
                <w:sz w:val="16"/>
                <w:szCs w:val="16"/>
              </w:rPr>
            </w:pPr>
            <w:proofErr w:type="spellStart"/>
            <w:r w:rsidRPr="00BA1E0E">
              <w:rPr>
                <w:rFonts w:cstheme="majorBidi"/>
                <w:color w:val="000000"/>
                <w:sz w:val="16"/>
                <w:szCs w:val="16"/>
              </w:rPr>
              <w:t>Walia</w:t>
            </w:r>
            <w:proofErr w:type="spellEnd"/>
            <w:r>
              <w:rPr>
                <w:rFonts w:cstheme="majorBidi"/>
                <w:color w:val="000000"/>
                <w:sz w:val="16"/>
                <w:szCs w:val="16"/>
              </w:rPr>
              <w:t xml:space="preserve"> et al.</w:t>
            </w:r>
            <w:r w:rsidRPr="00BA1E0E">
              <w:rPr>
                <w:rFonts w:cstheme="majorBidi"/>
                <w:color w:val="000000"/>
                <w:sz w:val="16"/>
                <w:szCs w:val="16"/>
              </w:rPr>
              <w:t xml:space="preserve">, </w:t>
            </w:r>
            <w:r w:rsidRPr="00BA1E0E">
              <w:rPr>
                <w:rFonts w:cstheme="majorBidi"/>
                <w:sz w:val="16"/>
                <w:szCs w:val="16"/>
              </w:rPr>
              <w:t xml:space="preserve">2017 </w:t>
            </w:r>
          </w:p>
        </w:tc>
        <w:tc>
          <w:tcPr>
            <w:tcW w:w="1842" w:type="dxa"/>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Less than recommended fluoride level</w:t>
            </w:r>
            <w:r>
              <w:rPr>
                <w:rFonts w:cstheme="majorBidi"/>
                <w:color w:val="000000"/>
                <w:sz w:val="16"/>
                <w:szCs w:val="16"/>
              </w:rPr>
              <w:t>s</w:t>
            </w:r>
            <w:r w:rsidRPr="00BA1E0E">
              <w:rPr>
                <w:rFonts w:cstheme="majorBidi"/>
                <w:color w:val="000000"/>
                <w:sz w:val="16"/>
                <w:szCs w:val="16"/>
              </w:rPr>
              <w:t xml:space="preserve"> in bottled drinking water were reported in the UAE.</w:t>
            </w:r>
          </w:p>
        </w:tc>
      </w:tr>
      <w:tr w:rsidR="00BD1CF5" w:rsidRPr="00BA1E0E" w:rsidTr="001234A3">
        <w:trPr>
          <w:trHeight w:val="293"/>
        </w:trPr>
        <w:tc>
          <w:tcPr>
            <w:tcW w:w="1166"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 xml:space="preserve">Biological parameters </w:t>
            </w:r>
          </w:p>
        </w:tc>
        <w:tc>
          <w:tcPr>
            <w:tcW w:w="1393"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Total coliforms</w:t>
            </w:r>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40</w:t>
            </w:r>
          </w:p>
        </w:tc>
        <w:tc>
          <w:tcPr>
            <w:tcW w:w="850"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250 mL</w:t>
            </w:r>
          </w:p>
        </w:tc>
        <w:tc>
          <w:tcPr>
            <w:tcW w:w="1701"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Membrane filtration (CFU)</w:t>
            </w:r>
          </w:p>
        </w:tc>
        <w:tc>
          <w:tcPr>
            <w:tcW w:w="2552"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Within normal range </w:t>
            </w:r>
          </w:p>
        </w:tc>
        <w:tc>
          <w:tcPr>
            <w:tcW w:w="992" w:type="dxa"/>
            <w:vMerge w:val="restart"/>
            <w:tcBorders>
              <w:top w:val="single" w:sz="4" w:space="0" w:color="auto"/>
            </w:tcBorders>
          </w:tcPr>
          <w:p w:rsidR="00BD1CF5" w:rsidRPr="00BA1E0E" w:rsidRDefault="00BD1CF5" w:rsidP="001234A3">
            <w:pPr>
              <w:rPr>
                <w:rFonts w:cstheme="majorBidi"/>
                <w:color w:val="000000"/>
                <w:sz w:val="16"/>
                <w:szCs w:val="16"/>
              </w:rPr>
            </w:pPr>
            <w:proofErr w:type="spellStart"/>
            <w:r w:rsidRPr="00BA1E0E">
              <w:rPr>
                <w:rFonts w:cstheme="majorBidi"/>
                <w:sz w:val="16"/>
                <w:szCs w:val="16"/>
              </w:rPr>
              <w:t>Semerjian</w:t>
            </w:r>
            <w:proofErr w:type="spellEnd"/>
            <w:r>
              <w:rPr>
                <w:rFonts w:cstheme="majorBidi"/>
                <w:sz w:val="16"/>
                <w:szCs w:val="16"/>
              </w:rPr>
              <w:t xml:space="preserve"> </w:t>
            </w:r>
            <w:r w:rsidRPr="00BA1E0E">
              <w:rPr>
                <w:rFonts w:cstheme="majorBidi"/>
                <w:sz w:val="16"/>
                <w:szCs w:val="16"/>
              </w:rPr>
              <w:t>et al., 2020</w:t>
            </w:r>
            <w:r>
              <w:rPr>
                <w:rFonts w:cstheme="majorBidi"/>
                <w:sz w:val="16"/>
                <w:szCs w:val="16"/>
              </w:rPr>
              <w:t>a</w:t>
            </w:r>
            <w:r w:rsidRPr="00BA1E0E">
              <w:rPr>
                <w:rFonts w:cstheme="majorBidi"/>
                <w:sz w:val="16"/>
                <w:szCs w:val="16"/>
              </w:rPr>
              <w:fldChar w:fldCharType="begin"/>
            </w:r>
            <w:r>
              <w:rPr>
                <w:rFonts w:cstheme="majorBidi"/>
                <w:sz w:val="16"/>
                <w:szCs w:val="16"/>
              </w:rPr>
              <w:instrText xml:space="preserve"> ADDIN EN.CITE &lt;EndNote&gt;&lt;Cite&gt;&lt;Author&gt;Semerjian&lt;/Author&gt;&lt;Year&gt;2020&lt;/Year&gt;&lt;IDText&gt;A comparative study of microbial contamination between public institutional and private residential bottled water dispensers&lt;/IDText&gt;&lt;DisplayText&gt;(Semerjian, Ibrahim, et al., 2020)&lt;/DisplayText&gt;&lt;record&gt;&lt;dates&gt;&lt;pub-dates&gt;&lt;date&gt;Apr 2&lt;/date&gt;&lt;/pub-dates&gt;&lt;year&gt;2020&lt;/year&gt;&lt;/dates&gt;&lt;keywords&gt;&lt;keyword&gt;Colony Count, Microbial&lt;/keyword&gt;&lt;keyword&gt;Cross-Sectional Studies&lt;/keyword&gt;&lt;keyword&gt;Drinking Water/*microbiology&lt;/keyword&gt;&lt;keyword&gt;Enterobacteriaceae&lt;/keyword&gt;&lt;keyword&gt;*Environmental Monitoring&lt;/keyword&gt;&lt;keyword&gt;United Arab Emirates&lt;/keyword&gt;&lt;keyword&gt;Water Microbiology&lt;/keyword&gt;&lt;keyword&gt;Water Supply&lt;/keyword&gt;&lt;keyword&gt;Bottled water dispensers&lt;/keyword&gt;&lt;keyword&gt;Fungi&lt;/keyword&gt;&lt;keyword&gt;Heterotrophic plate counts&lt;/keyword&gt;&lt;keyword&gt;Water quality&lt;/keyword&gt;&lt;/keywords&gt;&lt;isbn&gt;0167-6369&lt;/isbn&gt;&lt;titles&gt;&lt;title&gt;A comparative study of microbial contamination between public institutional and private residential bottled water dispensers&lt;/title&gt;&lt;secondary-title&gt;Environ Monit Assess&lt;/secondary-title&gt;&lt;/titles&gt;&lt;pages&gt;259&lt;/pages&gt;&lt;number&gt;4&lt;/number&gt;&lt;contributors&gt;&lt;authors&gt;&lt;author&gt;Semerjian, L.&lt;/author&gt;&lt;author&gt;Ibrahim, M. M.&lt;/author&gt;&lt;author&gt;Alkhateri, B. M.&lt;/author&gt;&lt;/authors&gt;&lt;/contributors&gt;&lt;edition&gt;20200402&lt;/edition&gt;&lt;language&gt;eng&lt;/language&gt;&lt;added-date format="utc"&gt;1716794421&lt;/added-date&gt;&lt;ref-type name="Journal Article"&gt;17&lt;/ref-type&gt;&lt;auth-address&gt;Department of Environmental Health Sciences, College of Health Sciences, University of Sharjah, P.O. Box 27272, Sharjah, United Arab Emirates. lsemerjian@sharjah.ac.ae.&amp;#xD;Department of Environmental Health Sciences, College of Health Sciences, University of Sharjah, P.O. Box 27272, Sharjah, United Arab Emirates.&lt;/auth-address&gt;&lt;remote-database-provider&gt;NLM&lt;/remote-database-provider&gt;&lt;rec-number&gt;14757&lt;/rec-number&gt;&lt;last-updated-date format="utc"&gt;1716794748&lt;/last-updated-date&gt;&lt;accession-num&gt;32240379&lt;/accession-num&gt;&lt;electronic-resource-num&gt;10.1007/s10661-020-8231-4&lt;/electronic-resource-num&gt;&lt;volume&gt;192&lt;/volume&gt;&lt;/record&gt;&lt;/Cite&gt;&lt;/EndNote&gt;</w:instrText>
            </w:r>
            <w:r w:rsidRPr="00BA1E0E">
              <w:rPr>
                <w:rFonts w:cstheme="majorBidi"/>
                <w:sz w:val="16"/>
                <w:szCs w:val="16"/>
              </w:rPr>
              <w:fldChar w:fldCharType="end"/>
            </w:r>
          </w:p>
        </w:tc>
        <w:tc>
          <w:tcPr>
            <w:tcW w:w="1842"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Public dispensers had slightly (non-significantly) higher HPC levels and showed higher presence of fungal growth compared with private residential water dispensers. All investigated bottled </w:t>
            </w:r>
            <w:r w:rsidRPr="00BA1E0E">
              <w:rPr>
                <w:rFonts w:cstheme="majorBidi"/>
                <w:sz w:val="16"/>
                <w:szCs w:val="16"/>
              </w:rPr>
              <w:lastRenderedPageBreak/>
              <w:t>water dispensers were free from fecal and total coliforms.</w:t>
            </w:r>
          </w:p>
        </w:tc>
      </w:tr>
      <w:tr w:rsidR="00BD1CF5" w:rsidRPr="00BA1E0E" w:rsidTr="001234A3">
        <w:trPr>
          <w:trHeight w:val="293"/>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sz w:val="16"/>
                <w:szCs w:val="16"/>
              </w:rPr>
            </w:pPr>
            <w:r w:rsidRPr="00BA1E0E">
              <w:rPr>
                <w:rFonts w:cstheme="majorBidi"/>
                <w:sz w:val="16"/>
                <w:szCs w:val="16"/>
              </w:rPr>
              <w:t>E. coli or thermotolerant fecal coliform bacteria</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tcPr>
          <w:p w:rsidR="00BD1CF5" w:rsidRPr="00BA1E0E" w:rsidRDefault="00BD1CF5" w:rsidP="001234A3">
            <w:pPr>
              <w:rPr>
                <w:rFonts w:cstheme="majorBidi"/>
                <w:color w:val="000000"/>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Not detected</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000000"/>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color w:val="000000"/>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sz w:val="16"/>
                <w:szCs w:val="16"/>
              </w:rPr>
              <w:t>Heterotrophic bacteria (HPC)</w:t>
            </w:r>
          </w:p>
        </w:tc>
        <w:tc>
          <w:tcPr>
            <w:tcW w:w="1127" w:type="dxa"/>
            <w:vMerge/>
          </w:tcPr>
          <w:p w:rsidR="00BD1CF5" w:rsidRPr="00BA1E0E" w:rsidRDefault="00BD1CF5" w:rsidP="001234A3">
            <w:pPr>
              <w:rPr>
                <w:rFonts w:cstheme="majorBidi"/>
                <w:color w:val="000000"/>
                <w:sz w:val="16"/>
                <w:szCs w:val="16"/>
              </w:rPr>
            </w:pPr>
          </w:p>
        </w:tc>
        <w:tc>
          <w:tcPr>
            <w:tcW w:w="850" w:type="dxa"/>
            <w:vMerge/>
          </w:tcPr>
          <w:p w:rsidR="00BD1CF5" w:rsidRPr="00BA1E0E" w:rsidRDefault="00BD1CF5" w:rsidP="001234A3">
            <w:pPr>
              <w:rPr>
                <w:rFonts w:cstheme="majorBidi"/>
                <w:color w:val="000000"/>
                <w:sz w:val="16"/>
                <w:szCs w:val="16"/>
              </w:rPr>
            </w:pPr>
          </w:p>
        </w:tc>
        <w:tc>
          <w:tcPr>
            <w:tcW w:w="1701" w:type="dxa"/>
          </w:tcPr>
          <w:p w:rsidR="00BD1CF5" w:rsidRPr="00BA1E0E" w:rsidRDefault="00BD1CF5" w:rsidP="001234A3">
            <w:pPr>
              <w:rPr>
                <w:rFonts w:cstheme="majorBidi"/>
                <w:color w:val="000000"/>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31 (0-100) CFU/100 ml. No statistically significant difference public and private</w:t>
            </w:r>
          </w:p>
        </w:tc>
        <w:tc>
          <w:tcPr>
            <w:tcW w:w="1276" w:type="dxa"/>
          </w:tcPr>
          <w:p w:rsidR="00BD1CF5" w:rsidRPr="00BA1E0E" w:rsidRDefault="00BD1CF5" w:rsidP="001234A3">
            <w:pPr>
              <w:rPr>
                <w:rFonts w:cstheme="majorBidi"/>
                <w:sz w:val="16"/>
                <w:szCs w:val="16"/>
              </w:rPr>
            </w:pPr>
            <w:r w:rsidRPr="00BA1E0E">
              <w:rPr>
                <w:rFonts w:cstheme="majorBidi"/>
                <w:sz w:val="16"/>
                <w:szCs w:val="16"/>
              </w:rPr>
              <w:t>Above threshold</w:t>
            </w:r>
          </w:p>
        </w:tc>
        <w:tc>
          <w:tcPr>
            <w:tcW w:w="992" w:type="dxa"/>
            <w:vMerge/>
          </w:tcPr>
          <w:p w:rsidR="00BD1CF5" w:rsidRPr="00BA1E0E" w:rsidRDefault="00BD1CF5" w:rsidP="001234A3">
            <w:pPr>
              <w:rPr>
                <w:rFonts w:cstheme="majorBidi"/>
                <w:color w:val="000000"/>
                <w:sz w:val="16"/>
                <w:szCs w:val="16"/>
              </w:rPr>
            </w:pPr>
          </w:p>
        </w:tc>
        <w:tc>
          <w:tcPr>
            <w:tcW w:w="1842" w:type="dxa"/>
            <w:vMerge/>
          </w:tcPr>
          <w:p w:rsidR="00BD1CF5" w:rsidRPr="00BA1E0E" w:rsidRDefault="00BD1CF5" w:rsidP="001234A3">
            <w:pPr>
              <w:rPr>
                <w:rFonts w:cstheme="majorBidi"/>
                <w:color w:val="000000"/>
                <w:sz w:val="16"/>
                <w:szCs w:val="16"/>
              </w:rPr>
            </w:pPr>
          </w:p>
        </w:tc>
      </w:tr>
      <w:tr w:rsidR="00BD1CF5" w:rsidRPr="00BA1E0E" w:rsidTr="001234A3">
        <w:trPr>
          <w:trHeight w:val="293"/>
        </w:trPr>
        <w:tc>
          <w:tcPr>
            <w:tcW w:w="1166" w:type="dxa"/>
            <w:vMerge/>
            <w:tcBorders>
              <w:bottom w:val="single" w:sz="4" w:space="0" w:color="auto"/>
            </w:tcBorders>
          </w:tcPr>
          <w:p w:rsidR="00BD1CF5" w:rsidRPr="00BA1E0E" w:rsidRDefault="00BD1CF5" w:rsidP="001234A3">
            <w:pPr>
              <w:rPr>
                <w:rFonts w:cstheme="majorBidi"/>
                <w:color w:val="000000"/>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sz w:val="16"/>
                <w:szCs w:val="16"/>
              </w:rPr>
              <w:t>Fungi</w:t>
            </w:r>
          </w:p>
        </w:tc>
        <w:tc>
          <w:tcPr>
            <w:tcW w:w="1127" w:type="dxa"/>
            <w:vMerge/>
            <w:tcBorders>
              <w:bottom w:val="single" w:sz="4" w:space="0" w:color="auto"/>
            </w:tcBorders>
          </w:tcPr>
          <w:p w:rsidR="00BD1CF5" w:rsidRPr="00BA1E0E" w:rsidRDefault="00BD1CF5" w:rsidP="001234A3">
            <w:pPr>
              <w:rPr>
                <w:rFonts w:cstheme="majorBidi"/>
                <w:color w:val="000000"/>
                <w:sz w:val="16"/>
                <w:szCs w:val="16"/>
              </w:rPr>
            </w:pPr>
          </w:p>
        </w:tc>
        <w:tc>
          <w:tcPr>
            <w:tcW w:w="850" w:type="dxa"/>
            <w:vMerge/>
            <w:tcBorders>
              <w:bottom w:val="single" w:sz="4" w:space="0" w:color="auto"/>
            </w:tcBorders>
          </w:tcPr>
          <w:p w:rsidR="00BD1CF5" w:rsidRPr="00BA1E0E" w:rsidRDefault="00BD1CF5" w:rsidP="001234A3">
            <w:pPr>
              <w:rPr>
                <w:rFonts w:cstheme="majorBidi"/>
                <w:color w:val="000000"/>
                <w:sz w:val="16"/>
                <w:szCs w:val="16"/>
              </w:rPr>
            </w:pPr>
          </w:p>
        </w:tc>
        <w:tc>
          <w:tcPr>
            <w:tcW w:w="1701" w:type="dxa"/>
            <w:tcBorders>
              <w:bottom w:val="single" w:sz="4" w:space="0" w:color="auto"/>
            </w:tcBorders>
          </w:tcPr>
          <w:p w:rsidR="00BD1CF5" w:rsidRPr="00BA1E0E" w:rsidRDefault="00BD1CF5" w:rsidP="001234A3">
            <w:pPr>
              <w:rPr>
                <w:rFonts w:cstheme="majorBidi"/>
                <w:color w:val="000000"/>
                <w:sz w:val="16"/>
                <w:szCs w:val="16"/>
              </w:rPr>
            </w:pPr>
          </w:p>
        </w:tc>
        <w:tc>
          <w:tcPr>
            <w:tcW w:w="2552" w:type="dxa"/>
            <w:tcBorders>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30% of samples tested positive for fungal growth, 55% of public, none of private</w:t>
            </w:r>
          </w:p>
        </w:tc>
        <w:tc>
          <w:tcPr>
            <w:tcW w:w="1276"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Above threshold </w:t>
            </w:r>
          </w:p>
        </w:tc>
        <w:tc>
          <w:tcPr>
            <w:tcW w:w="992" w:type="dxa"/>
            <w:vMerge/>
            <w:tcBorders>
              <w:bottom w:val="single" w:sz="4" w:space="0" w:color="auto"/>
            </w:tcBorders>
          </w:tcPr>
          <w:p w:rsidR="00BD1CF5" w:rsidRPr="00BA1E0E" w:rsidRDefault="00BD1CF5" w:rsidP="001234A3">
            <w:pPr>
              <w:rPr>
                <w:rFonts w:cstheme="majorBidi"/>
                <w:color w:val="000000"/>
                <w:sz w:val="16"/>
                <w:szCs w:val="16"/>
              </w:rPr>
            </w:pPr>
          </w:p>
        </w:tc>
        <w:tc>
          <w:tcPr>
            <w:tcW w:w="1842" w:type="dxa"/>
            <w:vMerge/>
            <w:tcBorders>
              <w:bottom w:val="single" w:sz="4" w:space="0" w:color="auto"/>
            </w:tcBorders>
          </w:tcPr>
          <w:p w:rsidR="00BD1CF5" w:rsidRPr="00BA1E0E" w:rsidRDefault="00BD1CF5" w:rsidP="001234A3">
            <w:pPr>
              <w:rPr>
                <w:rFonts w:cstheme="majorBidi"/>
                <w:color w:val="000000"/>
                <w:sz w:val="16"/>
                <w:szCs w:val="16"/>
              </w:rPr>
            </w:pPr>
          </w:p>
        </w:tc>
      </w:tr>
      <w:tr w:rsidR="00BD1CF5" w:rsidRPr="00BA1E0E" w:rsidTr="001234A3">
        <w:trPr>
          <w:trHeight w:val="293"/>
        </w:trPr>
        <w:tc>
          <w:tcPr>
            <w:tcW w:w="1166" w:type="dxa"/>
            <w:vMerge w:val="restart"/>
            <w:tcBorders>
              <w:top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Chemical parameters</w:t>
            </w:r>
          </w:p>
        </w:tc>
        <w:tc>
          <w:tcPr>
            <w:tcW w:w="1393"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Radioactive substance:</w:t>
            </w:r>
          </w:p>
          <w:p w:rsidR="00BD1CF5" w:rsidRPr="00BA1E0E" w:rsidRDefault="00BD1CF5" w:rsidP="001234A3">
            <w:pPr>
              <w:rPr>
                <w:rFonts w:cstheme="majorBidi"/>
                <w:color w:val="000000"/>
                <w:sz w:val="16"/>
                <w:szCs w:val="16"/>
              </w:rPr>
            </w:pPr>
            <w:r w:rsidRPr="00BA1E0E">
              <w:rPr>
                <w:rFonts w:cstheme="majorBidi"/>
                <w:sz w:val="16"/>
                <w:szCs w:val="16"/>
              </w:rPr>
              <w:t>Tritium (</w:t>
            </w:r>
            <w:r w:rsidRPr="00BA1E0E">
              <w:rPr>
                <w:rFonts w:cstheme="majorBidi"/>
                <w:sz w:val="16"/>
                <w:szCs w:val="16"/>
                <w:vertAlign w:val="superscript"/>
              </w:rPr>
              <w:t>3</w:t>
            </w:r>
            <w:r w:rsidRPr="00BA1E0E">
              <w:rPr>
                <w:rFonts w:cstheme="majorBidi"/>
                <w:sz w:val="16"/>
                <w:szCs w:val="16"/>
              </w:rPr>
              <w:t>H)</w:t>
            </w:r>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16x6=96</w:t>
            </w:r>
          </w:p>
        </w:tc>
        <w:tc>
          <w:tcPr>
            <w:tcW w:w="850"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Unclear</w:t>
            </w:r>
          </w:p>
        </w:tc>
        <w:tc>
          <w:tcPr>
            <w:tcW w:w="1701"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 xml:space="preserve">Liquid Scintillation Counter (PerkinElmer </w:t>
            </w:r>
            <w:proofErr w:type="spellStart"/>
            <w:r w:rsidRPr="00BA1E0E">
              <w:rPr>
                <w:rFonts w:cstheme="majorBidi"/>
                <w:color w:val="000000"/>
                <w:sz w:val="16"/>
                <w:szCs w:val="16"/>
              </w:rPr>
              <w:t>Quantulus</w:t>
            </w:r>
            <w:proofErr w:type="spellEnd"/>
            <w:r w:rsidRPr="00BA1E0E">
              <w:rPr>
                <w:rFonts w:cstheme="majorBidi"/>
                <w:color w:val="000000"/>
                <w:sz w:val="16"/>
                <w:szCs w:val="16"/>
              </w:rPr>
              <w:t xml:space="preserve"> LSC (GCT 6220LSC))</w:t>
            </w:r>
          </w:p>
        </w:tc>
        <w:tc>
          <w:tcPr>
            <w:tcW w:w="2552" w:type="dxa"/>
            <w:tcBorders>
              <w:top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~66 (54-96) </w:t>
            </w:r>
            <w:proofErr w:type="spellStart"/>
            <w:r w:rsidRPr="00BA1E0E">
              <w:rPr>
                <w:rFonts w:cstheme="majorBidi"/>
                <w:sz w:val="16"/>
                <w:szCs w:val="16"/>
              </w:rPr>
              <w:t>Bq</w:t>
            </w:r>
            <w:proofErr w:type="spellEnd"/>
            <w:r w:rsidRPr="00BA1E0E">
              <w:rPr>
                <w:rFonts w:cstheme="majorBidi"/>
                <w:sz w:val="16"/>
                <w:szCs w:val="16"/>
              </w:rPr>
              <w:t>/L</w:t>
            </w:r>
          </w:p>
        </w:tc>
        <w:tc>
          <w:tcPr>
            <w:tcW w:w="1276"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val="restart"/>
            <w:tcBorders>
              <w:top w:val="single" w:sz="4" w:space="0" w:color="auto"/>
            </w:tcBorders>
          </w:tcPr>
          <w:p w:rsidR="00BD1CF5" w:rsidRPr="00BA1E0E" w:rsidRDefault="00BD1CF5" w:rsidP="001234A3">
            <w:pPr>
              <w:rPr>
                <w:rFonts w:cstheme="majorBidi"/>
                <w:sz w:val="16"/>
                <w:szCs w:val="16"/>
              </w:rPr>
            </w:pPr>
            <w:proofErr w:type="spellStart"/>
            <w:r w:rsidRPr="00BA1E0E">
              <w:rPr>
                <w:rFonts w:cstheme="majorBidi"/>
                <w:color w:val="000000"/>
                <w:sz w:val="16"/>
                <w:szCs w:val="16"/>
              </w:rPr>
              <w:t>Semerjian</w:t>
            </w:r>
            <w:proofErr w:type="spellEnd"/>
            <w:r>
              <w:rPr>
                <w:rFonts w:cstheme="majorBidi"/>
                <w:color w:val="000000"/>
                <w:sz w:val="16"/>
                <w:szCs w:val="16"/>
              </w:rPr>
              <w:t xml:space="preserve"> </w:t>
            </w:r>
            <w:r w:rsidRPr="00BA1E0E">
              <w:rPr>
                <w:rFonts w:cstheme="majorBidi"/>
                <w:color w:val="000000"/>
                <w:sz w:val="16"/>
                <w:szCs w:val="16"/>
              </w:rPr>
              <w:t xml:space="preserve">et al., </w:t>
            </w:r>
            <w:r w:rsidRPr="00BA1E0E">
              <w:rPr>
                <w:rFonts w:cstheme="majorBidi"/>
                <w:sz w:val="16"/>
                <w:szCs w:val="16"/>
              </w:rPr>
              <w:t>2020</w:t>
            </w:r>
            <w:r>
              <w:rPr>
                <w:rFonts w:cstheme="majorBidi"/>
                <w:sz w:val="16"/>
                <w:szCs w:val="16"/>
              </w:rPr>
              <w:t>b</w:t>
            </w:r>
          </w:p>
        </w:tc>
        <w:tc>
          <w:tcPr>
            <w:tcW w:w="1842"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Activity levels for both radionuclides were below the allowable maximum guideline values specified by local and international standards.</w:t>
            </w:r>
          </w:p>
        </w:tc>
      </w:tr>
      <w:tr w:rsidR="00BD1CF5" w:rsidRPr="00BA1E0E" w:rsidTr="001234A3">
        <w:trPr>
          <w:trHeight w:val="293"/>
        </w:trPr>
        <w:tc>
          <w:tcPr>
            <w:tcW w:w="1166" w:type="dxa"/>
            <w:vMerge/>
            <w:tcBorders>
              <w:bottom w:val="single" w:sz="4" w:space="0" w:color="auto"/>
            </w:tcBorders>
          </w:tcPr>
          <w:p w:rsidR="00BD1CF5" w:rsidRPr="00BA1E0E" w:rsidRDefault="00BD1CF5" w:rsidP="001234A3">
            <w:pPr>
              <w:rPr>
                <w:rFonts w:cstheme="majorBidi"/>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Radioactive substance:</w:t>
            </w:r>
          </w:p>
          <w:p w:rsidR="00BD1CF5" w:rsidRPr="00BA1E0E" w:rsidRDefault="00BD1CF5" w:rsidP="001234A3">
            <w:pPr>
              <w:rPr>
                <w:rFonts w:cstheme="majorBidi"/>
                <w:color w:val="000000"/>
                <w:sz w:val="16"/>
                <w:szCs w:val="16"/>
              </w:rPr>
            </w:pPr>
            <w:r w:rsidRPr="00BA1E0E">
              <w:rPr>
                <w:rFonts w:cstheme="majorBidi"/>
                <w:sz w:val="16"/>
                <w:szCs w:val="16"/>
              </w:rPr>
              <w:t>Potassium-40 (</w:t>
            </w:r>
            <w:r w:rsidRPr="00BA1E0E">
              <w:rPr>
                <w:rFonts w:cstheme="majorBidi"/>
                <w:sz w:val="16"/>
                <w:szCs w:val="16"/>
                <w:vertAlign w:val="superscript"/>
              </w:rPr>
              <w:t>40</w:t>
            </w:r>
            <w:r w:rsidRPr="00BA1E0E">
              <w:rPr>
                <w:rFonts w:cstheme="majorBidi"/>
                <w:sz w:val="16"/>
                <w:szCs w:val="16"/>
              </w:rPr>
              <w:t>K)</w:t>
            </w:r>
          </w:p>
        </w:tc>
        <w:tc>
          <w:tcPr>
            <w:tcW w:w="1127" w:type="dxa"/>
            <w:vMerge/>
            <w:tcBorders>
              <w:bottom w:val="single" w:sz="4" w:space="0" w:color="auto"/>
            </w:tcBorders>
          </w:tcPr>
          <w:p w:rsidR="00BD1CF5" w:rsidRPr="00BA1E0E" w:rsidRDefault="00BD1CF5" w:rsidP="001234A3">
            <w:pPr>
              <w:rPr>
                <w:rFonts w:cstheme="majorBidi"/>
                <w:sz w:val="16"/>
                <w:szCs w:val="16"/>
              </w:rPr>
            </w:pPr>
          </w:p>
        </w:tc>
        <w:tc>
          <w:tcPr>
            <w:tcW w:w="850" w:type="dxa"/>
            <w:vMerge/>
            <w:tcBorders>
              <w:bottom w:val="single" w:sz="4" w:space="0" w:color="auto"/>
            </w:tcBorders>
          </w:tcPr>
          <w:p w:rsidR="00BD1CF5" w:rsidRPr="00BA1E0E" w:rsidRDefault="00BD1CF5" w:rsidP="001234A3">
            <w:pPr>
              <w:rPr>
                <w:rFonts w:cstheme="majorBidi"/>
                <w:sz w:val="16"/>
                <w:szCs w:val="16"/>
              </w:rPr>
            </w:pPr>
          </w:p>
        </w:tc>
        <w:tc>
          <w:tcPr>
            <w:tcW w:w="1701" w:type="dxa"/>
            <w:tcBorders>
              <w:bottom w:val="single" w:sz="4" w:space="0" w:color="auto"/>
            </w:tcBorders>
          </w:tcPr>
          <w:p w:rsidR="00BD1CF5" w:rsidRPr="00BA1E0E" w:rsidRDefault="00BD1CF5" w:rsidP="001234A3">
            <w:pPr>
              <w:rPr>
                <w:rFonts w:cstheme="majorBidi"/>
                <w:sz w:val="16"/>
                <w:szCs w:val="16"/>
              </w:rPr>
            </w:pPr>
            <w:r w:rsidRPr="00BA1E0E">
              <w:rPr>
                <w:rFonts w:cstheme="majorBidi"/>
                <w:color w:val="000000"/>
                <w:sz w:val="16"/>
                <w:szCs w:val="16"/>
              </w:rPr>
              <w:t>Inductively coupled plasma-optical emission spectrometry (ICP-OES)</w:t>
            </w:r>
          </w:p>
        </w:tc>
        <w:tc>
          <w:tcPr>
            <w:tcW w:w="2552" w:type="dxa"/>
            <w:tcBorders>
              <w:bottom w:val="single" w:sz="4" w:space="0" w:color="auto"/>
            </w:tcBorders>
          </w:tcPr>
          <w:p w:rsidR="00BD1CF5" w:rsidRPr="00BA1E0E" w:rsidRDefault="00BD1CF5" w:rsidP="001234A3">
            <w:pPr>
              <w:rPr>
                <w:rFonts w:cstheme="majorBidi"/>
                <w:sz w:val="16"/>
                <w:szCs w:val="16"/>
              </w:rPr>
            </w:pPr>
            <w:r w:rsidRPr="00BA1E0E">
              <w:rPr>
                <w:rFonts w:cstheme="majorBidi"/>
                <w:sz w:val="16"/>
                <w:szCs w:val="16"/>
              </w:rPr>
              <w:t xml:space="preserve">~0.05 (0.007-0.184) </w:t>
            </w:r>
            <w:proofErr w:type="spellStart"/>
            <w:r w:rsidRPr="00BA1E0E">
              <w:rPr>
                <w:rFonts w:cstheme="majorBidi"/>
                <w:sz w:val="16"/>
                <w:szCs w:val="16"/>
              </w:rPr>
              <w:t>Bq</w:t>
            </w:r>
            <w:proofErr w:type="spellEnd"/>
            <w:r w:rsidRPr="00BA1E0E">
              <w:rPr>
                <w:rFonts w:cstheme="majorBidi"/>
                <w:sz w:val="16"/>
                <w:szCs w:val="16"/>
              </w:rPr>
              <w:t>/L</w:t>
            </w:r>
          </w:p>
        </w:tc>
        <w:tc>
          <w:tcPr>
            <w:tcW w:w="1276" w:type="dxa"/>
            <w:tcBorders>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Borders>
              <w:bottom w:val="single" w:sz="4" w:space="0" w:color="auto"/>
            </w:tcBorders>
          </w:tcPr>
          <w:p w:rsidR="00BD1CF5" w:rsidRPr="00BA1E0E" w:rsidRDefault="00BD1CF5" w:rsidP="001234A3">
            <w:pPr>
              <w:rPr>
                <w:rFonts w:cstheme="majorBidi"/>
                <w:sz w:val="16"/>
                <w:szCs w:val="16"/>
              </w:rPr>
            </w:pPr>
          </w:p>
        </w:tc>
        <w:tc>
          <w:tcPr>
            <w:tcW w:w="1842" w:type="dxa"/>
            <w:vMerge/>
            <w:tcBorders>
              <w:bottom w:val="single" w:sz="4" w:space="0" w:color="auto"/>
            </w:tcBorders>
          </w:tcPr>
          <w:p w:rsidR="00BD1CF5" w:rsidRPr="00BA1E0E" w:rsidRDefault="00BD1CF5" w:rsidP="001234A3">
            <w:pPr>
              <w:rPr>
                <w:rFonts w:cstheme="majorBidi"/>
                <w:sz w:val="16"/>
                <w:szCs w:val="16"/>
              </w:rPr>
            </w:pPr>
          </w:p>
        </w:tc>
      </w:tr>
      <w:tr w:rsidR="00BD1CF5" w:rsidRPr="00BA1E0E" w:rsidTr="001234A3">
        <w:trPr>
          <w:trHeight w:val="635"/>
        </w:trPr>
        <w:tc>
          <w:tcPr>
            <w:tcW w:w="1166" w:type="dxa"/>
            <w:tcBorders>
              <w:top w:val="single" w:sz="4" w:space="0" w:color="auto"/>
            </w:tcBorders>
          </w:tcPr>
          <w:p w:rsidR="00BD1CF5" w:rsidRPr="00BA1E0E" w:rsidRDefault="00BD1CF5" w:rsidP="001234A3">
            <w:pPr>
              <w:tabs>
                <w:tab w:val="left" w:pos="683"/>
              </w:tabs>
              <w:rPr>
                <w:rFonts w:cstheme="majorBidi"/>
                <w:sz w:val="16"/>
                <w:szCs w:val="16"/>
              </w:rPr>
            </w:pPr>
            <w:r w:rsidRPr="00BA1E0E">
              <w:rPr>
                <w:rFonts w:cstheme="majorBidi"/>
                <w:sz w:val="16"/>
                <w:szCs w:val="16"/>
              </w:rPr>
              <w:t>Physical parameters</w:t>
            </w:r>
          </w:p>
        </w:tc>
        <w:tc>
          <w:tcPr>
            <w:tcW w:w="1393"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Solids</w:t>
            </w:r>
          </w:p>
        </w:tc>
        <w:tc>
          <w:tcPr>
            <w:tcW w:w="1127"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36</w:t>
            </w:r>
          </w:p>
        </w:tc>
        <w:tc>
          <w:tcPr>
            <w:tcW w:w="850"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500 mL</w:t>
            </w:r>
          </w:p>
        </w:tc>
        <w:tc>
          <w:tcPr>
            <w:tcW w:w="1701" w:type="dxa"/>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TBC APHA 9215 D standard</w:t>
            </w:r>
          </w:p>
          <w:p w:rsidR="00BD1CF5" w:rsidRPr="00BA1E0E" w:rsidRDefault="00BD1CF5" w:rsidP="001234A3">
            <w:pPr>
              <w:rPr>
                <w:rFonts w:cstheme="majorBidi"/>
                <w:color w:val="000000"/>
                <w:sz w:val="16"/>
                <w:szCs w:val="16"/>
              </w:rPr>
            </w:pPr>
            <w:r w:rsidRPr="00BA1E0E">
              <w:rPr>
                <w:rFonts w:cstheme="majorBidi"/>
                <w:color w:val="000000"/>
                <w:sz w:val="16"/>
                <w:szCs w:val="16"/>
              </w:rPr>
              <w:t>TDS APHA 2540 C standard</w:t>
            </w:r>
          </w:p>
          <w:p w:rsidR="00BD1CF5" w:rsidRPr="00BA1E0E" w:rsidRDefault="00BD1CF5" w:rsidP="001234A3">
            <w:pPr>
              <w:rPr>
                <w:rFonts w:cstheme="majorBidi"/>
                <w:color w:val="000000"/>
                <w:sz w:val="16"/>
                <w:szCs w:val="16"/>
              </w:rPr>
            </w:pPr>
            <w:r w:rsidRPr="00BA1E0E">
              <w:rPr>
                <w:rFonts w:cstheme="majorBidi"/>
                <w:color w:val="000000"/>
                <w:sz w:val="16"/>
                <w:szCs w:val="16"/>
              </w:rPr>
              <w:t>turbidity and TOC APHA 2130 B and APHA 5310 B standard</w:t>
            </w:r>
          </w:p>
        </w:tc>
        <w:tc>
          <w:tcPr>
            <w:tcW w:w="2552"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Detected: 40-309 mg/L</w:t>
            </w:r>
          </w:p>
        </w:tc>
        <w:tc>
          <w:tcPr>
            <w:tcW w:w="1276" w:type="dxa"/>
            <w:tcBorders>
              <w:top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val="restart"/>
            <w:tcBorders>
              <w:top w:val="single" w:sz="4" w:space="0" w:color="auto"/>
            </w:tcBorders>
          </w:tcPr>
          <w:p w:rsidR="00BD1CF5" w:rsidRPr="00BA1E0E" w:rsidRDefault="00BD1CF5" w:rsidP="001234A3">
            <w:pPr>
              <w:rPr>
                <w:rFonts w:cstheme="majorBidi"/>
                <w:sz w:val="16"/>
                <w:szCs w:val="16"/>
              </w:rPr>
            </w:pPr>
            <w:proofErr w:type="spellStart"/>
            <w:r w:rsidRPr="00BA1E0E">
              <w:rPr>
                <w:rFonts w:cstheme="majorBidi"/>
                <w:sz w:val="16"/>
                <w:szCs w:val="16"/>
              </w:rPr>
              <w:t>Mortula</w:t>
            </w:r>
            <w:proofErr w:type="spellEnd"/>
            <w:r>
              <w:rPr>
                <w:rFonts w:cstheme="majorBidi"/>
                <w:sz w:val="16"/>
                <w:szCs w:val="16"/>
              </w:rPr>
              <w:t xml:space="preserve"> et al.</w:t>
            </w:r>
            <w:r w:rsidRPr="00BA1E0E">
              <w:rPr>
                <w:rFonts w:cstheme="majorBidi"/>
                <w:sz w:val="16"/>
                <w:szCs w:val="16"/>
              </w:rPr>
              <w:t>, 2021</w:t>
            </w:r>
          </w:p>
        </w:tc>
        <w:tc>
          <w:tcPr>
            <w:tcW w:w="1842" w:type="dxa"/>
            <w:vMerge w:val="restart"/>
            <w:tcBorders>
              <w:top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Bicarbonate content of some samples was above WHO guidelines.</w:t>
            </w:r>
          </w:p>
        </w:tc>
      </w:tr>
      <w:tr w:rsidR="00BD1CF5" w:rsidRPr="00BA1E0E" w:rsidTr="001234A3">
        <w:trPr>
          <w:trHeight w:val="293"/>
        </w:trPr>
        <w:tc>
          <w:tcPr>
            <w:tcW w:w="1166" w:type="dxa"/>
            <w:vMerge w:val="restart"/>
          </w:tcPr>
          <w:p w:rsidR="00BD1CF5" w:rsidRPr="00BA1E0E" w:rsidRDefault="00BD1CF5" w:rsidP="001234A3">
            <w:pPr>
              <w:rPr>
                <w:rFonts w:cstheme="majorBidi"/>
                <w:sz w:val="16"/>
                <w:szCs w:val="16"/>
              </w:rPr>
            </w:pPr>
            <w:r w:rsidRPr="00BA1E0E">
              <w:rPr>
                <w:rFonts w:cstheme="majorBidi"/>
                <w:sz w:val="16"/>
                <w:szCs w:val="16"/>
              </w:rPr>
              <w:t>Chemical parameters</w:t>
            </w: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pH</w:t>
            </w:r>
          </w:p>
          <w:p w:rsidR="00BD1CF5" w:rsidRPr="00BA1E0E" w:rsidRDefault="00BD1CF5" w:rsidP="001234A3">
            <w:pPr>
              <w:rPr>
                <w:rFonts w:cstheme="majorBidi"/>
                <w:color w:val="000000"/>
                <w:sz w:val="16"/>
                <w:szCs w:val="16"/>
              </w:rPr>
            </w:pP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tcPr>
          <w:p w:rsidR="00BD1CF5" w:rsidRPr="00BA1E0E" w:rsidRDefault="00BD1CF5" w:rsidP="001234A3">
            <w:pPr>
              <w:rPr>
                <w:rFonts w:cstheme="majorBidi"/>
                <w:sz w:val="16"/>
                <w:szCs w:val="16"/>
              </w:rPr>
            </w:pPr>
            <w:r w:rsidRPr="00BA1E0E">
              <w:rPr>
                <w:rFonts w:cstheme="majorBidi"/>
                <w:color w:val="000000"/>
                <w:sz w:val="16"/>
                <w:szCs w:val="16"/>
              </w:rPr>
              <w:t>pH APHA 4500-H+B standard</w:t>
            </w: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7.1-7.8</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Bicarbonate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val="restart"/>
          </w:tcPr>
          <w:p w:rsidR="00BD1CF5" w:rsidRPr="00BA1E0E" w:rsidRDefault="00BD1CF5" w:rsidP="001234A3">
            <w:pPr>
              <w:rPr>
                <w:rFonts w:cstheme="majorBidi"/>
                <w:color w:val="000000"/>
                <w:sz w:val="16"/>
                <w:szCs w:val="16"/>
              </w:rPr>
            </w:pPr>
            <w:r w:rsidRPr="00BA1E0E">
              <w:rPr>
                <w:rFonts w:cstheme="majorBidi"/>
                <w:color w:val="000000"/>
                <w:sz w:val="16"/>
                <w:szCs w:val="16"/>
              </w:rPr>
              <w:t>TBC APHA 9215 D standard</w:t>
            </w:r>
          </w:p>
          <w:p w:rsidR="00BD1CF5" w:rsidRPr="00BA1E0E" w:rsidRDefault="00BD1CF5" w:rsidP="001234A3">
            <w:pPr>
              <w:rPr>
                <w:rFonts w:cstheme="majorBidi"/>
                <w:color w:val="000000"/>
                <w:sz w:val="16"/>
                <w:szCs w:val="16"/>
              </w:rPr>
            </w:pPr>
            <w:r w:rsidRPr="00BA1E0E">
              <w:rPr>
                <w:rFonts w:cstheme="majorBidi"/>
                <w:color w:val="000000"/>
                <w:sz w:val="16"/>
                <w:szCs w:val="16"/>
              </w:rPr>
              <w:t>TDS APHA 2540 C standard</w:t>
            </w:r>
          </w:p>
          <w:p w:rsidR="00BD1CF5" w:rsidRPr="00BA1E0E" w:rsidRDefault="00BD1CF5" w:rsidP="001234A3">
            <w:pPr>
              <w:rPr>
                <w:rFonts w:cstheme="majorBidi"/>
                <w:color w:val="000000"/>
                <w:sz w:val="16"/>
                <w:szCs w:val="16"/>
              </w:rPr>
            </w:pPr>
            <w:r w:rsidRPr="00BA1E0E">
              <w:rPr>
                <w:rFonts w:cstheme="majorBidi"/>
                <w:color w:val="000000"/>
                <w:sz w:val="16"/>
                <w:szCs w:val="16"/>
              </w:rPr>
              <w:t>turbidity and TOC APHA 2130 B and APHA 5310 B standard</w:t>
            </w:r>
          </w:p>
          <w:p w:rsidR="00BD1CF5" w:rsidRPr="00BA1E0E" w:rsidRDefault="00BD1CF5" w:rsidP="001234A3">
            <w:pPr>
              <w:rPr>
                <w:rFonts w:cstheme="majorBidi"/>
                <w:sz w:val="16"/>
                <w:szCs w:val="16"/>
              </w:rPr>
            </w:pPr>
            <w:r w:rsidRPr="00BA1E0E">
              <w:rPr>
                <w:rFonts w:cstheme="majorBidi"/>
                <w:color w:val="000000"/>
                <w:sz w:val="16"/>
                <w:szCs w:val="16"/>
              </w:rPr>
              <w:t>pH APHA 4500-H+B standard</w:t>
            </w: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27-360 mg/L</w:t>
            </w:r>
          </w:p>
        </w:tc>
        <w:tc>
          <w:tcPr>
            <w:tcW w:w="1276" w:type="dxa"/>
          </w:tcPr>
          <w:p w:rsidR="00BD1CF5" w:rsidRPr="00BA1E0E" w:rsidRDefault="00BD1CF5" w:rsidP="001234A3">
            <w:pPr>
              <w:rPr>
                <w:rFonts w:cstheme="majorBidi"/>
                <w:sz w:val="16"/>
                <w:szCs w:val="16"/>
              </w:rPr>
            </w:pPr>
            <w:r w:rsidRPr="00BA1E0E">
              <w:rPr>
                <w:rFonts w:cstheme="majorBidi"/>
                <w:sz w:val="16"/>
                <w:szCs w:val="16"/>
              </w:rPr>
              <w:t>Above threshold</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Chloride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1.1-47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Sodium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1.6-10 mg/L</w:t>
            </w:r>
          </w:p>
        </w:tc>
        <w:tc>
          <w:tcPr>
            <w:tcW w:w="1276" w:type="dxa"/>
          </w:tcPr>
          <w:p w:rsidR="00BD1CF5" w:rsidRPr="00BA1E0E" w:rsidRDefault="00BD1CF5" w:rsidP="001234A3">
            <w:pPr>
              <w:rPr>
                <w:rFonts w:cstheme="majorBidi"/>
                <w:sz w:val="16"/>
                <w:szCs w:val="16"/>
              </w:rPr>
            </w:pPr>
            <w:r w:rsidRPr="00BA1E0E">
              <w:rPr>
                <w:rFonts w:cstheme="majorBidi"/>
                <w:sz w:val="16"/>
                <w:szCs w:val="16"/>
              </w:rPr>
              <w:t xml:space="preserve">Within normal range </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Potassium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0-0.3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Calcium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3.4-80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Magnesium</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1.7-26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Sulfate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3.82-19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Pr>
          <w:p w:rsidR="00BD1CF5" w:rsidRPr="00BA1E0E" w:rsidRDefault="00BD1CF5" w:rsidP="001234A3">
            <w:pPr>
              <w:rPr>
                <w:rFonts w:cstheme="majorBidi"/>
                <w:color w:val="000000"/>
                <w:sz w:val="16"/>
                <w:szCs w:val="16"/>
              </w:rPr>
            </w:pPr>
            <w:r w:rsidRPr="00BA1E0E">
              <w:rPr>
                <w:rFonts w:cstheme="majorBidi"/>
                <w:color w:val="000000"/>
                <w:sz w:val="16"/>
                <w:szCs w:val="16"/>
              </w:rPr>
              <w:t>Nitrate</w:t>
            </w:r>
          </w:p>
        </w:tc>
        <w:tc>
          <w:tcPr>
            <w:tcW w:w="1127" w:type="dxa"/>
            <w:vMerge/>
          </w:tcPr>
          <w:p w:rsidR="00BD1CF5" w:rsidRPr="00BA1E0E" w:rsidRDefault="00BD1CF5" w:rsidP="001234A3">
            <w:pPr>
              <w:rPr>
                <w:rFonts w:cstheme="majorBidi"/>
                <w:sz w:val="16"/>
                <w:szCs w:val="16"/>
              </w:rPr>
            </w:pPr>
          </w:p>
        </w:tc>
        <w:tc>
          <w:tcPr>
            <w:tcW w:w="850" w:type="dxa"/>
            <w:vMerge/>
          </w:tcPr>
          <w:p w:rsidR="00BD1CF5" w:rsidRPr="00BA1E0E" w:rsidRDefault="00BD1CF5" w:rsidP="001234A3">
            <w:pPr>
              <w:rPr>
                <w:rFonts w:cstheme="majorBidi"/>
                <w:sz w:val="16"/>
                <w:szCs w:val="16"/>
              </w:rPr>
            </w:pPr>
          </w:p>
        </w:tc>
        <w:tc>
          <w:tcPr>
            <w:tcW w:w="1701" w:type="dxa"/>
            <w:vMerge/>
          </w:tcPr>
          <w:p w:rsidR="00BD1CF5" w:rsidRPr="00BA1E0E" w:rsidRDefault="00BD1CF5" w:rsidP="001234A3">
            <w:pPr>
              <w:rPr>
                <w:rFonts w:cstheme="majorBidi"/>
                <w:sz w:val="16"/>
                <w:szCs w:val="16"/>
              </w:rPr>
            </w:pPr>
          </w:p>
        </w:tc>
        <w:tc>
          <w:tcPr>
            <w:tcW w:w="2552" w:type="dxa"/>
            <w:shd w:val="clear" w:color="auto" w:fill="auto"/>
          </w:tcPr>
          <w:p w:rsidR="00BD1CF5" w:rsidRPr="00BA1E0E" w:rsidRDefault="00BD1CF5" w:rsidP="001234A3">
            <w:pPr>
              <w:rPr>
                <w:rFonts w:cstheme="majorBidi"/>
                <w:sz w:val="16"/>
                <w:szCs w:val="16"/>
              </w:rPr>
            </w:pPr>
            <w:r w:rsidRPr="00BA1E0E">
              <w:rPr>
                <w:rFonts w:cstheme="majorBidi"/>
                <w:sz w:val="16"/>
                <w:szCs w:val="16"/>
              </w:rPr>
              <w:t>0.4-3.7 mg/L</w:t>
            </w:r>
          </w:p>
        </w:tc>
        <w:tc>
          <w:tcPr>
            <w:tcW w:w="1276" w:type="dxa"/>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Pr>
          <w:p w:rsidR="00BD1CF5" w:rsidRPr="00BA1E0E" w:rsidRDefault="00BD1CF5" w:rsidP="001234A3">
            <w:pPr>
              <w:rPr>
                <w:rFonts w:cstheme="majorBidi"/>
                <w:sz w:val="16"/>
                <w:szCs w:val="16"/>
              </w:rPr>
            </w:pPr>
          </w:p>
        </w:tc>
        <w:tc>
          <w:tcPr>
            <w:tcW w:w="1842" w:type="dxa"/>
            <w:vMerge/>
          </w:tcPr>
          <w:p w:rsidR="00BD1CF5" w:rsidRPr="00BA1E0E" w:rsidRDefault="00BD1CF5" w:rsidP="001234A3">
            <w:pPr>
              <w:rPr>
                <w:rFonts w:cstheme="majorBidi"/>
                <w:sz w:val="16"/>
                <w:szCs w:val="16"/>
              </w:rPr>
            </w:pPr>
          </w:p>
        </w:tc>
      </w:tr>
      <w:tr w:rsidR="00BD1CF5" w:rsidRPr="00BA1E0E" w:rsidTr="001234A3">
        <w:trPr>
          <w:trHeight w:val="293"/>
        </w:trPr>
        <w:tc>
          <w:tcPr>
            <w:tcW w:w="1166" w:type="dxa"/>
            <w:vMerge/>
          </w:tcPr>
          <w:p w:rsidR="00BD1CF5" w:rsidRPr="00BA1E0E" w:rsidRDefault="00BD1CF5" w:rsidP="001234A3">
            <w:pPr>
              <w:rPr>
                <w:rFonts w:cstheme="majorBidi"/>
                <w:sz w:val="16"/>
                <w:szCs w:val="16"/>
              </w:rPr>
            </w:pPr>
          </w:p>
        </w:tc>
        <w:tc>
          <w:tcPr>
            <w:tcW w:w="1393"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Bromate</w:t>
            </w:r>
          </w:p>
        </w:tc>
        <w:tc>
          <w:tcPr>
            <w:tcW w:w="1127" w:type="dxa"/>
            <w:vMerge/>
            <w:tcBorders>
              <w:bottom w:val="single" w:sz="4" w:space="0" w:color="auto"/>
            </w:tcBorders>
          </w:tcPr>
          <w:p w:rsidR="00BD1CF5" w:rsidRPr="00BA1E0E" w:rsidRDefault="00BD1CF5" w:rsidP="001234A3">
            <w:pPr>
              <w:rPr>
                <w:rFonts w:cstheme="majorBidi"/>
                <w:sz w:val="16"/>
                <w:szCs w:val="16"/>
              </w:rPr>
            </w:pPr>
          </w:p>
        </w:tc>
        <w:tc>
          <w:tcPr>
            <w:tcW w:w="850" w:type="dxa"/>
            <w:vMerge/>
            <w:tcBorders>
              <w:bottom w:val="single" w:sz="4" w:space="0" w:color="auto"/>
            </w:tcBorders>
          </w:tcPr>
          <w:p w:rsidR="00BD1CF5" w:rsidRPr="00BA1E0E" w:rsidRDefault="00BD1CF5" w:rsidP="001234A3">
            <w:pPr>
              <w:rPr>
                <w:rFonts w:cstheme="majorBidi"/>
                <w:sz w:val="16"/>
                <w:szCs w:val="16"/>
              </w:rPr>
            </w:pPr>
          </w:p>
        </w:tc>
        <w:tc>
          <w:tcPr>
            <w:tcW w:w="1701" w:type="dxa"/>
            <w:tcBorders>
              <w:bottom w:val="single" w:sz="4" w:space="0" w:color="auto"/>
            </w:tcBorders>
          </w:tcPr>
          <w:p w:rsidR="00BD1CF5" w:rsidRPr="00BA1E0E" w:rsidRDefault="00BD1CF5" w:rsidP="001234A3">
            <w:pPr>
              <w:rPr>
                <w:rFonts w:cstheme="majorBidi"/>
                <w:color w:val="000000"/>
                <w:sz w:val="16"/>
                <w:szCs w:val="16"/>
              </w:rPr>
            </w:pPr>
            <w:r w:rsidRPr="00BA1E0E">
              <w:rPr>
                <w:rFonts w:cstheme="majorBidi"/>
                <w:color w:val="000000"/>
                <w:sz w:val="16"/>
                <w:szCs w:val="16"/>
              </w:rPr>
              <w:t>Bromate USEPA 300.1 standard</w:t>
            </w:r>
          </w:p>
          <w:p w:rsidR="00BD1CF5" w:rsidRPr="00BA1E0E" w:rsidRDefault="00BD1CF5" w:rsidP="001234A3">
            <w:pPr>
              <w:rPr>
                <w:rFonts w:cstheme="majorBidi"/>
                <w:sz w:val="16"/>
                <w:szCs w:val="16"/>
              </w:rPr>
            </w:pPr>
            <w:r w:rsidRPr="00BA1E0E">
              <w:rPr>
                <w:rFonts w:cstheme="majorBidi"/>
                <w:color w:val="000000"/>
                <w:sz w:val="16"/>
                <w:szCs w:val="16"/>
              </w:rPr>
              <w:t>Bromide APHA 4110B standard</w:t>
            </w:r>
          </w:p>
        </w:tc>
        <w:tc>
          <w:tcPr>
            <w:tcW w:w="2552" w:type="dxa"/>
            <w:tcBorders>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0.99-2.4 ug/L</w:t>
            </w:r>
          </w:p>
        </w:tc>
        <w:tc>
          <w:tcPr>
            <w:tcW w:w="1276" w:type="dxa"/>
            <w:tcBorders>
              <w:bottom w:val="single" w:sz="4" w:space="0" w:color="auto"/>
            </w:tcBorders>
            <w:shd w:val="clear" w:color="auto" w:fill="auto"/>
          </w:tcPr>
          <w:p w:rsidR="00BD1CF5" w:rsidRPr="00BA1E0E" w:rsidRDefault="00BD1CF5" w:rsidP="001234A3">
            <w:pPr>
              <w:rPr>
                <w:rFonts w:cstheme="majorBidi"/>
                <w:sz w:val="16"/>
                <w:szCs w:val="16"/>
              </w:rPr>
            </w:pPr>
            <w:r w:rsidRPr="00BA1E0E">
              <w:rPr>
                <w:rFonts w:cstheme="majorBidi"/>
                <w:sz w:val="16"/>
                <w:szCs w:val="16"/>
              </w:rPr>
              <w:t>Within normal range</w:t>
            </w:r>
          </w:p>
        </w:tc>
        <w:tc>
          <w:tcPr>
            <w:tcW w:w="992" w:type="dxa"/>
            <w:vMerge/>
            <w:tcBorders>
              <w:bottom w:val="single" w:sz="4" w:space="0" w:color="auto"/>
            </w:tcBorders>
          </w:tcPr>
          <w:p w:rsidR="00BD1CF5" w:rsidRPr="00BA1E0E" w:rsidRDefault="00BD1CF5" w:rsidP="001234A3">
            <w:pPr>
              <w:rPr>
                <w:rFonts w:cstheme="majorBidi"/>
                <w:sz w:val="16"/>
                <w:szCs w:val="16"/>
              </w:rPr>
            </w:pPr>
          </w:p>
        </w:tc>
        <w:tc>
          <w:tcPr>
            <w:tcW w:w="1842" w:type="dxa"/>
            <w:vMerge/>
            <w:tcBorders>
              <w:bottom w:val="single" w:sz="4" w:space="0" w:color="auto"/>
            </w:tcBorders>
          </w:tcPr>
          <w:p w:rsidR="00BD1CF5" w:rsidRPr="00BA1E0E" w:rsidRDefault="00BD1CF5" w:rsidP="001234A3">
            <w:pPr>
              <w:rPr>
                <w:rFonts w:cstheme="majorBidi"/>
                <w:sz w:val="16"/>
                <w:szCs w:val="16"/>
              </w:rPr>
            </w:pPr>
          </w:p>
        </w:tc>
      </w:tr>
    </w:tbl>
    <w:p w:rsidR="00BD1CF5" w:rsidRPr="00BA1E0E" w:rsidRDefault="00BD1CF5" w:rsidP="00BD1CF5">
      <w:pPr>
        <w:rPr>
          <w:rFonts w:cstheme="majorBidi"/>
          <w:sz w:val="16"/>
          <w:szCs w:val="16"/>
        </w:rPr>
      </w:pPr>
      <w:r w:rsidRPr="00BA1E0E">
        <w:rPr>
          <w:rFonts w:cstheme="majorBidi"/>
          <w:sz w:val="16"/>
          <w:szCs w:val="16"/>
        </w:rPr>
        <w:t xml:space="preserve">*Bold and italicized data are added information. </w:t>
      </w:r>
    </w:p>
    <w:p w:rsidR="006861D9" w:rsidRDefault="00BD1CF5" w:rsidP="00BD1CF5">
      <w:r w:rsidRPr="00BA1E0E">
        <w:rPr>
          <w:rFonts w:cstheme="majorBidi"/>
          <w:sz w:val="16"/>
          <w:szCs w:val="16"/>
        </w:rPr>
        <w:t>~Approximate result from the figure.</w:t>
      </w:r>
    </w:p>
    <w:sectPr w:rsidR="006861D9" w:rsidSect="00BD1C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F5"/>
    <w:rsid w:val="001624A9"/>
    <w:rsid w:val="006861D9"/>
    <w:rsid w:val="00BD1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6B6F"/>
  <w15:chartTrackingRefBased/>
  <w15:docId w15:val="{D52F3C28-9528-4BAB-9E9E-B5E7E5E4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CF5"/>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1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9076</Characters>
  <Application>Microsoft Office Word</Application>
  <DocSecurity>0</DocSecurity>
  <Lines>75</Lines>
  <Paragraphs>21</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Balazs Adam</dc:creator>
  <cp:keywords/>
  <dc:description/>
  <cp:lastModifiedBy>Balazs Adam</cp:lastModifiedBy>
  <cp:revision>2</cp:revision>
  <dcterms:created xsi:type="dcterms:W3CDTF">2025-12-10T08:22:00Z</dcterms:created>
  <dcterms:modified xsi:type="dcterms:W3CDTF">2025-12-10T13:03:00Z</dcterms:modified>
</cp:coreProperties>
</file>