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815" w:rsidRPr="007A26C8" w:rsidRDefault="007E57B0" w:rsidP="007E57B0">
      <w:pPr>
        <w:jc w:val="center"/>
      </w:pPr>
      <w:r>
        <w:t xml:space="preserve">Table S1 </w:t>
      </w:r>
      <w:r w:rsidR="00BB0476">
        <w:t>A</w:t>
      </w:r>
      <w:r w:rsidR="007A26D2">
        <w:t>nalysis</w:t>
      </w:r>
      <w:r w:rsidR="00BB0476">
        <w:t xml:space="preserve"> variance</w:t>
      </w:r>
      <w:r w:rsidR="007A26D2">
        <w:t xml:space="preserve"> </w:t>
      </w:r>
      <w:r w:rsidR="00104548">
        <w:t>model and post hock d</w:t>
      </w:r>
      <w:r w:rsidR="00B92766">
        <w:t>un</w:t>
      </w:r>
      <w:r w:rsidR="00104548">
        <w:t>ne</w:t>
      </w:r>
      <w:r w:rsidR="00B92766">
        <w:t>t</w:t>
      </w:r>
      <w:r w:rsidR="00104548">
        <w:t xml:space="preserve">t </w:t>
      </w:r>
      <w:r w:rsidR="007A26D2">
        <w:t xml:space="preserve">for hourly variation of </w:t>
      </w:r>
      <w:r w:rsidR="0002047B">
        <w:rPr>
          <w:rFonts w:cs="Cambria"/>
        </w:rPr>
        <w:t>PM2.5</w:t>
      </w:r>
      <w:r w:rsidR="007A26D2">
        <w:t xml:space="preserve"> </w:t>
      </w:r>
      <w:r w:rsidR="00DD4464">
        <w:rPr>
          <w:lang w:bidi="fa-IR"/>
        </w:rPr>
        <w:t>(</w:t>
      </w:r>
      <w:r w:rsidR="00DD4464">
        <w:rPr>
          <w:rFonts w:cs="Times New Roman"/>
          <w:lang w:bidi="fa-IR"/>
        </w:rPr>
        <w:t>µ</w:t>
      </w:r>
      <w:r w:rsidR="00DD4464">
        <w:rPr>
          <w:lang w:bidi="fa-IR"/>
        </w:rPr>
        <w:t>g/m</w:t>
      </w:r>
      <w:r w:rsidR="00DD4464" w:rsidRPr="00DD4464">
        <w:rPr>
          <w:vertAlign w:val="superscript"/>
          <w:lang w:bidi="fa-IR"/>
        </w:rPr>
        <w:t>3</w:t>
      </w:r>
      <w:r w:rsidR="00DD4464">
        <w:rPr>
          <w:lang w:bidi="fa-IR"/>
        </w:rPr>
        <w:t xml:space="preserve">) </w:t>
      </w:r>
      <w:r w:rsidR="007A26D2">
        <w:t>during the study period (201</w:t>
      </w:r>
      <w:r w:rsidR="0002047B">
        <w:t>4</w:t>
      </w:r>
      <w:r w:rsidR="007A26D2">
        <w:t>-202</w:t>
      </w:r>
      <w:r w:rsidR="0002047B">
        <w:t>3</w:t>
      </w:r>
      <w:r w:rsidR="007A26D2">
        <w:t>) in Khorramabad*.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1777"/>
        <w:gridCol w:w="2029"/>
        <w:gridCol w:w="2029"/>
        <w:gridCol w:w="2029"/>
      </w:tblGrid>
      <w:tr w:rsidR="009A042D" w:rsidTr="007E57B0">
        <w:trPr>
          <w:jc w:val="center"/>
        </w:trPr>
        <w:tc>
          <w:tcPr>
            <w:tcW w:w="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3A2EE3">
            <w:pPr>
              <w:tabs>
                <w:tab w:val="left" w:pos="5880"/>
              </w:tabs>
              <w:jc w:val="center"/>
            </w:pPr>
            <w:r>
              <w:t>Hour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3A2EE3">
            <w:pPr>
              <w:tabs>
                <w:tab w:val="left" w:pos="5880"/>
              </w:tabs>
              <w:jc w:val="center"/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3A2EE3">
            <w:pPr>
              <w:tabs>
                <w:tab w:val="left" w:pos="5880"/>
              </w:tabs>
              <w:jc w:val="center"/>
            </w:pPr>
            <w:r>
              <w:t>P&gt;|t|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3A2EE3">
            <w:pPr>
              <w:tabs>
                <w:tab w:val="left" w:pos="5880"/>
              </w:tabs>
              <w:jc w:val="center"/>
            </w:pPr>
            <w:r>
              <w:t>[95% Conf. Interval]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tcBorders>
              <w:top w:val="single" w:sz="4" w:space="0" w:color="auto"/>
            </w:tcBorders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33.72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1.00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-3.10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1.81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2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32.93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0.64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-3.88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1.01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3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31.74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0.03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-5.08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-0.18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4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30.28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-6.55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-1.64</w:t>
            </w:r>
          </w:p>
        </w:tc>
      </w:tr>
      <w:tr w:rsidR="009A042D" w:rsidTr="007E57B0">
        <w:trPr>
          <w:trHeight w:val="332"/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5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28.55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-8.28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-3.37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6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27.72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-9.10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-4.19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7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27.76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-9.06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-4.15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8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29.64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-7.18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-2.28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9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31.99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0.06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-4.83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0.07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10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33.48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0.99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-3.34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1.57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11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33.35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0.96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-3.47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1.43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12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31.47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0.01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-5.35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-0.44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13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29.46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-7.36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-2.45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14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27.83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-9.00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-4.08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15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26.50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-10.32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-5.41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16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25.82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-11.01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-6.09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17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25.31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-11.52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-6.59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18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25.55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-11.28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-6.35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19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27.44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-9.44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-4.42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20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28.24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-8.59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-3.66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21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30.76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0.00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-6.07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-1.15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22</w:t>
            </w:r>
          </w:p>
        </w:tc>
        <w:tc>
          <w:tcPr>
            <w:tcW w:w="1170" w:type="dxa"/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32.84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0.55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-3.99</w:t>
            </w:r>
          </w:p>
        </w:tc>
        <w:tc>
          <w:tcPr>
            <w:tcW w:w="1336" w:type="dxa"/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0.93</w:t>
            </w:r>
          </w:p>
        </w:tc>
      </w:tr>
      <w:tr w:rsidR="009A042D" w:rsidTr="007E57B0">
        <w:trPr>
          <w:jc w:val="center"/>
        </w:trPr>
        <w:tc>
          <w:tcPr>
            <w:tcW w:w="985" w:type="dxa"/>
            <w:tcBorders>
              <w:bottom w:val="single" w:sz="4" w:space="0" w:color="auto"/>
            </w:tcBorders>
            <w:vAlign w:val="center"/>
          </w:tcPr>
          <w:p w:rsidR="009A042D" w:rsidRDefault="009A042D" w:rsidP="00067C81">
            <w:pPr>
              <w:tabs>
                <w:tab w:val="left" w:pos="5880"/>
              </w:tabs>
              <w:jc w:val="center"/>
            </w:pPr>
            <w:r>
              <w:t>23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bottom"/>
          </w:tcPr>
          <w:p w:rsidR="009A042D" w:rsidRDefault="009A042D" w:rsidP="00067C81">
            <w:pPr>
              <w:jc w:val="right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34.08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1.00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-2.74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vAlign w:val="center"/>
          </w:tcPr>
          <w:p w:rsidR="009A042D" w:rsidRDefault="009A042D" w:rsidP="00067C81">
            <w:pPr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2.17</w:t>
            </w:r>
          </w:p>
        </w:tc>
      </w:tr>
    </w:tbl>
    <w:p w:rsidR="007A26C8" w:rsidRPr="007A26C8" w:rsidRDefault="007A26D2" w:rsidP="00067C81">
      <w:r w:rsidRPr="00832815">
        <w:rPr>
          <w:b w:val="0"/>
          <w:bCs w:val="0"/>
        </w:rPr>
        <w:t xml:space="preserve">The average concentration of </w:t>
      </w:r>
      <w:r w:rsidR="0002047B">
        <w:rPr>
          <w:b w:val="0"/>
          <w:bCs w:val="0"/>
        </w:rPr>
        <w:t>PM</w:t>
      </w:r>
      <w:r w:rsidR="0002047B" w:rsidRPr="007E57B0">
        <w:rPr>
          <w:b w:val="0"/>
          <w:bCs w:val="0"/>
          <w:vertAlign w:val="subscript"/>
        </w:rPr>
        <w:t>2.5</w:t>
      </w:r>
      <w:r w:rsidRPr="007E57B0">
        <w:rPr>
          <w:b w:val="0"/>
          <w:bCs w:val="0"/>
          <w:vertAlign w:val="subscript"/>
        </w:rPr>
        <w:t xml:space="preserve"> </w:t>
      </w:r>
      <w:r w:rsidRPr="00832815">
        <w:rPr>
          <w:b w:val="0"/>
          <w:bCs w:val="0"/>
        </w:rPr>
        <w:t xml:space="preserve">at </w:t>
      </w:r>
      <w:r w:rsidR="00067C81">
        <w:rPr>
          <w:b w:val="0"/>
          <w:bCs w:val="0"/>
        </w:rPr>
        <w:t>00</w:t>
      </w:r>
      <w:r w:rsidRPr="00832815">
        <w:rPr>
          <w:b w:val="0"/>
          <w:bCs w:val="0"/>
        </w:rPr>
        <w:t>:00 o’clock during the entire study period (</w:t>
      </w:r>
      <w:r w:rsidR="00067C81">
        <w:rPr>
          <w:rFonts w:ascii="Arial" w:hAnsi="Arial" w:cs="Arial"/>
          <w:color w:val="010205"/>
          <w:sz w:val="18"/>
          <w:szCs w:val="18"/>
        </w:rPr>
        <w:t>34.368</w:t>
      </w:r>
      <w:r w:rsidRPr="00832815">
        <w:rPr>
          <w:b w:val="0"/>
          <w:bCs w:val="0"/>
        </w:rPr>
        <w:t>) was considered as base category</w:t>
      </w:r>
      <w:r>
        <w:rPr>
          <w:b w:val="0"/>
          <w:bCs w:val="0"/>
        </w:rPr>
        <w:t>.</w:t>
      </w:r>
    </w:p>
    <w:p w:rsidR="007A26C8" w:rsidRPr="007A26C8" w:rsidRDefault="007A26C8" w:rsidP="007A26C8"/>
    <w:p w:rsidR="007A26C8" w:rsidRPr="007A26C8" w:rsidRDefault="007A26C8" w:rsidP="007A26C8"/>
    <w:p w:rsidR="007A26C8" w:rsidRPr="007A26C8" w:rsidRDefault="007A26C8" w:rsidP="007A26C8"/>
    <w:p w:rsidR="007A26C8" w:rsidRPr="007A26C8" w:rsidRDefault="007A26C8" w:rsidP="007A26C8"/>
    <w:p w:rsidR="007A26C8" w:rsidRPr="007A26C8" w:rsidRDefault="007A26C8" w:rsidP="007A26C8"/>
    <w:p w:rsidR="007A26C8" w:rsidRPr="007A26C8" w:rsidRDefault="007A26C8" w:rsidP="007A26C8"/>
    <w:p w:rsidR="007A26C8" w:rsidRPr="007A26C8" w:rsidRDefault="007A26C8" w:rsidP="007A26C8"/>
    <w:p w:rsidR="007A26C8" w:rsidRPr="007A26C8" w:rsidRDefault="007A26C8" w:rsidP="007A26C8"/>
    <w:p w:rsidR="007A26C8" w:rsidRPr="007A26C8" w:rsidRDefault="007A26C8" w:rsidP="007A26C8"/>
    <w:p w:rsidR="007A26C8" w:rsidRPr="007A26C8" w:rsidRDefault="007A26C8" w:rsidP="007A26C8"/>
    <w:p w:rsidR="00BA3D7D" w:rsidRDefault="001A788B" w:rsidP="001A788B">
      <w:pPr>
        <w:tabs>
          <w:tab w:val="left" w:pos="7935"/>
        </w:tabs>
      </w:pPr>
      <w:r>
        <w:tab/>
      </w:r>
    </w:p>
    <w:p w:rsidR="001A788B" w:rsidRDefault="001A788B" w:rsidP="001A788B">
      <w:pPr>
        <w:tabs>
          <w:tab w:val="left" w:pos="7935"/>
        </w:tabs>
      </w:pPr>
    </w:p>
    <w:p w:rsidR="00244E8D" w:rsidRDefault="007E57B0" w:rsidP="007E57B0">
      <w:r>
        <w:lastRenderedPageBreak/>
        <w:t>Table S</w:t>
      </w:r>
      <w:r>
        <w:t xml:space="preserve">2 </w:t>
      </w:r>
      <w:r>
        <w:t xml:space="preserve"> </w:t>
      </w:r>
      <w:r w:rsidR="00BB0476">
        <w:t xml:space="preserve">Analysis variance model for daily variation of </w:t>
      </w:r>
      <w:r w:rsidR="00BB0476">
        <w:rPr>
          <w:rFonts w:cs="Cambria"/>
        </w:rPr>
        <w:t>PM</w:t>
      </w:r>
      <w:r w:rsidR="00BB0476" w:rsidRPr="007E57B0">
        <w:rPr>
          <w:rFonts w:cs="Cambria"/>
          <w:vertAlign w:val="subscript"/>
        </w:rPr>
        <w:t>2.5</w:t>
      </w:r>
      <w:r w:rsidR="00BB0476" w:rsidRPr="007E57B0">
        <w:rPr>
          <w:vertAlign w:val="subscript"/>
        </w:rPr>
        <w:t xml:space="preserve"> </w:t>
      </w:r>
      <w:r w:rsidR="00BB0476">
        <w:t>during the study period (2014-2023) in Khorramabad*.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1870"/>
        <w:gridCol w:w="1848"/>
        <w:gridCol w:w="1837"/>
        <w:gridCol w:w="1837"/>
      </w:tblGrid>
      <w:tr w:rsidR="009A042D" w:rsidTr="007E57B0">
        <w:trPr>
          <w:trHeight w:val="350"/>
          <w:jc w:val="center"/>
        </w:trPr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tabs>
                <w:tab w:val="left" w:pos="5880"/>
              </w:tabs>
              <w:jc w:val="center"/>
            </w:pPr>
            <w:r>
              <w:t>Weekdays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tabs>
                <w:tab w:val="left" w:pos="5880"/>
              </w:tabs>
              <w:jc w:val="center"/>
            </w:pPr>
            <w:r>
              <w:t>Mean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tabs>
                <w:tab w:val="left" w:pos="5880"/>
              </w:tabs>
              <w:jc w:val="center"/>
            </w:pPr>
            <w:r>
              <w:t>P&gt;|t|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tabs>
                <w:tab w:val="left" w:pos="5880"/>
              </w:tabs>
              <w:jc w:val="center"/>
            </w:pPr>
            <w:r>
              <w:t>[95% Conf. Interval]</w:t>
            </w:r>
          </w:p>
        </w:tc>
      </w:tr>
      <w:tr w:rsidR="009A042D" w:rsidTr="007E57B0">
        <w:trPr>
          <w:jc w:val="center"/>
        </w:trPr>
        <w:tc>
          <w:tcPr>
            <w:tcW w:w="1306" w:type="dxa"/>
            <w:tcBorders>
              <w:top w:val="single" w:sz="4" w:space="0" w:color="auto"/>
            </w:tcBorders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31.32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1.00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-1.21</w:t>
            </w:r>
          </w:p>
        </w:tc>
        <w:tc>
          <w:tcPr>
            <w:tcW w:w="1220" w:type="dxa"/>
            <w:tcBorders>
              <w:top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-0.04</w:t>
            </w:r>
          </w:p>
        </w:tc>
      </w:tr>
      <w:tr w:rsidR="009A042D" w:rsidTr="007E57B0">
        <w:trPr>
          <w:jc w:val="center"/>
        </w:trPr>
        <w:tc>
          <w:tcPr>
            <w:tcW w:w="130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242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32.12</w:t>
            </w:r>
          </w:p>
        </w:tc>
        <w:tc>
          <w:tcPr>
            <w:tcW w:w="1227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0.61</w:t>
            </w:r>
          </w:p>
        </w:tc>
        <w:tc>
          <w:tcPr>
            <w:tcW w:w="1220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-0.57</w:t>
            </w:r>
          </w:p>
        </w:tc>
        <w:tc>
          <w:tcPr>
            <w:tcW w:w="1220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0.59</w:t>
            </w:r>
          </w:p>
        </w:tc>
      </w:tr>
      <w:tr w:rsidR="009A042D" w:rsidTr="007E57B0">
        <w:trPr>
          <w:jc w:val="center"/>
        </w:trPr>
        <w:tc>
          <w:tcPr>
            <w:tcW w:w="130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242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31.21</w:t>
            </w:r>
          </w:p>
        </w:tc>
        <w:tc>
          <w:tcPr>
            <w:tcW w:w="1227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0.99</w:t>
            </w:r>
          </w:p>
        </w:tc>
        <w:tc>
          <w:tcPr>
            <w:tcW w:w="1220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-0.95</w:t>
            </w:r>
          </w:p>
        </w:tc>
        <w:tc>
          <w:tcPr>
            <w:tcW w:w="1220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0.22</w:t>
            </w:r>
          </w:p>
        </w:tc>
      </w:tr>
      <w:tr w:rsidR="009A042D" w:rsidTr="007E57B0">
        <w:trPr>
          <w:jc w:val="center"/>
        </w:trPr>
        <w:tc>
          <w:tcPr>
            <w:tcW w:w="130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242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31.85</w:t>
            </w:r>
          </w:p>
        </w:tc>
        <w:tc>
          <w:tcPr>
            <w:tcW w:w="1227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1.00</w:t>
            </w:r>
          </w:p>
        </w:tc>
        <w:tc>
          <w:tcPr>
            <w:tcW w:w="1220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-1.20</w:t>
            </w:r>
          </w:p>
        </w:tc>
        <w:tc>
          <w:tcPr>
            <w:tcW w:w="1220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-0.04</w:t>
            </w:r>
          </w:p>
        </w:tc>
      </w:tr>
      <w:tr w:rsidR="009A042D" w:rsidTr="007E57B0">
        <w:trPr>
          <w:jc w:val="center"/>
        </w:trPr>
        <w:tc>
          <w:tcPr>
            <w:tcW w:w="130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6</w:t>
            </w:r>
          </w:p>
        </w:tc>
        <w:tc>
          <w:tcPr>
            <w:tcW w:w="1242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31.05</w:t>
            </w:r>
          </w:p>
        </w:tc>
        <w:tc>
          <w:tcPr>
            <w:tcW w:w="1227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0.12</w:t>
            </w:r>
          </w:p>
        </w:tc>
        <w:tc>
          <w:tcPr>
            <w:tcW w:w="1220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-2.17</w:t>
            </w:r>
          </w:p>
        </w:tc>
        <w:tc>
          <w:tcPr>
            <w:tcW w:w="1220" w:type="dxa"/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-1.00</w:t>
            </w:r>
          </w:p>
        </w:tc>
      </w:tr>
      <w:tr w:rsidR="009A042D" w:rsidTr="007E57B0">
        <w:trPr>
          <w:jc w:val="center"/>
        </w:trPr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7</w:t>
            </w:r>
          </w:p>
        </w:tc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30.82</w:t>
            </w:r>
          </w:p>
        </w:tc>
        <w:tc>
          <w:tcPr>
            <w:tcW w:w="1227" w:type="dxa"/>
            <w:tcBorders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0.47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-1.83</w:t>
            </w:r>
          </w:p>
        </w:tc>
        <w:tc>
          <w:tcPr>
            <w:tcW w:w="1220" w:type="dxa"/>
            <w:tcBorders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  <w:rPr>
                <w:rFonts w:ascii="Arial" w:hAnsi="Arial" w:cs="Arial"/>
                <w:color w:val="010205"/>
                <w:sz w:val="18"/>
                <w:szCs w:val="18"/>
              </w:rPr>
            </w:pPr>
            <w:r>
              <w:rPr>
                <w:rFonts w:ascii="Arial" w:hAnsi="Arial" w:cs="Arial"/>
                <w:color w:val="010205"/>
                <w:sz w:val="18"/>
                <w:szCs w:val="18"/>
              </w:rPr>
              <w:t>-0.67</w:t>
            </w:r>
          </w:p>
        </w:tc>
      </w:tr>
    </w:tbl>
    <w:p w:rsidR="00152B57" w:rsidRDefault="00152B57" w:rsidP="001828BC">
      <w:pPr>
        <w:rPr>
          <w:b w:val="0"/>
          <w:bCs w:val="0"/>
        </w:rPr>
      </w:pPr>
      <w:r w:rsidRPr="00832815">
        <w:rPr>
          <w:b w:val="0"/>
          <w:bCs w:val="0"/>
        </w:rPr>
        <w:t xml:space="preserve">The average concentration of </w:t>
      </w:r>
      <w:r>
        <w:rPr>
          <w:b w:val="0"/>
          <w:bCs w:val="0"/>
        </w:rPr>
        <w:t>PM</w:t>
      </w:r>
      <w:r>
        <w:rPr>
          <w:b w:val="0"/>
          <w:bCs w:val="0"/>
          <w:vertAlign w:val="subscript"/>
        </w:rPr>
        <w:t>2.5</w:t>
      </w:r>
      <w:r>
        <w:rPr>
          <w:b w:val="0"/>
          <w:bCs w:val="0"/>
        </w:rPr>
        <w:t xml:space="preserve"> </w:t>
      </w:r>
      <w:r w:rsidRPr="00832815">
        <w:rPr>
          <w:b w:val="0"/>
          <w:bCs w:val="0"/>
        </w:rPr>
        <w:t xml:space="preserve">at </w:t>
      </w:r>
      <w:r>
        <w:rPr>
          <w:b w:val="0"/>
          <w:bCs w:val="0"/>
        </w:rPr>
        <w:t>Friday</w:t>
      </w:r>
      <w:r w:rsidRPr="00832815">
        <w:rPr>
          <w:b w:val="0"/>
          <w:bCs w:val="0"/>
        </w:rPr>
        <w:t xml:space="preserve"> during the entire study period (</w:t>
      </w:r>
      <w:r>
        <w:rPr>
          <w:rFonts w:ascii="Arial" w:hAnsi="Arial" w:cs="Arial"/>
          <w:color w:val="010205"/>
          <w:sz w:val="18"/>
          <w:szCs w:val="18"/>
        </w:rPr>
        <w:t>30.</w:t>
      </w:r>
      <w:r w:rsidR="001828BC">
        <w:rPr>
          <w:rFonts w:ascii="Arial" w:hAnsi="Arial" w:cs="Arial"/>
          <w:color w:val="010205"/>
          <w:sz w:val="18"/>
          <w:szCs w:val="18"/>
        </w:rPr>
        <w:t>65</w:t>
      </w:r>
      <w:r w:rsidRPr="00832815">
        <w:rPr>
          <w:b w:val="0"/>
          <w:bCs w:val="0"/>
        </w:rPr>
        <w:t>) was considered as base category</w:t>
      </w:r>
      <w:r>
        <w:rPr>
          <w:b w:val="0"/>
          <w:bCs w:val="0"/>
        </w:rPr>
        <w:t>.</w:t>
      </w:r>
    </w:p>
    <w:p w:rsidR="00AA368C" w:rsidRDefault="00AA368C" w:rsidP="00244E8D">
      <w:pPr>
        <w:rPr>
          <w:rtl/>
          <w:lang w:bidi="fa-IR"/>
        </w:rPr>
      </w:pPr>
    </w:p>
    <w:p w:rsidR="00432106" w:rsidRPr="00817FAB" w:rsidRDefault="007E57B0" w:rsidP="007E57B0">
      <w:pPr>
        <w:tabs>
          <w:tab w:val="left" w:pos="5880"/>
        </w:tabs>
      </w:pPr>
      <w:r>
        <w:t>Table S</w:t>
      </w:r>
      <w:r>
        <w:t>3</w:t>
      </w:r>
      <w:r>
        <w:t xml:space="preserve">  </w:t>
      </w:r>
      <w:r w:rsidR="00BB0476">
        <w:t xml:space="preserve">Analysis variance model for monthly variation of </w:t>
      </w:r>
      <w:r w:rsidR="00BB0476">
        <w:rPr>
          <w:rFonts w:cs="Cambria"/>
        </w:rPr>
        <w:t>PM</w:t>
      </w:r>
      <w:r w:rsidR="00BB0476" w:rsidRPr="007E57B0">
        <w:rPr>
          <w:rFonts w:cs="Cambria"/>
          <w:vertAlign w:val="subscript"/>
        </w:rPr>
        <w:t>2.5</w:t>
      </w:r>
      <w:r w:rsidR="00BB0476" w:rsidRPr="007E57B0">
        <w:rPr>
          <w:vertAlign w:val="subscript"/>
        </w:rPr>
        <w:t xml:space="preserve"> </w:t>
      </w:r>
      <w:r w:rsidR="00BB0476">
        <w:t>during the study period (2014-2023) in Khorramabad*.</w:t>
      </w:r>
      <w:r w:rsidR="00432106">
        <w:tab/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1668"/>
        <w:gridCol w:w="1842"/>
        <w:gridCol w:w="1886"/>
        <w:gridCol w:w="1886"/>
      </w:tblGrid>
      <w:tr w:rsidR="009A042D" w:rsidTr="007E57B0">
        <w:trPr>
          <w:jc w:val="center"/>
        </w:trPr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tabs>
                <w:tab w:val="left" w:pos="5880"/>
              </w:tabs>
              <w:jc w:val="center"/>
            </w:pPr>
            <w:r>
              <w:t>Month</w:t>
            </w:r>
          </w:p>
        </w:tc>
        <w:tc>
          <w:tcPr>
            <w:tcW w:w="10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tabs>
                <w:tab w:val="left" w:pos="5880"/>
              </w:tabs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tabs>
                <w:tab w:val="left" w:pos="5880"/>
              </w:tabs>
              <w:jc w:val="center"/>
            </w:pPr>
            <w:r>
              <w:t>P&gt;|t|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tabs>
                <w:tab w:val="left" w:pos="5880"/>
              </w:tabs>
              <w:jc w:val="center"/>
            </w:pPr>
            <w:r>
              <w:t>[95% Conf. Interval]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tcBorders>
              <w:top w:val="single" w:sz="4" w:space="0" w:color="auto"/>
            </w:tcBorders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vAlign w:val="center"/>
          </w:tcPr>
          <w:p w:rsidR="009A042D" w:rsidRPr="00470E7E" w:rsidRDefault="009A042D" w:rsidP="007E57B0">
            <w:pPr>
              <w:jc w:val="center"/>
            </w:pPr>
            <w:r>
              <w:rPr>
                <w:rFonts w:hint="cs"/>
                <w:rtl/>
              </w:rPr>
              <w:t>27</w:t>
            </w:r>
            <w:r w:rsidRPr="00470E7E">
              <w:t>.25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.000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1.3095</w:t>
            </w: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5.2447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3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27.51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.000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-3.1065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.1966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4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2</w:t>
            </w:r>
            <w:r>
              <w:rPr>
                <w:rFonts w:hint="cs"/>
                <w:rtl/>
              </w:rPr>
              <w:t>4</w:t>
            </w:r>
            <w:r w:rsidRPr="00470E7E">
              <w:t>.</w:t>
            </w:r>
            <w:r>
              <w:rPr>
                <w:rFonts w:hint="cs"/>
                <w:rtl/>
              </w:rPr>
              <w:t>9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.000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-5.4278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-2.0792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5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2</w:t>
            </w:r>
            <w:r>
              <w:rPr>
                <w:rFonts w:hint="cs"/>
                <w:rtl/>
              </w:rPr>
              <w:t>9</w:t>
            </w:r>
            <w:r w:rsidRPr="00470E7E">
              <w:t>.81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1.000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-1.7970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1.4878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6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3</w:t>
            </w:r>
            <w:r>
              <w:rPr>
                <w:rFonts w:hint="cs"/>
                <w:rtl/>
              </w:rPr>
              <w:t>4</w:t>
            </w:r>
            <w:r w:rsidRPr="00470E7E">
              <w:t>.68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.000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2.1113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5.3171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7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32.62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.000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2.0794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5.2182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8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3</w:t>
            </w:r>
            <w:r>
              <w:rPr>
                <w:rFonts w:hint="cs"/>
                <w:rtl/>
              </w:rPr>
              <w:t>6</w:t>
            </w:r>
            <w:r w:rsidRPr="00470E7E">
              <w:t>.76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.000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4.2231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7.3530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9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3</w:t>
            </w:r>
            <w:r>
              <w:rPr>
                <w:rFonts w:hint="cs"/>
                <w:rtl/>
              </w:rPr>
              <w:t>3</w:t>
            </w:r>
            <w:r w:rsidRPr="00470E7E">
              <w:t>.41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.000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.8587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4.0261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10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3</w:t>
            </w:r>
            <w:r>
              <w:rPr>
                <w:rFonts w:hint="cs"/>
                <w:rtl/>
              </w:rPr>
              <w:t>5</w:t>
            </w:r>
            <w:r w:rsidRPr="00470E7E">
              <w:t>4.</w:t>
            </w:r>
            <w:r>
              <w:rPr>
                <w:rFonts w:hint="cs"/>
                <w:rtl/>
              </w:rPr>
              <w:t>1</w:t>
            </w:r>
            <w:r w:rsidRPr="00470E7E">
              <w:t>7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.000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4.2920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7.5130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11</w:t>
            </w:r>
          </w:p>
        </w:tc>
        <w:tc>
          <w:tcPr>
            <w:tcW w:w="1032" w:type="dxa"/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2</w:t>
            </w:r>
            <w:r>
              <w:rPr>
                <w:rFonts w:hint="cs"/>
                <w:rtl/>
              </w:rPr>
              <w:t>8</w:t>
            </w:r>
            <w:r w:rsidRPr="00470E7E">
              <w:t>.87</w:t>
            </w:r>
          </w:p>
        </w:tc>
        <w:tc>
          <w:tcPr>
            <w:tcW w:w="1140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.0</w:t>
            </w:r>
            <w:r>
              <w:rPr>
                <w:rFonts w:hint="cs"/>
                <w:rtl/>
              </w:rPr>
              <w:t>06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-3.7838</w:t>
            </w:r>
          </w:p>
        </w:tc>
        <w:tc>
          <w:tcPr>
            <w:tcW w:w="1167" w:type="dxa"/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-.4126</w:t>
            </w:r>
          </w:p>
        </w:tc>
      </w:tr>
      <w:tr w:rsidR="009A042D" w:rsidTr="007E57B0">
        <w:trPr>
          <w:jc w:val="center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spacing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>
              <w:rPr>
                <w:rFonts w:ascii="Arial" w:hAnsi="Arial" w:cs="Arial"/>
                <w:color w:val="264A60"/>
                <w:sz w:val="18"/>
                <w:szCs w:val="18"/>
              </w:rPr>
              <w:t>12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:rsidR="009A042D" w:rsidRPr="00470E7E" w:rsidRDefault="009A042D" w:rsidP="007E57B0">
            <w:pPr>
              <w:jc w:val="center"/>
            </w:pPr>
            <w:r w:rsidRPr="00470E7E">
              <w:t>2</w:t>
            </w:r>
            <w:r>
              <w:rPr>
                <w:rFonts w:hint="cs"/>
                <w:rtl/>
              </w:rPr>
              <w:t>9</w:t>
            </w:r>
            <w:r w:rsidRPr="00470E7E">
              <w:t>.</w:t>
            </w:r>
            <w:r>
              <w:rPr>
                <w:rFonts w:hint="cs"/>
                <w:rtl/>
              </w:rPr>
              <w:t>1</w:t>
            </w:r>
            <w:r w:rsidRPr="00470E7E">
              <w:t>1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.345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:rsidR="009A042D" w:rsidRPr="00881BB8" w:rsidRDefault="009A042D" w:rsidP="007E57B0">
            <w:pPr>
              <w:jc w:val="center"/>
            </w:pPr>
            <w:r w:rsidRPr="00881BB8">
              <w:t>-2.8372</w:t>
            </w:r>
          </w:p>
        </w:tc>
        <w:tc>
          <w:tcPr>
            <w:tcW w:w="1167" w:type="dxa"/>
            <w:tcBorders>
              <w:bottom w:val="single" w:sz="4" w:space="0" w:color="auto"/>
            </w:tcBorders>
            <w:vAlign w:val="center"/>
          </w:tcPr>
          <w:p w:rsidR="009A042D" w:rsidRDefault="009A042D" w:rsidP="007E57B0">
            <w:pPr>
              <w:jc w:val="center"/>
            </w:pPr>
            <w:r w:rsidRPr="00881BB8">
              <w:t>.5178</w:t>
            </w:r>
          </w:p>
        </w:tc>
      </w:tr>
    </w:tbl>
    <w:p w:rsidR="00432106" w:rsidRDefault="00432106" w:rsidP="00D33CDF">
      <w:r>
        <w:t xml:space="preserve">The average concentration of </w:t>
      </w:r>
      <w:r w:rsidR="00F10D8A">
        <w:t>PM</w:t>
      </w:r>
      <w:r w:rsidR="00F10D8A" w:rsidRPr="007E57B0">
        <w:rPr>
          <w:vertAlign w:val="subscript"/>
        </w:rPr>
        <w:t>2.5</w:t>
      </w:r>
      <w:r w:rsidRPr="007E57B0">
        <w:rPr>
          <w:vertAlign w:val="subscript"/>
        </w:rPr>
        <w:t xml:space="preserve"> </w:t>
      </w:r>
      <w:r>
        <w:t>in January during the entire study period (</w:t>
      </w:r>
      <w:r w:rsidR="00D33CDF">
        <w:rPr>
          <w:rFonts w:ascii="Arial" w:hAnsi="Arial" w:cs="Arial" w:hint="cs"/>
          <w:color w:val="010205"/>
          <w:sz w:val="18"/>
          <w:szCs w:val="18"/>
          <w:rtl/>
        </w:rPr>
        <w:t>31</w:t>
      </w:r>
      <w:r w:rsidR="00F3236A" w:rsidRPr="00F3236A">
        <w:rPr>
          <w:rFonts w:ascii="Arial" w:hAnsi="Arial" w:cs="Arial"/>
          <w:color w:val="010205"/>
          <w:sz w:val="18"/>
          <w:szCs w:val="18"/>
        </w:rPr>
        <w:t>.97</w:t>
      </w:r>
      <w:r>
        <w:t>) was considered as base category</w:t>
      </w:r>
    </w:p>
    <w:p w:rsidR="002B7685" w:rsidRDefault="002B7685" w:rsidP="00F10D8A"/>
    <w:p w:rsidR="006C7C63" w:rsidRDefault="006C7C63" w:rsidP="00F10D8A"/>
    <w:p w:rsidR="006C7C63" w:rsidRDefault="006C7C63" w:rsidP="00F10D8A"/>
    <w:p w:rsidR="006C7C63" w:rsidRDefault="006C7C63" w:rsidP="00F10D8A"/>
    <w:p w:rsidR="006C7C63" w:rsidRDefault="006C7C63" w:rsidP="00F10D8A"/>
    <w:p w:rsidR="006C7C63" w:rsidRDefault="006C7C63" w:rsidP="00F10D8A"/>
    <w:p w:rsidR="006C7C63" w:rsidRDefault="006C7C63" w:rsidP="00F10D8A"/>
    <w:p w:rsidR="006C7C63" w:rsidRPr="00817FAB" w:rsidRDefault="007E57B0" w:rsidP="007E57B0">
      <w:pPr>
        <w:tabs>
          <w:tab w:val="left" w:pos="5880"/>
        </w:tabs>
      </w:pPr>
      <w:r>
        <w:lastRenderedPageBreak/>
        <w:t>Table S</w:t>
      </w:r>
      <w:r>
        <w:t>4</w:t>
      </w:r>
      <w:r>
        <w:t xml:space="preserve">  </w:t>
      </w:r>
      <w:r w:rsidR="006C7C63">
        <w:t xml:space="preserve">Analysis variance model for monthly variation of </w:t>
      </w:r>
      <w:r w:rsidR="006C7C63">
        <w:rPr>
          <w:rFonts w:cs="Cambria"/>
        </w:rPr>
        <w:t>PM</w:t>
      </w:r>
      <w:r w:rsidR="006C7C63" w:rsidRPr="007E57B0">
        <w:rPr>
          <w:rFonts w:cs="Cambria"/>
          <w:vertAlign w:val="subscript"/>
        </w:rPr>
        <w:t>2.5</w:t>
      </w:r>
      <w:r w:rsidR="006C7C63">
        <w:t xml:space="preserve"> during the study period (2014-2023) in Khorramabad*.</w:t>
      </w:r>
      <w:r w:rsidR="006C7C63">
        <w:tab/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8"/>
        <w:gridCol w:w="1668"/>
        <w:gridCol w:w="1842"/>
        <w:gridCol w:w="1886"/>
        <w:gridCol w:w="1886"/>
      </w:tblGrid>
      <w:tr w:rsidR="00257ADA" w:rsidRPr="007E57B0" w:rsidTr="00257ADA">
        <w:trPr>
          <w:jc w:val="center"/>
        </w:trPr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tabs>
                <w:tab w:val="left" w:pos="588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sz w:val="24"/>
                <w:szCs w:val="24"/>
              </w:rPr>
              <w:t>Year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tabs>
                <w:tab w:val="left" w:pos="5880"/>
              </w:tabs>
              <w:jc w:val="center"/>
              <w:rPr>
                <w:rFonts w:asciiTheme="majorBidi" w:hAnsiTheme="majorBidi" w:cstheme="majorBidi"/>
                <w:color w:val="264A60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264A60"/>
                <w:sz w:val="24"/>
                <w:szCs w:val="24"/>
              </w:rPr>
              <w:t>Mean</w:t>
            </w:r>
          </w:p>
        </w:tc>
        <w:tc>
          <w:tcPr>
            <w:tcW w:w="12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tabs>
                <w:tab w:val="left" w:pos="588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sz w:val="24"/>
                <w:szCs w:val="24"/>
              </w:rPr>
              <w:t>P&gt;|t|</w:t>
            </w:r>
          </w:p>
        </w:tc>
        <w:tc>
          <w:tcPr>
            <w:tcW w:w="266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tabs>
                <w:tab w:val="left" w:pos="5880"/>
              </w:tabs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sz w:val="24"/>
                <w:szCs w:val="24"/>
              </w:rPr>
              <w:t>[95% Conf. Interval]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tcBorders>
              <w:top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2015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34.80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-3.22</w:t>
            </w:r>
          </w:p>
        </w:tc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-1.23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2016</w:t>
            </w:r>
          </w:p>
        </w:tc>
        <w:tc>
          <w:tcPr>
            <w:tcW w:w="117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29.90</w:t>
            </w:r>
          </w:p>
        </w:tc>
        <w:tc>
          <w:tcPr>
            <w:tcW w:w="1299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-8.09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-6.15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2017</w:t>
            </w:r>
          </w:p>
        </w:tc>
        <w:tc>
          <w:tcPr>
            <w:tcW w:w="117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34.61</w:t>
            </w:r>
          </w:p>
        </w:tc>
        <w:tc>
          <w:tcPr>
            <w:tcW w:w="1299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-3.39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-1.44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2018</w:t>
            </w:r>
          </w:p>
        </w:tc>
        <w:tc>
          <w:tcPr>
            <w:tcW w:w="117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33.44</w:t>
            </w:r>
          </w:p>
        </w:tc>
        <w:tc>
          <w:tcPr>
            <w:tcW w:w="1299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-4.72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-2.46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2019</w:t>
            </w:r>
          </w:p>
        </w:tc>
        <w:tc>
          <w:tcPr>
            <w:tcW w:w="117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33.65</w:t>
            </w:r>
          </w:p>
        </w:tc>
        <w:tc>
          <w:tcPr>
            <w:tcW w:w="1299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-4.49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-2.25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2020</w:t>
            </w:r>
          </w:p>
        </w:tc>
        <w:tc>
          <w:tcPr>
            <w:tcW w:w="117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27.54</w:t>
            </w:r>
          </w:p>
        </w:tc>
        <w:tc>
          <w:tcPr>
            <w:tcW w:w="1299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-10.50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-8.48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2021</w:t>
            </w:r>
          </w:p>
        </w:tc>
        <w:tc>
          <w:tcPr>
            <w:tcW w:w="117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19.36</w:t>
            </w:r>
          </w:p>
        </w:tc>
        <w:tc>
          <w:tcPr>
            <w:tcW w:w="1299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-18.68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-16.64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2022</w:t>
            </w:r>
          </w:p>
        </w:tc>
        <w:tc>
          <w:tcPr>
            <w:tcW w:w="1176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23.29</w:t>
            </w:r>
          </w:p>
        </w:tc>
        <w:tc>
          <w:tcPr>
            <w:tcW w:w="1299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-14.72</w:t>
            </w:r>
          </w:p>
        </w:tc>
        <w:tc>
          <w:tcPr>
            <w:tcW w:w="1330" w:type="dxa"/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-12.76</w:t>
            </w:r>
          </w:p>
        </w:tc>
      </w:tr>
      <w:tr w:rsidR="00257ADA" w:rsidRPr="007E57B0" w:rsidTr="00257ADA">
        <w:trPr>
          <w:jc w:val="center"/>
        </w:trPr>
        <w:tc>
          <w:tcPr>
            <w:tcW w:w="1466" w:type="dxa"/>
            <w:tcBorders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2023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16.90</w:t>
            </w:r>
          </w:p>
        </w:tc>
        <w:tc>
          <w:tcPr>
            <w:tcW w:w="1299" w:type="dxa"/>
            <w:tcBorders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0.000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-21.11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:rsidR="00257ADA" w:rsidRPr="007E57B0" w:rsidRDefault="00257ADA" w:rsidP="007E57B0">
            <w:pPr>
              <w:jc w:val="center"/>
              <w:rPr>
                <w:rFonts w:asciiTheme="majorBidi" w:hAnsiTheme="majorBidi" w:cstheme="majorBidi"/>
                <w:color w:val="auto"/>
                <w:sz w:val="24"/>
                <w:szCs w:val="24"/>
              </w:rPr>
            </w:pPr>
            <w:r w:rsidRPr="007E57B0">
              <w:rPr>
                <w:rFonts w:asciiTheme="majorBidi" w:hAnsiTheme="majorBidi" w:cstheme="majorBidi"/>
                <w:color w:val="auto"/>
                <w:sz w:val="24"/>
                <w:szCs w:val="24"/>
              </w:rPr>
              <w:t>-19.14</w:t>
            </w:r>
          </w:p>
        </w:tc>
      </w:tr>
    </w:tbl>
    <w:p w:rsidR="006C7C63" w:rsidRDefault="006C7C63" w:rsidP="006C7C63">
      <w:bookmarkStart w:id="0" w:name="_GoBack"/>
      <w:bookmarkEnd w:id="0"/>
      <w:r>
        <w:t>The average concentration of PM</w:t>
      </w:r>
      <w:r w:rsidRPr="007E57B0">
        <w:rPr>
          <w:vertAlign w:val="subscript"/>
        </w:rPr>
        <w:t xml:space="preserve">2.5 </w:t>
      </w:r>
      <w:r>
        <w:t>in 2014 during the entire study period (</w:t>
      </w:r>
      <w:r>
        <w:rPr>
          <w:rFonts w:ascii="Arial" w:hAnsi="Arial" w:cs="Arial"/>
          <w:color w:val="010205"/>
          <w:sz w:val="18"/>
          <w:szCs w:val="18"/>
        </w:rPr>
        <w:t>37.03</w:t>
      </w:r>
      <w:r>
        <w:t>) was considered as base category</w:t>
      </w:r>
    </w:p>
    <w:p w:rsidR="006C7C63" w:rsidRDefault="006C7C63" w:rsidP="00F10D8A"/>
    <w:sectPr w:rsidR="006C7C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CBF"/>
    <w:rsid w:val="0002047B"/>
    <w:rsid w:val="00067C81"/>
    <w:rsid w:val="00104548"/>
    <w:rsid w:val="00152B57"/>
    <w:rsid w:val="00167CBF"/>
    <w:rsid w:val="001828BC"/>
    <w:rsid w:val="001A788B"/>
    <w:rsid w:val="001D7597"/>
    <w:rsid w:val="002047CD"/>
    <w:rsid w:val="00244E8D"/>
    <w:rsid w:val="00257ADA"/>
    <w:rsid w:val="002B7685"/>
    <w:rsid w:val="003136FC"/>
    <w:rsid w:val="003A1283"/>
    <w:rsid w:val="003A2EE3"/>
    <w:rsid w:val="003B4FB1"/>
    <w:rsid w:val="00432106"/>
    <w:rsid w:val="004422B1"/>
    <w:rsid w:val="006921D5"/>
    <w:rsid w:val="006C7C63"/>
    <w:rsid w:val="007566A8"/>
    <w:rsid w:val="007841C5"/>
    <w:rsid w:val="00790D8B"/>
    <w:rsid w:val="007A26C8"/>
    <w:rsid w:val="007A26D2"/>
    <w:rsid w:val="007D3DD8"/>
    <w:rsid w:val="007E57B0"/>
    <w:rsid w:val="00832815"/>
    <w:rsid w:val="008640E7"/>
    <w:rsid w:val="00970178"/>
    <w:rsid w:val="009A042D"/>
    <w:rsid w:val="00A2798C"/>
    <w:rsid w:val="00AA368C"/>
    <w:rsid w:val="00AF3155"/>
    <w:rsid w:val="00B4461B"/>
    <w:rsid w:val="00B44BB0"/>
    <w:rsid w:val="00B46FFE"/>
    <w:rsid w:val="00B92766"/>
    <w:rsid w:val="00BA3D7D"/>
    <w:rsid w:val="00BB0476"/>
    <w:rsid w:val="00C71C66"/>
    <w:rsid w:val="00C85D1A"/>
    <w:rsid w:val="00C95D46"/>
    <w:rsid w:val="00D33CDF"/>
    <w:rsid w:val="00D4218D"/>
    <w:rsid w:val="00DC3047"/>
    <w:rsid w:val="00DD4464"/>
    <w:rsid w:val="00DE72DD"/>
    <w:rsid w:val="00ED2610"/>
    <w:rsid w:val="00F10D8A"/>
    <w:rsid w:val="00F3236A"/>
    <w:rsid w:val="00F53483"/>
    <w:rsid w:val="00FE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92B4C-08E1-4F16-8D04-FC4B9AF32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color w:val="000000"/>
        <w:sz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D1A"/>
    <w:rPr>
      <w:b/>
      <w:bCs/>
    </w:rPr>
  </w:style>
  <w:style w:type="paragraph" w:styleId="Heading1">
    <w:name w:val="heading 1"/>
    <w:basedOn w:val="Normal"/>
    <w:next w:val="Normal"/>
    <w:link w:val="Heading1Char"/>
    <w:uiPriority w:val="9"/>
    <w:qFormat/>
    <w:rsid w:val="00F3236A"/>
    <w:pPr>
      <w:autoSpaceDE w:val="0"/>
      <w:autoSpaceDN w:val="0"/>
      <w:adjustRightInd w:val="0"/>
      <w:spacing w:after="0" w:line="240" w:lineRule="auto"/>
      <w:outlineLvl w:val="0"/>
    </w:pPr>
    <w:rPr>
      <w:rFonts w:ascii="Courier New" w:hAnsi="Courier New" w:cs="Courier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5D1A"/>
    <w:pPr>
      <w:spacing w:after="0" w:line="240" w:lineRule="auto"/>
    </w:pPr>
    <w:rPr>
      <w:b/>
      <w:bCs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3236A"/>
    <w:rPr>
      <w:rFonts w:ascii="Courier New" w:hAnsi="Courier New" w:cs="Courier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6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3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Azimi</dc:creator>
  <cp:keywords/>
  <dc:description/>
  <cp:lastModifiedBy>azimi</cp:lastModifiedBy>
  <cp:revision>43</cp:revision>
  <dcterms:created xsi:type="dcterms:W3CDTF">2024-03-10T11:08:00Z</dcterms:created>
  <dcterms:modified xsi:type="dcterms:W3CDTF">2025-04-07T16:24:00Z</dcterms:modified>
</cp:coreProperties>
</file>