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6DB39">
      <w:pPr>
        <w:jc w:val="center"/>
        <w:outlineLvl w:val="9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28" w:name="_GoBack"/>
      <w:bookmarkEnd w:id="28"/>
      <w:r>
        <w:rPr>
          <w:rFonts w:hint="eastAsia" w:ascii="Times New Roman" w:hAnsi="Times New Roman" w:eastAsia="宋体" w:cs="Times New Roman"/>
          <w:b/>
          <w:bCs/>
          <w:color w:val="000000"/>
          <w:sz w:val="32"/>
          <w:szCs w:val="32"/>
          <w:lang w:val="en-US" w:eastAsia="zh-CN"/>
        </w:rPr>
        <w:t>Supplementary material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81226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宋体" w:cs="Times New Roman"/>
          <w:bCs/>
          <w:color w:val="000000"/>
          <w:kern w:val="2"/>
          <w:sz w:val="21"/>
          <w:szCs w:val="21"/>
          <w:lang w:val="en-US" w:eastAsia="zh-CN" w:bidi="ar-SA"/>
        </w:rPr>
      </w:sdtEndPr>
      <w:sdtContent>
        <w:p w14:paraId="1A1C436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1799706A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 w:val="0"/>
              <w:bCs/>
              <w:sz w:val="21"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</w:rPr>
            <w:instrText xml:space="preserve">TOC \o "1-1" \h \u </w:instrText>
          </w:r>
          <w:r>
            <w:rPr>
              <w:rFonts w:hint="eastAsia" w:ascii="Times New Roman" w:hAnsi="Times New Roman" w:eastAsia="宋体" w:cs="Times New Roman"/>
              <w:b w:val="0"/>
              <w:bCs/>
              <w:sz w:val="21"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_Toc6952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Supplementary Table S</w:t>
          </w:r>
          <w:r>
            <w:rPr>
              <w:rFonts w:hint="eastAsia" w:ascii="Times New Roman" w:hAnsi="Times New Roman" w:eastAsia="宋体" w:cs="Times New Roman"/>
              <w:bCs/>
              <w:i w:val="0"/>
              <w:kern w:val="2"/>
              <w:szCs w:val="21"/>
              <w:lang w:val="en-US" w:eastAsia="zh-CN" w:bidi="ar-SA"/>
            </w:rPr>
            <w:t>1. The value assignment of cMIND diet</w:t>
          </w:r>
          <w:r>
            <w:tab/>
          </w:r>
          <w:r>
            <w:fldChar w:fldCharType="begin"/>
          </w:r>
          <w:r>
            <w:instrText xml:space="preserve"> PAGEREF _Toc6952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6A44C77B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_Toc14362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Supplementary Table S2. The specific variable categorization and assignment</w:t>
          </w:r>
          <w:r>
            <w:tab/>
          </w:r>
          <w:r>
            <w:fldChar w:fldCharType="begin"/>
          </w:r>
          <w:r>
            <w:instrText xml:space="preserve"> PAGEREF _Toc14362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1CB105A1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_Toc9941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Supplementary Table S3.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A</w:t>
          </w:r>
          <w:r>
            <w:rPr>
              <w:rFonts w:hint="eastAsia" w:ascii="Times New Roman" w:hAnsi="Times New Roman" w:eastAsia="宋体" w:cs="Times New Roman"/>
              <w:bCs/>
              <w:szCs w:val="21"/>
            </w:rPr>
            <w:t xml:space="preserve">ssociation of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each </w:t>
          </w:r>
          <w:r>
            <w:rPr>
              <w:rFonts w:hint="eastAsia" w:ascii="Times New Roman" w:hAnsi="Times New Roman" w:eastAsia="宋体" w:cs="Times New Roman"/>
              <w:bCs/>
              <w:szCs w:val="21"/>
            </w:rPr>
            <w:t>c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MIND</w:t>
          </w:r>
          <w:r>
            <w:rPr>
              <w:rFonts w:hint="eastAsia" w:ascii="Times New Roman" w:hAnsi="Times New Roman" w:eastAsia="宋体" w:cs="Times New Roman"/>
              <w:bCs/>
              <w:szCs w:val="21"/>
            </w:rPr>
            <w:t xml:space="preserve">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diet indicator </w:t>
          </w:r>
          <w:r>
            <w:rPr>
              <w:rFonts w:hint="eastAsia" w:ascii="Times New Roman" w:hAnsi="Times New Roman" w:eastAsia="宋体" w:cs="Times New Roman"/>
              <w:bCs/>
              <w:szCs w:val="21"/>
            </w:rPr>
            <w:t xml:space="preserve">with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a</w:t>
          </w:r>
          <w:r>
            <w:rPr>
              <w:rFonts w:hint="eastAsia" w:ascii="Times New Roman" w:hAnsi="Times New Roman" w:eastAsia="宋体" w:cs="Times New Roman"/>
              <w:bCs/>
              <w:szCs w:val="21"/>
            </w:rPr>
            <w:t>ll-cause mortality</w:t>
          </w:r>
          <w:r>
            <w:tab/>
          </w:r>
          <w:r>
            <w:fldChar w:fldCharType="begin"/>
          </w:r>
          <w:r>
            <w:instrText xml:space="preserve"> PAGEREF _Toc9941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1EEFFBBE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_Toc224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Supplementary Table S4.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en-US" w:bidi="ar-SA"/>
            </w:rPr>
            <w:t xml:space="preserve">Characteristics of the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 w:bidi="ar-SA"/>
            </w:rPr>
            <w:t>s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en-US" w:bidi="ar-SA"/>
            </w:rPr>
            <w:t xml:space="preserve">tudy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 w:bidi="ar-SA"/>
            </w:rPr>
            <w:t>p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en-US" w:bidi="ar-SA"/>
            </w:rPr>
            <w:t xml:space="preserve">articipants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 w:bidi="ar-SA"/>
            </w:rPr>
            <w:t>at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en-US" w:bidi="ar-SA"/>
            </w:rPr>
            <w:t xml:space="preserve">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 w:bidi="ar-SA"/>
            </w:rPr>
            <w:t>baseline by cMIND diet scores after PSM</w:t>
          </w:r>
          <w:r>
            <w:tab/>
          </w:r>
          <w:r>
            <w:fldChar w:fldCharType="begin"/>
          </w:r>
          <w:r>
            <w:instrText xml:space="preserve"> PAGEREF _Toc224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4E8A6C8D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_Toc23353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Supplementary Table S5.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 xml:space="preserve">Association of cMIND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diet scores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 xml:space="preserve">with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a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ll-cause mortality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 after PSM</w:t>
          </w:r>
          <w:r>
            <w:tab/>
          </w:r>
          <w:r>
            <w:fldChar w:fldCharType="begin"/>
          </w:r>
          <w:r>
            <w:instrText xml:space="preserve"> PAGEREF _Toc23353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76E23ED7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_Toc16692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Supplementary Table S6.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 xml:space="preserve">Association of cMIND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diet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 xml:space="preserve">scores with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a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ll-cause mortality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--Multiple Imputation by Chained Equations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(N=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16,204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)</w:t>
          </w:r>
          <w:r>
            <w:tab/>
          </w:r>
          <w:r>
            <w:fldChar w:fldCharType="begin"/>
          </w:r>
          <w:r>
            <w:instrText xml:space="preserve"> PAGEREF _Toc16692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6EA03F5A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_Toc25826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Supplementary Table S7.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 xml:space="preserve">Association of cMIND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diet scores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 xml:space="preserve">with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a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ll-cause mortality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--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 xml:space="preserve">Exclusion of 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g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astric or duodenal ulcer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en-US"/>
            </w:rPr>
            <w:t>,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 xml:space="preserve"> 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hypertensive and diabetic patients（N=</w: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11,911</w:t>
          </w:r>
          <w:r>
            <w:rPr>
              <w:rFonts w:hint="default" w:ascii="Times New Roman" w:hAnsi="Times New Roman" w:eastAsia="宋体" w:cs="Times New Roman"/>
              <w:bCs/>
              <w:szCs w:val="21"/>
              <w:lang w:val="en-US" w:eastAsia="zh-CN"/>
            </w:rPr>
            <w:t>)</w:t>
          </w:r>
          <w:r>
            <w:tab/>
          </w:r>
          <w:r>
            <w:fldChar w:fldCharType="begin"/>
          </w:r>
          <w:r>
            <w:instrText xml:space="preserve"> PAGEREF _Toc25826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146A7B5A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_Toc6887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Supplementary Figure 1. The pairwise Spearman correlation coefficient between different food groups. Pairwise Spearman correlation coefficients were presented.</w:t>
          </w:r>
          <w:r>
            <w:tab/>
          </w:r>
          <w:r>
            <w:fldChar w:fldCharType="begin"/>
          </w:r>
          <w:r>
            <w:instrText xml:space="preserve"> PAGEREF _Toc6887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211CE71D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_Toc15746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Supplementary Figure 2. Mean Gini reduction. The bar graph represents the extent to which each cMIND diet indicator affects all-cause mortality and the rank of importance in the random forest model in female and male.</w:t>
          </w:r>
          <w:r>
            <w:tab/>
          </w:r>
          <w:r>
            <w:fldChar w:fldCharType="begin"/>
          </w:r>
          <w:r>
            <w:instrText xml:space="preserve"> PAGEREF _Toc15746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7A79B26C">
          <w:pPr>
            <w:pStyle w:val="3"/>
            <w:tabs>
              <w:tab w:val="right" w:leader="dot" w:pos="8306"/>
            </w:tabs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instrText xml:space="preserve"> HYPERLINK \l _Toc6857 </w:instrText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t>Supplementary Figure 3. Distribution of covariate density plots for the lowest and highest quartile groups of cMIND diet scores after matching.</w:t>
          </w:r>
          <w:r>
            <w:tab/>
          </w:r>
          <w:r>
            <w:fldChar w:fldCharType="begin"/>
          </w:r>
          <w:r>
            <w:instrText xml:space="preserve"> PAGEREF _Toc6857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  <w:p w14:paraId="7F3701EE">
          <w:pPr>
            <w:jc w:val="left"/>
            <w:rPr>
              <w:rFonts w:hint="eastAsia" w:ascii="Times New Roman" w:hAnsi="Times New Roman" w:eastAsia="宋体" w:cs="Times New Roman"/>
              <w:bCs/>
              <w:color w:val="000000"/>
              <w:kern w:val="2"/>
              <w:sz w:val="21"/>
              <w:szCs w:val="21"/>
              <w:lang w:val="en-US" w:eastAsia="zh-CN" w:bidi="ar-SA"/>
            </w:rPr>
          </w:pPr>
          <w:r>
            <w:rPr>
              <w:rFonts w:hint="eastAsia" w:ascii="Times New Roman" w:hAnsi="Times New Roman" w:eastAsia="宋体" w:cs="Times New Roman"/>
              <w:bCs/>
              <w:szCs w:val="21"/>
              <w:lang w:val="en-US" w:eastAsia="zh-CN"/>
            </w:rPr>
            <w:fldChar w:fldCharType="end"/>
          </w:r>
        </w:p>
      </w:sdtContent>
    </w:sdt>
    <w:p w14:paraId="6127F286">
      <w:pPr>
        <w:jc w:val="left"/>
        <w:rPr>
          <w:rFonts w:hint="eastAsia" w:ascii="Times New Roman" w:hAnsi="Times New Roman" w:eastAsia="宋体" w:cs="Times New Roman"/>
          <w:bCs/>
          <w:color w:val="000000"/>
          <w:kern w:val="2"/>
          <w:sz w:val="21"/>
          <w:szCs w:val="21"/>
          <w:lang w:val="en-US" w:eastAsia="zh-CN" w:bidi="ar-SA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76F5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0"/>
        <w:rPr>
          <w:rFonts w:hint="eastAsia" w:ascii="Times New Roman" w:hAnsi="Times New Roman" w:eastAsia="宋体" w:cs="Times New Roman"/>
          <w:b/>
          <w:bCs/>
          <w:i w:val="0"/>
          <w:color w:val="000000"/>
          <w:kern w:val="2"/>
          <w:sz w:val="21"/>
          <w:szCs w:val="21"/>
          <w:u w:val="none"/>
          <w:lang w:val="en-US" w:eastAsia="zh-CN" w:bidi="ar-SA"/>
        </w:rPr>
      </w:pPr>
      <w:bookmarkStart w:id="0" w:name="_Toc6952"/>
      <w:bookmarkStart w:id="1" w:name="_Toc27153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kern w:val="2"/>
          <w:sz w:val="21"/>
          <w:szCs w:val="21"/>
          <w:u w:val="none"/>
          <w:lang w:val="en-US" w:eastAsia="zh-CN" w:bidi="ar-SA"/>
        </w:rPr>
        <w:t>1. The value assignment of cMIND diet</w:t>
      </w:r>
      <w:bookmarkEnd w:id="0"/>
    </w:p>
    <w:tbl>
      <w:tblPr>
        <w:tblStyle w:val="6"/>
        <w:tblW w:w="84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1727"/>
        <w:gridCol w:w="2724"/>
        <w:gridCol w:w="2179"/>
      </w:tblGrid>
      <w:tr w14:paraId="7B661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24871AE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center"/>
              <w:rPr>
                <w:rFonts w:hint="eastAsia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Components</w:t>
            </w:r>
          </w:p>
        </w:tc>
        <w:tc>
          <w:tcPr>
            <w:tcW w:w="2179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DA09F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center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Score</w:t>
            </w:r>
          </w:p>
        </w:tc>
      </w:tr>
      <w:tr w14:paraId="71FF6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2B5C44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7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214C92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272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68F200D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0.5</w:t>
            </w:r>
          </w:p>
        </w:tc>
        <w:tc>
          <w:tcPr>
            <w:tcW w:w="217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3D76D1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 w14:paraId="46402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69AA54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Types of staple food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3057256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Rice / Whear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01E95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A1661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Whole grains</w:t>
            </w:r>
          </w:p>
        </w:tc>
      </w:tr>
      <w:tr w14:paraId="5C256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9A63E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Amount of staple food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6A064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&lt;250g or &gt;400g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5D21C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E93E16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250g-400g</w:t>
            </w:r>
          </w:p>
        </w:tc>
      </w:tr>
      <w:tr w14:paraId="4F166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627D70B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Fresh vegetables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08F3E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≤2 servings/week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674111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3–5/week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F04E1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≥6 servings/week</w:t>
            </w:r>
          </w:p>
        </w:tc>
      </w:tr>
      <w:tr w14:paraId="4DE79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458751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Fresh fruit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5E513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≤2 servings/week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6C2ABED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3–5/week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BB03C7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≥6 servings/week</w:t>
            </w:r>
          </w:p>
        </w:tc>
      </w:tr>
      <w:tr w14:paraId="5598F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76E55A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Cooking oil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762E8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Animal oil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3FBE0F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6742B6A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vegetable oil</w:t>
            </w:r>
          </w:p>
        </w:tc>
      </w:tr>
      <w:tr w14:paraId="1D7E5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24CE9E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Fish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428215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&lt;1/month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78940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1–3/month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6D01CCF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≥1 meal/week</w:t>
            </w:r>
          </w:p>
        </w:tc>
      </w:tr>
      <w:tr w14:paraId="35495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92D62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Food made from beans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23574E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&lt;1 meal/week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4649C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1–3/week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75CB38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≥4 meals/week</w:t>
            </w:r>
          </w:p>
        </w:tc>
      </w:tr>
      <w:tr w14:paraId="46F4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527168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Nut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398CB59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&lt;1 serving/week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FEC08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1–4/week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F355A6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≥5 servings/week</w:t>
            </w:r>
          </w:p>
        </w:tc>
      </w:tr>
      <w:tr w14:paraId="73941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EDBC6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Mushroom or algae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17619A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≤1 meal/week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3BB691D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1–3/week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319FB3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≥4 meals/week</w:t>
            </w:r>
          </w:p>
        </w:tc>
      </w:tr>
      <w:tr w14:paraId="196DC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53BA13A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Garlic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A8B207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&lt;1 meal/week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17DC07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1–3/week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0F7D6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≥4 meals/week</w:t>
            </w:r>
          </w:p>
        </w:tc>
      </w:tr>
      <w:tr w14:paraId="6953E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211BF45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Tea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7C992E3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Not almost every day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A9BC4C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Other types of tea (almost every day)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65F9A0A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Green tea (almost every day)</w:t>
            </w:r>
          </w:p>
        </w:tc>
      </w:tr>
      <w:tr w14:paraId="7134D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293C858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White sugar or candy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054902A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≥2 servings/week</w:t>
            </w:r>
          </w:p>
        </w:tc>
        <w:tc>
          <w:tcPr>
            <w:tcW w:w="27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4621B6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1/month–1/week</w:t>
            </w:r>
          </w:p>
        </w:tc>
        <w:tc>
          <w:tcPr>
            <w:tcW w:w="21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50" w:type="dxa"/>
              <w:left w:w="50" w:type="dxa"/>
              <w:bottom w:w="50" w:type="dxa"/>
              <w:right w:w="50" w:type="dxa"/>
            </w:tcMar>
            <w:vAlign w:val="bottom"/>
          </w:tcPr>
          <w:p w14:paraId="2E06E21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&lt;1 serving/month</w:t>
            </w:r>
          </w:p>
        </w:tc>
      </w:tr>
    </w:tbl>
    <w:p w14:paraId="0BCF7E0D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42EC0044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077CFF49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669BF706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559D0525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105EE1D6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3E7A881F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478B39DE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0FFC69D1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13FB5215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441A1942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51849AA8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168A9EAC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6FFDBB4A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58E53AC1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5DB6E13C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12E54FF4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0D7CED38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60FD2D34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70B60575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778D6AF3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599DB967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132AAC54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388B9C35">
      <w:pPr>
        <w:outlineLvl w:val="0"/>
        <w:rPr>
          <w:rFonts w:hint="eastAsia" w:ascii="Times New Roman" w:hAnsi="Times New Roman" w:eastAsia="宋体" w:cs="Times New Roman"/>
          <w:b w:val="0"/>
          <w:bCs w:val="0"/>
          <w:color w:val="000000"/>
          <w:sz w:val="21"/>
          <w:szCs w:val="21"/>
          <w:lang w:val="en-US" w:eastAsia="zh-CN"/>
        </w:rPr>
      </w:pPr>
      <w:bookmarkStart w:id="2" w:name="_Toc25935"/>
      <w:bookmarkStart w:id="3" w:name="_Toc14362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Supplementary Table S2. The specific variable categorization and assignment</w:t>
      </w:r>
      <w:bookmarkEnd w:id="1"/>
      <w:bookmarkEnd w:id="2"/>
      <w:bookmarkEnd w:id="3"/>
    </w:p>
    <w:tbl>
      <w:tblPr>
        <w:tblStyle w:val="7"/>
        <w:tblW w:w="852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4335"/>
        <w:gridCol w:w="2304"/>
      </w:tblGrid>
      <w:tr w14:paraId="4EA7F3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4933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Variables</w:t>
            </w:r>
          </w:p>
        </w:tc>
        <w:tc>
          <w:tcPr>
            <w:tcW w:w="433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639E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Questionnaire Items</w:t>
            </w:r>
          </w:p>
        </w:tc>
        <w:tc>
          <w:tcPr>
            <w:tcW w:w="230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4F8D4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Classification Criteria</w:t>
            </w:r>
          </w:p>
        </w:tc>
      </w:tr>
      <w:tr w14:paraId="0BFE6E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Align w:val="center"/>
          </w:tcPr>
          <w:p w14:paraId="74EDDDC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Age</w:t>
            </w:r>
          </w:p>
        </w:tc>
        <w:tc>
          <w:tcPr>
            <w:tcW w:w="4335" w:type="dxa"/>
            <w:vAlign w:val="center"/>
          </w:tcPr>
          <w:p w14:paraId="722699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Current Age</w:t>
            </w:r>
          </w:p>
        </w:tc>
        <w:tc>
          <w:tcPr>
            <w:tcW w:w="2304" w:type="dxa"/>
            <w:vAlign w:val="center"/>
          </w:tcPr>
          <w:p w14:paraId="4E632A4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Continuous variable</w:t>
            </w:r>
          </w:p>
        </w:tc>
      </w:tr>
      <w:tr w14:paraId="636781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14:paraId="72076B7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Sex</w:t>
            </w:r>
          </w:p>
        </w:tc>
        <w:tc>
          <w:tcPr>
            <w:tcW w:w="4335" w:type="dxa"/>
            <w:vMerge w:val="restart"/>
            <w:shd w:val="clear" w:color="auto" w:fill="auto"/>
            <w:vAlign w:val="center"/>
          </w:tcPr>
          <w:p w14:paraId="5BE785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Sex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2C8E4F4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0=Female</w:t>
            </w:r>
          </w:p>
        </w:tc>
      </w:tr>
      <w:tr w14:paraId="34465C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1C48DB0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4C01F5A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435BDAD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1=Male</w:t>
            </w:r>
          </w:p>
        </w:tc>
      </w:tr>
      <w:tr w14:paraId="6EF6C1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3935A9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Ethnic group</w:t>
            </w:r>
          </w:p>
        </w:tc>
        <w:tc>
          <w:tcPr>
            <w:tcW w:w="4335" w:type="dxa"/>
            <w:vMerge w:val="restart"/>
            <w:vAlign w:val="center"/>
          </w:tcPr>
          <w:p w14:paraId="404B7C7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Ethnic group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46C96D0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0=Other</w:t>
            </w:r>
          </w:p>
        </w:tc>
      </w:tr>
      <w:tr w14:paraId="52A55D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334AC8B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214081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7E0E2B1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1=Han</w:t>
            </w:r>
          </w:p>
        </w:tc>
      </w:tr>
      <w:tr w14:paraId="742ED7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45F995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Residence</w:t>
            </w:r>
          </w:p>
        </w:tc>
        <w:tc>
          <w:tcPr>
            <w:tcW w:w="4335" w:type="dxa"/>
            <w:vMerge w:val="restart"/>
            <w:vAlign w:val="center"/>
          </w:tcPr>
          <w:p w14:paraId="72D9B8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Current residence area of interviewee</w:t>
            </w:r>
          </w:p>
        </w:tc>
        <w:tc>
          <w:tcPr>
            <w:tcW w:w="2304" w:type="dxa"/>
            <w:vAlign w:val="center"/>
          </w:tcPr>
          <w:p w14:paraId="1CF60F4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0=Rural</w:t>
            </w:r>
          </w:p>
        </w:tc>
      </w:tr>
      <w:tr w14:paraId="7FAF3E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4A3017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336552D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10FD4F1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Urban</w:t>
            </w:r>
          </w:p>
        </w:tc>
      </w:tr>
      <w:tr w14:paraId="17786B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446156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ears of schooling</w:t>
            </w:r>
          </w:p>
        </w:tc>
        <w:tc>
          <w:tcPr>
            <w:tcW w:w="4335" w:type="dxa"/>
            <w:vMerge w:val="restart"/>
            <w:vAlign w:val="center"/>
          </w:tcPr>
          <w:p w14:paraId="32CAFCB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How many years did you attend school?</w:t>
            </w:r>
          </w:p>
        </w:tc>
        <w:tc>
          <w:tcPr>
            <w:tcW w:w="2304" w:type="dxa"/>
            <w:vAlign w:val="center"/>
          </w:tcPr>
          <w:p w14:paraId="5F91023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0=0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years</w:t>
            </w:r>
          </w:p>
        </w:tc>
      </w:tr>
      <w:tr w14:paraId="7DC5FA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773BCF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16EB90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35082CA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-6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years</w:t>
            </w:r>
          </w:p>
        </w:tc>
      </w:tr>
      <w:tr w14:paraId="46E7D1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03723EE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16E289E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0C80192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2=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&gt;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years</w:t>
            </w:r>
          </w:p>
        </w:tc>
      </w:tr>
      <w:tr w14:paraId="284654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3581216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Marital status</w:t>
            </w:r>
          </w:p>
        </w:tc>
        <w:tc>
          <w:tcPr>
            <w:tcW w:w="4335" w:type="dxa"/>
            <w:vMerge w:val="restart"/>
            <w:vAlign w:val="center"/>
          </w:tcPr>
          <w:p w14:paraId="17512F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Current marital status</w:t>
            </w:r>
          </w:p>
        </w:tc>
        <w:tc>
          <w:tcPr>
            <w:tcW w:w="2304" w:type="dxa"/>
            <w:vAlign w:val="center"/>
          </w:tcPr>
          <w:p w14:paraId="3D6900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Other</w:t>
            </w:r>
          </w:p>
        </w:tc>
      </w:tr>
      <w:tr w14:paraId="2E33ED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1C1D27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511CE27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3F24E9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1=Married</w:t>
            </w:r>
          </w:p>
        </w:tc>
      </w:tr>
      <w:tr w14:paraId="20BF79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41ECD74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Living arrangements</w:t>
            </w:r>
          </w:p>
        </w:tc>
        <w:tc>
          <w:tcPr>
            <w:tcW w:w="4335" w:type="dxa"/>
            <w:vMerge w:val="restart"/>
            <w:vAlign w:val="center"/>
          </w:tcPr>
          <w:p w14:paraId="18DBC5C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Co-residen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ts</w:t>
            </w:r>
          </w:p>
        </w:tc>
        <w:tc>
          <w:tcPr>
            <w:tcW w:w="2304" w:type="dxa"/>
            <w:vAlign w:val="center"/>
          </w:tcPr>
          <w:p w14:paraId="23A8700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=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Other</w:t>
            </w:r>
          </w:p>
        </w:tc>
      </w:tr>
      <w:tr w14:paraId="18E2E9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42E3CF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2E9F324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3466CDC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=In a nursing home</w:t>
            </w:r>
          </w:p>
        </w:tc>
      </w:tr>
      <w:tr w14:paraId="6E7315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25D96BF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Economic status</w:t>
            </w:r>
          </w:p>
        </w:tc>
        <w:tc>
          <w:tcPr>
            <w:tcW w:w="4335" w:type="dxa"/>
            <w:vMerge w:val="restart"/>
            <w:vAlign w:val="center"/>
          </w:tcPr>
          <w:p w14:paraId="6E6B2AD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How do you rate your economic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status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compared with others in your local area?</w:t>
            </w:r>
          </w:p>
        </w:tc>
        <w:tc>
          <w:tcPr>
            <w:tcW w:w="2304" w:type="dxa"/>
            <w:vAlign w:val="center"/>
          </w:tcPr>
          <w:p w14:paraId="7808D3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=Rich</w:t>
            </w:r>
          </w:p>
        </w:tc>
      </w:tr>
      <w:tr w14:paraId="3732A7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43324EA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63A889D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1F26D35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=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Normal</w:t>
            </w:r>
          </w:p>
        </w:tc>
      </w:tr>
      <w:tr w14:paraId="42E9FD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2E491B3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75D907E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22163C0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=Poor</w:t>
            </w:r>
          </w:p>
        </w:tc>
      </w:tr>
      <w:tr w14:paraId="1ECC01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20DABCA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Smok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ing</w:t>
            </w:r>
          </w:p>
        </w:tc>
        <w:tc>
          <w:tcPr>
            <w:tcW w:w="4335" w:type="dxa"/>
            <w:vMerge w:val="restart"/>
            <w:vAlign w:val="center"/>
          </w:tcPr>
          <w:p w14:paraId="3AD85A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Do you smoke at the present time?</w:t>
            </w:r>
          </w:p>
        </w:tc>
        <w:tc>
          <w:tcPr>
            <w:tcW w:w="2304" w:type="dxa"/>
            <w:vAlign w:val="center"/>
          </w:tcPr>
          <w:p w14:paraId="2A37C1D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0=No</w:t>
            </w:r>
          </w:p>
        </w:tc>
      </w:tr>
      <w:tr w14:paraId="5C09C0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3057B8A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14F160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1592F5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1=Yes</w:t>
            </w:r>
          </w:p>
        </w:tc>
      </w:tr>
      <w:tr w14:paraId="0EE030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31BED5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Drink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ing</w:t>
            </w:r>
          </w:p>
        </w:tc>
        <w:tc>
          <w:tcPr>
            <w:tcW w:w="4335" w:type="dxa"/>
            <w:vMerge w:val="restart"/>
            <w:vAlign w:val="center"/>
          </w:tcPr>
          <w:p w14:paraId="693ACE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Do you drink alcohol at the present time?</w:t>
            </w:r>
          </w:p>
        </w:tc>
        <w:tc>
          <w:tcPr>
            <w:tcW w:w="2304" w:type="dxa"/>
            <w:vAlign w:val="center"/>
          </w:tcPr>
          <w:p w14:paraId="69C446B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0=No</w:t>
            </w:r>
          </w:p>
        </w:tc>
      </w:tr>
      <w:tr w14:paraId="3CD8A9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04A2E0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2F31F49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017E86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1=Yes</w:t>
            </w:r>
          </w:p>
        </w:tc>
      </w:tr>
      <w:tr w14:paraId="552477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2903B7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Exercise</w:t>
            </w:r>
          </w:p>
        </w:tc>
        <w:tc>
          <w:tcPr>
            <w:tcW w:w="4335" w:type="dxa"/>
            <w:vMerge w:val="restart"/>
            <w:vAlign w:val="center"/>
          </w:tcPr>
          <w:p w14:paraId="3D531A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Do you do exercises regularly at present?</w:t>
            </w:r>
          </w:p>
        </w:tc>
        <w:tc>
          <w:tcPr>
            <w:tcW w:w="2304" w:type="dxa"/>
            <w:vAlign w:val="center"/>
          </w:tcPr>
          <w:p w14:paraId="4AFB26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0=No</w:t>
            </w:r>
          </w:p>
        </w:tc>
      </w:tr>
      <w:tr w14:paraId="50AA59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2734CAF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17F7D77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4E91B04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1=Yes</w:t>
            </w:r>
          </w:p>
        </w:tc>
      </w:tr>
      <w:tr w14:paraId="74FAC2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235929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Gastric or duodenal ulcer</w:t>
            </w:r>
          </w:p>
        </w:tc>
        <w:tc>
          <w:tcPr>
            <w:tcW w:w="4335" w:type="dxa"/>
            <w:vMerge w:val="restart"/>
            <w:shd w:val="clear" w:color="auto" w:fill="auto"/>
            <w:vAlign w:val="center"/>
          </w:tcPr>
          <w:p w14:paraId="7D011D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Are you suffering from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Gastric or duodenal ulcer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？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1E4279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0=No</w:t>
            </w:r>
          </w:p>
        </w:tc>
      </w:tr>
      <w:tr w14:paraId="740CBB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4AA041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shd w:val="clear" w:color="auto" w:fill="auto"/>
            <w:vAlign w:val="center"/>
          </w:tcPr>
          <w:p w14:paraId="256D7B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5CF96A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1=Yes</w:t>
            </w:r>
          </w:p>
        </w:tc>
      </w:tr>
      <w:tr w14:paraId="1B91DA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vAlign w:val="center"/>
          </w:tcPr>
          <w:p w14:paraId="73E3F5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Diabetes</w:t>
            </w:r>
          </w:p>
        </w:tc>
        <w:tc>
          <w:tcPr>
            <w:tcW w:w="4335" w:type="dxa"/>
            <w:vMerge w:val="restart"/>
            <w:vAlign w:val="center"/>
          </w:tcPr>
          <w:p w14:paraId="2553876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Are you suffering from diabetes?</w:t>
            </w:r>
          </w:p>
        </w:tc>
        <w:tc>
          <w:tcPr>
            <w:tcW w:w="2304" w:type="dxa"/>
            <w:vAlign w:val="center"/>
          </w:tcPr>
          <w:p w14:paraId="58DE32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0=No</w:t>
            </w:r>
          </w:p>
        </w:tc>
      </w:tr>
      <w:tr w14:paraId="5AD124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27DB512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387B65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vAlign w:val="center"/>
          </w:tcPr>
          <w:p w14:paraId="70C53E5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1=Yes</w:t>
            </w:r>
          </w:p>
        </w:tc>
      </w:tr>
      <w:tr w14:paraId="699AF9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14:paraId="3D13F3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Hypertension</w:t>
            </w:r>
          </w:p>
        </w:tc>
        <w:tc>
          <w:tcPr>
            <w:tcW w:w="4335" w:type="dxa"/>
            <w:vMerge w:val="restart"/>
            <w:shd w:val="clear" w:color="auto" w:fill="auto"/>
            <w:vAlign w:val="center"/>
          </w:tcPr>
          <w:p w14:paraId="75473E6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Are you suffering from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hypertension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?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128802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0=No</w:t>
            </w:r>
          </w:p>
        </w:tc>
      </w:tr>
      <w:tr w14:paraId="113073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773D387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0327E1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78D7164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1=Yes</w:t>
            </w:r>
          </w:p>
        </w:tc>
      </w:tr>
      <w:tr w14:paraId="590ED3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14:paraId="2BD1F9E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Body Mass Index(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BMI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)</w:t>
            </w:r>
          </w:p>
        </w:tc>
        <w:tc>
          <w:tcPr>
            <w:tcW w:w="4335" w:type="dxa"/>
            <w:vMerge w:val="restart"/>
            <w:shd w:val="clear" w:color="auto" w:fill="auto"/>
            <w:vAlign w:val="center"/>
          </w:tcPr>
          <w:p w14:paraId="57824D0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Weigh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t/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Height, measured directly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16467E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0=18.5-23.9</w:t>
            </w:r>
          </w:p>
        </w:tc>
      </w:tr>
      <w:tr w14:paraId="12AEC6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565ADFA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5AA1C4F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394766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1=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18.5</w:t>
            </w:r>
          </w:p>
        </w:tc>
      </w:tr>
      <w:tr w14:paraId="234FA7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1753A09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0B6C95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1A12919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2=2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-2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</w:tr>
      <w:tr w14:paraId="17625E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3" w:type="dxa"/>
            <w:vMerge w:val="continue"/>
            <w:vAlign w:val="center"/>
          </w:tcPr>
          <w:p w14:paraId="6914F37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4335" w:type="dxa"/>
            <w:vMerge w:val="continue"/>
            <w:vAlign w:val="center"/>
          </w:tcPr>
          <w:p w14:paraId="377DB6A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0092D0F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3=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28</w:t>
            </w:r>
          </w:p>
        </w:tc>
      </w:tr>
    </w:tbl>
    <w:p w14:paraId="680220C2">
      <w:pP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F2D9B6E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4" w:name="_Toc14121"/>
      <w:bookmarkStart w:id="5" w:name="_Toc26409"/>
      <w:bookmarkStart w:id="6" w:name="_Toc9941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Supplementary Table S3.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ssociation of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each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</w:rPr>
        <w:t>c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MIND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diet indicator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with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</w:rPr>
        <w:t>ll-cause mortality</w:t>
      </w:r>
      <w:bookmarkEnd w:id="4"/>
      <w:bookmarkEnd w:id="5"/>
      <w:bookmarkEnd w:id="6"/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7"/>
        <w:gridCol w:w="1995"/>
        <w:gridCol w:w="1110"/>
        <w:gridCol w:w="2205"/>
        <w:gridCol w:w="1200"/>
        <w:gridCol w:w="2310"/>
        <w:gridCol w:w="1246"/>
      </w:tblGrid>
      <w:tr w14:paraId="20829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6D6358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cMIND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diet</w:t>
            </w:r>
          </w:p>
        </w:tc>
        <w:tc>
          <w:tcPr>
            <w:tcW w:w="70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691363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Overall</w:t>
            </w:r>
          </w:p>
          <w:p w14:paraId="1C1043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HR(95%CI)</w:t>
            </w:r>
          </w:p>
        </w:tc>
        <w:tc>
          <w:tcPr>
            <w:tcW w:w="39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302F2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</w:t>
            </w:r>
          </w:p>
        </w:tc>
        <w:tc>
          <w:tcPr>
            <w:tcW w:w="77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4B19F2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Female</w:t>
            </w:r>
          </w:p>
          <w:p w14:paraId="47AA1B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HR(95%CI)</w:t>
            </w:r>
          </w:p>
        </w:tc>
        <w:tc>
          <w:tcPr>
            <w:tcW w:w="42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6CC44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</w:t>
            </w:r>
          </w:p>
        </w:tc>
        <w:tc>
          <w:tcPr>
            <w:tcW w:w="8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5DFAA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Male</w:t>
            </w:r>
          </w:p>
          <w:p w14:paraId="716B62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HR(95%CI)</w:t>
            </w:r>
          </w:p>
        </w:tc>
        <w:tc>
          <w:tcPr>
            <w:tcW w:w="4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6F802F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</w:t>
            </w:r>
          </w:p>
        </w:tc>
      </w:tr>
      <w:tr w14:paraId="4898F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446" w:type="pct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FFFFF"/>
            <w:vAlign w:val="top"/>
          </w:tcPr>
          <w:p w14:paraId="5687FC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Staple food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(whole grains VS. refined grains)</w:t>
            </w:r>
          </w:p>
        </w:tc>
        <w:tc>
          <w:tcPr>
            <w:tcW w:w="7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A1B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0.857(0.761, 0.964)</w:t>
            </w:r>
          </w:p>
        </w:tc>
        <w:tc>
          <w:tcPr>
            <w:tcW w:w="39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2188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0.010</w:t>
            </w:r>
          </w:p>
        </w:tc>
        <w:tc>
          <w:tcPr>
            <w:tcW w:w="77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6C4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0.971(0.838, 0.125)</w:t>
            </w:r>
          </w:p>
        </w:tc>
        <w:tc>
          <w:tcPr>
            <w:tcW w:w="42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B4F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0.693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A1A9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0.712(0.583,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0.868)</w:t>
            </w:r>
          </w:p>
        </w:tc>
        <w:tc>
          <w:tcPr>
            <w:tcW w:w="4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A4DE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0.001</w:t>
            </w:r>
          </w:p>
        </w:tc>
      </w:tr>
      <w:tr w14:paraId="3597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E429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Amount of staple food per day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E47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0.992(0.985, 0.998)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E4D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0.008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B02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0.999(0.992, 1.006)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767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0.790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E52C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0.980(0.970,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0.991)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CC76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0EFF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04E8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Grease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(v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egetable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il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VS. 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nimal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at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BBC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0.914(0.863, 0.968)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322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0.002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836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0.910(0.843, 0.981)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16D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0.014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3106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0.919(0.841,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1.004)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43D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0.062</w:t>
            </w:r>
          </w:p>
        </w:tc>
      </w:tr>
      <w:tr w14:paraId="2D25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59A1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Fresh fruits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841D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0.915(0.894, 0.936)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1EFF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E6D8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0.933(0.906, 0.961)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13A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F296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0.893(0.862,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0.925)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6FE8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19CC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81E2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Fresh vegetables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59CD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0.987(0.962, 1.014)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514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0.337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12B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1.003(0.969, 1.037)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6D6A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0.883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773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0.964(0.924,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1.005)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2D00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0.084</w:t>
            </w:r>
          </w:p>
        </w:tc>
      </w:tr>
      <w:tr w14:paraId="1502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BFD9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Fish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39D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0.940(0.925, 0.956)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E7C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A56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0.952(0.932, 0.972)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AAA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7DC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0.926(0.902,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0.950)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3571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1E2C1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F1AA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Food made from beans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5F0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0.989(0.973, 1.005)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512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0.181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A3A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0.998(0.977, 1.019)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83EC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0.852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B760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0.976(0.952,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1.001)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32E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0.064</w:t>
            </w:r>
          </w:p>
        </w:tc>
      </w:tr>
      <w:tr w14:paraId="02F6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EF7AA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Sugar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0B1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1.032(1.018,1.047)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064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2B6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1.038(1.020,1.056)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FE4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0C6B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1.022(1.000,1.044)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24D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0.047</w:t>
            </w:r>
          </w:p>
        </w:tc>
      </w:tr>
      <w:tr w14:paraId="09F2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4AEF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Tea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7F2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0.990(0.978, 1.002)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864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0.089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F3CE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0.993(0.977, 1.009)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73CC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0.398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0620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0.986(0.968,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1.003)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E08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0.108</w:t>
            </w:r>
          </w:p>
        </w:tc>
      </w:tr>
      <w:tr w14:paraId="27B8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02B73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Garlic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707D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0.989(0.976, 1.003)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C7CC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0.119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FA7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0.992(0.974, 1.010)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8399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0.369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82AA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0.985(0.964,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1.006)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F1E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0.169</w:t>
            </w:r>
          </w:p>
        </w:tc>
      </w:tr>
      <w:tr w14:paraId="6941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98547A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Nut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870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0.938(0.918, 0.958)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AC8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619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0.944(0.916, 0.972)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484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C8F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0.932(0.903,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0.962)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6BD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0C77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8B01DC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Mushroom or algae</w:t>
            </w:r>
          </w:p>
        </w:tc>
        <w:tc>
          <w:tcPr>
            <w:tcW w:w="7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C6D70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0.931(0.911, 0.951)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F30AD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D5C7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0.930(0.904, 0.956)</w:t>
            </w:r>
          </w:p>
        </w:tc>
        <w:tc>
          <w:tcPr>
            <w:tcW w:w="4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23F2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  <w:tc>
          <w:tcPr>
            <w:tcW w:w="8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CF014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210" w:firstLineChars="10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0.935(0.905,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0.965)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2B436B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</w:tbl>
    <w:p w14:paraId="72F8EE88">
      <w:pPr>
        <w:pStyle w:val="10"/>
        <w:ind w:left="0" w:leftChars="0" w:firstLine="0" w:firstLineChars="0"/>
        <w:outlineLvl w:val="9"/>
        <w:rPr>
          <w:rFonts w:hint="default" w:ascii="Times New Roman" w:hAnsi="Times New Roman" w:cs="Times New Roman"/>
          <w:b w:val="0"/>
          <w:bCs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Note: HR: 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hazard ratio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 xml:space="preserve">, CI: 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confidence inter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v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>al</w:t>
      </w:r>
    </w:p>
    <w:p w14:paraId="50B53DB9">
      <w:pPr>
        <w:ind w:left="0" w:leftChars="0"/>
        <w:jc w:val="left"/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7" w:name="_Toc29080"/>
      <w:bookmarkStart w:id="8" w:name="_Toc224"/>
      <w:bookmarkStart w:id="9" w:name="_Toc26403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Supplementary Table S4.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en-US" w:bidi="ar-SA"/>
        </w:rPr>
        <w:t xml:space="preserve">Characteristics of the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en-US" w:bidi="ar-SA"/>
        </w:rPr>
        <w:t xml:space="preserve">tudy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 w:bidi="ar-SA"/>
        </w:rPr>
        <w:t>p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en-US" w:bidi="ar-SA"/>
        </w:rPr>
        <w:t xml:space="preserve">articipants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 w:bidi="ar-SA"/>
        </w:rPr>
        <w:t>at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en-US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 w:bidi="ar-SA"/>
        </w:rPr>
        <w:t>baseline by cMIND diet scores after PSM</w:t>
      </w:r>
      <w:bookmarkEnd w:id="7"/>
      <w:bookmarkEnd w:id="8"/>
      <w:bookmarkEnd w:id="9"/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3"/>
        <w:gridCol w:w="1781"/>
        <w:gridCol w:w="1781"/>
        <w:gridCol w:w="1781"/>
        <w:gridCol w:w="1781"/>
        <w:gridCol w:w="1781"/>
        <w:gridCol w:w="1782"/>
      </w:tblGrid>
      <w:tr w14:paraId="71525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6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D19C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Variable</w:t>
            </w:r>
          </w:p>
        </w:tc>
        <w:tc>
          <w:tcPr>
            <w:tcW w:w="63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DC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both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Total</w:t>
            </w:r>
          </w:p>
          <w:p w14:paraId="2C4750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both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(n = 4,894)</w:t>
            </w:r>
          </w:p>
        </w:tc>
        <w:tc>
          <w:tcPr>
            <w:tcW w:w="63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A90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First quartile</w:t>
            </w:r>
          </w:p>
          <w:p w14:paraId="1427E25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both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(n = 2,447)</w:t>
            </w:r>
          </w:p>
        </w:tc>
        <w:tc>
          <w:tcPr>
            <w:tcW w:w="63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78FB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/>
              <w:jc w:val="center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Fourth quartile</w:t>
            </w:r>
          </w:p>
          <w:p w14:paraId="310718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420" w:firstLineChars="200"/>
              <w:jc w:val="both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(n = 2,447)</w:t>
            </w:r>
          </w:p>
        </w:tc>
        <w:tc>
          <w:tcPr>
            <w:tcW w:w="63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85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both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Statistic</w:t>
            </w:r>
          </w:p>
        </w:tc>
        <w:tc>
          <w:tcPr>
            <w:tcW w:w="63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3F6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both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</w:t>
            </w:r>
          </w:p>
        </w:tc>
        <w:tc>
          <w:tcPr>
            <w:tcW w:w="63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86E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both"/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SMD</w:t>
            </w:r>
          </w:p>
        </w:tc>
      </w:tr>
      <w:tr w14:paraId="5EE0B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21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3E81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47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D7B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A26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27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2D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E9EA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34A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Age, n (%)</w:t>
            </w:r>
          </w:p>
        </w:tc>
        <w:tc>
          <w:tcPr>
            <w:tcW w:w="6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AF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15E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5F8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4D7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χ²=0.047</w:t>
            </w:r>
          </w:p>
        </w:tc>
        <w:tc>
          <w:tcPr>
            <w:tcW w:w="6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D36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0.828</w:t>
            </w:r>
          </w:p>
        </w:tc>
        <w:tc>
          <w:tcPr>
            <w:tcW w:w="6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22D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0B74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B42E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65-79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E45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948 (19.37)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AE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471 (19.25)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B16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477 (19.49)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6F54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B6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CF3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0.006</w:t>
            </w:r>
          </w:p>
        </w:tc>
      </w:tr>
      <w:tr w14:paraId="78A9F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D7D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≥80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02FE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3,946 (80.63)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3B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1,976 (80.75)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C30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1,970 (80.51)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FA59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D5E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01EF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-0.006</w:t>
            </w:r>
          </w:p>
        </w:tc>
      </w:tr>
      <w:tr w14:paraId="78C8C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401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Sex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830A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A1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73A2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E07B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χ²=2.397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CDA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0.122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5AE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484B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734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 xml:space="preserve"> 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Female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45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1,945 (39.74)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7EA6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946 (38.66)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B82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999 (40.83)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59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EFD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76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0.044</w:t>
            </w:r>
          </w:p>
        </w:tc>
      </w:tr>
      <w:tr w14:paraId="3B8AC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2B5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 xml:space="preserve"> 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F5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2,949 (60.26)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F50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1,501 (61.34)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FA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1,448 (59.17)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263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B7D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86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-0.044</w:t>
            </w:r>
          </w:p>
        </w:tc>
      </w:tr>
      <w:tr w14:paraId="0217B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10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Ethnic group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B75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E95E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12F0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B4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χ²=0.003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B6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0.957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385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D86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A3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 xml:space="preserve"> 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Other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78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365 (7.46)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B91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183 (7.48)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D8E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182 (7.44)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EE95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A6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968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-0.002</w:t>
            </w:r>
          </w:p>
        </w:tc>
      </w:tr>
      <w:tr w14:paraId="047F6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E69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 xml:space="preserve"> 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Han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B35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4,529 (92.54)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A4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2,264 (92.52)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1ED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2,265 (92.56)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C11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7095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582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0.002</w:t>
            </w:r>
          </w:p>
        </w:tc>
      </w:tr>
      <w:tr w14:paraId="6899A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B1D3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Residence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5A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5D5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D49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C0BC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χ²=0.707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4B2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0.400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F99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0DF3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F90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Rural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D0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3,198 (65.35)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67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1,613 (65.92)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A6E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1,585 (64.77)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6DB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5FF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2F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-0.024</w:t>
            </w:r>
          </w:p>
        </w:tc>
      </w:tr>
      <w:tr w14:paraId="68281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86E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Urban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375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1,696 (34.65)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97F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834 (34.08)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8F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862 (35.23)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6F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797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9A4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0.024</w:t>
            </w:r>
          </w:p>
        </w:tc>
      </w:tr>
      <w:tr w14:paraId="7A2EF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B62C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Marital status, n 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15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61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BA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B3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χ²=0.502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2BA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0.479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989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7E1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BE18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Other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FF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3,745 (76.52)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51A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1,883 (76.95)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99F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1,862 (76.09)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95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28B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55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-0.020</w:t>
            </w:r>
          </w:p>
        </w:tc>
      </w:tr>
      <w:tr w14:paraId="659F3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F5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Married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382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1,149 (23.48)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8C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564 (23.05)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308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585 (23.91)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81F8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4BC9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965F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0.020</w:t>
            </w:r>
          </w:p>
        </w:tc>
      </w:tr>
      <w:tr w14:paraId="080DD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063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iving arrange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ents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E4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CF1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66B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56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χ²=4.393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AE6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0.036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DFB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A55A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6B2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Other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2E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829 (16.94)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EE1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387 (15.82)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70BD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442 (18.06)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CA8E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E0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36F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0.058</w:t>
            </w:r>
          </w:p>
        </w:tc>
      </w:tr>
      <w:tr w14:paraId="4060B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3B2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In a nursing home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17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4,065 (83.06)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12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2,060 (84.18)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2F4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2,005 (81.94)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81D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BF3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975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-0.058</w:t>
            </w:r>
          </w:p>
        </w:tc>
      </w:tr>
      <w:tr w14:paraId="01A33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2D3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Economic status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53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0F24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650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2FF3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χ²=5.368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1EA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31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B59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97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Rich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4FC2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604 (12.34)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F7C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280 (11.44)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FCB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324 (13.24)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70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8561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7F46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0.053</w:t>
            </w:r>
          </w:p>
        </w:tc>
      </w:tr>
      <w:tr w14:paraId="7EF98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0AB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Normal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2B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3,517 (71.86)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2A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1,793 (73.27)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39A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1,724 (70.45)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F6B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CEF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F9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-0.062</w:t>
            </w:r>
          </w:p>
        </w:tc>
      </w:tr>
      <w:tr w14:paraId="3F332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E7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Poor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3A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773 (15.79)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BBA1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374 (15.28)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0E2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399 (16.31)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529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8212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5AFA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0.028</w:t>
            </w:r>
          </w:p>
        </w:tc>
      </w:tr>
      <w:tr w14:paraId="257AB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425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ears of schooling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E3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50E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3B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62E0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χ²=0.260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D66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0.878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25CE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2A3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394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≤0 year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843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3,385 (69.17)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660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1,696 (69.31)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82F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1,689 (69.02)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445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B4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5AF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-0.006</w:t>
            </w:r>
          </w:p>
        </w:tc>
      </w:tr>
      <w:tr w14:paraId="21577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2A4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0-6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years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A7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1,174 (23.99)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03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588 (24.03)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7E8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586 (23.95)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7B6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BDE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F61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-0.002</w:t>
            </w:r>
          </w:p>
        </w:tc>
      </w:tr>
      <w:tr w14:paraId="7DEAC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5B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&gt;6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years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3105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335 (6.85)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284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163 (6.66)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0D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172 (7.03)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27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B7D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E6B1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0.014</w:t>
            </w:r>
          </w:p>
        </w:tc>
      </w:tr>
      <w:tr w14:paraId="3A9A3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F1A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Smoking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483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326D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A71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E6E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χ²=5.446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82E0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0.020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F3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880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231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146A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4,073 (83.22)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D0E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2,067 (84.47)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822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2,006 (81.98)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CA2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54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B8A1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-0.065</w:t>
            </w:r>
          </w:p>
        </w:tc>
      </w:tr>
      <w:tr w14:paraId="6B5D0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C0C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BA9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821 (16.78)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BEF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380 (15.53)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DB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441 (18.02)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9FA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771D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AA2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0.065</w:t>
            </w:r>
          </w:p>
        </w:tc>
      </w:tr>
      <w:tr w14:paraId="20648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56F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Drinking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21BD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091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B50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FA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χ²=3.280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470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0.070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8D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5B7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051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3C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4,044 (82.63)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92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2,046 (83.61)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B7E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1,998 (81.65)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43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C63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464B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-0.051</w:t>
            </w:r>
          </w:p>
        </w:tc>
      </w:tr>
      <w:tr w14:paraId="2EB41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581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BF3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850 (17.37)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557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401 (16.39)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7B8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449 (18.35)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976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40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31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0.051</w:t>
            </w:r>
          </w:p>
        </w:tc>
      </w:tr>
      <w:tr w14:paraId="6C781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5EFB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Exercise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7896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67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2B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030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χ²=0.175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0E8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0.676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F56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66E3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C1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AEF8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3,844 (78.55)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51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1,928 (78.79)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55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1,916 (78.30)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7499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3E6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92B9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-0.012</w:t>
            </w:r>
          </w:p>
        </w:tc>
      </w:tr>
      <w:tr w14:paraId="714C0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1AC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50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1,050 (21.45)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F824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519 (21.21)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BD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531 (21.70)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B39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5B7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9A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0.012</w:t>
            </w:r>
          </w:p>
        </w:tc>
      </w:tr>
      <w:tr w14:paraId="3659D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3508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BMI, n(%)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25B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28A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CA28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8DD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χ²=7.912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2F9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0.048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2BE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B06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3E9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18.5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3.9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1BE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2,541 (51.92)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F7F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1,310 (53.53)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B7E6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1,231 (50.31)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80DD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2B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2D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-0.065</w:t>
            </w:r>
          </w:p>
        </w:tc>
      </w:tr>
      <w:tr w14:paraId="0AE2A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7B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&lt; 18.5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B2F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1,788 (36.53)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C94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881 (36.00)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8E4A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907 (37.07)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984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7F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00D0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0.022</w:t>
            </w:r>
          </w:p>
        </w:tc>
      </w:tr>
      <w:tr w14:paraId="5D805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1E3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24-28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FC3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458 (9.36)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4E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206 (8.42)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6E3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252 (10.30)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54C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1F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647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0.062</w:t>
            </w:r>
          </w:p>
        </w:tc>
      </w:tr>
      <w:tr w14:paraId="6C562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D69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670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107 (2.19)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EDC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 (2.04)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EB1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57 (2.33)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546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1F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76A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0.019</w:t>
            </w:r>
          </w:p>
        </w:tc>
      </w:tr>
      <w:tr w14:paraId="5A3C7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23F3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Gastric or duodenal ulcer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, n 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6B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764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DA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3B2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χ²=0.822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AF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0.365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49ED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9D5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EA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1CC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4,679 (95.61)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E4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2,346 (95.87)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9F89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2,333 (95.34)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F093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3E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3CB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-0.025</w:t>
            </w:r>
          </w:p>
        </w:tc>
      </w:tr>
      <w:tr w14:paraId="4439A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4E4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4E5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215 (4.39)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9A0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101 (4.13)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00E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114 (4.66)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207D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649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F0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0.025</w:t>
            </w:r>
          </w:p>
        </w:tc>
      </w:tr>
      <w:tr w14:paraId="7984B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C3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Hypertension, n 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57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2B5B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6E7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7D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χ²=3.464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9B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0.063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D84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82B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3F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83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4,014 (82.02)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7D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2,032 (83.04)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9FA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1,982 (81.00)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5E03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A3D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698A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-0.052</w:t>
            </w:r>
          </w:p>
        </w:tc>
      </w:tr>
      <w:tr w14:paraId="7C354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6676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42C7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880 (17.98)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8EC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415 (16.96)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B9E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465 (19.00)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E30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C1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9DF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0.052</w:t>
            </w:r>
          </w:p>
        </w:tc>
      </w:tr>
      <w:tr w14:paraId="53B0A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32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Diabetes, n (%)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910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4C78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854D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7D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χ²=1.491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FDF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0.222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888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B9B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D3C8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F7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4,826 (98.61)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A84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2,418 (98.81)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A10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2,408 (98.41)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BDDD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F33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1F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-0.033</w:t>
            </w:r>
          </w:p>
        </w:tc>
      </w:tr>
      <w:tr w14:paraId="2E4AB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6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1C4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420" w:firstLineChars="2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300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 (1.39)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E216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29 (1.19)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94B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39 (1.59)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0F9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2FA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8A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10" w:leftChars="100" w:right="0" w:rightChars="0" w:firstLine="210" w:firstLineChars="100"/>
              <w:jc w:val="left"/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0.033</w:t>
            </w:r>
          </w:p>
        </w:tc>
      </w:tr>
    </w:tbl>
    <w:p w14:paraId="1A99CF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楷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Note: SMD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caps w:val="0"/>
          <w:spacing w:val="0"/>
          <w:sz w:val="21"/>
          <w:szCs w:val="21"/>
          <w:shd w:val="clear"/>
        </w:rPr>
        <w:t>Standardized mean difference</w:t>
      </w:r>
    </w:p>
    <w:p w14:paraId="645B5148">
      <w:pPr>
        <w:pStyle w:val="10"/>
        <w:ind w:left="0" w:leftChars="0" w:firstLine="0" w:firstLineChars="0"/>
        <w:outlineLvl w:val="9"/>
        <w:rPr>
          <w:rFonts w:hint="default" w:ascii="Times New Roman" w:hAnsi="Times New Roman" w:cs="Times New Roman"/>
          <w:b w:val="0"/>
          <w:bCs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FDC4925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10" w:name="_Toc26326"/>
      <w:bookmarkStart w:id="11" w:name="_Toc13646"/>
      <w:bookmarkStart w:id="12" w:name="_Toc23353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Supplementary Table S5.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Association of cMIND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diet scores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with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ll-cause mortality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 after PSM</w:t>
      </w:r>
      <w:bookmarkEnd w:id="10"/>
      <w:bookmarkEnd w:id="11"/>
      <w:bookmarkEnd w:id="12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9450"/>
        <w:gridCol w:w="2363"/>
      </w:tblGrid>
      <w:tr w14:paraId="71AF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7B0B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Model</w:t>
            </w:r>
          </w:p>
        </w:tc>
        <w:tc>
          <w:tcPr>
            <w:tcW w:w="94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5AE9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cMIND diet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9C00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P trend</w:t>
            </w:r>
          </w:p>
        </w:tc>
      </w:tr>
    </w:tbl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4728"/>
        <w:gridCol w:w="4728"/>
        <w:gridCol w:w="2358"/>
      </w:tblGrid>
      <w:tr w14:paraId="1EB2C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pct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693DD99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Overall</w:t>
            </w:r>
          </w:p>
        </w:tc>
        <w:tc>
          <w:tcPr>
            <w:tcW w:w="166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60E6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1</w:t>
            </w:r>
          </w:p>
        </w:tc>
        <w:tc>
          <w:tcPr>
            <w:tcW w:w="166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7539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4</w:t>
            </w:r>
          </w:p>
        </w:tc>
        <w:tc>
          <w:tcPr>
            <w:tcW w:w="832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F1C9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6476F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B325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73FC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6021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83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0974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0B61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774B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Model 1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B1BC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5518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0.762(0.710,0.818)***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1DD5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73CD8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FCFB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Model 2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2E1B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2B2A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0.703(0.636,0.777)***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2EE5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3B88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034F87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Model 3</w:t>
            </w:r>
          </w:p>
        </w:tc>
        <w:tc>
          <w:tcPr>
            <w:tcW w:w="166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237778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166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5DEBC5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0.759(0.707,0.814)***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A6BB40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</w:tbl>
    <w:p w14:paraId="278EEC3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lang w:val="en-US" w:eastAsia="zh-CN"/>
        </w:rPr>
        <w:t>Data was weighted hazard ratio (95% confidence inter</w:t>
      </w:r>
      <w:r>
        <w:rPr>
          <w:rFonts w:hint="eastAsia" w:ascii="Times New Roman" w:hAnsi="Times New Roman" w:cs="Times New Roman"/>
          <w:lang w:val="en-US" w:eastAsia="zh-CN"/>
        </w:rPr>
        <w:t>v</w:t>
      </w:r>
      <w:r>
        <w:rPr>
          <w:rFonts w:hint="default" w:ascii="Times New Roman" w:hAnsi="Times New Roman" w:cs="Times New Roman"/>
          <w:lang w:val="en-US" w:eastAsia="zh-CN"/>
        </w:rPr>
        <w:t>al)</w:t>
      </w:r>
    </w:p>
    <w:p w14:paraId="4BF13E0D">
      <w:pPr>
        <w:ind w:firstLine="42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variables.</w:t>
      </w:r>
    </w:p>
    <w:p w14:paraId="59727C08">
      <w:pPr>
        <w:ind w:firstLine="42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2: Adjusted for age, </w:t>
      </w:r>
      <w:r>
        <w:rPr>
          <w:rFonts w:hint="eastAsia" w:ascii="Times New Roman" w:hAnsi="Times New Roman" w:cs="Times New Roman"/>
          <w:lang w:val="en-US" w:eastAsia="zh-CN"/>
        </w:rPr>
        <w:t>sex</w:t>
      </w:r>
      <w:r>
        <w:rPr>
          <w:rFonts w:hint="default" w:ascii="Times New Roman" w:hAnsi="Times New Roman" w:cs="Times New Roman"/>
          <w:lang w:val="en-US" w:eastAsia="zh-CN"/>
        </w:rPr>
        <w:t xml:space="preserve"> (for all participants only), ethnic</w:t>
      </w:r>
      <w:r>
        <w:rPr>
          <w:rFonts w:hint="eastAsia" w:ascii="Times New Roman" w:hAnsi="Times New Roman" w:cs="Times New Roman"/>
          <w:lang w:val="en-US" w:eastAsia="zh-CN"/>
        </w:rPr>
        <w:t xml:space="preserve"> group</w:t>
      </w:r>
      <w:r>
        <w:rPr>
          <w:rFonts w:hint="default" w:ascii="Times New Roman" w:hAnsi="Times New Roman" w:cs="Times New Roman"/>
          <w:lang w:val="en-US" w:eastAsia="zh-CN"/>
        </w:rPr>
        <w:t xml:space="preserve">, 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kern w:val="0"/>
          <w:sz w:val="21"/>
          <w:szCs w:val="21"/>
          <w:u w:val="none"/>
          <w:lang w:val="en-US" w:eastAsia="zh-CN"/>
        </w:rPr>
        <w:t>ye</w:t>
      </w:r>
      <w:r>
        <w:rPr>
          <w:rFonts w:hint="default" w:ascii="Times New Roman" w:hAnsi="Times New Roman" w:eastAsia="Times New Roman" w:cs="Times New Roman"/>
          <w:b w:val="0"/>
          <w:i w:val="0"/>
          <w:color w:val="000000"/>
          <w:kern w:val="0"/>
          <w:sz w:val="21"/>
          <w:szCs w:val="21"/>
          <w:u w:val="none"/>
          <w:lang w:val="en-US" w:eastAsia="en-US"/>
        </w:rPr>
        <w:t>ars of schooling</w:t>
      </w:r>
      <w:r>
        <w:rPr>
          <w:rFonts w:hint="default" w:ascii="Times New Roman" w:hAnsi="Times New Roman" w:cs="Times New Roman"/>
          <w:lang w:val="en-US" w:eastAsia="zh-CN"/>
        </w:rPr>
        <w:t>, marital status.</w:t>
      </w:r>
    </w:p>
    <w:p w14:paraId="3BC7D041">
      <w:pPr>
        <w:ind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3: </w:t>
      </w:r>
      <w:r>
        <w:rPr>
          <w:rFonts w:hint="eastAsia" w:ascii="Times New Roman" w:hAnsi="Times New Roman" w:cs="Times New Roman"/>
          <w:lang w:val="en-US" w:eastAsia="zh-CN"/>
        </w:rPr>
        <w:t>Further a</w:t>
      </w:r>
      <w:r>
        <w:rPr>
          <w:rFonts w:hint="default" w:ascii="Times New Roman" w:hAnsi="Times New Roman" w:cs="Times New Roman"/>
          <w:lang w:val="en-US" w:eastAsia="zh-CN"/>
        </w:rPr>
        <w:t>djusted for residence, living arrangement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  <w:lang w:val="en-US" w:eastAsia="zh-CN"/>
        </w:rPr>
        <w:t>, smoking, drinking, exercise, BMI, hypertension, diabetes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5657D6D6">
      <w:pPr>
        <w:pStyle w:val="10"/>
        <w:ind w:left="0" w:leftChars="0" w:firstLine="0" w:firstLineChars="0"/>
        <w:outlineLvl w:val="9"/>
        <w:rPr>
          <w:rFonts w:hint="default" w:ascii="Times New Roman" w:hAnsi="Times New Roman" w:cs="Times New Roman"/>
          <w:b w:val="0"/>
          <w:bCs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F2DACB1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13" w:name="_Toc16692"/>
      <w:bookmarkStart w:id="14" w:name="_Toc15464"/>
      <w:bookmarkStart w:id="15" w:name="_Toc1141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Supplementary Table S6.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Association of cMIND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diet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scores with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ll-cause mortality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--Multiple Imputation by Chained Equations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(N=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16,204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)</w:t>
      </w:r>
      <w:bookmarkEnd w:id="13"/>
      <w:bookmarkEnd w:id="14"/>
      <w:bookmarkEnd w:id="15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 w14:paraId="4C02F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6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632B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Model</w:t>
            </w:r>
          </w:p>
        </w:tc>
        <w:tc>
          <w:tcPr>
            <w:tcW w:w="9449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5DAA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cMIND diet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8234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P trend</w:t>
            </w:r>
          </w:p>
        </w:tc>
      </w:tr>
      <w:tr w14:paraId="2F522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9AEF1A9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Overall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F6D2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1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FE0A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2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E626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3</w:t>
            </w: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7F61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4</w:t>
            </w:r>
          </w:p>
        </w:tc>
        <w:tc>
          <w:tcPr>
            <w:tcW w:w="236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6B772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1499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CBF1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5DC3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CE76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4-5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6632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5-6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902C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23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AA3C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0517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99C2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498A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3A2E7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800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757,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846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B65D0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695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657,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735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793CD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553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522,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585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22BA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4A3C1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1513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306A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6704C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878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(0.8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31,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A8803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803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759, 0.850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1A6F0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691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653,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732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D068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1F97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476D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9908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F1ED9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(0.8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68, 0.970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9C54E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864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816, 0.915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010B9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770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725,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817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D497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6378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6769C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Female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986B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5FB5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2D08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41E7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D8D2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3878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4634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6FCB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CC6B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3.5-4.5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701D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4.5-5.5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9AB3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5.5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E680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2F3B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7252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926C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6C24C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762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703, 0.825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9C4FF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662,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773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8CC5B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553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513,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596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C5A0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6040D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A0F3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6E42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7AE88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839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774, 0.909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43C1D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853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789, 0.922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D185B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738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684,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796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7DFD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457D6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3B4F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E8FA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25101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864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797, 0.937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4C0AD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898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(0.8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30, 0.972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00C9B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805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744,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71)**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FFC2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761E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1FBC7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Male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1668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2F38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9AE1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259C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7EB1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6BF00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6777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A33D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03C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4-5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8E41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5-6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9A2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E98A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555B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47DB5">
            <w:pPr>
              <w:tabs>
                <w:tab w:val="left" w:pos="448"/>
                <w:tab w:val="center" w:pos="1132"/>
              </w:tabs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06AA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DAF8C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791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722, 0.867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CC1B1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691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631, 0.756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2ECF6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541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496,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591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F52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45B5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65E7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303F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F0C4C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830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757, 0.909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49789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738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674, 0.809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384AB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565, 0.676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7E30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6551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95B42D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3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9D4F90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B362AC6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875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798, 0.959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569CEEA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0.808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736, 0.887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)***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3582182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708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645, 0.778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)*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**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C8AF3E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</w:tbl>
    <w:p w14:paraId="15FA432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lang w:val="en-US" w:eastAsia="zh-CN"/>
        </w:rPr>
        <w:t>Data was weighted hazard ratio (95% confidence inter</w:t>
      </w:r>
      <w:r>
        <w:rPr>
          <w:rFonts w:hint="eastAsia" w:ascii="Times New Roman" w:hAnsi="Times New Roman" w:cs="Times New Roman"/>
          <w:lang w:val="en-US" w:eastAsia="zh-CN"/>
        </w:rPr>
        <w:t>v</w:t>
      </w:r>
      <w:r>
        <w:rPr>
          <w:rFonts w:hint="default" w:ascii="Times New Roman" w:hAnsi="Times New Roman" w:cs="Times New Roman"/>
          <w:lang w:val="en-US" w:eastAsia="zh-CN"/>
        </w:rPr>
        <w:t>al)</w:t>
      </w:r>
    </w:p>
    <w:p w14:paraId="31314ADE">
      <w:pPr>
        <w:ind w:firstLine="42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variables.</w:t>
      </w:r>
    </w:p>
    <w:p w14:paraId="3389B0E8">
      <w:pPr>
        <w:ind w:firstLine="42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2: Adjusted for age, </w:t>
      </w:r>
      <w:r>
        <w:rPr>
          <w:rFonts w:hint="eastAsia" w:ascii="Times New Roman" w:hAnsi="Times New Roman" w:cs="Times New Roman"/>
          <w:lang w:val="en-US" w:eastAsia="zh-CN"/>
        </w:rPr>
        <w:t>sex</w:t>
      </w:r>
      <w:r>
        <w:rPr>
          <w:rFonts w:hint="default" w:ascii="Times New Roman" w:hAnsi="Times New Roman" w:cs="Times New Roman"/>
          <w:lang w:val="en-US" w:eastAsia="zh-CN"/>
        </w:rPr>
        <w:t xml:space="preserve"> (for all participants only), ethnic</w:t>
      </w:r>
      <w:r>
        <w:rPr>
          <w:rFonts w:hint="eastAsia" w:ascii="Times New Roman" w:hAnsi="Times New Roman" w:cs="Times New Roman"/>
          <w:lang w:val="en-US" w:eastAsia="zh-CN"/>
        </w:rPr>
        <w:t xml:space="preserve"> grroup</w:t>
      </w:r>
      <w:r>
        <w:rPr>
          <w:rFonts w:hint="default" w:ascii="Times New Roman" w:hAnsi="Times New Roman" w:cs="Times New Roman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lang w:val="en-US" w:eastAsia="zh-CN"/>
        </w:rPr>
        <w:t>years of schooling</w:t>
      </w:r>
      <w:r>
        <w:rPr>
          <w:rFonts w:hint="default" w:ascii="Times New Roman" w:hAnsi="Times New Roman" w:cs="Times New Roman"/>
          <w:lang w:val="en-US" w:eastAsia="zh-CN"/>
        </w:rPr>
        <w:t>, marital status.</w:t>
      </w:r>
    </w:p>
    <w:p w14:paraId="7630B49D">
      <w:pPr>
        <w:ind w:firstLine="420" w:firstLineChars="20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3: </w:t>
      </w:r>
      <w:r>
        <w:rPr>
          <w:rFonts w:hint="eastAsia" w:ascii="Times New Roman" w:hAnsi="Times New Roman" w:cs="Times New Roman"/>
          <w:lang w:val="en-US" w:eastAsia="zh-CN"/>
        </w:rPr>
        <w:t>Further a</w:t>
      </w:r>
      <w:r>
        <w:rPr>
          <w:rFonts w:hint="default" w:ascii="Times New Roman" w:hAnsi="Times New Roman" w:cs="Times New Roman"/>
          <w:lang w:val="en-US" w:eastAsia="zh-CN"/>
        </w:rPr>
        <w:t>djusted for residence, living arrangement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  <w:lang w:val="en-US" w:eastAsia="zh-CN"/>
        </w:rPr>
        <w:t>, smoking, drinking, exercise, BMI, hypertension, diabetes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590D5350">
      <w:pPr>
        <w:pStyle w:val="11"/>
        <w:ind w:left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1344B2CA">
      <w:pPr>
        <w:pStyle w:val="11"/>
        <w:ind w:left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0E345868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4A7E5308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5FC63173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16" w:name="_Toc25826"/>
      <w:bookmarkStart w:id="17" w:name="_Toc29437"/>
      <w:bookmarkStart w:id="18" w:name="_Toc15930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Supplementary Table S7.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Association of cMIND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diet scores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with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ll-cause mortality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--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Exclusion of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astric or duodenal ulcer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en-US"/>
        </w:rPr>
        <w:t>,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hypertensive and diabetic patients（N=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11,911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)</w:t>
      </w:r>
      <w:bookmarkEnd w:id="16"/>
      <w:bookmarkEnd w:id="17"/>
      <w:bookmarkEnd w:id="18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 w14:paraId="13F5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4ADB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Model</w:t>
            </w:r>
          </w:p>
        </w:tc>
        <w:tc>
          <w:tcPr>
            <w:tcW w:w="9449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C72B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cMIND diet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 scores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A4D3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P trend</w:t>
            </w:r>
          </w:p>
        </w:tc>
      </w:tr>
      <w:tr w14:paraId="1C48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E6AE3BE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Overall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29C0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1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29E6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2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17F1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3</w:t>
            </w: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2388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Quartile 4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6E90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3DB2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A2C9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F913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6277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4-5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4F9D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5-6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BC33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994F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2BF6D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0A51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F6BA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77473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0.815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(0.765, 0.868)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964B6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0.699(0.655, 0.746)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6141F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0.587(0.550, 0.626)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BB43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66D81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C79D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FA97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823A7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0.884(0.829, 0.942)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8765A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0.798(0.748, 0.852)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4ADC3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0.715(0.669, 0.764)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C0E2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5093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F22A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21AF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0A65E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0.916(0.860, 0.977)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7FB26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0.849(0.795, 0.907)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1DAB3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0.779(0.728, 0.834)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120E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79D77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B624D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Female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7D83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1805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D9F6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9A8A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983B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5E02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5043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19E8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3.5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8D1E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3.5-4.5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7E85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4.5-5.5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BDEA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5.5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374D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44F56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369E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7B36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703A6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0.791(0.721, 0.867)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4099E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0.744(0.681, 0.813)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72788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0.598(0.548, 0.652)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9706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119A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B47F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83C2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05183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/>
              </w:rPr>
              <w:t>0.861(0.785, 0.944)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367DD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0.856(0.783, 0.936)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EC0F4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0.763(0.699, 0.832)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6E83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7202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28FE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22FE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1ACFE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0.889(0.810, 0.975)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7DBEE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0.900(0.822, 0.985)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47705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0.825(0.754, 0.903)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EC30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4FDA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5C88A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Male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56E1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B7B3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9878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F6FE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Quartile 4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D64D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</w:p>
        </w:tc>
      </w:tr>
      <w:tr w14:paraId="4057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37F0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4561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C1F0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4-5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8A9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5-6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BF20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156D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0FEE3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13231">
            <w:pPr>
              <w:tabs>
                <w:tab w:val="left" w:pos="448"/>
                <w:tab w:val="center" w:pos="1132"/>
              </w:tabs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A556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AE611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0.800(0.721, 0.888)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AE202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0.694(0.625, 0.770)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D17EC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0.567(0.512, 0.627)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F04D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1345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834A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E9A3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3D64A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0.832(0.749, 0.924)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A487D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0.728(0.655, 0.808)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DD5D8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0.648(0.584, 0.718)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24D6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  <w:tr w14:paraId="4F57C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D913FE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Model 3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4B0E25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Ref.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6274DEA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/>
              </w:rPr>
              <w:t>0.872(0.785, 0.969)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27485D3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0.782(0.703, 0.870)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C617F7F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0.726(0.652, 0.808)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***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2204E7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  <w:t>＜0.001</w:t>
            </w:r>
          </w:p>
        </w:tc>
      </w:tr>
    </w:tbl>
    <w:p w14:paraId="5A05907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lang w:val="en-US" w:eastAsia="zh-CN"/>
        </w:rPr>
        <w:t>Data was weighted hazard ratio (95% confidence inter</w:t>
      </w:r>
      <w:r>
        <w:rPr>
          <w:rFonts w:hint="eastAsia" w:ascii="Times New Roman" w:hAnsi="Times New Roman" w:cs="Times New Roman"/>
          <w:lang w:val="en-US" w:eastAsia="zh-CN"/>
        </w:rPr>
        <w:t>v</w:t>
      </w:r>
      <w:r>
        <w:rPr>
          <w:rFonts w:hint="default" w:ascii="Times New Roman" w:hAnsi="Times New Roman" w:cs="Times New Roman"/>
          <w:lang w:val="en-US" w:eastAsia="zh-CN"/>
        </w:rPr>
        <w:t>al)</w:t>
      </w:r>
    </w:p>
    <w:p w14:paraId="3D6CC73C">
      <w:pPr>
        <w:ind w:firstLine="42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Model 1: Unadjusted variables.</w:t>
      </w:r>
    </w:p>
    <w:p w14:paraId="75881BD5">
      <w:pPr>
        <w:ind w:firstLine="42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2: Adjusted for age, </w:t>
      </w:r>
      <w:r>
        <w:rPr>
          <w:rFonts w:hint="eastAsia" w:ascii="Times New Roman" w:hAnsi="Times New Roman" w:cs="Times New Roman"/>
          <w:lang w:val="en-US" w:eastAsia="zh-CN"/>
        </w:rPr>
        <w:t>sex</w:t>
      </w:r>
      <w:r>
        <w:rPr>
          <w:rFonts w:hint="default" w:ascii="Times New Roman" w:hAnsi="Times New Roman" w:cs="Times New Roman"/>
          <w:lang w:val="en-US" w:eastAsia="zh-CN"/>
        </w:rPr>
        <w:t xml:space="preserve"> (for all participants only), ethnic</w:t>
      </w:r>
      <w:r>
        <w:rPr>
          <w:rFonts w:hint="eastAsia" w:ascii="Times New Roman" w:hAnsi="Times New Roman" w:cs="Times New Roman"/>
          <w:lang w:val="en-US" w:eastAsia="zh-CN"/>
        </w:rPr>
        <w:t xml:space="preserve"> group</w:t>
      </w:r>
      <w:r>
        <w:rPr>
          <w:rFonts w:hint="default" w:ascii="Times New Roman" w:hAnsi="Times New Roman" w:cs="Times New Roman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lang w:val="en-US" w:eastAsia="zh-CN"/>
        </w:rPr>
        <w:t>years of schooling</w:t>
      </w:r>
      <w:r>
        <w:rPr>
          <w:rFonts w:hint="default" w:ascii="Times New Roman" w:hAnsi="Times New Roman" w:cs="Times New Roman"/>
          <w:lang w:val="en-US" w:eastAsia="zh-CN"/>
        </w:rPr>
        <w:t>, marital status.</w:t>
      </w:r>
    </w:p>
    <w:p w14:paraId="68D1EA9C">
      <w:pPr>
        <w:ind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3: </w:t>
      </w:r>
      <w:r>
        <w:rPr>
          <w:rFonts w:hint="eastAsia" w:ascii="Times New Roman" w:hAnsi="Times New Roman" w:cs="Times New Roman"/>
          <w:lang w:val="en-US" w:eastAsia="zh-CN"/>
        </w:rPr>
        <w:t>Further a</w:t>
      </w:r>
      <w:r>
        <w:rPr>
          <w:rFonts w:hint="default" w:ascii="Times New Roman" w:hAnsi="Times New Roman" w:cs="Times New Roman"/>
          <w:lang w:val="en-US" w:eastAsia="zh-CN"/>
        </w:rPr>
        <w:t>djusted for residence, living arrangement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  <w:lang w:val="en-US" w:eastAsia="zh-CN"/>
        </w:rPr>
        <w:t>, smoking, drinking, exercise, BMI, hypertension, diabetes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389EB8E7">
      <w:pPr>
        <w:ind w:firstLine="420" w:firstLineChars="200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F33A002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19" w:name="_Toc6887"/>
      <w:bookmarkStart w:id="20" w:name="_Toc24236"/>
      <w:bookmarkStart w:id="21" w:name="_Toc25547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Supplementary Figure 1. The pairwise Spearman correlation coefficient between different food groups. Pairwise Spearman correlation coefficients were presented.</w:t>
      </w:r>
      <w:bookmarkEnd w:id="19"/>
      <w:bookmarkEnd w:id="20"/>
      <w:bookmarkEnd w:id="21"/>
    </w:p>
    <w:p w14:paraId="7217BAD0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114300</wp:posOffset>
            </wp:positionV>
            <wp:extent cx="3616325" cy="3100070"/>
            <wp:effectExtent l="0" t="0" r="3175" b="5080"/>
            <wp:wrapTopAndBottom/>
            <wp:docPr id="3" name="图片 3" descr="相关性分析无食用油和主食热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相关性分析无食用油和主食热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66378D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413E6AA8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07C453B4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0155236B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2B574FED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331ABE70">
      <w:pPr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22" w:name="_Toc16944"/>
      <w:bookmarkStart w:id="23" w:name="_Toc15746"/>
      <w:bookmarkStart w:id="24" w:name="_Toc30550"/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Supplementary Figure 2. Mean Gini reduction. The bar graph represents the extent to which each cMIND diet indicator affects all-cause mortality and the rank of importance in the random forest model in female and male.</w:t>
      </w:r>
      <w:bookmarkEnd w:id="22"/>
      <w:bookmarkEnd w:id="23"/>
      <w:bookmarkEnd w:id="24"/>
    </w:p>
    <w:p w14:paraId="025D2F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i/>
          <w:iCs/>
          <w:color w:val="auto"/>
          <w:szCs w:val="21"/>
          <w:lang w:val="en-US" w:eastAsia="zh-CN"/>
        </w:rPr>
      </w:pPr>
      <w:r>
        <w:rPr>
          <w:rStyle w:val="9"/>
          <w:rFonts w:hint="default" w:ascii="Times New Roman" w:hAnsi="Times New Roman" w:eastAsia="楷体" w:cs="Times New Roman"/>
          <w:b/>
          <w:snapToGrid/>
          <w:color w:val="auto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88265</wp:posOffset>
            </wp:positionV>
            <wp:extent cx="5258435" cy="1481455"/>
            <wp:effectExtent l="0" t="0" r="8890" b="4445"/>
            <wp:wrapTopAndBottom/>
            <wp:docPr id="7" name="图片 7" descr="随机森林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随机森林拼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A4C2D">
      <w:pPr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AA74BEA">
      <w:pPr>
        <w:ind w:left="0" w:leftChars="0"/>
        <w:jc w:val="left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bookmarkStart w:id="25" w:name="_Toc6857"/>
      <w:bookmarkStart w:id="26" w:name="_Toc3848"/>
      <w:bookmarkStart w:id="27" w:name="_Toc5725"/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634365</wp:posOffset>
            </wp:positionV>
            <wp:extent cx="4390390" cy="3102610"/>
            <wp:effectExtent l="0" t="0" r="635" b="2540"/>
            <wp:wrapTopAndBottom/>
            <wp:docPr id="11" name="图片 11" descr="PSM前后概率密度曲线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PSM前后概率密度曲线分布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Supplementary Figure 3. Distribution of covariate density plots for the lowest and highest quartile groups of cMIND diet scores after matching.</w:t>
      </w:r>
      <w:bookmarkEnd w:id="25"/>
      <w:bookmarkEnd w:id="26"/>
      <w:bookmarkEnd w:id="27"/>
    </w:p>
    <w:p w14:paraId="7A0C6C02">
      <w:pPr>
        <w:ind w:left="0" w:leftChars="0"/>
        <w:jc w:val="left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72401246">
      <w:pPr>
        <w:ind w:left="0" w:leftChars="0"/>
        <w:jc w:val="left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44D7C8DB">
      <w:pPr>
        <w:ind w:left="0" w:leftChars="0"/>
        <w:jc w:val="left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4B46DDD2">
      <w:pPr>
        <w:ind w:left="0" w:leftChars="0"/>
        <w:jc w:val="left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6678A5A0">
      <w:pPr>
        <w:ind w:left="0" w:leftChars="0"/>
        <w:jc w:val="left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03D50CE9">
      <w:pPr>
        <w:ind w:left="0" w:leftChars="0"/>
        <w:jc w:val="left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p w14:paraId="6EA40640">
      <w:pPr>
        <w:ind w:left="0" w:leftChars="0"/>
        <w:jc w:val="left"/>
        <w:outlineLvl w:val="0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C39EE"/>
    <w:rsid w:val="01E50D53"/>
    <w:rsid w:val="039B23A3"/>
    <w:rsid w:val="09E54A69"/>
    <w:rsid w:val="09EA6260"/>
    <w:rsid w:val="182072A4"/>
    <w:rsid w:val="18CB679F"/>
    <w:rsid w:val="1DA47C49"/>
    <w:rsid w:val="228C25B5"/>
    <w:rsid w:val="24002B69"/>
    <w:rsid w:val="2C82701B"/>
    <w:rsid w:val="2E631DBA"/>
    <w:rsid w:val="2F3F2FA2"/>
    <w:rsid w:val="33511ACB"/>
    <w:rsid w:val="36B26103"/>
    <w:rsid w:val="40786455"/>
    <w:rsid w:val="42D5729E"/>
    <w:rsid w:val="44713757"/>
    <w:rsid w:val="52683693"/>
    <w:rsid w:val="59AD2913"/>
    <w:rsid w:val="5B3D52E6"/>
    <w:rsid w:val="603E3087"/>
    <w:rsid w:val="638C11F2"/>
    <w:rsid w:val="66C1792C"/>
    <w:rsid w:val="67E3597E"/>
    <w:rsid w:val="68C90706"/>
    <w:rsid w:val="699C7D1F"/>
    <w:rsid w:val="755A3C5E"/>
    <w:rsid w:val="7AF92061"/>
    <w:rsid w:val="7B6A44CF"/>
    <w:rsid w:val="7BF34043"/>
    <w:rsid w:val="7D1A0F93"/>
    <w:rsid w:val="7FA0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toc 1"/>
    <w:basedOn w:val="1"/>
    <w:next w:val="1"/>
    <w:qFormat/>
    <w:uiPriority w:val="0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index 1"/>
    <w:basedOn w:val="1"/>
    <w:next w:val="1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szCs w:val="22"/>
      <w:lang w:val="en-US" w:eastAsia="de-DE" w:bidi="en-US"/>
    </w:rPr>
  </w:style>
  <w:style w:type="paragraph" w:customStyle="1" w:styleId="11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316</Words>
  <Characters>1885</Characters>
  <Lines>0</Lines>
  <Paragraphs>0</Paragraphs>
  <TotalTime>6</TotalTime>
  <ScaleCrop>false</ScaleCrop>
  <LinksUpToDate>false</LinksUpToDate>
  <CharactersWithSpaces>2147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2025-03-26T07:04:00Z</dcterms:created>
  <dc:creator>桐</dc:creator>
  <cp:lastModifiedBy>ZZT</cp:lastModifiedBy>
  <dcterms:modified xsi:type="dcterms:W3CDTF">2026-01-08T06:04:10Z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eyJoZGlkIjoiYTVmOTIyODAwN2I2ZWM4OGI1Yjg0YTgzYzliNzJiZmQiLCJ1c2VySWQiOiI0MjM5ODExNzQifQ==</vt:lpwstr>
  </property>
  <property fmtid="{D5CDD505-2E9C-101B-9397-08002B2CF9AE}" pid="4" name="ICV">
    <vt:lpwstr>3A0A8CA1CB144E0A9ED9D6EDBC363AE1_13</vt:lpwstr>
  </property>
</Properties>
</file>