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47C" w:rsidRDefault="0006047C" w:rsidP="0006047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2214">
        <w:rPr>
          <w:rFonts w:ascii="Times New Roman" w:hAnsi="Times New Roman" w:cs="Times New Roman"/>
          <w:b/>
          <w:sz w:val="24"/>
          <w:szCs w:val="24"/>
        </w:rPr>
        <w:t>Appendix 3.</w:t>
      </w:r>
      <w:r w:rsidRPr="00762214">
        <w:rPr>
          <w:rFonts w:ascii="Times New Roman" w:hAnsi="Times New Roman" w:cs="Times New Roman"/>
          <w:sz w:val="24"/>
          <w:szCs w:val="24"/>
        </w:rPr>
        <w:t xml:space="preserve"> </w:t>
      </w:r>
      <w:r w:rsidRPr="00EF2B8A">
        <w:rPr>
          <w:rFonts w:ascii="Times New Roman" w:hAnsi="Times New Roman" w:cs="Times New Roman"/>
          <w:b/>
          <w:sz w:val="24"/>
          <w:szCs w:val="24"/>
        </w:rPr>
        <w:t>Comparative Analysis of Determinants Leading to Vaccine Refusal in Children for COVID-19 and Routine Childhood Vaccines (Theme- and Code-Level) Based on the HBM and SEM Models</w:t>
      </w:r>
    </w:p>
    <w:p w:rsidR="0006047C" w:rsidRPr="006E03B5" w:rsidRDefault="0006047C" w:rsidP="0006047C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2456"/>
        <w:gridCol w:w="984"/>
        <w:gridCol w:w="984"/>
        <w:gridCol w:w="1128"/>
        <w:gridCol w:w="1527"/>
        <w:gridCol w:w="1417"/>
      </w:tblGrid>
      <w:tr w:rsidR="0006047C" w:rsidRPr="002A5081" w:rsidTr="00312668">
        <w:trPr>
          <w:tblHeader/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Factor (Theme)</w:t>
            </w: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Code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COVID-19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Routine Vaccines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HBM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Parental Factor</w:t>
            </w: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Family and social relationships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severity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Interpersonal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Negligent behavior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Parent’s chronic illness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susceptibility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Parent’s psychological state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severity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Being a mother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susceptibility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Not being vaccinated for COVID-19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Private insurance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Policy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Being a healthcare worker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benefit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Interpersonal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Intact family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benefit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Interpersonal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Trust Factor</w:t>
            </w: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Distrust in healthcare workers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Interpersonal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Trust in healthcare services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benefit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Institutional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Distrust in vaccines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harm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Distrust in pharmaceutical companies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harm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Policy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Personal Factors</w:t>
            </w: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Having a chronic disease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susceptibility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Having had COVID-19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risk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Being vaccinated for COVID-19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benefit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Negative experience with healthcare workers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Interpersonal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Vaccine-Related Factors</w:t>
            </w: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Number of vaccines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Institutional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Vaccine content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harm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Frequent changes in vaccination schedule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Institutional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Number of doses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Institutional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Being manufactured in a foreign country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trust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Policy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Vaccine type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Benefit–risk balance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Side effects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harm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Cost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Policy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Information Factor</w:t>
            </w: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Not receiving enough information from healthcare workers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Cues to action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Interpersonal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Source of information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Cues to action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Interpersonal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Misinformation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Societal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Informed consent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Policy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Lack of time for providing information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Institutional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Lack of information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Vaccine literacy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Cues to action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Societal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Vaccination card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Institutional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Cognitive Factor</w:t>
            </w: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Seeing it as the only solution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benefit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Not considering the disease fatal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severity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Misbelief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Societal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Religious belief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severity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Societal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Considering the vaccine unnecessary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susceptibility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Considering the vaccine ineffective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benefit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 Factor</w:t>
            </w: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Social media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Cues to action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Societal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Media (TV)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Cues to action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Societal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Socio-Economic Factors</w:t>
            </w: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Large family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Societal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Living with high-risk family members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risk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Personal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Smoking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risk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Living in rural areas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Societal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Face-to-face education – daycare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Societal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Child’s age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susceptibility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Parent’s age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susceptibility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Extended family support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8B6">
              <w:rPr>
                <w:rFonts w:ascii="Times New Roman" w:hAnsi="Times New Roman" w:cs="Times New Roman"/>
                <w:bCs/>
                <w:sz w:val="24"/>
                <w:szCs w:val="24"/>
              </w:rPr>
              <w:t>Cues to action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Interpersonal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Workplace structure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Policy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Employment status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Policy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Income level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Policy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Cues to action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Societal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Number of children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Societal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Ethnicity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susceptibility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Societal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susceptibility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Culture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Societal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susceptibility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Government Factor</w:t>
            </w: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Health promotion and problem-focused approach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8B6">
              <w:rPr>
                <w:rFonts w:ascii="Times New Roman" w:hAnsi="Times New Roman" w:cs="Times New Roman"/>
                <w:bCs/>
                <w:sz w:val="24"/>
                <w:szCs w:val="24"/>
              </w:rPr>
              <w:t>Cues to action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Policy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Trust in authorities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8B6">
              <w:rPr>
                <w:rFonts w:ascii="Times New Roman" w:hAnsi="Times New Roman" w:cs="Times New Roman"/>
                <w:bCs/>
                <w:sz w:val="24"/>
                <w:szCs w:val="24"/>
              </w:rPr>
              <w:t>Cues to action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Policy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National income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Policy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Geography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Policy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Laws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Policy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Reward incentive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8B6">
              <w:rPr>
                <w:rFonts w:ascii="Times New Roman" w:hAnsi="Times New Roman" w:cs="Times New Roman"/>
                <w:bCs/>
                <w:sz w:val="24"/>
                <w:szCs w:val="24"/>
              </w:rPr>
              <w:t>Cues to action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Policy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National economy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Policy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National income (repeated)*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Policy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Vaccine Access Factor</w:t>
            </w: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Access to vaccines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Institutional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Barriers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Institutional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Reminder and recall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DF68B6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8B6">
              <w:rPr>
                <w:rFonts w:ascii="Times New Roman" w:hAnsi="Times New Roman" w:cs="Times New Roman"/>
                <w:bCs/>
                <w:sz w:val="24"/>
                <w:szCs w:val="24"/>
              </w:rPr>
              <w:t>Cues to action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Institutional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Seeking Alternative Methods</w:t>
            </w: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Alternative medicine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susceptibility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Natural immunization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susceptibility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COVID-19 Factor</w:t>
            </w: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Conspiracy theories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risk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Societal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Being new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harm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High perceived risk of COVID-19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risk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Low perceived risk of COVID-19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severity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Rapid vaccine development</w:t>
            </w: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098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97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Perceived harm</w:t>
            </w:r>
          </w:p>
        </w:tc>
        <w:tc>
          <w:tcPr>
            <w:tcW w:w="1372" w:type="dxa"/>
            <w:vAlign w:val="center"/>
            <w:hideMark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81">
              <w:rPr>
                <w:rFonts w:ascii="Times New Roman" w:hAnsi="Times New Roman" w:cs="Times New Roman"/>
                <w:sz w:val="24"/>
                <w:szCs w:val="24"/>
              </w:rPr>
              <w:t>Societal</w:t>
            </w:r>
          </w:p>
        </w:tc>
      </w:tr>
      <w:tr w:rsidR="0006047C" w:rsidRPr="002A5081" w:rsidTr="00312668">
        <w:trPr>
          <w:tblCellSpacing w:w="15" w:type="dxa"/>
        </w:trPr>
        <w:tc>
          <w:tcPr>
            <w:tcW w:w="1515" w:type="dxa"/>
            <w:vAlign w:val="center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vAlign w:val="center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:rsidR="0006047C" w:rsidRPr="002A5081" w:rsidRDefault="0006047C" w:rsidP="003126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047C" w:rsidRPr="00381D35" w:rsidRDefault="0006047C" w:rsidP="0006047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1D35">
        <w:rPr>
          <w:rFonts w:ascii="Times New Roman" w:hAnsi="Times New Roman" w:cs="Times New Roman"/>
          <w:b/>
          <w:bCs/>
          <w:sz w:val="24"/>
          <w:szCs w:val="24"/>
        </w:rPr>
        <w:t>Note:</w:t>
      </w:r>
    </w:p>
    <w:p w:rsidR="0006047C" w:rsidRPr="00381D35" w:rsidRDefault="0006047C" w:rsidP="0006047C">
      <w:pPr>
        <w:jc w:val="both"/>
        <w:rPr>
          <w:rFonts w:ascii="Times New Roman" w:hAnsi="Times New Roman" w:cs="Times New Roman"/>
          <w:sz w:val="24"/>
          <w:szCs w:val="24"/>
        </w:rPr>
      </w:pPr>
      <w:r w:rsidRPr="00381D35">
        <w:rPr>
          <w:rFonts w:ascii="Times New Roman" w:hAnsi="Times New Roman" w:cs="Times New Roman"/>
          <w:sz w:val="24"/>
          <w:szCs w:val="24"/>
        </w:rPr>
        <w:t xml:space="preserve">The </w:t>
      </w:r>
      <w:r w:rsidRPr="00381D35">
        <w:rPr>
          <w:rFonts w:ascii="Times New Roman" w:hAnsi="Times New Roman" w:cs="Times New Roman"/>
          <w:b/>
          <w:bCs/>
          <w:sz w:val="24"/>
          <w:szCs w:val="24"/>
        </w:rPr>
        <w:t>“+” symbol</w:t>
      </w:r>
      <w:r w:rsidRPr="00381D35">
        <w:rPr>
          <w:rFonts w:ascii="Times New Roman" w:hAnsi="Times New Roman" w:cs="Times New Roman"/>
          <w:sz w:val="24"/>
          <w:szCs w:val="24"/>
        </w:rPr>
        <w:t xml:space="preserve"> indicates that the respective determinant was </w:t>
      </w:r>
      <w:r w:rsidRPr="00381D35">
        <w:rPr>
          <w:rFonts w:ascii="Times New Roman" w:hAnsi="Times New Roman" w:cs="Times New Roman"/>
          <w:b/>
          <w:bCs/>
          <w:sz w:val="24"/>
          <w:szCs w:val="24"/>
        </w:rPr>
        <w:t>significantly associated with vaccine refusal</w:t>
      </w:r>
      <w:r w:rsidRPr="00381D35">
        <w:rPr>
          <w:rFonts w:ascii="Times New Roman" w:hAnsi="Times New Roman" w:cs="Times New Roman"/>
          <w:sz w:val="24"/>
          <w:szCs w:val="24"/>
        </w:rPr>
        <w:t xml:space="preserve"> in the reviewed studies, whereas the </w:t>
      </w:r>
      <w:r w:rsidRPr="00381D35">
        <w:rPr>
          <w:rFonts w:ascii="Times New Roman" w:hAnsi="Times New Roman" w:cs="Times New Roman"/>
          <w:b/>
          <w:bCs/>
          <w:sz w:val="24"/>
          <w:szCs w:val="24"/>
        </w:rPr>
        <w:t>“–” symbol</w:t>
      </w:r>
      <w:r w:rsidRPr="00381D35">
        <w:rPr>
          <w:rFonts w:ascii="Times New Roman" w:hAnsi="Times New Roman" w:cs="Times New Roman"/>
          <w:sz w:val="24"/>
          <w:szCs w:val="24"/>
        </w:rPr>
        <w:t xml:space="preserve"> denotes that the determinant </w:t>
      </w:r>
      <w:r w:rsidRPr="00381D35">
        <w:rPr>
          <w:rFonts w:ascii="Times New Roman" w:hAnsi="Times New Roman" w:cs="Times New Roman"/>
          <w:b/>
          <w:bCs/>
          <w:sz w:val="24"/>
          <w:szCs w:val="24"/>
        </w:rPr>
        <w:t>did not demonstrate an association with vaccine refusal for the specific vaccine type represented in that column</w:t>
      </w:r>
      <w:r w:rsidRPr="00381D35">
        <w:rPr>
          <w:rFonts w:ascii="Times New Roman" w:hAnsi="Times New Roman" w:cs="Times New Roman"/>
          <w:sz w:val="24"/>
          <w:szCs w:val="24"/>
        </w:rPr>
        <w:t>.</w:t>
      </w:r>
    </w:p>
    <w:p w:rsidR="0006047C" w:rsidRDefault="0006047C" w:rsidP="0006047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65871" w:rsidRDefault="00365871">
      <w:bookmarkStart w:id="0" w:name="_GoBack"/>
      <w:bookmarkEnd w:id="0"/>
    </w:p>
    <w:sectPr w:rsidR="00365871" w:rsidSect="006E57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comment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47C"/>
    <w:rsid w:val="0006047C"/>
    <w:rsid w:val="0029258E"/>
    <w:rsid w:val="00365871"/>
    <w:rsid w:val="004B12E6"/>
    <w:rsid w:val="005A4B9E"/>
    <w:rsid w:val="00B17E21"/>
    <w:rsid w:val="00F8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004706-FE37-4320-9273-35A0C931B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047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740</Words>
  <Characters>4221</Characters>
  <Application>Microsoft Office Word</Application>
  <DocSecurity>0</DocSecurity>
  <Lines>35</Lines>
  <Paragraphs>9</Paragraphs>
  <ScaleCrop>false</ScaleCrop>
  <Company>NouS/TncTR</Company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2025-12-03T07:51:00Z</dcterms:created>
  <dcterms:modified xsi:type="dcterms:W3CDTF">2025-12-03T07:51:00Z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92157a67-cbe0-457e-a4a7-f467bb5f808f</vt:lpwstr>
  </property>
</Properties>
</file>