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3FA77">
      <w:pPr>
        <w:spacing w:line="48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 Materials for “The Effect of Retirement Experiences on Depression and Life Satisfaction in the Older Adults: Roles of Social Participation and Grandparental Childcare”</w:t>
      </w:r>
      <w:bookmarkStart w:id="0" w:name="_GoBack"/>
      <w:bookmarkEnd w:id="0"/>
    </w:p>
    <w:p w14:paraId="1EFBC5C7">
      <w:pPr>
        <w:spacing w:line="48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55CC73A8">
      <w:pPr>
        <w:spacing w:line="48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Competing/Alternative Model Testing</w:t>
      </w:r>
    </w:p>
    <w:p w14:paraId="1F7DD85D">
      <w:pPr>
        <w:spacing w:line="480" w:lineRule="auto"/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We specified and tested a reverse-path model as a competing explanation (i.e., social participation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Times New Roman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→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positive/negative retirement experiences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宋体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→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depression/life satisfaction) and compared its fit with that of the proposed model. The model fit results show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ed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that our theoretical model exhibit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ed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superior fit indices across multiple criteria relative to the reverse model. </w:t>
      </w:r>
    </w:p>
    <w:p w14:paraId="39E22394">
      <w:pPr>
        <w:spacing w:line="480" w:lineRule="auto"/>
        <w:ind w:firstLine="851"/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The alternative model results showed that the model fit was not very good [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sym w:font="Symbol" w:char="0063"/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/df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= 2.33, CFI = 0.953, TLI = 0.824, RMSEA (90% CI) = 0.067 (0.027–0.107), SRMR = 0.043]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Figure S1 present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ed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the path results of the alternative mediation model for </w:t>
      </w:r>
      <w:r>
        <w:rPr>
          <w:rFonts w:ascii="Times New Roman" w:hAnsi="Times New Roman" w:eastAsia="Times New Roman" w:cs="Times New Roman"/>
          <w:color w:val="000000" w:themeColor="text1"/>
          <w:sz w:val="24"/>
          <w:lang w:val="en-US"/>
          <w14:textFill>
            <w14:solidFill>
              <w14:schemeClr w14:val="tx1"/>
            </w14:solidFill>
          </w14:textFill>
        </w:rPr>
        <w:t>retired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older adults. The results showed that, after controlling for gender, age, monthly income and physical health status, social participation only had a significant positive predictive effect on life satisfaction (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β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= 0.16, 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&lt; 0.05) but did not significantly predict depression. Social participation positively predicted positive retirement experiences (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β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= 0.34, 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&lt; 0.001) and negative retirement experiences (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β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= 0.11, 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&lt; 0.05). Positive retirement experiences directly and negatively predicted depression (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β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= -0.17, 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&lt; 0.01) and positively predicted life satisfaction (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β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= 0.44, 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&lt; 0.001). Similarly, negative retirement experiences not only directly and positively predicted depression (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β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= 0.31, 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&lt; 0.001) but also negatively predicted life satisfaction (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β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= -0.16, 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&lt; 0.01). These results suggest that positive and negative retirement experiences play significant mediating roles in the relationship between social participation and life satisfaction.</w:t>
      </w:r>
    </w:p>
    <w:p w14:paraId="337BBCA8">
      <w:pPr>
        <w:spacing w:line="480" w:lineRule="auto"/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7960" cy="1847215"/>
            <wp:effectExtent l="0" t="0" r="2540" b="6985"/>
            <wp:docPr id="5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1E75C">
      <w:pPr>
        <w:spacing w:line="480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Figure S1 </w:t>
      </w:r>
      <w:r>
        <w:rPr>
          <w:rFonts w:ascii="Times New Roman" w:hAnsi="Times New Roman" w:eastAsia="Times New Roman" w:cs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  <w:t>The Mediating Model of Retirement Experiences, Social Participation, and Depression and Life Satisfaction in Retired Older Adults</w:t>
      </w:r>
      <w:r>
        <w:rPr>
          <w:rFonts w:hint="eastAsia" w:ascii="Times New Roman" w:hAnsi="Times New Roman" w:cs="Times New Roman" w:eastAsiaTheme="minorEastAsia"/>
          <w:color w:val="000000" w:themeColor="text1"/>
          <w:sz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  <w:t>(Alternative Model)</w:t>
      </w:r>
    </w:p>
    <w:p w14:paraId="4C16DBFC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2240" w:h="15840"/>
      <w:pgMar w:top="1440" w:right="1440" w:bottom="1440" w:left="1440" w:header="708" w:footer="708" w:gutter="0"/>
      <w:lnNumType w:countBy="1" w:restart="continuous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A39E9"/>
    <w:rsid w:val="1EC706A6"/>
    <w:rsid w:val="313047C4"/>
    <w:rsid w:val="636A39E9"/>
    <w:rsid w:val="66B33BF3"/>
    <w:rsid w:val="7428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sz w:val="21"/>
      <w:lang w:val="en-GB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1680</Characters>
  <Lines>0</Lines>
  <Paragraphs>0</Paragraphs>
  <TotalTime>0</TotalTime>
  <ScaleCrop>false</ScaleCrop>
  <LinksUpToDate>false</LinksUpToDate>
  <CharactersWithSpaces>1960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2026-01-19T11:02:00Z</dcterms:created>
  <dc:creator>Yang Xima</dc:creator>
  <cp:lastModifiedBy>Yang Xima</cp:lastModifiedBy>
  <dcterms:modified xsi:type="dcterms:W3CDTF">2026-02-07T10:59:01Z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9F9D9621E18245158DB995B6289CC0B2_13</vt:lpwstr>
  </property>
  <property fmtid="{D5CDD505-2E9C-101B-9397-08002B2CF9AE}" pid="4" name="KSOTemplateDocerSaveRecord">
    <vt:lpwstr>eyJoZGlkIjoiOGMzMTkxMTgzZTMwOTdhNzI0OTk1MmM0Zjc2YTYyYTQiLCJ1c2VySWQiOiIzMjk5NzkyOTYifQ==</vt:lpwstr>
  </property>
</Properties>
</file>