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EDE27">
      <w:pPr>
        <w:spacing w:line="276" w:lineRule="auto"/>
        <w:ind w:firstLine="880" w:firstLineChars="200"/>
        <w:rPr>
          <w:rFonts w:ascii="Arial" w:hAnsi="Arial" w:cs="Arial" w:eastAsiaTheme="minorHAnsi"/>
          <w:sz w:val="44"/>
          <w:szCs w:val="44"/>
        </w:rPr>
      </w:pPr>
      <w:r>
        <w:rPr>
          <w:rFonts w:ascii="Arial" w:hAnsi="Arial" w:cs="Arial" w:eastAsiaTheme="minorHAnsi"/>
          <w:sz w:val="44"/>
          <w:szCs w:val="44"/>
        </w:rPr>
        <w:t>Intervention Plan for Myopia</w:t>
      </w:r>
    </w:p>
    <w:p w14:paraId="63F6DBCD">
      <w:pPr>
        <w:spacing w:line="276" w:lineRule="auto"/>
        <w:ind w:firstLine="420" w:firstLineChars="200"/>
        <w:rPr>
          <w:rFonts w:ascii="Arial" w:hAnsi="Arial" w:cs="Arial" w:eastAsiaTheme="minorHAnsi"/>
          <w:szCs w:val="21"/>
        </w:rPr>
      </w:pPr>
      <w:r>
        <w:rPr>
          <w:rFonts w:ascii="Arial" w:hAnsi="Arial" w:cs="Arial" w:eastAsiaTheme="minorHAnsi"/>
          <w:szCs w:val="21"/>
        </w:rPr>
        <w:t>This appendix outlines the full intervention plan guided by the MMHEM framework, including activity timelines, implementation steps, and cultural adaptation strategies. Key components include the 'Love Eye Cup' basketball tournament, non-contact eye exercises, and classroom environment modifications.</w:t>
      </w:r>
    </w:p>
    <w:p w14:paraId="2854FF0D">
      <w:pPr>
        <w:spacing w:line="276" w:lineRule="auto"/>
        <w:rPr>
          <w:rFonts w:ascii="Arial" w:hAnsi="Arial" w:cs="Arial" w:eastAsiaTheme="minorHAnsi"/>
          <w:szCs w:val="21"/>
        </w:rPr>
      </w:pPr>
      <w:r>
        <w:rPr>
          <w:rFonts w:ascii="Arial" w:hAnsi="Arial" w:cs="Arial" w:eastAsiaTheme="minorHAnsi"/>
          <w:szCs w:val="21"/>
        </w:rPr>
        <w:t>The present study formulates the following intervention implementation plan based on the results of the vision survey conducted at Ethnic Middle school. The plan encompasses activities in five aspects, including eye care lectures, hand-copied poster competitions, Eye Love Cup-sponsored contests, non-contact eye health exercises, and improvements in classroom environmental hygiene. The specific schedule for each activity is outlined below:</w:t>
      </w:r>
    </w:p>
    <w:p w14:paraId="4DB599E4">
      <w:pPr>
        <w:spacing w:line="276" w:lineRule="auto"/>
        <w:rPr>
          <w:rFonts w:ascii="Arial" w:hAnsi="Arial" w:cs="Arial" w:eastAsiaTheme="minorHAnsi"/>
          <w:szCs w:val="21"/>
        </w:rPr>
      </w:pPr>
    </w:p>
    <w:tbl>
      <w:tblPr>
        <w:tblStyle w:val="5"/>
        <w:tblpPr w:leftFromText="180" w:rightFromText="180" w:vertAnchor="text" w:horzAnchor="page" w:tblpX="1567" w:tblpY="264"/>
        <w:tblOverlap w:val="never"/>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637"/>
        <w:gridCol w:w="698"/>
        <w:gridCol w:w="613"/>
        <w:gridCol w:w="901"/>
        <w:gridCol w:w="1285"/>
        <w:gridCol w:w="997"/>
        <w:gridCol w:w="1224"/>
        <w:gridCol w:w="1224"/>
      </w:tblGrid>
      <w:tr w14:paraId="5CAD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476" w:type="dxa"/>
            <w:tcBorders>
              <w:tl2br w:val="single" w:color="auto" w:sz="4" w:space="0"/>
            </w:tcBorders>
            <w:vAlign w:val="center"/>
          </w:tcPr>
          <w:p w14:paraId="04FDAB0B">
            <w:pPr>
              <w:spacing w:line="276" w:lineRule="auto"/>
              <w:ind w:firstLine="630" w:firstLineChars="300"/>
              <w:jc w:val="both"/>
              <w:rPr>
                <w:rFonts w:ascii="Arial" w:hAnsi="Arial" w:eastAsia="宋体" w:cs="Arial"/>
                <w:sz w:val="21"/>
                <w:szCs w:val="21"/>
              </w:rPr>
            </w:pPr>
            <w:r>
              <w:rPr>
                <w:rFonts w:ascii="Arial" w:hAnsi="Arial" w:eastAsia="宋体" w:cs="Arial"/>
                <w:sz w:val="21"/>
                <w:szCs w:val="21"/>
              </w:rPr>
              <w:t>Month</w:t>
            </w:r>
          </w:p>
          <w:p w14:paraId="40520981">
            <w:pPr>
              <w:spacing w:line="276" w:lineRule="auto"/>
              <w:jc w:val="both"/>
              <w:rPr>
                <w:rFonts w:ascii="Arial" w:hAnsi="Arial" w:eastAsia="宋体" w:cs="Arial"/>
                <w:sz w:val="21"/>
                <w:szCs w:val="21"/>
              </w:rPr>
            </w:pPr>
            <w:r>
              <w:rPr>
                <w:rFonts w:ascii="Arial" w:hAnsi="Arial" w:eastAsia="宋体" w:cs="Arial"/>
                <w:sz w:val="21"/>
                <w:szCs w:val="21"/>
              </w:rPr>
              <w:t>activities</w:t>
            </w:r>
          </w:p>
        </w:tc>
        <w:tc>
          <w:tcPr>
            <w:tcW w:w="637" w:type="dxa"/>
            <w:vAlign w:val="center"/>
          </w:tcPr>
          <w:p w14:paraId="06F05C46">
            <w:pPr>
              <w:spacing w:line="276" w:lineRule="auto"/>
              <w:jc w:val="center"/>
              <w:rPr>
                <w:rFonts w:ascii="Arial" w:hAnsi="Arial" w:eastAsia="宋体" w:cs="Arial"/>
                <w:sz w:val="21"/>
                <w:szCs w:val="21"/>
              </w:rPr>
            </w:pPr>
            <w:r>
              <w:rPr>
                <w:rFonts w:ascii="Arial" w:hAnsi="Arial" w:eastAsia="宋体" w:cs="Arial"/>
                <w:sz w:val="21"/>
                <w:szCs w:val="21"/>
              </w:rPr>
              <w:t>May</w:t>
            </w:r>
          </w:p>
        </w:tc>
        <w:tc>
          <w:tcPr>
            <w:tcW w:w="698" w:type="dxa"/>
            <w:vAlign w:val="center"/>
          </w:tcPr>
          <w:p w14:paraId="591A2524">
            <w:pPr>
              <w:spacing w:line="276" w:lineRule="auto"/>
              <w:jc w:val="center"/>
              <w:rPr>
                <w:rFonts w:ascii="Arial" w:hAnsi="Arial" w:eastAsia="宋体" w:cs="Arial"/>
                <w:sz w:val="21"/>
                <w:szCs w:val="21"/>
              </w:rPr>
            </w:pPr>
            <w:r>
              <w:rPr>
                <w:rFonts w:ascii="Arial" w:hAnsi="Arial" w:eastAsia="宋体" w:cs="Arial"/>
                <w:sz w:val="21"/>
                <w:szCs w:val="21"/>
              </w:rPr>
              <w:t>June</w:t>
            </w:r>
          </w:p>
        </w:tc>
        <w:tc>
          <w:tcPr>
            <w:tcW w:w="613" w:type="dxa"/>
            <w:vAlign w:val="center"/>
          </w:tcPr>
          <w:p w14:paraId="34BC1C33">
            <w:pPr>
              <w:spacing w:line="276" w:lineRule="auto"/>
              <w:jc w:val="center"/>
              <w:rPr>
                <w:rFonts w:ascii="Arial" w:hAnsi="Arial" w:eastAsia="宋体" w:cs="Arial"/>
                <w:sz w:val="21"/>
                <w:szCs w:val="21"/>
              </w:rPr>
            </w:pPr>
            <w:r>
              <w:rPr>
                <w:rFonts w:ascii="Arial" w:hAnsi="Arial" w:eastAsia="宋体" w:cs="Arial"/>
                <w:sz w:val="21"/>
                <w:szCs w:val="21"/>
              </w:rPr>
              <w:t>July</w:t>
            </w:r>
          </w:p>
        </w:tc>
        <w:tc>
          <w:tcPr>
            <w:tcW w:w="901" w:type="dxa"/>
            <w:vAlign w:val="center"/>
          </w:tcPr>
          <w:p w14:paraId="1732173B">
            <w:pPr>
              <w:spacing w:line="276" w:lineRule="auto"/>
              <w:jc w:val="center"/>
              <w:rPr>
                <w:rFonts w:ascii="Arial" w:hAnsi="Arial" w:eastAsia="宋体" w:cs="Arial"/>
                <w:sz w:val="21"/>
                <w:szCs w:val="21"/>
              </w:rPr>
            </w:pPr>
            <w:r>
              <w:rPr>
                <w:rFonts w:ascii="Arial" w:hAnsi="Arial" w:eastAsia="宋体" w:cs="Arial"/>
                <w:sz w:val="21"/>
                <w:szCs w:val="21"/>
              </w:rPr>
              <w:t>August</w:t>
            </w:r>
          </w:p>
        </w:tc>
        <w:tc>
          <w:tcPr>
            <w:tcW w:w="1285" w:type="dxa"/>
            <w:vAlign w:val="center"/>
          </w:tcPr>
          <w:p w14:paraId="52D8620A">
            <w:pPr>
              <w:spacing w:line="276" w:lineRule="auto"/>
              <w:jc w:val="center"/>
              <w:rPr>
                <w:rFonts w:ascii="Arial" w:hAnsi="Arial" w:eastAsia="宋体" w:cs="Arial"/>
                <w:sz w:val="21"/>
                <w:szCs w:val="21"/>
              </w:rPr>
            </w:pPr>
            <w:r>
              <w:rPr>
                <w:rFonts w:ascii="Arial" w:hAnsi="Arial" w:eastAsia="宋体" w:cs="Arial"/>
                <w:sz w:val="21"/>
                <w:szCs w:val="21"/>
              </w:rPr>
              <w:t>September</w:t>
            </w:r>
          </w:p>
        </w:tc>
        <w:tc>
          <w:tcPr>
            <w:tcW w:w="997" w:type="dxa"/>
            <w:vAlign w:val="center"/>
          </w:tcPr>
          <w:p w14:paraId="5C9FFFA4">
            <w:pPr>
              <w:spacing w:line="276" w:lineRule="auto"/>
              <w:jc w:val="center"/>
              <w:rPr>
                <w:rFonts w:ascii="Arial" w:hAnsi="Arial" w:eastAsia="宋体" w:cs="Arial"/>
                <w:sz w:val="21"/>
                <w:szCs w:val="21"/>
              </w:rPr>
            </w:pPr>
            <w:r>
              <w:rPr>
                <w:rFonts w:ascii="Arial" w:hAnsi="Arial" w:eastAsia="宋体" w:cs="Arial"/>
                <w:sz w:val="21"/>
                <w:szCs w:val="21"/>
              </w:rPr>
              <w:t>October</w:t>
            </w:r>
          </w:p>
        </w:tc>
        <w:tc>
          <w:tcPr>
            <w:tcW w:w="1224" w:type="dxa"/>
            <w:vAlign w:val="center"/>
          </w:tcPr>
          <w:p w14:paraId="3DE81F7D">
            <w:pPr>
              <w:spacing w:line="276" w:lineRule="auto"/>
              <w:jc w:val="center"/>
              <w:rPr>
                <w:rFonts w:ascii="Arial" w:hAnsi="Arial" w:eastAsia="宋体" w:cs="Arial"/>
                <w:sz w:val="21"/>
                <w:szCs w:val="21"/>
              </w:rPr>
            </w:pPr>
            <w:r>
              <w:rPr>
                <w:rFonts w:ascii="Arial" w:hAnsi="Arial" w:eastAsia="宋体" w:cs="Arial"/>
                <w:sz w:val="21"/>
                <w:szCs w:val="21"/>
              </w:rPr>
              <w:t>November</w:t>
            </w:r>
          </w:p>
        </w:tc>
        <w:tc>
          <w:tcPr>
            <w:tcW w:w="1224" w:type="dxa"/>
            <w:vAlign w:val="center"/>
          </w:tcPr>
          <w:p w14:paraId="3D3CE228">
            <w:pPr>
              <w:spacing w:line="276" w:lineRule="auto"/>
              <w:jc w:val="center"/>
              <w:rPr>
                <w:rFonts w:ascii="Arial" w:hAnsi="Arial" w:eastAsia="宋体" w:cs="Arial"/>
                <w:sz w:val="21"/>
                <w:szCs w:val="21"/>
              </w:rPr>
            </w:pPr>
            <w:r>
              <w:rPr>
                <w:rFonts w:ascii="Arial" w:hAnsi="Arial" w:eastAsia="宋体" w:cs="Arial"/>
                <w:sz w:val="21"/>
                <w:szCs w:val="21"/>
              </w:rPr>
              <w:t>December</w:t>
            </w:r>
          </w:p>
        </w:tc>
      </w:tr>
      <w:tr w14:paraId="2E88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476" w:type="dxa"/>
          </w:tcPr>
          <w:p w14:paraId="705E1117">
            <w:pPr>
              <w:spacing w:line="276" w:lineRule="auto"/>
              <w:jc w:val="center"/>
              <w:rPr>
                <w:rFonts w:ascii="Arial" w:hAnsi="Arial" w:eastAsia="宋体" w:cs="Arial"/>
                <w:szCs w:val="21"/>
              </w:rPr>
            </w:pPr>
            <w:r>
              <w:rPr>
                <w:rFonts w:ascii="Arial" w:hAnsi="Arial" w:eastAsia="宋体" w:cs="Arial"/>
                <w:szCs w:val="21"/>
              </w:rPr>
              <w:t>Lectures</w:t>
            </w:r>
          </w:p>
        </w:tc>
        <w:tc>
          <w:tcPr>
            <w:tcW w:w="637" w:type="dxa"/>
            <w:shd w:val="clear" w:color="auto" w:fill="auto"/>
          </w:tcPr>
          <w:p w14:paraId="2B44C7EF">
            <w:pPr>
              <w:spacing w:line="276" w:lineRule="auto"/>
              <w:jc w:val="center"/>
              <w:rPr>
                <w:rFonts w:hint="eastAsia" w:ascii="Arial" w:hAnsi="Arial" w:eastAsia="宋体" w:cs="Arial"/>
                <w:szCs w:val="21"/>
                <w:lang w:val="en-US" w:eastAsia="zh-CN"/>
              </w:rPr>
            </w:pPr>
            <w:r>
              <w:rPr>
                <w:rFonts w:hint="eastAsia" w:ascii="Arial" w:hAnsi="Arial" w:eastAsia="宋体" w:cs="Arial"/>
                <w:szCs w:val="21"/>
                <w:lang w:val="en-US" w:eastAsia="zh-CN"/>
              </w:rPr>
              <w:t>√</w:t>
            </w:r>
          </w:p>
        </w:tc>
        <w:tc>
          <w:tcPr>
            <w:tcW w:w="698" w:type="dxa"/>
            <w:shd w:val="clear" w:color="auto" w:fill="auto"/>
          </w:tcPr>
          <w:p w14:paraId="6E80A96F">
            <w:pPr>
              <w:spacing w:line="276" w:lineRule="auto"/>
              <w:jc w:val="center"/>
              <w:rPr>
                <w:rFonts w:ascii="Arial" w:hAnsi="Arial" w:eastAsia="宋体" w:cs="Arial"/>
                <w:szCs w:val="21"/>
              </w:rPr>
            </w:pPr>
          </w:p>
        </w:tc>
        <w:tc>
          <w:tcPr>
            <w:tcW w:w="613" w:type="dxa"/>
            <w:shd w:val="clear" w:color="auto" w:fill="auto"/>
          </w:tcPr>
          <w:p w14:paraId="28A0AB9B">
            <w:pPr>
              <w:spacing w:line="276" w:lineRule="auto"/>
              <w:jc w:val="center"/>
              <w:rPr>
                <w:rFonts w:ascii="Arial" w:hAnsi="Arial" w:eastAsia="宋体" w:cs="Arial"/>
                <w:szCs w:val="21"/>
              </w:rPr>
            </w:pPr>
          </w:p>
        </w:tc>
        <w:tc>
          <w:tcPr>
            <w:tcW w:w="901" w:type="dxa"/>
            <w:shd w:val="clear" w:color="auto" w:fill="auto"/>
          </w:tcPr>
          <w:p w14:paraId="0B941F58">
            <w:pPr>
              <w:spacing w:line="276" w:lineRule="auto"/>
              <w:jc w:val="center"/>
              <w:rPr>
                <w:rFonts w:ascii="Arial" w:hAnsi="Arial" w:eastAsia="宋体" w:cs="Arial"/>
                <w:szCs w:val="21"/>
              </w:rPr>
            </w:pPr>
          </w:p>
        </w:tc>
        <w:tc>
          <w:tcPr>
            <w:tcW w:w="1285" w:type="dxa"/>
            <w:shd w:val="clear" w:color="auto" w:fill="auto"/>
          </w:tcPr>
          <w:p w14:paraId="213447BC">
            <w:pPr>
              <w:spacing w:line="276" w:lineRule="auto"/>
              <w:jc w:val="center"/>
              <w:rPr>
                <w:rFonts w:ascii="Arial" w:hAnsi="Arial" w:eastAsia="宋体" w:cs="Arial"/>
                <w:szCs w:val="21"/>
              </w:rPr>
            </w:pPr>
            <w:r>
              <w:rPr>
                <w:rFonts w:hint="eastAsia" w:ascii="Arial" w:hAnsi="Arial" w:eastAsia="宋体" w:cs="Arial"/>
                <w:szCs w:val="21"/>
              </w:rPr>
              <w:t>√</w:t>
            </w:r>
          </w:p>
        </w:tc>
        <w:tc>
          <w:tcPr>
            <w:tcW w:w="997" w:type="dxa"/>
            <w:shd w:val="clear" w:color="auto" w:fill="auto"/>
          </w:tcPr>
          <w:p w14:paraId="1C342368">
            <w:pPr>
              <w:spacing w:line="276" w:lineRule="auto"/>
              <w:jc w:val="center"/>
              <w:rPr>
                <w:rFonts w:ascii="Arial" w:hAnsi="Arial" w:eastAsia="宋体" w:cs="Arial"/>
                <w:szCs w:val="21"/>
              </w:rPr>
            </w:pPr>
          </w:p>
        </w:tc>
        <w:tc>
          <w:tcPr>
            <w:tcW w:w="1224" w:type="dxa"/>
            <w:shd w:val="clear" w:color="auto" w:fill="auto"/>
          </w:tcPr>
          <w:p w14:paraId="1AB00080">
            <w:pPr>
              <w:spacing w:line="276" w:lineRule="auto"/>
              <w:jc w:val="center"/>
              <w:rPr>
                <w:rFonts w:ascii="Arial" w:hAnsi="Arial" w:eastAsia="宋体" w:cs="Arial"/>
                <w:szCs w:val="21"/>
              </w:rPr>
            </w:pPr>
          </w:p>
        </w:tc>
        <w:tc>
          <w:tcPr>
            <w:tcW w:w="1224" w:type="dxa"/>
            <w:shd w:val="clear" w:color="auto" w:fill="auto"/>
          </w:tcPr>
          <w:p w14:paraId="68BC1433">
            <w:pPr>
              <w:spacing w:line="276" w:lineRule="auto"/>
              <w:jc w:val="center"/>
              <w:rPr>
                <w:rFonts w:ascii="Arial" w:hAnsi="Arial" w:eastAsia="宋体" w:cs="Arial"/>
                <w:szCs w:val="21"/>
              </w:rPr>
            </w:pPr>
          </w:p>
        </w:tc>
      </w:tr>
      <w:tr w14:paraId="25C1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2" w:hRule="atLeast"/>
        </w:trPr>
        <w:tc>
          <w:tcPr>
            <w:tcW w:w="1476" w:type="dxa"/>
          </w:tcPr>
          <w:p w14:paraId="665A20DF">
            <w:pPr>
              <w:spacing w:line="276" w:lineRule="auto"/>
              <w:jc w:val="center"/>
              <w:rPr>
                <w:rFonts w:ascii="Arial" w:hAnsi="Arial" w:cs="Arial" w:eastAsiaTheme="minorHAnsi"/>
                <w:szCs w:val="21"/>
              </w:rPr>
            </w:pPr>
            <w:r>
              <w:rPr>
                <w:rFonts w:ascii="Arial" w:hAnsi="Arial" w:cs="Arial" w:eastAsiaTheme="minorHAnsi"/>
                <w:szCs w:val="21"/>
              </w:rPr>
              <w:t>Handwritten newspaper Competition</w:t>
            </w:r>
          </w:p>
        </w:tc>
        <w:tc>
          <w:tcPr>
            <w:tcW w:w="637" w:type="dxa"/>
            <w:shd w:val="clear" w:color="auto" w:fill="auto"/>
          </w:tcPr>
          <w:p w14:paraId="2FFB5204">
            <w:pPr>
              <w:spacing w:line="276" w:lineRule="auto"/>
              <w:jc w:val="center"/>
              <w:rPr>
                <w:rFonts w:ascii="Arial" w:hAnsi="Arial" w:eastAsia="宋体" w:cs="Arial"/>
                <w:szCs w:val="21"/>
              </w:rPr>
            </w:pPr>
          </w:p>
        </w:tc>
        <w:tc>
          <w:tcPr>
            <w:tcW w:w="698" w:type="dxa"/>
            <w:shd w:val="clear" w:color="auto" w:fill="auto"/>
          </w:tcPr>
          <w:p w14:paraId="25F24260">
            <w:pPr>
              <w:spacing w:line="276" w:lineRule="auto"/>
              <w:jc w:val="center"/>
              <w:rPr>
                <w:rFonts w:ascii="Arial" w:hAnsi="Arial" w:eastAsia="宋体" w:cs="Arial"/>
                <w:szCs w:val="21"/>
              </w:rPr>
            </w:pPr>
          </w:p>
        </w:tc>
        <w:tc>
          <w:tcPr>
            <w:tcW w:w="613" w:type="dxa"/>
            <w:shd w:val="clear" w:color="auto" w:fill="auto"/>
          </w:tcPr>
          <w:p w14:paraId="70673FBA">
            <w:pPr>
              <w:spacing w:line="276" w:lineRule="auto"/>
              <w:jc w:val="center"/>
              <w:rPr>
                <w:rFonts w:ascii="Arial" w:hAnsi="Arial" w:eastAsia="宋体" w:cs="Arial"/>
                <w:szCs w:val="21"/>
              </w:rPr>
            </w:pPr>
          </w:p>
        </w:tc>
        <w:tc>
          <w:tcPr>
            <w:tcW w:w="901" w:type="dxa"/>
            <w:shd w:val="clear" w:color="auto" w:fill="auto"/>
          </w:tcPr>
          <w:p w14:paraId="652B5C33">
            <w:pPr>
              <w:spacing w:line="276" w:lineRule="auto"/>
              <w:jc w:val="center"/>
              <w:rPr>
                <w:rFonts w:ascii="Arial" w:hAnsi="Arial" w:eastAsia="宋体" w:cs="Arial"/>
                <w:szCs w:val="21"/>
              </w:rPr>
            </w:pPr>
          </w:p>
        </w:tc>
        <w:tc>
          <w:tcPr>
            <w:tcW w:w="1285" w:type="dxa"/>
            <w:shd w:val="clear" w:color="auto" w:fill="auto"/>
          </w:tcPr>
          <w:p w14:paraId="050159D9">
            <w:pPr>
              <w:spacing w:line="276" w:lineRule="auto"/>
              <w:jc w:val="center"/>
              <w:rPr>
                <w:rFonts w:ascii="Arial" w:hAnsi="Arial" w:eastAsia="宋体" w:cs="Arial"/>
                <w:szCs w:val="21"/>
              </w:rPr>
            </w:pPr>
            <w:r>
              <w:rPr>
                <w:rFonts w:hint="eastAsia" w:ascii="Arial" w:hAnsi="Arial" w:eastAsia="宋体" w:cs="Arial"/>
                <w:szCs w:val="21"/>
              </w:rPr>
              <w:t>√</w:t>
            </w:r>
          </w:p>
        </w:tc>
        <w:tc>
          <w:tcPr>
            <w:tcW w:w="997" w:type="dxa"/>
            <w:shd w:val="clear" w:color="auto" w:fill="auto"/>
          </w:tcPr>
          <w:p w14:paraId="0E5A4443">
            <w:pPr>
              <w:spacing w:line="276" w:lineRule="auto"/>
              <w:jc w:val="center"/>
              <w:rPr>
                <w:rFonts w:ascii="Arial" w:hAnsi="Arial" w:eastAsia="宋体" w:cs="Arial"/>
                <w:szCs w:val="21"/>
              </w:rPr>
            </w:pPr>
            <w:r>
              <w:rPr>
                <w:rFonts w:hint="eastAsia" w:ascii="Arial" w:hAnsi="Arial" w:eastAsia="宋体" w:cs="Arial"/>
                <w:szCs w:val="21"/>
              </w:rPr>
              <w:t>√</w:t>
            </w:r>
          </w:p>
        </w:tc>
        <w:tc>
          <w:tcPr>
            <w:tcW w:w="1224" w:type="dxa"/>
            <w:shd w:val="clear" w:color="auto" w:fill="auto"/>
          </w:tcPr>
          <w:p w14:paraId="4AB83ABA">
            <w:pPr>
              <w:spacing w:line="276" w:lineRule="auto"/>
              <w:jc w:val="center"/>
              <w:rPr>
                <w:rFonts w:ascii="Arial" w:hAnsi="Arial" w:eastAsia="宋体" w:cs="Arial"/>
                <w:szCs w:val="21"/>
              </w:rPr>
            </w:pPr>
          </w:p>
        </w:tc>
        <w:tc>
          <w:tcPr>
            <w:tcW w:w="1224" w:type="dxa"/>
            <w:shd w:val="clear" w:color="auto" w:fill="auto"/>
          </w:tcPr>
          <w:p w14:paraId="452FCB0A">
            <w:pPr>
              <w:spacing w:line="276" w:lineRule="auto"/>
              <w:jc w:val="center"/>
              <w:rPr>
                <w:rFonts w:ascii="Arial" w:hAnsi="Arial" w:eastAsia="宋体" w:cs="Arial"/>
                <w:szCs w:val="21"/>
              </w:rPr>
            </w:pPr>
          </w:p>
        </w:tc>
      </w:tr>
      <w:tr w14:paraId="7F99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476" w:type="dxa"/>
          </w:tcPr>
          <w:p w14:paraId="037F7F2B">
            <w:pPr>
              <w:spacing w:line="276" w:lineRule="auto"/>
              <w:jc w:val="center"/>
              <w:rPr>
                <w:rFonts w:ascii="Arial" w:hAnsi="Arial" w:cs="Arial" w:eastAsiaTheme="minorHAnsi"/>
                <w:szCs w:val="21"/>
              </w:rPr>
            </w:pPr>
            <w:r>
              <w:rPr>
                <w:rFonts w:ascii="Arial" w:hAnsi="Arial" w:cs="Arial" w:eastAsiaTheme="minorHAnsi"/>
                <w:szCs w:val="21"/>
              </w:rPr>
              <w:t>Ball Games</w:t>
            </w:r>
          </w:p>
        </w:tc>
        <w:tc>
          <w:tcPr>
            <w:tcW w:w="637" w:type="dxa"/>
            <w:shd w:val="clear" w:color="auto" w:fill="auto"/>
          </w:tcPr>
          <w:p w14:paraId="0F375DDD">
            <w:pPr>
              <w:spacing w:line="276" w:lineRule="auto"/>
              <w:jc w:val="center"/>
              <w:rPr>
                <w:rFonts w:ascii="Arial" w:hAnsi="Arial" w:eastAsia="宋体" w:cs="Arial"/>
                <w:szCs w:val="21"/>
              </w:rPr>
            </w:pPr>
          </w:p>
        </w:tc>
        <w:tc>
          <w:tcPr>
            <w:tcW w:w="698" w:type="dxa"/>
            <w:shd w:val="clear" w:color="auto" w:fill="auto"/>
          </w:tcPr>
          <w:p w14:paraId="25ECE909">
            <w:pPr>
              <w:spacing w:line="276" w:lineRule="auto"/>
              <w:jc w:val="center"/>
              <w:rPr>
                <w:rFonts w:ascii="Arial" w:hAnsi="Arial" w:eastAsia="宋体" w:cs="Arial"/>
                <w:szCs w:val="21"/>
              </w:rPr>
            </w:pPr>
            <w:r>
              <w:rPr>
                <w:rFonts w:hint="eastAsia" w:ascii="Arial" w:hAnsi="Arial" w:eastAsia="宋体" w:cs="Arial"/>
                <w:szCs w:val="21"/>
              </w:rPr>
              <w:t>√</w:t>
            </w:r>
          </w:p>
        </w:tc>
        <w:tc>
          <w:tcPr>
            <w:tcW w:w="613" w:type="dxa"/>
            <w:shd w:val="clear" w:color="auto" w:fill="auto"/>
          </w:tcPr>
          <w:p w14:paraId="15835B7C">
            <w:pPr>
              <w:spacing w:line="276" w:lineRule="auto"/>
              <w:jc w:val="center"/>
              <w:rPr>
                <w:rFonts w:ascii="Arial" w:hAnsi="Arial" w:eastAsia="宋体" w:cs="Arial"/>
                <w:szCs w:val="21"/>
              </w:rPr>
            </w:pPr>
          </w:p>
        </w:tc>
        <w:tc>
          <w:tcPr>
            <w:tcW w:w="901" w:type="dxa"/>
            <w:shd w:val="clear" w:color="auto" w:fill="auto"/>
          </w:tcPr>
          <w:p w14:paraId="628AE504">
            <w:pPr>
              <w:spacing w:line="276" w:lineRule="auto"/>
              <w:jc w:val="center"/>
              <w:rPr>
                <w:rFonts w:ascii="Arial" w:hAnsi="Arial" w:eastAsia="宋体" w:cs="Arial"/>
                <w:szCs w:val="21"/>
              </w:rPr>
            </w:pPr>
          </w:p>
        </w:tc>
        <w:tc>
          <w:tcPr>
            <w:tcW w:w="1285" w:type="dxa"/>
            <w:shd w:val="clear" w:color="auto" w:fill="auto"/>
          </w:tcPr>
          <w:p w14:paraId="40BB0790">
            <w:pPr>
              <w:spacing w:line="276" w:lineRule="auto"/>
              <w:jc w:val="center"/>
              <w:rPr>
                <w:rFonts w:ascii="Arial" w:hAnsi="Arial" w:eastAsia="宋体" w:cs="Arial"/>
                <w:szCs w:val="21"/>
              </w:rPr>
            </w:pPr>
          </w:p>
        </w:tc>
        <w:tc>
          <w:tcPr>
            <w:tcW w:w="997" w:type="dxa"/>
            <w:shd w:val="clear" w:color="auto" w:fill="auto"/>
          </w:tcPr>
          <w:p w14:paraId="1B5E0345">
            <w:pPr>
              <w:spacing w:line="276" w:lineRule="auto"/>
              <w:jc w:val="center"/>
              <w:rPr>
                <w:rFonts w:ascii="Arial" w:hAnsi="Arial" w:eastAsia="宋体" w:cs="Arial"/>
                <w:szCs w:val="21"/>
              </w:rPr>
            </w:pPr>
          </w:p>
        </w:tc>
        <w:tc>
          <w:tcPr>
            <w:tcW w:w="1224" w:type="dxa"/>
            <w:shd w:val="clear" w:color="auto" w:fill="auto"/>
          </w:tcPr>
          <w:p w14:paraId="18AC5562">
            <w:pPr>
              <w:spacing w:line="276" w:lineRule="auto"/>
              <w:jc w:val="center"/>
              <w:rPr>
                <w:rFonts w:ascii="Arial" w:hAnsi="Arial" w:eastAsia="宋体" w:cs="Arial"/>
                <w:szCs w:val="21"/>
              </w:rPr>
            </w:pPr>
          </w:p>
        </w:tc>
        <w:tc>
          <w:tcPr>
            <w:tcW w:w="1224" w:type="dxa"/>
            <w:shd w:val="clear" w:color="auto" w:fill="auto"/>
          </w:tcPr>
          <w:p w14:paraId="03A56F7D">
            <w:pPr>
              <w:spacing w:line="276" w:lineRule="auto"/>
              <w:jc w:val="center"/>
              <w:rPr>
                <w:rFonts w:ascii="Arial" w:hAnsi="Arial" w:eastAsia="宋体" w:cs="Arial"/>
                <w:szCs w:val="21"/>
              </w:rPr>
            </w:pPr>
          </w:p>
        </w:tc>
      </w:tr>
      <w:tr w14:paraId="7882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1476" w:type="dxa"/>
          </w:tcPr>
          <w:p w14:paraId="3CEE4003">
            <w:pPr>
              <w:spacing w:line="276" w:lineRule="auto"/>
              <w:jc w:val="center"/>
              <w:rPr>
                <w:rFonts w:ascii="Arial" w:hAnsi="Arial" w:cs="Arial" w:eastAsiaTheme="minorHAnsi"/>
                <w:szCs w:val="21"/>
              </w:rPr>
            </w:pPr>
            <w:r>
              <w:rPr>
                <w:rFonts w:ascii="Arial" w:hAnsi="Arial" w:cs="Arial" w:eastAsiaTheme="minorHAnsi"/>
                <w:szCs w:val="21"/>
              </w:rPr>
              <w:t>Eye Health Exercises</w:t>
            </w:r>
          </w:p>
        </w:tc>
        <w:tc>
          <w:tcPr>
            <w:tcW w:w="637" w:type="dxa"/>
            <w:shd w:val="clear" w:color="auto" w:fill="auto"/>
          </w:tcPr>
          <w:p w14:paraId="417BCAEA">
            <w:pPr>
              <w:spacing w:line="276" w:lineRule="auto"/>
              <w:jc w:val="center"/>
              <w:rPr>
                <w:rFonts w:ascii="Arial" w:hAnsi="Arial" w:eastAsia="宋体" w:cs="Arial"/>
                <w:szCs w:val="21"/>
              </w:rPr>
            </w:pPr>
            <w:r>
              <w:rPr>
                <w:rFonts w:hint="eastAsia" w:ascii="Arial" w:hAnsi="Arial" w:eastAsia="宋体" w:cs="Arial"/>
                <w:szCs w:val="21"/>
              </w:rPr>
              <w:t>√</w:t>
            </w:r>
          </w:p>
        </w:tc>
        <w:tc>
          <w:tcPr>
            <w:tcW w:w="698" w:type="dxa"/>
            <w:shd w:val="clear" w:color="auto" w:fill="auto"/>
          </w:tcPr>
          <w:p w14:paraId="5D109C23">
            <w:pPr>
              <w:spacing w:line="276" w:lineRule="auto"/>
              <w:jc w:val="center"/>
              <w:rPr>
                <w:rFonts w:ascii="Arial" w:hAnsi="Arial" w:eastAsia="宋体" w:cs="Arial"/>
                <w:szCs w:val="21"/>
              </w:rPr>
            </w:pPr>
            <w:r>
              <w:rPr>
                <w:rFonts w:hint="eastAsia" w:ascii="Arial" w:hAnsi="Arial" w:eastAsia="宋体" w:cs="Arial"/>
                <w:szCs w:val="21"/>
              </w:rPr>
              <w:t>√</w:t>
            </w:r>
          </w:p>
        </w:tc>
        <w:tc>
          <w:tcPr>
            <w:tcW w:w="613" w:type="dxa"/>
            <w:shd w:val="clear" w:color="auto" w:fill="auto"/>
          </w:tcPr>
          <w:p w14:paraId="26CD71CE">
            <w:pPr>
              <w:spacing w:line="276" w:lineRule="auto"/>
              <w:jc w:val="center"/>
              <w:rPr>
                <w:rFonts w:ascii="Arial" w:hAnsi="Arial" w:eastAsia="宋体" w:cs="Arial"/>
                <w:szCs w:val="21"/>
              </w:rPr>
            </w:pPr>
            <w:r>
              <w:rPr>
                <w:rFonts w:hint="eastAsia" w:ascii="Arial" w:hAnsi="Arial" w:eastAsia="宋体" w:cs="Arial"/>
                <w:szCs w:val="21"/>
              </w:rPr>
              <w:t>√</w:t>
            </w:r>
          </w:p>
        </w:tc>
        <w:tc>
          <w:tcPr>
            <w:tcW w:w="901" w:type="dxa"/>
            <w:shd w:val="clear" w:color="auto" w:fill="auto"/>
          </w:tcPr>
          <w:p w14:paraId="1A342422">
            <w:pPr>
              <w:spacing w:line="276" w:lineRule="auto"/>
              <w:jc w:val="center"/>
              <w:rPr>
                <w:rFonts w:ascii="Arial" w:hAnsi="Arial" w:eastAsia="宋体" w:cs="Arial"/>
                <w:szCs w:val="21"/>
              </w:rPr>
            </w:pPr>
            <w:r>
              <w:rPr>
                <w:rFonts w:hint="eastAsia"/>
              </w:rPr>
              <w:t>√</w:t>
            </w:r>
          </w:p>
        </w:tc>
        <w:tc>
          <w:tcPr>
            <w:tcW w:w="1285" w:type="dxa"/>
            <w:shd w:val="clear" w:color="auto" w:fill="auto"/>
          </w:tcPr>
          <w:p w14:paraId="58612302">
            <w:pPr>
              <w:spacing w:line="276" w:lineRule="auto"/>
              <w:jc w:val="center"/>
              <w:rPr>
                <w:rFonts w:ascii="Arial" w:hAnsi="Arial" w:eastAsia="宋体" w:cs="Arial"/>
                <w:szCs w:val="21"/>
              </w:rPr>
            </w:pPr>
            <w:r>
              <w:rPr>
                <w:rFonts w:hint="eastAsia" w:ascii="Arial" w:hAnsi="Arial" w:eastAsia="宋体" w:cs="Arial"/>
                <w:szCs w:val="21"/>
              </w:rPr>
              <w:t>√</w:t>
            </w:r>
          </w:p>
        </w:tc>
        <w:tc>
          <w:tcPr>
            <w:tcW w:w="997" w:type="dxa"/>
            <w:shd w:val="clear" w:color="auto" w:fill="auto"/>
          </w:tcPr>
          <w:p w14:paraId="2167F041">
            <w:pPr>
              <w:spacing w:line="276" w:lineRule="auto"/>
              <w:jc w:val="center"/>
              <w:rPr>
                <w:rFonts w:ascii="Arial" w:hAnsi="Arial" w:eastAsia="宋体" w:cs="Arial"/>
                <w:szCs w:val="21"/>
              </w:rPr>
            </w:pPr>
            <w:r>
              <w:rPr>
                <w:rFonts w:hint="eastAsia" w:ascii="Arial" w:hAnsi="Arial" w:eastAsia="宋体" w:cs="Arial"/>
                <w:szCs w:val="21"/>
              </w:rPr>
              <w:t>√</w:t>
            </w:r>
          </w:p>
        </w:tc>
        <w:tc>
          <w:tcPr>
            <w:tcW w:w="1224" w:type="dxa"/>
            <w:shd w:val="clear" w:color="auto" w:fill="auto"/>
          </w:tcPr>
          <w:p w14:paraId="02258EE5">
            <w:pPr>
              <w:spacing w:line="276" w:lineRule="auto"/>
              <w:jc w:val="center"/>
              <w:rPr>
                <w:rFonts w:ascii="Arial" w:hAnsi="Arial" w:eastAsia="宋体" w:cs="Arial"/>
                <w:szCs w:val="21"/>
              </w:rPr>
            </w:pPr>
            <w:r>
              <w:rPr>
                <w:rFonts w:hint="eastAsia" w:ascii="Arial" w:hAnsi="Arial" w:eastAsia="宋体" w:cs="Arial"/>
                <w:szCs w:val="21"/>
              </w:rPr>
              <w:t>√</w:t>
            </w:r>
          </w:p>
        </w:tc>
        <w:tc>
          <w:tcPr>
            <w:tcW w:w="1224" w:type="dxa"/>
            <w:shd w:val="clear" w:color="auto" w:fill="auto"/>
          </w:tcPr>
          <w:p w14:paraId="1D80AC0A">
            <w:pPr>
              <w:spacing w:line="276" w:lineRule="auto"/>
              <w:jc w:val="center"/>
              <w:rPr>
                <w:rFonts w:ascii="Arial" w:hAnsi="Arial" w:eastAsia="宋体" w:cs="Arial"/>
                <w:szCs w:val="21"/>
              </w:rPr>
            </w:pPr>
            <w:r>
              <w:rPr>
                <w:rFonts w:hint="eastAsia"/>
              </w:rPr>
              <w:t>√</w:t>
            </w:r>
          </w:p>
        </w:tc>
      </w:tr>
    </w:tbl>
    <w:p w14:paraId="6EF53EDF">
      <w:pPr>
        <w:spacing w:line="276" w:lineRule="auto"/>
        <w:jc w:val="center"/>
        <w:rPr>
          <w:rFonts w:ascii="Arial" w:hAnsi="Arial" w:eastAsia="宋体" w:cs="Arial"/>
          <w:szCs w:val="21"/>
        </w:rPr>
      </w:pPr>
      <w:r>
        <w:rPr>
          <w:rFonts w:ascii="Arial" w:hAnsi="Arial" w:eastAsia="宋体" w:cs="Arial"/>
          <w:szCs w:val="21"/>
        </w:rPr>
        <w:t>2022 Activity Schedule Recommendation</w:t>
      </w:r>
    </w:p>
    <w:p w14:paraId="37199DF7">
      <w:pPr>
        <w:spacing w:line="276" w:lineRule="auto"/>
        <w:ind w:firstLine="420" w:firstLineChars="200"/>
        <w:rPr>
          <w:rFonts w:ascii="Arial" w:hAnsi="Arial" w:eastAsia="宋体" w:cs="Arial"/>
          <w:szCs w:val="21"/>
        </w:rPr>
      </w:pPr>
    </w:p>
    <w:p w14:paraId="2D164FE2">
      <w:pPr>
        <w:spacing w:line="276" w:lineRule="auto"/>
        <w:rPr>
          <w:rFonts w:ascii="Arial" w:hAnsi="Arial" w:eastAsia="宋体" w:cs="Arial"/>
          <w:szCs w:val="21"/>
        </w:rPr>
      </w:pPr>
      <w:r>
        <w:rPr>
          <w:rFonts w:ascii="Arial" w:hAnsi="Arial" w:eastAsia="宋体" w:cs="Arial"/>
          <w:szCs w:val="21"/>
        </w:rPr>
        <w:t>Health Education</w:t>
      </w:r>
    </w:p>
    <w:p w14:paraId="4C0368B1">
      <w:pPr>
        <w:spacing w:line="276" w:lineRule="auto"/>
        <w:ind w:firstLine="420" w:firstLineChars="200"/>
        <w:rPr>
          <w:rFonts w:ascii="Arial" w:hAnsi="Arial" w:eastAsia="宋体" w:cs="Arial"/>
          <w:szCs w:val="21"/>
        </w:rPr>
      </w:pPr>
      <w:r>
        <w:rPr>
          <w:rFonts w:ascii="Arial" w:hAnsi="Arial" w:eastAsia="宋体" w:cs="Arial"/>
          <w:szCs w:val="21"/>
        </w:rPr>
        <w:t>Activity 1: Conduct Eye Care Lectures</w:t>
      </w:r>
    </w:p>
    <w:p w14:paraId="39D4351A">
      <w:pPr>
        <w:spacing w:line="276" w:lineRule="auto"/>
        <w:rPr>
          <w:rFonts w:ascii="Arial" w:hAnsi="Arial" w:eastAsia="宋体" w:cs="Arial"/>
          <w:szCs w:val="21"/>
        </w:rPr>
      </w:pPr>
      <w:r>
        <w:rPr>
          <w:rFonts w:ascii="Arial" w:hAnsi="Arial" w:eastAsia="宋体" w:cs="Arial"/>
          <w:szCs w:val="21"/>
        </w:rPr>
        <w:t>This series of activities consist of three sessions, including the "Popular Science Lecture on Myopia" held on September 28, 2021, the upcoming "Lecture on Myopia Prevention and Control" scheduled for May 2022, and the "Lecture on Control and Treatment Methods of Myopia in Adolescents" planned for September.</w:t>
      </w:r>
    </w:p>
    <w:p w14:paraId="1D060861">
      <w:pPr>
        <w:spacing w:line="276" w:lineRule="auto"/>
        <w:ind w:firstLine="420" w:firstLineChars="200"/>
        <w:rPr>
          <w:rFonts w:ascii="Arial" w:hAnsi="Arial" w:eastAsia="宋体" w:cs="Arial"/>
          <w:szCs w:val="21"/>
        </w:rPr>
      </w:pPr>
    </w:p>
    <w:p w14:paraId="0B7C343A">
      <w:pPr>
        <w:spacing w:line="276" w:lineRule="auto"/>
        <w:ind w:firstLine="420" w:firstLineChars="200"/>
        <w:rPr>
          <w:rFonts w:ascii="Arial" w:hAnsi="Arial" w:eastAsia="宋体" w:cs="Arial"/>
          <w:szCs w:val="21"/>
        </w:rPr>
      </w:pPr>
      <w:r>
        <w:rPr>
          <w:rFonts w:ascii="Arial" w:hAnsi="Arial" w:eastAsia="宋体" w:cs="Arial"/>
          <w:szCs w:val="21"/>
        </w:rPr>
        <w:t>1.1 Popular Science Lecture on Myopia</w:t>
      </w:r>
    </w:p>
    <w:p w14:paraId="23E11AED">
      <w:pPr>
        <w:spacing w:line="276" w:lineRule="auto"/>
        <w:ind w:firstLine="420" w:firstLineChars="200"/>
        <w:rPr>
          <w:rFonts w:ascii="Arial" w:hAnsi="Arial" w:eastAsia="宋体" w:cs="Arial"/>
          <w:szCs w:val="21"/>
        </w:rPr>
      </w:pPr>
      <w:r>
        <w:rPr>
          <w:rFonts w:ascii="Arial" w:hAnsi="Arial" w:eastAsia="宋体" w:cs="Arial"/>
          <w:szCs w:val="21"/>
        </w:rPr>
        <w:t>Date: September 28, 2021</w:t>
      </w:r>
    </w:p>
    <w:p w14:paraId="0DD2C527">
      <w:pPr>
        <w:spacing w:line="276" w:lineRule="auto"/>
        <w:ind w:firstLine="420" w:firstLineChars="200"/>
        <w:rPr>
          <w:rFonts w:ascii="Arial" w:hAnsi="Arial" w:eastAsia="宋体" w:cs="Arial"/>
          <w:szCs w:val="21"/>
        </w:rPr>
      </w:pPr>
      <w:r>
        <w:rPr>
          <w:rFonts w:ascii="Arial" w:hAnsi="Arial" w:eastAsia="宋体" w:cs="Arial"/>
          <w:szCs w:val="21"/>
        </w:rPr>
        <w:t>Venue: Ethnic Middle school Playground</w:t>
      </w:r>
    </w:p>
    <w:p w14:paraId="69E20E7B">
      <w:pPr>
        <w:spacing w:line="276" w:lineRule="auto"/>
        <w:ind w:firstLine="420" w:firstLineChars="200"/>
        <w:rPr>
          <w:rFonts w:ascii="Arial" w:hAnsi="Arial" w:eastAsia="宋体" w:cs="Arial"/>
          <w:szCs w:val="21"/>
        </w:rPr>
      </w:pPr>
      <w:r>
        <w:rPr>
          <w:rFonts w:ascii="Arial" w:hAnsi="Arial" w:eastAsia="宋体" w:cs="Arial"/>
          <w:szCs w:val="21"/>
        </w:rPr>
        <w:t>Target Audience: All first-year students</w:t>
      </w:r>
    </w:p>
    <w:p w14:paraId="2052700F">
      <w:pPr>
        <w:spacing w:line="276" w:lineRule="auto"/>
        <w:ind w:firstLine="420" w:firstLineChars="200"/>
        <w:rPr>
          <w:rFonts w:ascii="Arial" w:hAnsi="Arial" w:eastAsia="宋体" w:cs="Arial"/>
          <w:szCs w:val="21"/>
        </w:rPr>
      </w:pPr>
      <w:r>
        <w:rPr>
          <w:rFonts w:ascii="Arial" w:hAnsi="Arial" w:eastAsia="宋体" w:cs="Arial"/>
          <w:szCs w:val="21"/>
        </w:rPr>
        <w:t>Speaker: Xiao Jie (Member of Kunming Medical University Myopia Research Group)</w:t>
      </w:r>
    </w:p>
    <w:p w14:paraId="15A1AE18">
      <w:pPr>
        <w:spacing w:line="276" w:lineRule="auto"/>
        <w:ind w:firstLine="420" w:firstLineChars="200"/>
        <w:rPr>
          <w:rFonts w:ascii="Arial" w:hAnsi="Arial" w:eastAsia="宋体" w:cs="Arial"/>
          <w:szCs w:val="21"/>
        </w:rPr>
      </w:pPr>
      <w:r>
        <w:rPr>
          <w:rFonts w:ascii="Arial" w:hAnsi="Arial" w:eastAsia="宋体" w:cs="Arial"/>
          <w:szCs w:val="21"/>
        </w:rPr>
        <w:t>Content: Raise students' awareness about the current situation, risks, causes, and prevention of myopia.</w:t>
      </w:r>
    </w:p>
    <w:p w14:paraId="76A07C7F">
      <w:pPr>
        <w:spacing w:line="276" w:lineRule="auto"/>
        <w:ind w:firstLine="420" w:firstLineChars="200"/>
        <w:rPr>
          <w:rFonts w:ascii="Arial" w:hAnsi="Arial" w:eastAsia="宋体" w:cs="Arial"/>
          <w:szCs w:val="21"/>
        </w:rPr>
      </w:pPr>
      <w:r>
        <w:rPr>
          <w:rFonts w:ascii="Arial" w:hAnsi="Arial" w:eastAsia="宋体" w:cs="Arial"/>
          <w:szCs w:val="21"/>
        </w:rPr>
        <w:t>1.2 Lecture on Myopia Prevention and Control</w:t>
      </w:r>
    </w:p>
    <w:p w14:paraId="5A604097">
      <w:pPr>
        <w:spacing w:line="276" w:lineRule="auto"/>
        <w:ind w:firstLine="420" w:firstLineChars="200"/>
        <w:rPr>
          <w:rFonts w:ascii="Arial" w:hAnsi="Arial" w:eastAsia="宋体" w:cs="Arial"/>
          <w:szCs w:val="21"/>
        </w:rPr>
      </w:pPr>
      <w:r>
        <w:rPr>
          <w:rFonts w:ascii="Arial" w:hAnsi="Arial" w:eastAsia="宋体" w:cs="Arial"/>
          <w:szCs w:val="21"/>
        </w:rPr>
        <w:t>Date: May 2022</w:t>
      </w:r>
    </w:p>
    <w:p w14:paraId="399AC6E9">
      <w:pPr>
        <w:spacing w:line="276" w:lineRule="auto"/>
        <w:ind w:firstLine="420" w:firstLineChars="200"/>
        <w:rPr>
          <w:rFonts w:ascii="Arial" w:hAnsi="Arial" w:eastAsia="宋体" w:cs="Arial"/>
          <w:szCs w:val="21"/>
        </w:rPr>
      </w:pPr>
      <w:r>
        <w:rPr>
          <w:rFonts w:ascii="Arial" w:hAnsi="Arial" w:eastAsia="宋体" w:cs="Arial"/>
          <w:szCs w:val="21"/>
        </w:rPr>
        <w:t>Venue: Ethnic Middle school Playground</w:t>
      </w:r>
    </w:p>
    <w:p w14:paraId="01CD9B43">
      <w:pPr>
        <w:spacing w:line="276" w:lineRule="auto"/>
        <w:ind w:firstLine="420" w:firstLineChars="200"/>
        <w:rPr>
          <w:rFonts w:ascii="Arial" w:hAnsi="Arial" w:eastAsia="宋体" w:cs="Arial"/>
          <w:szCs w:val="21"/>
        </w:rPr>
      </w:pPr>
      <w:r>
        <w:rPr>
          <w:rFonts w:ascii="Arial" w:hAnsi="Arial" w:eastAsia="宋体" w:cs="Arial"/>
          <w:szCs w:val="21"/>
        </w:rPr>
        <w:t>Target Audience: All second-year students</w:t>
      </w:r>
    </w:p>
    <w:p w14:paraId="47C9F8CF">
      <w:pPr>
        <w:spacing w:line="276" w:lineRule="auto"/>
        <w:ind w:firstLine="420" w:firstLineChars="200"/>
        <w:rPr>
          <w:rFonts w:ascii="Arial" w:hAnsi="Arial" w:eastAsia="宋体" w:cs="Arial"/>
          <w:szCs w:val="21"/>
        </w:rPr>
      </w:pPr>
      <w:r>
        <w:rPr>
          <w:rFonts w:ascii="Arial" w:hAnsi="Arial" w:eastAsia="宋体" w:cs="Arial"/>
          <w:szCs w:val="21"/>
        </w:rPr>
        <w:t>Speaker: Members of the research group or external experts</w:t>
      </w:r>
    </w:p>
    <w:p w14:paraId="46C9397C">
      <w:pPr>
        <w:spacing w:line="276" w:lineRule="auto"/>
        <w:ind w:firstLine="420" w:firstLineChars="200"/>
        <w:rPr>
          <w:rFonts w:ascii="Arial" w:hAnsi="Arial" w:eastAsia="宋体" w:cs="Arial"/>
          <w:szCs w:val="21"/>
        </w:rPr>
      </w:pPr>
      <w:r>
        <w:rPr>
          <w:rFonts w:ascii="Arial" w:hAnsi="Arial" w:eastAsia="宋体" w:cs="Arial"/>
          <w:szCs w:val="21"/>
        </w:rPr>
        <w:t>Content: Learn and promote knowledge on eye care, emphasizing preventive measures at the individual, family, and school levels to control the occurrence and development of myopia.</w:t>
      </w:r>
    </w:p>
    <w:p w14:paraId="319F72A7">
      <w:pPr>
        <w:spacing w:line="276" w:lineRule="auto"/>
        <w:ind w:firstLine="420" w:firstLineChars="200"/>
        <w:rPr>
          <w:rFonts w:ascii="Arial" w:hAnsi="Arial" w:eastAsia="宋体" w:cs="Arial"/>
          <w:szCs w:val="21"/>
        </w:rPr>
      </w:pPr>
    </w:p>
    <w:p w14:paraId="522B7BC2">
      <w:pPr>
        <w:spacing w:line="276" w:lineRule="auto"/>
        <w:ind w:firstLine="420" w:firstLineChars="200"/>
        <w:rPr>
          <w:rFonts w:ascii="Arial" w:hAnsi="Arial" w:eastAsia="宋体" w:cs="Arial"/>
          <w:szCs w:val="21"/>
        </w:rPr>
      </w:pPr>
      <w:r>
        <w:rPr>
          <w:rFonts w:ascii="Arial" w:hAnsi="Arial" w:eastAsia="宋体" w:cs="Arial"/>
          <w:szCs w:val="21"/>
        </w:rPr>
        <w:t>Activity 2: Lecture on Control and Treatment Methods of Myopia in Adolescents</w:t>
      </w:r>
    </w:p>
    <w:p w14:paraId="6937A461">
      <w:pPr>
        <w:spacing w:line="276" w:lineRule="auto"/>
        <w:ind w:firstLine="420" w:firstLineChars="200"/>
        <w:rPr>
          <w:rFonts w:ascii="Arial" w:hAnsi="Arial" w:eastAsia="宋体" w:cs="Arial"/>
          <w:szCs w:val="21"/>
        </w:rPr>
      </w:pPr>
    </w:p>
    <w:p w14:paraId="16AA1474">
      <w:pPr>
        <w:spacing w:line="276" w:lineRule="auto"/>
        <w:ind w:firstLine="420" w:firstLineChars="200"/>
        <w:rPr>
          <w:rFonts w:ascii="Arial" w:hAnsi="Arial" w:eastAsia="宋体" w:cs="Arial"/>
          <w:szCs w:val="21"/>
        </w:rPr>
      </w:pPr>
      <w:r>
        <w:rPr>
          <w:rFonts w:ascii="Arial" w:hAnsi="Arial" w:eastAsia="宋体" w:cs="Arial"/>
          <w:szCs w:val="21"/>
        </w:rPr>
        <w:t>Date: September 2022</w:t>
      </w:r>
    </w:p>
    <w:p w14:paraId="15DF593F">
      <w:pPr>
        <w:spacing w:line="276" w:lineRule="auto"/>
        <w:ind w:firstLine="420" w:firstLineChars="200"/>
        <w:rPr>
          <w:rFonts w:ascii="Arial" w:hAnsi="Arial" w:eastAsia="宋体" w:cs="Arial"/>
          <w:szCs w:val="21"/>
        </w:rPr>
      </w:pPr>
      <w:r>
        <w:rPr>
          <w:rFonts w:ascii="Arial" w:hAnsi="Arial" w:eastAsia="宋体" w:cs="Arial"/>
          <w:szCs w:val="21"/>
        </w:rPr>
        <w:t>Venue: Ethnic Middle school Playground</w:t>
      </w:r>
    </w:p>
    <w:p w14:paraId="346F74B8">
      <w:pPr>
        <w:spacing w:line="276" w:lineRule="auto"/>
        <w:ind w:firstLine="420" w:firstLineChars="200"/>
        <w:rPr>
          <w:rFonts w:ascii="Arial" w:hAnsi="Arial" w:eastAsia="宋体" w:cs="Arial"/>
          <w:szCs w:val="21"/>
        </w:rPr>
      </w:pPr>
      <w:r>
        <w:rPr>
          <w:rFonts w:ascii="Arial" w:hAnsi="Arial" w:eastAsia="宋体" w:cs="Arial"/>
          <w:szCs w:val="21"/>
        </w:rPr>
        <w:t>Target Audience: All third-year students</w:t>
      </w:r>
    </w:p>
    <w:p w14:paraId="32DD7E7A">
      <w:pPr>
        <w:spacing w:line="276" w:lineRule="auto"/>
        <w:ind w:firstLine="420" w:firstLineChars="200"/>
        <w:rPr>
          <w:rFonts w:ascii="Arial" w:hAnsi="Arial" w:eastAsia="宋体" w:cs="Arial"/>
          <w:szCs w:val="21"/>
        </w:rPr>
      </w:pPr>
      <w:r>
        <w:rPr>
          <w:rFonts w:ascii="Arial" w:hAnsi="Arial" w:eastAsia="宋体" w:cs="Arial"/>
          <w:szCs w:val="21"/>
        </w:rPr>
        <w:t>Speaker: Members of the research group or external experts</w:t>
      </w:r>
    </w:p>
    <w:p w14:paraId="7649DAAB">
      <w:pPr>
        <w:spacing w:line="276" w:lineRule="auto"/>
        <w:ind w:firstLine="420" w:firstLineChars="200"/>
        <w:rPr>
          <w:rFonts w:ascii="Arial" w:hAnsi="Arial" w:eastAsia="宋体" w:cs="Arial"/>
          <w:szCs w:val="21"/>
        </w:rPr>
      </w:pPr>
      <w:r>
        <w:rPr>
          <w:rFonts w:ascii="Arial" w:hAnsi="Arial" w:eastAsia="宋体" w:cs="Arial"/>
          <w:szCs w:val="21"/>
        </w:rPr>
        <w:t>Content: Focus on the control and treatment methods for myopia in adolescents, addressing common misconceptions.</w:t>
      </w:r>
    </w:p>
    <w:p w14:paraId="0A56D5D9">
      <w:pPr>
        <w:spacing w:line="276" w:lineRule="auto"/>
        <w:ind w:firstLine="420" w:firstLineChars="200"/>
        <w:rPr>
          <w:rFonts w:ascii="Arial" w:hAnsi="Arial" w:eastAsia="宋体" w:cs="Arial"/>
          <w:szCs w:val="21"/>
        </w:rPr>
      </w:pPr>
      <w:r>
        <w:rPr>
          <w:rFonts w:ascii="Arial" w:hAnsi="Arial" w:eastAsia="宋体" w:cs="Arial"/>
          <w:szCs w:val="21"/>
        </w:rPr>
        <w:t>1.4 Specific Arrangements:</w:t>
      </w:r>
    </w:p>
    <w:p w14:paraId="4056A5E5">
      <w:pPr>
        <w:spacing w:line="276" w:lineRule="auto"/>
        <w:ind w:firstLine="420" w:firstLineChars="200"/>
        <w:rPr>
          <w:rFonts w:ascii="Arial" w:hAnsi="Arial" w:eastAsia="宋体" w:cs="Arial"/>
          <w:szCs w:val="21"/>
        </w:rPr>
      </w:pPr>
      <w:r>
        <w:rPr>
          <w:rFonts w:ascii="Arial" w:hAnsi="Arial" w:eastAsia="宋体" w:cs="Arial"/>
          <w:szCs w:val="21"/>
        </w:rPr>
        <w:t>Lijiang Ethnic Middle school:</w:t>
      </w:r>
    </w:p>
    <w:p w14:paraId="572727A5">
      <w:pPr>
        <w:spacing w:line="276" w:lineRule="auto"/>
        <w:ind w:firstLine="420" w:firstLineChars="200"/>
        <w:rPr>
          <w:rFonts w:ascii="Arial" w:hAnsi="Arial" w:eastAsia="宋体" w:cs="Arial"/>
          <w:szCs w:val="21"/>
        </w:rPr>
      </w:pPr>
    </w:p>
    <w:p w14:paraId="1428BC89">
      <w:pPr>
        <w:spacing w:line="276" w:lineRule="auto"/>
        <w:ind w:firstLine="420" w:firstLineChars="200"/>
        <w:rPr>
          <w:rFonts w:ascii="Arial" w:hAnsi="Arial" w:eastAsia="宋体" w:cs="Arial"/>
          <w:szCs w:val="21"/>
        </w:rPr>
      </w:pPr>
      <w:r>
        <w:rPr>
          <w:rFonts w:ascii="Arial" w:hAnsi="Arial" w:eastAsia="宋体" w:cs="Arial"/>
          <w:szCs w:val="21"/>
        </w:rPr>
        <w:t>Personnel Arrangement: Distribute activity notices to each class in advance and determine the number of participants.</w:t>
      </w:r>
    </w:p>
    <w:p w14:paraId="79D59434">
      <w:pPr>
        <w:spacing w:line="276" w:lineRule="auto"/>
        <w:ind w:firstLine="420" w:firstLineChars="200"/>
        <w:rPr>
          <w:rFonts w:ascii="Arial" w:hAnsi="Arial" w:eastAsia="宋体" w:cs="Arial"/>
          <w:szCs w:val="21"/>
        </w:rPr>
      </w:pPr>
      <w:r>
        <w:rPr>
          <w:rFonts w:ascii="Arial" w:hAnsi="Arial" w:eastAsia="宋体" w:cs="Arial"/>
          <w:szCs w:val="21"/>
        </w:rPr>
        <w:t>Venue Setup</w:t>
      </w:r>
    </w:p>
    <w:p w14:paraId="11A39730">
      <w:pPr>
        <w:spacing w:line="276" w:lineRule="auto"/>
        <w:ind w:firstLine="420" w:firstLineChars="200"/>
        <w:rPr>
          <w:rFonts w:ascii="Arial" w:hAnsi="Arial" w:eastAsia="宋体" w:cs="Arial"/>
          <w:szCs w:val="21"/>
        </w:rPr>
      </w:pPr>
      <w:r>
        <w:rPr>
          <w:rFonts w:ascii="Arial" w:hAnsi="Arial" w:eastAsia="宋体" w:cs="Arial"/>
          <w:szCs w:val="21"/>
        </w:rPr>
        <w:t>Placement of promotional signs and hanging banners.</w:t>
      </w:r>
    </w:p>
    <w:p w14:paraId="4BEBCF7F">
      <w:pPr>
        <w:spacing w:line="276" w:lineRule="auto"/>
        <w:ind w:firstLine="420" w:firstLineChars="200"/>
        <w:rPr>
          <w:rFonts w:ascii="Arial" w:hAnsi="Arial" w:eastAsia="宋体" w:cs="Arial"/>
          <w:szCs w:val="21"/>
        </w:rPr>
      </w:pPr>
      <w:r>
        <w:rPr>
          <w:rFonts w:ascii="Arial" w:hAnsi="Arial" w:eastAsia="宋体" w:cs="Arial"/>
          <w:szCs w:val="21"/>
        </w:rPr>
        <w:t>Testing and checking electronic, audio-visual, and other equipment at the venue.</w:t>
      </w:r>
    </w:p>
    <w:p w14:paraId="30842AC8">
      <w:pPr>
        <w:spacing w:line="276" w:lineRule="auto"/>
        <w:ind w:firstLine="420" w:firstLineChars="200"/>
        <w:rPr>
          <w:rFonts w:ascii="Arial" w:hAnsi="Arial" w:eastAsia="宋体" w:cs="Arial"/>
          <w:szCs w:val="21"/>
        </w:rPr>
      </w:pPr>
      <w:r>
        <w:rPr>
          <w:rFonts w:ascii="Arial" w:hAnsi="Arial" w:eastAsia="宋体" w:cs="Arial"/>
          <w:szCs w:val="21"/>
        </w:rPr>
        <w:t>Maintenance of On-Site Order</w:t>
      </w:r>
    </w:p>
    <w:p w14:paraId="596A06DB">
      <w:pPr>
        <w:spacing w:line="276" w:lineRule="auto"/>
        <w:ind w:firstLine="420" w:firstLineChars="200"/>
        <w:rPr>
          <w:rFonts w:ascii="Arial" w:hAnsi="Arial" w:eastAsia="宋体" w:cs="Arial"/>
          <w:szCs w:val="21"/>
        </w:rPr>
      </w:pPr>
      <w:r>
        <w:rPr>
          <w:rFonts w:ascii="Arial" w:hAnsi="Arial" w:eastAsia="宋体" w:cs="Arial"/>
          <w:szCs w:val="21"/>
        </w:rPr>
        <w:t>Research Group:</w:t>
      </w:r>
    </w:p>
    <w:p w14:paraId="5395F558">
      <w:pPr>
        <w:spacing w:line="276" w:lineRule="auto"/>
        <w:ind w:firstLine="420" w:firstLineChars="200"/>
        <w:rPr>
          <w:rFonts w:ascii="Arial" w:hAnsi="Arial" w:eastAsia="宋体" w:cs="Arial"/>
          <w:szCs w:val="21"/>
        </w:rPr>
      </w:pPr>
    </w:p>
    <w:p w14:paraId="3AF21F7D">
      <w:pPr>
        <w:spacing w:line="276" w:lineRule="auto"/>
        <w:ind w:firstLine="420" w:firstLineChars="200"/>
        <w:rPr>
          <w:rFonts w:ascii="Arial" w:hAnsi="Arial" w:eastAsia="宋体" w:cs="Arial"/>
          <w:szCs w:val="21"/>
        </w:rPr>
      </w:pPr>
      <w:r>
        <w:rPr>
          <w:rFonts w:ascii="Arial" w:hAnsi="Arial" w:eastAsia="宋体" w:cs="Arial"/>
          <w:szCs w:val="21"/>
        </w:rPr>
        <w:t>Photographers and videographers to document the event.</w:t>
      </w:r>
    </w:p>
    <w:p w14:paraId="75AED52D">
      <w:pPr>
        <w:spacing w:line="276" w:lineRule="auto"/>
        <w:ind w:firstLine="420" w:firstLineChars="200"/>
        <w:rPr>
          <w:rFonts w:ascii="Arial" w:hAnsi="Arial" w:eastAsia="宋体" w:cs="Arial"/>
          <w:szCs w:val="21"/>
        </w:rPr>
      </w:pPr>
      <w:r>
        <w:rPr>
          <w:rFonts w:ascii="Arial" w:hAnsi="Arial" w:eastAsia="宋体" w:cs="Arial"/>
          <w:szCs w:val="21"/>
        </w:rPr>
        <w:t>Necessary items: Banners, name tags for key participants, commemorative items, lecture presentations.</w:t>
      </w:r>
    </w:p>
    <w:p w14:paraId="4F350639">
      <w:pPr>
        <w:spacing w:line="276" w:lineRule="auto"/>
        <w:ind w:firstLine="420" w:firstLineChars="200"/>
        <w:rPr>
          <w:rFonts w:ascii="Arial" w:hAnsi="Arial" w:eastAsia="宋体" w:cs="Arial"/>
          <w:szCs w:val="21"/>
        </w:rPr>
      </w:pPr>
      <w:r>
        <w:rPr>
          <w:rFonts w:ascii="Arial" w:hAnsi="Arial" w:eastAsia="宋体" w:cs="Arial"/>
          <w:szCs w:val="21"/>
        </w:rPr>
        <w:t>Assistance in maintaining on-site order.</w:t>
      </w:r>
    </w:p>
    <w:p w14:paraId="4244F872">
      <w:pPr>
        <w:spacing w:line="276" w:lineRule="auto"/>
        <w:ind w:firstLine="420" w:firstLineChars="200"/>
        <w:rPr>
          <w:rFonts w:ascii="Arial" w:hAnsi="Arial" w:eastAsia="宋体" w:cs="Arial"/>
          <w:szCs w:val="21"/>
        </w:rPr>
      </w:pPr>
    </w:p>
    <w:p w14:paraId="403CA1AF">
      <w:pPr>
        <w:spacing w:line="276" w:lineRule="auto"/>
        <w:ind w:firstLine="420" w:firstLineChars="200"/>
        <w:rPr>
          <w:rFonts w:ascii="Arial" w:hAnsi="Arial" w:eastAsia="宋体" w:cs="Arial"/>
          <w:szCs w:val="21"/>
        </w:rPr>
      </w:pPr>
      <w:r>
        <w:rPr>
          <w:rFonts w:ascii="Arial" w:hAnsi="Arial" w:eastAsia="宋体" w:cs="Arial"/>
          <w:szCs w:val="21"/>
        </w:rPr>
        <w:t>Activity 2: Hand-Copied Poster Competition on the Theme "Cherish Your Eyes, Treasure Your Vision"</w:t>
      </w:r>
    </w:p>
    <w:p w14:paraId="71137C68">
      <w:pPr>
        <w:spacing w:line="276" w:lineRule="auto"/>
        <w:ind w:firstLine="420" w:firstLineChars="200"/>
        <w:rPr>
          <w:rFonts w:ascii="Arial" w:hAnsi="Arial" w:eastAsia="宋体" w:cs="Arial"/>
          <w:szCs w:val="21"/>
        </w:rPr>
      </w:pPr>
      <w:r>
        <w:rPr>
          <w:rFonts w:ascii="Arial" w:hAnsi="Arial" w:eastAsia="宋体" w:cs="Arial"/>
          <w:szCs w:val="21"/>
        </w:rPr>
        <w:t>2.1 Activity Time: July-August 2022</w:t>
      </w:r>
    </w:p>
    <w:p w14:paraId="139886B6">
      <w:pPr>
        <w:spacing w:line="276" w:lineRule="auto"/>
        <w:ind w:firstLine="420" w:firstLineChars="200"/>
        <w:rPr>
          <w:rFonts w:ascii="Arial" w:hAnsi="Arial" w:eastAsia="宋体" w:cs="Arial"/>
          <w:szCs w:val="21"/>
        </w:rPr>
      </w:pPr>
      <w:r>
        <w:rPr>
          <w:rFonts w:ascii="Arial" w:hAnsi="Arial" w:eastAsia="宋体" w:cs="Arial"/>
          <w:szCs w:val="21"/>
        </w:rPr>
        <w:t>2.2 Activity Format and Rules:</w:t>
      </w:r>
    </w:p>
    <w:p w14:paraId="5D74C15E">
      <w:pPr>
        <w:spacing w:line="276" w:lineRule="auto"/>
        <w:ind w:firstLine="420" w:firstLineChars="200"/>
        <w:rPr>
          <w:rFonts w:ascii="Arial" w:hAnsi="Arial" w:eastAsia="宋体" w:cs="Arial"/>
          <w:szCs w:val="21"/>
        </w:rPr>
      </w:pPr>
    </w:p>
    <w:p w14:paraId="632B1767">
      <w:pPr>
        <w:spacing w:line="276" w:lineRule="auto"/>
        <w:ind w:firstLine="420" w:firstLineChars="200"/>
        <w:rPr>
          <w:rFonts w:ascii="Arial" w:hAnsi="Arial" w:eastAsia="宋体" w:cs="Arial"/>
          <w:szCs w:val="21"/>
        </w:rPr>
      </w:pPr>
      <w:r>
        <w:rPr>
          <w:rFonts w:ascii="Arial" w:hAnsi="Arial" w:eastAsia="宋体" w:cs="Arial"/>
          <w:szCs w:val="21"/>
        </w:rPr>
        <w:t>Assigned as holiday assignments, each class is required to have at least 80% of students create hand-copied posters on the theme "Cherish Your Eyes, Treasure Your Vision." Completed posters are submitted to the school voluntarily, and outstanding works are selected for prizes and displayed on campus.</w:t>
      </w:r>
    </w:p>
    <w:p w14:paraId="072DA59C">
      <w:pPr>
        <w:spacing w:line="276" w:lineRule="auto"/>
        <w:ind w:firstLine="420" w:firstLineChars="200"/>
        <w:rPr>
          <w:rFonts w:ascii="Arial" w:hAnsi="Arial" w:eastAsia="宋体" w:cs="Arial"/>
          <w:szCs w:val="21"/>
        </w:rPr>
      </w:pPr>
      <w:r>
        <w:rPr>
          <w:rFonts w:ascii="Arial" w:hAnsi="Arial" w:eastAsia="宋体" w:cs="Arial"/>
          <w:szCs w:val="21"/>
        </w:rPr>
        <w:t>2.3 Activity Rewards:</w:t>
      </w:r>
    </w:p>
    <w:p w14:paraId="7D370751">
      <w:pPr>
        <w:spacing w:line="276" w:lineRule="auto"/>
        <w:ind w:firstLine="420" w:firstLineChars="200"/>
        <w:rPr>
          <w:rFonts w:ascii="Arial" w:hAnsi="Arial" w:eastAsia="宋体" w:cs="Arial"/>
          <w:szCs w:val="21"/>
        </w:rPr>
      </w:pPr>
      <w:r>
        <w:rPr>
          <w:rFonts w:ascii="Arial" w:hAnsi="Arial" w:eastAsia="宋体" w:cs="Arial"/>
          <w:szCs w:val="21"/>
        </w:rPr>
        <w:t>Hand-Copied Poster Competition across all grades, with two first prizes, three second prizes, and five third prizes awarded at the end of the year.</w:t>
      </w:r>
    </w:p>
    <w:p w14:paraId="4320B0BA">
      <w:pPr>
        <w:spacing w:line="276" w:lineRule="auto"/>
        <w:ind w:firstLine="420" w:firstLineChars="200"/>
        <w:rPr>
          <w:rFonts w:ascii="Arial" w:hAnsi="Arial" w:eastAsia="宋体" w:cs="Arial"/>
          <w:szCs w:val="21"/>
        </w:rPr>
      </w:pPr>
      <w:r>
        <w:rPr>
          <w:rFonts w:ascii="Arial" w:hAnsi="Arial" w:eastAsia="宋体" w:cs="Arial"/>
          <w:szCs w:val="21"/>
        </w:rPr>
        <w:t>Eye Cup-Named Competition (Choose one of the following sports activities, considering the participation of male and female students)</w:t>
      </w:r>
    </w:p>
    <w:p w14:paraId="5828A49D">
      <w:pPr>
        <w:spacing w:line="276" w:lineRule="auto"/>
        <w:ind w:firstLine="420" w:firstLineChars="200"/>
        <w:rPr>
          <w:rFonts w:ascii="Arial" w:hAnsi="Arial" w:eastAsia="宋体" w:cs="Arial"/>
          <w:szCs w:val="21"/>
        </w:rPr>
      </w:pPr>
    </w:p>
    <w:p w14:paraId="2A3FFB18">
      <w:pPr>
        <w:spacing w:line="276" w:lineRule="auto"/>
        <w:ind w:firstLine="420" w:firstLineChars="200"/>
        <w:rPr>
          <w:rFonts w:ascii="Arial" w:hAnsi="Arial" w:eastAsia="宋体" w:cs="Arial"/>
          <w:szCs w:val="21"/>
        </w:rPr>
      </w:pPr>
      <w:r>
        <w:rPr>
          <w:rFonts w:ascii="Arial" w:hAnsi="Arial" w:eastAsia="宋体" w:cs="Arial"/>
          <w:szCs w:val="21"/>
        </w:rPr>
        <w:t xml:space="preserve">Activity 3: </w:t>
      </w:r>
    </w:p>
    <w:p w14:paraId="29ACB5DD">
      <w:pPr>
        <w:spacing w:line="276" w:lineRule="auto"/>
        <w:ind w:firstLine="420" w:firstLineChars="200"/>
        <w:rPr>
          <w:rFonts w:ascii="Arial" w:hAnsi="Arial" w:eastAsia="宋体" w:cs="Arial"/>
          <w:szCs w:val="21"/>
        </w:rPr>
      </w:pPr>
      <w:r>
        <w:rPr>
          <w:rFonts w:ascii="Arial" w:hAnsi="Arial" w:eastAsia="宋体" w:cs="Arial"/>
          <w:szCs w:val="21"/>
        </w:rPr>
        <w:t>Basketball Competition</w:t>
      </w:r>
    </w:p>
    <w:p w14:paraId="11B8FED8">
      <w:pPr>
        <w:spacing w:line="276" w:lineRule="auto"/>
        <w:ind w:firstLine="420" w:firstLineChars="200"/>
        <w:rPr>
          <w:rFonts w:ascii="Arial" w:hAnsi="Arial" w:eastAsia="宋体" w:cs="Arial"/>
          <w:szCs w:val="21"/>
        </w:rPr>
      </w:pPr>
      <w:r>
        <w:rPr>
          <w:rFonts w:ascii="Arial" w:hAnsi="Arial" w:eastAsia="宋体" w:cs="Arial"/>
          <w:szCs w:val="21"/>
        </w:rPr>
        <w:t>Competition Time: June 2022</w:t>
      </w:r>
    </w:p>
    <w:p w14:paraId="0115679C">
      <w:pPr>
        <w:spacing w:line="276" w:lineRule="auto"/>
        <w:ind w:firstLine="420" w:firstLineChars="200"/>
        <w:rPr>
          <w:rFonts w:ascii="Arial" w:hAnsi="Arial" w:eastAsia="宋体" w:cs="Arial"/>
          <w:szCs w:val="21"/>
        </w:rPr>
      </w:pPr>
      <w:r>
        <w:rPr>
          <w:rFonts w:ascii="Arial" w:hAnsi="Arial" w:eastAsia="宋体" w:cs="Arial"/>
          <w:szCs w:val="21"/>
        </w:rPr>
        <w:t>Participants: Each class voluntarily forms one basketball team.</w:t>
      </w:r>
    </w:p>
    <w:p w14:paraId="2D34758F">
      <w:pPr>
        <w:spacing w:line="276" w:lineRule="auto"/>
        <w:ind w:firstLine="420" w:firstLineChars="200"/>
        <w:rPr>
          <w:rFonts w:ascii="Arial" w:hAnsi="Arial" w:eastAsia="宋体" w:cs="Arial"/>
          <w:szCs w:val="21"/>
        </w:rPr>
      </w:pPr>
      <w:r>
        <w:rPr>
          <w:rFonts w:ascii="Arial" w:hAnsi="Arial" w:eastAsia="宋体" w:cs="Arial"/>
          <w:szCs w:val="21"/>
        </w:rPr>
        <w:t>Competition Method: Adopt a single-cycle system.</w:t>
      </w:r>
    </w:p>
    <w:p w14:paraId="7C35D17D">
      <w:pPr>
        <w:spacing w:line="276" w:lineRule="auto"/>
        <w:ind w:firstLine="420" w:firstLineChars="200"/>
        <w:rPr>
          <w:rFonts w:ascii="Arial" w:hAnsi="Arial" w:eastAsia="宋体" w:cs="Arial"/>
          <w:szCs w:val="21"/>
        </w:rPr>
      </w:pPr>
    </w:p>
    <w:p w14:paraId="414C585C">
      <w:pPr>
        <w:spacing w:line="276" w:lineRule="auto"/>
        <w:ind w:firstLine="420" w:firstLineChars="200"/>
        <w:rPr>
          <w:rFonts w:ascii="Arial" w:hAnsi="Arial" w:eastAsia="宋体" w:cs="Arial"/>
          <w:szCs w:val="21"/>
        </w:rPr>
      </w:pPr>
      <w:r>
        <w:rPr>
          <w:rFonts w:ascii="Arial" w:hAnsi="Arial" w:eastAsia="宋体" w:cs="Arial"/>
          <w:szCs w:val="21"/>
        </w:rPr>
        <w:t>Activity 4: Conduct Non-Contact Eye Health Exercises</w:t>
      </w:r>
    </w:p>
    <w:p w14:paraId="28E6A647">
      <w:pPr>
        <w:spacing w:line="276" w:lineRule="auto"/>
        <w:ind w:firstLine="420" w:firstLineChars="200"/>
        <w:rPr>
          <w:rFonts w:ascii="Arial" w:hAnsi="Arial" w:eastAsia="宋体" w:cs="Arial"/>
          <w:szCs w:val="21"/>
        </w:rPr>
      </w:pPr>
      <w:r>
        <w:rPr>
          <w:rFonts w:ascii="Arial" w:hAnsi="Arial" w:eastAsia="宋体" w:cs="Arial"/>
          <w:szCs w:val="21"/>
        </w:rPr>
        <w:t>4.1 Target Audience: All students</w:t>
      </w:r>
    </w:p>
    <w:p w14:paraId="3385B800">
      <w:pPr>
        <w:spacing w:line="276" w:lineRule="auto"/>
        <w:ind w:firstLine="420" w:firstLineChars="200"/>
        <w:rPr>
          <w:rFonts w:ascii="Arial" w:hAnsi="Arial" w:eastAsia="宋体" w:cs="Arial"/>
          <w:szCs w:val="21"/>
        </w:rPr>
      </w:pPr>
      <w:r>
        <w:rPr>
          <w:rFonts w:ascii="Arial" w:hAnsi="Arial" w:eastAsia="宋体" w:cs="Arial"/>
          <w:szCs w:val="21"/>
        </w:rPr>
        <w:t>4.2 Activity Time: After the second class every afternoon (tentative)</w:t>
      </w:r>
    </w:p>
    <w:p w14:paraId="2BF0B969">
      <w:pPr>
        <w:spacing w:line="276" w:lineRule="auto"/>
        <w:ind w:firstLine="420" w:firstLineChars="200"/>
        <w:rPr>
          <w:rFonts w:ascii="Arial" w:hAnsi="Arial" w:eastAsia="宋体" w:cs="Arial"/>
          <w:szCs w:val="21"/>
        </w:rPr>
      </w:pPr>
      <w:r>
        <w:rPr>
          <w:rFonts w:ascii="Arial" w:hAnsi="Arial" w:eastAsia="宋体" w:cs="Arial"/>
          <w:szCs w:val="21"/>
        </w:rPr>
        <w:t>4.3 Activity Venue: Classrooms of each grade</w:t>
      </w:r>
    </w:p>
    <w:p w14:paraId="4D05A9B7">
      <w:pPr>
        <w:spacing w:line="276" w:lineRule="auto"/>
        <w:ind w:firstLine="420" w:firstLineChars="200"/>
        <w:rPr>
          <w:rFonts w:ascii="Arial" w:hAnsi="Arial" w:eastAsia="宋体" w:cs="Arial"/>
          <w:szCs w:val="21"/>
        </w:rPr>
      </w:pPr>
      <w:r>
        <w:rPr>
          <w:rFonts w:ascii="Arial" w:hAnsi="Arial" w:eastAsia="宋体" w:cs="Arial"/>
          <w:szCs w:val="21"/>
        </w:rPr>
        <w:t>4.4 Activity Requirements:</w:t>
      </w:r>
    </w:p>
    <w:p w14:paraId="6D4CB0A3">
      <w:pPr>
        <w:spacing w:line="276" w:lineRule="auto"/>
        <w:ind w:firstLine="420" w:firstLineChars="200"/>
        <w:rPr>
          <w:rFonts w:ascii="Arial" w:hAnsi="Arial" w:eastAsia="宋体" w:cs="Arial"/>
          <w:szCs w:val="21"/>
        </w:rPr>
      </w:pPr>
      <w:r>
        <w:rPr>
          <w:rFonts w:ascii="Arial" w:hAnsi="Arial" w:eastAsia="宋体" w:cs="Arial"/>
          <w:szCs w:val="21"/>
        </w:rPr>
        <w:t>Class teachers utilize health education-themed class meetings to guide students in non-contact eye health exercises, ensuring they master the correct exercise techniques (can refer to the video).</w:t>
      </w:r>
    </w:p>
    <w:p w14:paraId="32215148">
      <w:pPr>
        <w:spacing w:line="276" w:lineRule="auto"/>
        <w:ind w:firstLine="420" w:firstLineChars="200"/>
        <w:rPr>
          <w:rFonts w:ascii="Arial" w:hAnsi="Arial" w:eastAsia="宋体" w:cs="Arial"/>
          <w:szCs w:val="21"/>
        </w:rPr>
      </w:pPr>
      <w:r>
        <w:rPr>
          <w:rFonts w:ascii="Arial" w:hAnsi="Arial" w:eastAsia="宋体" w:cs="Arial"/>
          <w:szCs w:val="21"/>
        </w:rPr>
        <w:t>Strengthen supervision; the Civilization Supervision Group carefully inspects and records students' participation in eye health exercises every day.</w:t>
      </w:r>
    </w:p>
    <w:p w14:paraId="4337F892">
      <w:pPr>
        <w:spacing w:line="276" w:lineRule="auto"/>
        <w:ind w:firstLine="420" w:firstLineChars="200"/>
        <w:rPr>
          <w:rFonts w:ascii="Arial" w:hAnsi="Arial" w:eastAsia="宋体" w:cs="Arial"/>
          <w:szCs w:val="21"/>
        </w:rPr>
      </w:pPr>
      <w:r>
        <w:rPr>
          <w:rFonts w:ascii="Arial" w:hAnsi="Arial" w:eastAsia="宋体" w:cs="Arial"/>
          <w:szCs w:val="21"/>
        </w:rPr>
        <w:t>Emphasize the role of class teachers and subject teachers, highlight the importance of protecting eyesight, balance academic and extracurricular activities, and organize courses and activities effectively.</w:t>
      </w:r>
    </w:p>
    <w:p w14:paraId="5547C278">
      <w:pPr>
        <w:spacing w:line="276" w:lineRule="auto"/>
        <w:ind w:firstLine="420" w:firstLineChars="200"/>
        <w:rPr>
          <w:rFonts w:ascii="Arial" w:hAnsi="Arial" w:eastAsia="宋体" w:cs="Arial"/>
          <w:szCs w:val="21"/>
        </w:rPr>
      </w:pPr>
      <w:r>
        <w:rPr>
          <w:rFonts w:ascii="Arial" w:hAnsi="Arial" w:eastAsia="宋体" w:cs="Arial"/>
          <w:szCs w:val="21"/>
        </w:rPr>
        <w:t>Suggest selecting a supervisor in each class to monitor students during non-contact eye health exercises.</w:t>
      </w:r>
    </w:p>
    <w:p w14:paraId="3CFC4FBC">
      <w:pPr>
        <w:spacing w:line="276" w:lineRule="auto"/>
        <w:ind w:firstLine="420" w:firstLineChars="200"/>
        <w:rPr>
          <w:rFonts w:ascii="Arial" w:hAnsi="Arial" w:eastAsia="宋体" w:cs="Arial"/>
          <w:szCs w:val="21"/>
        </w:rPr>
      </w:pPr>
      <w:r>
        <w:rPr>
          <w:rFonts w:ascii="Arial" w:hAnsi="Arial" w:eastAsia="宋体" w:cs="Arial"/>
          <w:szCs w:val="21"/>
        </w:rPr>
        <w:t>Recommend that the school include the completion status of non-contact eye health exercises for each class in the school's health flag evaluation project.</w:t>
      </w:r>
    </w:p>
    <w:p w14:paraId="368BA67B">
      <w:pPr>
        <w:spacing w:line="276" w:lineRule="auto"/>
        <w:ind w:firstLine="420" w:firstLineChars="200"/>
        <w:rPr>
          <w:rFonts w:ascii="Arial" w:hAnsi="Arial" w:eastAsia="宋体" w:cs="Arial"/>
          <w:szCs w:val="21"/>
        </w:rPr>
      </w:pPr>
      <w:r>
        <w:rPr>
          <w:rFonts w:ascii="Arial" w:hAnsi="Arial" w:eastAsia="宋体" w:cs="Arial"/>
          <w:szCs w:val="21"/>
        </w:rPr>
        <w:t>4.5 Non-Contact Eye Health Exercises Tutorial (Website: https://v.qq.com/x/page/q0977yoc69t.html)</w:t>
      </w:r>
    </w:p>
    <w:p w14:paraId="7F3636AC">
      <w:pPr>
        <w:spacing w:line="276" w:lineRule="auto"/>
        <w:ind w:firstLine="420" w:firstLineChars="200"/>
        <w:rPr>
          <w:rFonts w:ascii="Arial" w:hAnsi="Arial" w:eastAsia="宋体" w:cs="Arial"/>
          <w:szCs w:val="21"/>
        </w:rPr>
      </w:pPr>
    </w:p>
    <w:p w14:paraId="24F7EBD9">
      <w:pPr>
        <w:spacing w:line="276" w:lineRule="auto"/>
        <w:rPr>
          <w:rFonts w:ascii="Arial" w:hAnsi="Arial" w:eastAsia="宋体" w:cs="Arial"/>
          <w:szCs w:val="21"/>
        </w:rPr>
      </w:pPr>
      <w:r>
        <w:rPr>
          <w:rFonts w:ascii="Arial" w:hAnsi="Arial" w:eastAsia="宋体" w:cs="Arial"/>
          <w:szCs w:val="21"/>
        </w:rPr>
        <w:t>Section 1: Open and close both eyes</w:t>
      </w:r>
    </w:p>
    <w:p w14:paraId="3EEA279A">
      <w:pPr>
        <w:spacing w:line="276" w:lineRule="auto"/>
        <w:rPr>
          <w:rFonts w:ascii="Arial" w:hAnsi="Arial" w:eastAsia="宋体" w:cs="Arial"/>
          <w:szCs w:val="21"/>
        </w:rPr>
      </w:pPr>
      <w:r>
        <w:rPr>
          <w:rFonts w:ascii="Arial" w:hAnsi="Arial" w:eastAsia="宋体" w:cs="Arial"/>
          <w:szCs w:val="21"/>
        </w:rPr>
        <w:t>Section 2: Cross Movements</w:t>
      </w:r>
    </w:p>
    <w:p w14:paraId="089F454A">
      <w:pPr>
        <w:spacing w:line="276" w:lineRule="auto"/>
        <w:rPr>
          <w:rFonts w:ascii="Arial" w:hAnsi="Arial" w:eastAsia="宋体" w:cs="Arial"/>
          <w:szCs w:val="21"/>
        </w:rPr>
      </w:pPr>
      <w:r>
        <w:rPr>
          <w:rFonts w:ascii="Arial" w:hAnsi="Arial" w:eastAsia="宋体" w:cs="Arial"/>
          <w:szCs w:val="21"/>
        </w:rPr>
        <w:t>Section 3: Circular Movements of Both Eyes</w:t>
      </w:r>
    </w:p>
    <w:p w14:paraId="5DF9EFE5">
      <w:pPr>
        <w:spacing w:line="276" w:lineRule="auto"/>
        <w:rPr>
          <w:rFonts w:ascii="Arial" w:hAnsi="Arial" w:eastAsia="宋体" w:cs="Arial"/>
          <w:szCs w:val="21"/>
        </w:rPr>
      </w:pPr>
      <w:r>
        <w:rPr>
          <w:rFonts w:ascii="Arial" w:hAnsi="Arial" w:eastAsia="宋体" w:cs="Arial"/>
          <w:szCs w:val="21"/>
        </w:rPr>
        <w:t>Section 4: Alternating Between Near and Far</w:t>
      </w:r>
    </w:p>
    <w:p w14:paraId="609966EA">
      <w:pPr>
        <w:spacing w:line="276" w:lineRule="auto"/>
        <w:ind w:firstLine="0" w:firstLineChars="200"/>
        <w:rPr>
          <w:rFonts w:ascii="Arial" w:hAnsi="Arial" w:eastAsia="Times New Roman" w:cs="Arial"/>
          <w:snapToGrid w:val="0"/>
          <w:color w:val="000000"/>
          <w:w w:val="0"/>
          <w:kern w:val="0"/>
          <w:sz w:val="0"/>
          <w:szCs w:val="0"/>
          <w:u w:color="000000"/>
          <w:shd w:val="clear" w:color="000000" w:fill="000000"/>
          <w:lang w:val="zh-CN" w:eastAsia="zh-CN" w:bidi="zh-CN"/>
        </w:rPr>
      </w:pPr>
      <w:r>
        <w:rPr>
          <w:rFonts w:ascii="Arial" w:hAnsi="Arial" w:eastAsia="Times New Roman" w:cs="Arial"/>
          <w:snapToGrid w:val="0"/>
          <w:color w:val="000000"/>
          <w:w w:val="0"/>
          <w:kern w:val="0"/>
          <w:sz w:val="0"/>
          <w:szCs w:val="0"/>
          <w:u w:color="000000"/>
          <w:shd w:val="clear" w:color="000000" w:fill="000000"/>
          <w:lang w:val="zh-CN" w:eastAsia="zh-CN" w:bidi="zh-CN"/>
        </w:rPr>
        <w:t xml:space="preserve"> </w:t>
      </w:r>
    </w:p>
    <w:p w14:paraId="27B9C3D9">
      <w:pPr>
        <w:spacing w:line="276" w:lineRule="auto"/>
        <w:ind w:firstLine="0" w:firstLineChars="200"/>
        <w:rPr>
          <w:rFonts w:ascii="Arial" w:hAnsi="Arial" w:eastAsia="Times New Roman" w:cs="Arial"/>
          <w:snapToGrid w:val="0"/>
          <w:color w:val="000000"/>
          <w:w w:val="0"/>
          <w:kern w:val="0"/>
          <w:sz w:val="0"/>
          <w:szCs w:val="0"/>
          <w:u w:color="000000"/>
          <w:shd w:val="clear" w:color="000000" w:fill="000000"/>
          <w:lang w:val="zh-CN" w:eastAsia="zh-CN" w:bidi="zh-CN"/>
        </w:rPr>
      </w:pPr>
    </w:p>
    <w:p w14:paraId="1C9B17B4">
      <w:pPr>
        <w:spacing w:line="276" w:lineRule="auto"/>
        <w:ind w:firstLine="0" w:firstLineChars="200"/>
        <w:rPr>
          <w:rFonts w:ascii="Arial" w:hAnsi="Arial" w:eastAsia="Times New Roman" w:cs="Arial"/>
          <w:snapToGrid w:val="0"/>
          <w:color w:val="000000"/>
          <w:w w:val="0"/>
          <w:kern w:val="0"/>
          <w:sz w:val="0"/>
          <w:szCs w:val="0"/>
          <w:u w:color="000000"/>
          <w:shd w:val="clear" w:color="000000" w:fill="000000"/>
          <w:lang w:val="zh-CN" w:eastAsia="zh-CN" w:bidi="zh-CN"/>
        </w:rPr>
      </w:pPr>
    </w:p>
    <w:p w14:paraId="04E90CE4">
      <w:pPr>
        <w:spacing w:line="276" w:lineRule="auto"/>
        <w:ind w:firstLine="0" w:firstLineChars="200"/>
        <w:rPr>
          <w:rFonts w:ascii="Arial" w:hAnsi="Arial" w:eastAsia="宋体" w:cs="Arial"/>
          <w:szCs w:val="21"/>
        </w:rPr>
      </w:pPr>
      <w:r>
        <w:rPr>
          <w:rFonts w:ascii="Arial" w:hAnsi="Arial" w:eastAsia="Times New Roman" w:cs="Arial"/>
          <w:snapToGrid w:val="0"/>
          <w:color w:val="000000"/>
          <w:w w:val="0"/>
          <w:kern w:val="0"/>
          <w:sz w:val="0"/>
          <w:szCs w:val="0"/>
          <w:u w:color="000000"/>
          <w:shd w:val="clear" w:color="000000" w:fill="000000"/>
          <w:lang w:val="zh-CN" w:eastAsia="zh-CN" w:bidi="zh-CN"/>
        </w:rPr>
        <w:pict>
          <v:shape id="_x0000_i1025" o:spt="75" type="#_x0000_t75" style="height:291pt;width:415.5pt;" filled="f" o:preferrelative="t" stroked="f" coordsize="21600,21600">
            <v:path/>
            <v:fill on="f" focussize="0,0"/>
            <v:stroke on="f" joinstyle="miter"/>
            <v:imagedata r:id="rId4" o:title="图片1"/>
            <o:lock v:ext="edit" aspectratio="t"/>
            <w10:wrap type="none"/>
            <w10:anchorlock/>
          </v:shape>
        </w:pict>
      </w:r>
    </w:p>
    <w:p w14:paraId="017C6ED5">
      <w:pPr>
        <w:rPr>
          <w:rFonts w:ascii="Arial" w:hAnsi="Arial" w:eastAsia="宋体" w:cs="Arial"/>
          <w:szCs w:val="21"/>
        </w:rPr>
      </w:pPr>
      <w:r>
        <w:rPr>
          <w:rFonts w:ascii="Arial" w:hAnsi="Arial" w:eastAsia="宋体" w:cs="Arial"/>
          <w:szCs w:val="21"/>
        </w:rPr>
        <w:t>Activity 5: Classroom Environmental Hygiene Improvement</w:t>
      </w:r>
    </w:p>
    <w:p w14:paraId="1DB48173">
      <w:pPr>
        <w:rPr>
          <w:rFonts w:ascii="Arial" w:hAnsi="Arial" w:eastAsia="宋体" w:cs="Arial"/>
          <w:szCs w:val="21"/>
        </w:rPr>
      </w:pPr>
      <w:r>
        <w:rPr>
          <w:rFonts w:ascii="Arial" w:hAnsi="Arial" w:eastAsia="宋体" w:cs="Arial"/>
          <w:szCs w:val="21"/>
        </w:rPr>
        <w:t>(1) Improvement Plans for Classroom Lighting and Desk-Chair Renovation at Ethnic Middle school, detailed in Part One. The basis for improvement is outlined in Part Two.</w:t>
      </w:r>
    </w:p>
    <w:p w14:paraId="30D6E8BA">
      <w:pPr>
        <w:rPr>
          <w:rFonts w:ascii="Arial" w:hAnsi="Arial" w:eastAsia="宋体" w:cs="Arial"/>
          <w:szCs w:val="21"/>
        </w:rPr>
      </w:pPr>
      <w:r>
        <w:rPr>
          <w:rFonts w:ascii="Arial" w:hAnsi="Arial" w:eastAsia="宋体" w:cs="Arial"/>
          <w:szCs w:val="21"/>
        </w:rPr>
        <w:t>(2) For information on the health conditions of each class and the evaluation of the environmental hygiene of classrooms at Ethnic Middle school, please refer to Part Two.</w:t>
      </w:r>
    </w:p>
    <w:p w14:paraId="3FAB05A5">
      <w:pPr>
        <w:rPr>
          <w:rFonts w:ascii="Arial" w:hAnsi="Arial" w:eastAsia="宋体" w:cs="Arial"/>
          <w:szCs w:val="21"/>
        </w:rPr>
      </w:pPr>
    </w:p>
    <w:p w14:paraId="4723FD36">
      <w:pPr>
        <w:rPr>
          <w:rFonts w:ascii="Arial" w:hAnsi="Arial" w:eastAsia="宋体" w:cs="Arial"/>
          <w:szCs w:val="21"/>
        </w:rPr>
      </w:pPr>
    </w:p>
    <w:p w14:paraId="4AB5E1F3">
      <w:pPr>
        <w:rPr>
          <w:rFonts w:ascii="Arial" w:hAnsi="Arial" w:eastAsia="宋体" w:cs="Arial"/>
          <w:szCs w:val="21"/>
        </w:rPr>
      </w:pPr>
    </w:p>
    <w:p w14:paraId="3EA9FF3E">
      <w:pPr>
        <w:rPr>
          <w:rFonts w:ascii="Arial" w:hAnsi="Arial" w:eastAsia="宋体" w:cs="Arial"/>
          <w:szCs w:val="21"/>
        </w:rPr>
      </w:pPr>
    </w:p>
    <w:p w14:paraId="1AB1D0CE">
      <w:pPr>
        <w:rPr>
          <w:rFonts w:ascii="Arial" w:hAnsi="Arial" w:eastAsia="宋体" w:cs="Arial"/>
          <w:szCs w:val="21"/>
        </w:rPr>
      </w:pPr>
    </w:p>
    <w:p w14:paraId="6F433185">
      <w:pPr>
        <w:rPr>
          <w:rFonts w:ascii="Arial" w:hAnsi="Arial" w:eastAsia="宋体" w:cs="Arial"/>
          <w:szCs w:val="21"/>
        </w:rPr>
      </w:pPr>
    </w:p>
    <w:p w14:paraId="7FCF9B85">
      <w:pPr>
        <w:rPr>
          <w:rFonts w:ascii="Arial" w:hAnsi="Arial" w:eastAsia="宋体" w:cs="Arial"/>
          <w:szCs w:val="21"/>
        </w:rPr>
      </w:pPr>
    </w:p>
    <w:p w14:paraId="32A43C2A">
      <w:pPr>
        <w:rPr>
          <w:rFonts w:ascii="Arial" w:hAnsi="Arial" w:eastAsia="宋体" w:cs="Arial"/>
          <w:szCs w:val="21"/>
        </w:rPr>
      </w:pPr>
    </w:p>
    <w:p w14:paraId="61A4DC1D">
      <w:pPr>
        <w:rPr>
          <w:rFonts w:ascii="Arial" w:hAnsi="Arial" w:eastAsia="宋体" w:cs="Arial"/>
          <w:szCs w:val="21"/>
        </w:rPr>
      </w:pPr>
    </w:p>
    <w:p w14:paraId="5D67A24A">
      <w:pPr>
        <w:rPr>
          <w:rFonts w:ascii="Arial" w:hAnsi="Arial" w:eastAsia="宋体" w:cs="Arial"/>
          <w:szCs w:val="21"/>
        </w:rPr>
      </w:pPr>
    </w:p>
    <w:p w14:paraId="135F7EB8">
      <w:pPr>
        <w:rPr>
          <w:rFonts w:ascii="Arial" w:hAnsi="Arial" w:eastAsia="宋体" w:cs="Arial"/>
          <w:szCs w:val="21"/>
        </w:rPr>
      </w:pPr>
    </w:p>
    <w:p w14:paraId="518D1F33">
      <w:pPr>
        <w:rPr>
          <w:rFonts w:ascii="Arial" w:hAnsi="Arial" w:eastAsia="宋体" w:cs="Arial"/>
          <w:szCs w:val="21"/>
        </w:rPr>
      </w:pPr>
    </w:p>
    <w:p w14:paraId="21BA2B80">
      <w:pPr>
        <w:rPr>
          <w:rFonts w:ascii="Arial" w:hAnsi="Arial" w:eastAsia="宋体" w:cs="Arial"/>
          <w:szCs w:val="21"/>
        </w:rPr>
      </w:pPr>
      <w:bookmarkStart w:id="0" w:name="_GoBack"/>
      <w:bookmarkEnd w:id="0"/>
    </w:p>
    <w:p w14:paraId="7E16AE27">
      <w:pPr>
        <w:rPr>
          <w:rFonts w:ascii="Arial" w:hAnsi="Arial" w:eastAsia="宋体" w:cs="Arial"/>
          <w:szCs w:val="21"/>
        </w:rPr>
      </w:pPr>
      <w:r>
        <w:rPr>
          <w:rFonts w:ascii="Arial" w:hAnsi="Arial" w:eastAsia="宋体" w:cs="Arial"/>
          <w:szCs w:val="21"/>
        </w:rPr>
        <w:t xml:space="preserve">Part One: </w:t>
      </w:r>
    </w:p>
    <w:p w14:paraId="5BF9A73D">
      <w:pPr>
        <w:ind w:firstLine="560" w:firstLineChars="200"/>
        <w:rPr>
          <w:rFonts w:ascii="Arial" w:hAnsi="Arial" w:cs="Arial"/>
          <w:sz w:val="28"/>
          <w:szCs w:val="32"/>
        </w:rPr>
      </w:pPr>
      <w:r>
        <w:rPr>
          <w:rFonts w:ascii="Arial" w:hAnsi="Arial" w:cs="Arial"/>
          <w:sz w:val="28"/>
          <w:szCs w:val="32"/>
        </w:rPr>
        <w:t>Classroom Lighting Improvement Plan at Ethnic Middle school</w:t>
      </w:r>
    </w:p>
    <w:p w14:paraId="6A532E10">
      <w:pPr>
        <w:rPr>
          <w:rFonts w:ascii="Arial" w:hAnsi="Arial" w:cs="Arial"/>
        </w:rPr>
      </w:pPr>
      <w:r>
        <w:rPr>
          <w:rFonts w:ascii="Arial" w:hAnsi="Arial" w:cs="Arial"/>
        </w:rPr>
        <w:t>In accordance with the relevant provisions of the "Architectural Lighting Design Standard" (GB50034-2013) and the "Lighting and Lighting Hygiene Standard for Classrooms in Primary and Secondary Schools" (GB 7793-2010), the lighting in classrooms should be arranged longitudinally (with the long axis of the fixtures oriented vertically towards the blackboard). The recommended illuminance for the classroom desk surface is 300 lux, blackboard surface illuminance is 500 lux, and the Lighting Power Density (LPD) value for the classroom should be ≤9.0 W/m2.</w:t>
      </w:r>
    </w:p>
    <w:p w14:paraId="141B186C">
      <w:pPr>
        <w:rPr>
          <w:rFonts w:ascii="Arial" w:hAnsi="Arial" w:cs="Arial"/>
        </w:rPr>
      </w:pPr>
    </w:p>
    <w:p w14:paraId="7094A543">
      <w:pPr>
        <w:rPr>
          <w:rFonts w:ascii="Arial" w:hAnsi="Arial" w:cs="Arial"/>
        </w:rPr>
      </w:pPr>
      <w:r>
        <w:rPr>
          <w:rFonts w:ascii="Arial" w:hAnsi="Arial" w:cs="Arial"/>
        </w:rPr>
        <w:t>For fluorescent tubes, based on current product data, tubes with a length of around 1.2m have higher efficiency compared to those with a length of around 0.6m. Considering the differences in ballast losses, the former demonstrates significant energy-saving effects. Therefore, unless there are special decorative requirements, the longer tubes are recommended. Commonly available fluorescent tubes include T12, T8, T6, T5, among which T12 and T8 tubes can be paired with either electromagnetic or high-frequency electronic ballasts. T6 and T5 tubes use electronic ballasts. T8 and T5 are commonly used fluorescent tubes. Refer to Table 1 for the technical parameters of fluorescent tube lighting.</w:t>
      </w:r>
    </w:p>
    <w:p w14:paraId="17164833">
      <w:pPr>
        <w:rPr>
          <w:rFonts w:ascii="Arial" w:hAnsi="Arial" w:cs="Arial"/>
        </w:rPr>
      </w:pPr>
    </w:p>
    <w:p w14:paraId="4B035727">
      <w:pPr>
        <w:jc w:val="center"/>
        <w:rPr>
          <w:rFonts w:ascii="Arial" w:hAnsi="Arial" w:cs="Arial"/>
        </w:rPr>
      </w:pPr>
      <w:r>
        <w:rPr>
          <w:rFonts w:ascii="Arial" w:hAnsi="Arial" w:cs="Arial"/>
        </w:rPr>
        <w:t>Table 1: Technical Parameters of Fluorescent Tubes (Color Temperature: 6500K)</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1961"/>
        <w:gridCol w:w="1350"/>
        <w:gridCol w:w="1985"/>
        <w:gridCol w:w="859"/>
        <w:gridCol w:w="1378"/>
      </w:tblGrid>
      <w:tr w14:paraId="474711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tcBorders>
              <w:top w:val="single" w:color="auto" w:sz="12" w:space="0"/>
              <w:bottom w:val="single" w:color="auto" w:sz="4" w:space="0"/>
            </w:tcBorders>
          </w:tcPr>
          <w:p w14:paraId="5A3356BF">
            <w:pPr>
              <w:jc w:val="center"/>
              <w:rPr>
                <w:rFonts w:ascii="Arial" w:hAnsi="Arial" w:cs="Arial"/>
                <w:sz w:val="20"/>
              </w:rPr>
            </w:pPr>
            <w:r>
              <w:rPr>
                <w:rFonts w:ascii="Arial" w:hAnsi="Arial" w:cs="Arial"/>
                <w:sz w:val="20"/>
              </w:rPr>
              <w:t>Type</w:t>
            </w:r>
          </w:p>
        </w:tc>
        <w:tc>
          <w:tcPr>
            <w:tcW w:w="1961" w:type="dxa"/>
            <w:tcBorders>
              <w:top w:val="single" w:color="auto" w:sz="12" w:space="0"/>
              <w:bottom w:val="single" w:color="auto" w:sz="4" w:space="0"/>
            </w:tcBorders>
          </w:tcPr>
          <w:p w14:paraId="7E93C695">
            <w:pPr>
              <w:jc w:val="center"/>
              <w:rPr>
                <w:rFonts w:ascii="Arial" w:hAnsi="Arial" w:cs="Arial"/>
                <w:sz w:val="20"/>
              </w:rPr>
            </w:pPr>
            <w:r>
              <w:rPr>
                <w:rFonts w:ascii="Arial" w:hAnsi="Arial" w:cs="Arial"/>
                <w:sz w:val="20"/>
              </w:rPr>
              <w:t>Model</w:t>
            </w:r>
          </w:p>
        </w:tc>
        <w:tc>
          <w:tcPr>
            <w:tcW w:w="1299" w:type="dxa"/>
            <w:tcBorders>
              <w:top w:val="single" w:color="auto" w:sz="12" w:space="0"/>
              <w:bottom w:val="single" w:color="auto" w:sz="4" w:space="0"/>
            </w:tcBorders>
          </w:tcPr>
          <w:p w14:paraId="0636433C">
            <w:pPr>
              <w:jc w:val="center"/>
              <w:rPr>
                <w:rFonts w:ascii="Arial" w:hAnsi="Arial" w:cs="Arial"/>
                <w:sz w:val="20"/>
              </w:rPr>
            </w:pPr>
            <w:r>
              <w:rPr>
                <w:rFonts w:ascii="Arial" w:hAnsi="Arial" w:cs="Arial"/>
                <w:sz w:val="20"/>
              </w:rPr>
              <w:t>Specification</w:t>
            </w:r>
          </w:p>
        </w:tc>
        <w:tc>
          <w:tcPr>
            <w:tcW w:w="1985" w:type="dxa"/>
            <w:tcBorders>
              <w:top w:val="single" w:color="auto" w:sz="12" w:space="0"/>
              <w:bottom w:val="single" w:color="auto" w:sz="4" w:space="0"/>
            </w:tcBorders>
          </w:tcPr>
          <w:p w14:paraId="6ABE0712">
            <w:pPr>
              <w:rPr>
                <w:rFonts w:ascii="Arial" w:hAnsi="Arial" w:cs="Arial"/>
                <w:sz w:val="20"/>
              </w:rPr>
            </w:pPr>
            <w:r>
              <w:rPr>
                <w:rFonts w:ascii="Arial" w:hAnsi="Arial" w:cs="Arial"/>
                <w:sz w:val="20"/>
              </w:rPr>
              <w:t>Luminous Flux (lm)</w:t>
            </w:r>
          </w:p>
        </w:tc>
        <w:tc>
          <w:tcPr>
            <w:tcW w:w="831" w:type="dxa"/>
            <w:tcBorders>
              <w:top w:val="single" w:color="auto" w:sz="12" w:space="0"/>
              <w:bottom w:val="single" w:color="auto" w:sz="4" w:space="0"/>
            </w:tcBorders>
          </w:tcPr>
          <w:p w14:paraId="1722392C">
            <w:pPr>
              <w:rPr>
                <w:rFonts w:ascii="Arial" w:hAnsi="Arial" w:cs="Arial"/>
                <w:sz w:val="20"/>
              </w:rPr>
            </w:pPr>
            <w:r>
              <w:rPr>
                <w:rFonts w:ascii="Arial" w:hAnsi="Arial" w:cs="Arial"/>
                <w:sz w:val="20"/>
              </w:rPr>
              <w:t>Length (mm)</w:t>
            </w:r>
          </w:p>
        </w:tc>
        <w:tc>
          <w:tcPr>
            <w:tcW w:w="1378" w:type="dxa"/>
            <w:tcBorders>
              <w:top w:val="single" w:color="auto" w:sz="12" w:space="0"/>
              <w:bottom w:val="single" w:color="auto" w:sz="4" w:space="0"/>
            </w:tcBorders>
          </w:tcPr>
          <w:p w14:paraId="16F81B96">
            <w:pPr>
              <w:jc w:val="center"/>
              <w:rPr>
                <w:rFonts w:ascii="Arial" w:hAnsi="Arial" w:cs="Arial"/>
                <w:sz w:val="20"/>
              </w:rPr>
            </w:pPr>
            <w:r>
              <w:rPr>
                <w:rFonts w:ascii="Arial" w:hAnsi="Arial" w:cs="Arial"/>
                <w:sz w:val="20"/>
              </w:rPr>
              <w:t>Remarks</w:t>
            </w:r>
          </w:p>
        </w:tc>
      </w:tr>
      <w:tr w14:paraId="06C991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restart"/>
            <w:tcBorders>
              <w:top w:val="single" w:color="auto" w:sz="4" w:space="0"/>
            </w:tcBorders>
            <w:vAlign w:val="center"/>
          </w:tcPr>
          <w:p w14:paraId="0C7FC3F2">
            <w:pPr>
              <w:jc w:val="center"/>
              <w:rPr>
                <w:rFonts w:ascii="Arial" w:hAnsi="Arial" w:cs="Arial"/>
              </w:rPr>
            </w:pPr>
            <w:r>
              <w:rPr>
                <w:rFonts w:ascii="Arial" w:hAnsi="Arial" w:cs="Arial"/>
              </w:rPr>
              <w:t>T5</w:t>
            </w:r>
          </w:p>
        </w:tc>
        <w:tc>
          <w:tcPr>
            <w:tcW w:w="1961" w:type="dxa"/>
            <w:tcBorders>
              <w:top w:val="single" w:color="auto" w:sz="4" w:space="0"/>
            </w:tcBorders>
          </w:tcPr>
          <w:p w14:paraId="1C8CD74F">
            <w:pPr>
              <w:rPr>
                <w:rFonts w:ascii="Arial" w:hAnsi="Arial" w:cs="Arial"/>
              </w:rPr>
            </w:pPr>
            <w:r>
              <w:rPr>
                <w:rFonts w:ascii="Arial" w:hAnsi="Arial" w:cs="Arial"/>
              </w:rPr>
              <w:t>Primary Colors</w:t>
            </w:r>
          </w:p>
        </w:tc>
        <w:tc>
          <w:tcPr>
            <w:tcW w:w="1299" w:type="dxa"/>
            <w:tcBorders>
              <w:top w:val="single" w:color="auto" w:sz="4" w:space="0"/>
            </w:tcBorders>
          </w:tcPr>
          <w:p w14:paraId="622CB49C">
            <w:pPr>
              <w:rPr>
                <w:rFonts w:ascii="Arial" w:hAnsi="Arial" w:cs="Arial"/>
              </w:rPr>
            </w:pPr>
            <w:r>
              <w:rPr>
                <w:rFonts w:ascii="Arial" w:hAnsi="Arial" w:cs="Arial"/>
              </w:rPr>
              <w:t>21W</w:t>
            </w:r>
          </w:p>
        </w:tc>
        <w:tc>
          <w:tcPr>
            <w:tcW w:w="1985" w:type="dxa"/>
            <w:tcBorders>
              <w:top w:val="single" w:color="auto" w:sz="4" w:space="0"/>
            </w:tcBorders>
          </w:tcPr>
          <w:p w14:paraId="6819A660">
            <w:pPr>
              <w:rPr>
                <w:rFonts w:ascii="Arial" w:hAnsi="Arial" w:cs="Arial"/>
              </w:rPr>
            </w:pPr>
            <w:r>
              <w:rPr>
                <w:rFonts w:ascii="Arial" w:hAnsi="Arial" w:cs="Arial"/>
              </w:rPr>
              <w:t>1900</w:t>
            </w:r>
          </w:p>
        </w:tc>
        <w:tc>
          <w:tcPr>
            <w:tcW w:w="831" w:type="dxa"/>
            <w:tcBorders>
              <w:top w:val="single" w:color="auto" w:sz="4" w:space="0"/>
            </w:tcBorders>
          </w:tcPr>
          <w:p w14:paraId="3B10ABAF">
            <w:pPr>
              <w:rPr>
                <w:rFonts w:ascii="Arial" w:hAnsi="Arial" w:cs="Arial"/>
              </w:rPr>
            </w:pPr>
            <w:r>
              <w:rPr>
                <w:rFonts w:ascii="Arial" w:hAnsi="Arial" w:cs="Arial"/>
              </w:rPr>
              <w:t>863.2</w:t>
            </w:r>
          </w:p>
        </w:tc>
        <w:tc>
          <w:tcPr>
            <w:tcW w:w="1378" w:type="dxa"/>
            <w:vMerge w:val="restart"/>
            <w:tcBorders>
              <w:top w:val="single" w:color="auto" w:sz="4" w:space="0"/>
            </w:tcBorders>
            <w:vAlign w:val="center"/>
          </w:tcPr>
          <w:p w14:paraId="09972741">
            <w:pPr>
              <w:jc w:val="center"/>
              <w:rPr>
                <w:rFonts w:ascii="Arial" w:hAnsi="Arial" w:cs="Arial"/>
              </w:rPr>
            </w:pPr>
            <w:r>
              <w:rPr>
                <w:rFonts w:ascii="Arial" w:hAnsi="Arial" w:cs="Arial"/>
              </w:rPr>
              <w:t>Philips</w:t>
            </w:r>
          </w:p>
        </w:tc>
      </w:tr>
      <w:tr w14:paraId="3E1400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7DDDC263">
            <w:pPr>
              <w:rPr>
                <w:rFonts w:ascii="Arial" w:hAnsi="Arial" w:cs="Arial"/>
              </w:rPr>
            </w:pPr>
          </w:p>
        </w:tc>
        <w:tc>
          <w:tcPr>
            <w:tcW w:w="1961" w:type="dxa"/>
          </w:tcPr>
          <w:p w14:paraId="3F775975">
            <w:pPr>
              <w:rPr>
                <w:rFonts w:ascii="Arial" w:hAnsi="Arial" w:cs="Arial"/>
              </w:rPr>
            </w:pPr>
            <w:r>
              <w:rPr>
                <w:rFonts w:ascii="Arial" w:hAnsi="Arial" w:cs="Arial"/>
              </w:rPr>
              <w:t>Primary Colors</w:t>
            </w:r>
          </w:p>
        </w:tc>
        <w:tc>
          <w:tcPr>
            <w:tcW w:w="1299" w:type="dxa"/>
          </w:tcPr>
          <w:p w14:paraId="60AFC354">
            <w:pPr>
              <w:rPr>
                <w:rFonts w:ascii="Arial" w:hAnsi="Arial" w:cs="Arial"/>
              </w:rPr>
            </w:pPr>
            <w:r>
              <w:rPr>
                <w:rFonts w:ascii="Arial" w:hAnsi="Arial" w:cs="Arial"/>
              </w:rPr>
              <w:t>28W</w:t>
            </w:r>
          </w:p>
        </w:tc>
        <w:tc>
          <w:tcPr>
            <w:tcW w:w="1985" w:type="dxa"/>
          </w:tcPr>
          <w:p w14:paraId="51E567F3">
            <w:pPr>
              <w:rPr>
                <w:rFonts w:ascii="Arial" w:hAnsi="Arial" w:cs="Arial"/>
              </w:rPr>
            </w:pPr>
            <w:r>
              <w:rPr>
                <w:rFonts w:ascii="Arial" w:hAnsi="Arial" w:cs="Arial"/>
              </w:rPr>
              <w:t>2700</w:t>
            </w:r>
          </w:p>
        </w:tc>
        <w:tc>
          <w:tcPr>
            <w:tcW w:w="831" w:type="dxa"/>
          </w:tcPr>
          <w:p w14:paraId="68D1A779">
            <w:pPr>
              <w:rPr>
                <w:rFonts w:ascii="Arial" w:hAnsi="Arial" w:cs="Arial"/>
              </w:rPr>
            </w:pPr>
            <w:r>
              <w:rPr>
                <w:rFonts w:ascii="Arial" w:hAnsi="Arial" w:cs="Arial"/>
              </w:rPr>
              <w:t>1163.2</w:t>
            </w:r>
          </w:p>
        </w:tc>
        <w:tc>
          <w:tcPr>
            <w:tcW w:w="1378" w:type="dxa"/>
            <w:vMerge w:val="continue"/>
            <w:vAlign w:val="center"/>
          </w:tcPr>
          <w:p w14:paraId="4E12B0C3">
            <w:pPr>
              <w:jc w:val="center"/>
              <w:rPr>
                <w:rFonts w:ascii="Arial" w:hAnsi="Arial" w:cs="Arial"/>
              </w:rPr>
            </w:pPr>
          </w:p>
        </w:tc>
      </w:tr>
      <w:tr w14:paraId="1DB12D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20672282">
            <w:pPr>
              <w:rPr>
                <w:rFonts w:ascii="Arial" w:hAnsi="Arial" w:cs="Arial"/>
              </w:rPr>
            </w:pPr>
          </w:p>
        </w:tc>
        <w:tc>
          <w:tcPr>
            <w:tcW w:w="1961" w:type="dxa"/>
          </w:tcPr>
          <w:p w14:paraId="2FA3888E">
            <w:pPr>
              <w:rPr>
                <w:rFonts w:ascii="Arial" w:hAnsi="Arial" w:cs="Arial"/>
              </w:rPr>
            </w:pPr>
            <w:r>
              <w:rPr>
                <w:rFonts w:ascii="Arial" w:hAnsi="Arial" w:cs="Arial"/>
              </w:rPr>
              <w:t>YHZ21-15</w:t>
            </w:r>
          </w:p>
        </w:tc>
        <w:tc>
          <w:tcPr>
            <w:tcW w:w="1299" w:type="dxa"/>
          </w:tcPr>
          <w:p w14:paraId="2FBA7353">
            <w:pPr>
              <w:rPr>
                <w:rFonts w:ascii="Arial" w:hAnsi="Arial" w:cs="Arial"/>
              </w:rPr>
            </w:pPr>
            <w:r>
              <w:rPr>
                <w:rFonts w:ascii="Arial" w:hAnsi="Arial" w:cs="Arial"/>
              </w:rPr>
              <w:t>21W</w:t>
            </w:r>
          </w:p>
        </w:tc>
        <w:tc>
          <w:tcPr>
            <w:tcW w:w="1985" w:type="dxa"/>
          </w:tcPr>
          <w:p w14:paraId="1EE6F26C">
            <w:pPr>
              <w:rPr>
                <w:rFonts w:ascii="Arial" w:hAnsi="Arial" w:cs="Arial"/>
              </w:rPr>
            </w:pPr>
            <w:r>
              <w:rPr>
                <w:rFonts w:ascii="Arial" w:hAnsi="Arial" w:cs="Arial"/>
              </w:rPr>
              <w:t>1890</w:t>
            </w:r>
          </w:p>
        </w:tc>
        <w:tc>
          <w:tcPr>
            <w:tcW w:w="831" w:type="dxa"/>
          </w:tcPr>
          <w:p w14:paraId="1CEEE6B6">
            <w:pPr>
              <w:rPr>
                <w:rFonts w:ascii="Arial" w:hAnsi="Arial" w:cs="Arial"/>
              </w:rPr>
            </w:pPr>
            <w:r>
              <w:rPr>
                <w:rFonts w:ascii="Arial" w:hAnsi="Arial" w:cs="Arial"/>
              </w:rPr>
              <w:t>849</w:t>
            </w:r>
          </w:p>
        </w:tc>
        <w:tc>
          <w:tcPr>
            <w:tcW w:w="1378" w:type="dxa"/>
            <w:vMerge w:val="restart"/>
            <w:vAlign w:val="center"/>
          </w:tcPr>
          <w:p w14:paraId="1415A6EA">
            <w:pPr>
              <w:jc w:val="center"/>
              <w:rPr>
                <w:rFonts w:ascii="Arial" w:hAnsi="Arial" w:cs="Arial"/>
              </w:rPr>
            </w:pPr>
            <w:r>
              <w:rPr>
                <w:rFonts w:ascii="Arial" w:hAnsi="Arial" w:cs="Arial"/>
              </w:rPr>
              <w:t>Rise Lighting</w:t>
            </w:r>
          </w:p>
        </w:tc>
      </w:tr>
      <w:tr w14:paraId="0F3C4E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31382184">
            <w:pPr>
              <w:rPr>
                <w:rFonts w:ascii="Arial" w:hAnsi="Arial" w:cs="Arial"/>
              </w:rPr>
            </w:pPr>
          </w:p>
        </w:tc>
        <w:tc>
          <w:tcPr>
            <w:tcW w:w="1961" w:type="dxa"/>
          </w:tcPr>
          <w:p w14:paraId="516A9653">
            <w:pPr>
              <w:rPr>
                <w:rFonts w:ascii="Arial" w:hAnsi="Arial" w:cs="Arial"/>
              </w:rPr>
            </w:pPr>
            <w:r>
              <w:rPr>
                <w:rFonts w:ascii="Arial" w:hAnsi="Arial" w:cs="Arial"/>
              </w:rPr>
              <w:t>YHZ28-15</w:t>
            </w:r>
          </w:p>
        </w:tc>
        <w:tc>
          <w:tcPr>
            <w:tcW w:w="1299" w:type="dxa"/>
          </w:tcPr>
          <w:p w14:paraId="0115D209">
            <w:pPr>
              <w:rPr>
                <w:rFonts w:ascii="Arial" w:hAnsi="Arial" w:cs="Arial"/>
              </w:rPr>
            </w:pPr>
            <w:r>
              <w:rPr>
                <w:rFonts w:ascii="Arial" w:hAnsi="Arial" w:cs="Arial"/>
              </w:rPr>
              <w:t>28W</w:t>
            </w:r>
          </w:p>
        </w:tc>
        <w:tc>
          <w:tcPr>
            <w:tcW w:w="1985" w:type="dxa"/>
          </w:tcPr>
          <w:p w14:paraId="3D275B9E">
            <w:pPr>
              <w:rPr>
                <w:rFonts w:ascii="Arial" w:hAnsi="Arial" w:cs="Arial"/>
              </w:rPr>
            </w:pPr>
            <w:r>
              <w:rPr>
                <w:rFonts w:ascii="Arial" w:hAnsi="Arial" w:cs="Arial"/>
              </w:rPr>
              <w:t>2520</w:t>
            </w:r>
          </w:p>
        </w:tc>
        <w:tc>
          <w:tcPr>
            <w:tcW w:w="831" w:type="dxa"/>
          </w:tcPr>
          <w:p w14:paraId="29F286A8">
            <w:pPr>
              <w:rPr>
                <w:rFonts w:ascii="Arial" w:hAnsi="Arial" w:cs="Arial"/>
              </w:rPr>
            </w:pPr>
            <w:r>
              <w:rPr>
                <w:rFonts w:ascii="Arial" w:hAnsi="Arial" w:cs="Arial"/>
              </w:rPr>
              <w:t>1149</w:t>
            </w:r>
          </w:p>
        </w:tc>
        <w:tc>
          <w:tcPr>
            <w:tcW w:w="1378" w:type="dxa"/>
            <w:vMerge w:val="continue"/>
            <w:vAlign w:val="center"/>
          </w:tcPr>
          <w:p w14:paraId="58249A32">
            <w:pPr>
              <w:jc w:val="center"/>
              <w:rPr>
                <w:rFonts w:ascii="Arial" w:hAnsi="Arial" w:cs="Arial"/>
              </w:rPr>
            </w:pPr>
          </w:p>
        </w:tc>
      </w:tr>
      <w:tr w14:paraId="57141C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restart"/>
            <w:vAlign w:val="center"/>
          </w:tcPr>
          <w:p w14:paraId="17A4F1E4">
            <w:pPr>
              <w:jc w:val="center"/>
              <w:rPr>
                <w:rFonts w:ascii="Arial" w:hAnsi="Arial" w:cs="Arial"/>
              </w:rPr>
            </w:pPr>
            <w:r>
              <w:rPr>
                <w:rFonts w:ascii="Arial" w:hAnsi="Arial" w:cs="Arial"/>
              </w:rPr>
              <w:t>T8</w:t>
            </w:r>
          </w:p>
        </w:tc>
        <w:tc>
          <w:tcPr>
            <w:tcW w:w="1961" w:type="dxa"/>
          </w:tcPr>
          <w:p w14:paraId="2DE073C6">
            <w:pPr>
              <w:rPr>
                <w:rFonts w:ascii="Arial" w:hAnsi="Arial" w:cs="Arial"/>
              </w:rPr>
            </w:pPr>
            <w:r>
              <w:rPr>
                <w:rFonts w:ascii="Arial" w:hAnsi="Arial" w:cs="Arial"/>
              </w:rPr>
              <w:t>Primary Colors</w:t>
            </w:r>
          </w:p>
        </w:tc>
        <w:tc>
          <w:tcPr>
            <w:tcW w:w="1299" w:type="dxa"/>
          </w:tcPr>
          <w:p w14:paraId="16C63266">
            <w:pPr>
              <w:rPr>
                <w:rFonts w:ascii="Arial" w:hAnsi="Arial" w:cs="Arial"/>
              </w:rPr>
            </w:pPr>
            <w:r>
              <w:rPr>
                <w:rFonts w:ascii="Arial" w:hAnsi="Arial" w:cs="Arial"/>
              </w:rPr>
              <w:t>18W</w:t>
            </w:r>
          </w:p>
        </w:tc>
        <w:tc>
          <w:tcPr>
            <w:tcW w:w="1985" w:type="dxa"/>
          </w:tcPr>
          <w:p w14:paraId="4C8820C3">
            <w:pPr>
              <w:rPr>
                <w:rFonts w:ascii="Arial" w:hAnsi="Arial" w:cs="Arial"/>
              </w:rPr>
            </w:pPr>
            <w:r>
              <w:rPr>
                <w:rFonts w:ascii="Arial" w:hAnsi="Arial" w:cs="Arial"/>
              </w:rPr>
              <w:t>1275</w:t>
            </w:r>
          </w:p>
        </w:tc>
        <w:tc>
          <w:tcPr>
            <w:tcW w:w="831" w:type="dxa"/>
          </w:tcPr>
          <w:p w14:paraId="1D5DAB0A">
            <w:pPr>
              <w:rPr>
                <w:rFonts w:ascii="Arial" w:hAnsi="Arial" w:cs="Arial"/>
              </w:rPr>
            </w:pPr>
            <w:r>
              <w:rPr>
                <w:rFonts w:ascii="Arial" w:hAnsi="Arial" w:cs="Arial"/>
              </w:rPr>
              <w:t>604</w:t>
            </w:r>
          </w:p>
        </w:tc>
        <w:tc>
          <w:tcPr>
            <w:tcW w:w="1378" w:type="dxa"/>
            <w:vMerge w:val="restart"/>
            <w:vAlign w:val="center"/>
          </w:tcPr>
          <w:p w14:paraId="2D775C13">
            <w:pPr>
              <w:jc w:val="center"/>
              <w:rPr>
                <w:rFonts w:ascii="Arial" w:hAnsi="Arial" w:cs="Arial"/>
              </w:rPr>
            </w:pPr>
            <w:r>
              <w:rPr>
                <w:rFonts w:ascii="Arial" w:hAnsi="Arial" w:cs="Arial"/>
              </w:rPr>
              <w:t>Philips</w:t>
            </w:r>
          </w:p>
        </w:tc>
      </w:tr>
      <w:tr w14:paraId="4B5C6B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399BB451">
            <w:pPr>
              <w:rPr>
                <w:rFonts w:ascii="Arial" w:hAnsi="Arial" w:cs="Arial"/>
              </w:rPr>
            </w:pPr>
          </w:p>
        </w:tc>
        <w:tc>
          <w:tcPr>
            <w:tcW w:w="1961" w:type="dxa"/>
          </w:tcPr>
          <w:p w14:paraId="2561611E">
            <w:pPr>
              <w:rPr>
                <w:rFonts w:ascii="Arial" w:hAnsi="Arial" w:cs="Arial"/>
              </w:rPr>
            </w:pPr>
            <w:r>
              <w:rPr>
                <w:rFonts w:ascii="Arial" w:hAnsi="Arial" w:cs="Arial"/>
              </w:rPr>
              <w:t>Primary Colors</w:t>
            </w:r>
          </w:p>
        </w:tc>
        <w:tc>
          <w:tcPr>
            <w:tcW w:w="1299" w:type="dxa"/>
          </w:tcPr>
          <w:p w14:paraId="23D77FA3">
            <w:pPr>
              <w:rPr>
                <w:rFonts w:ascii="Arial" w:hAnsi="Arial" w:cs="Arial"/>
              </w:rPr>
            </w:pPr>
            <w:r>
              <w:rPr>
                <w:rFonts w:ascii="Arial" w:hAnsi="Arial" w:cs="Arial"/>
              </w:rPr>
              <w:t>30W</w:t>
            </w:r>
          </w:p>
        </w:tc>
        <w:tc>
          <w:tcPr>
            <w:tcW w:w="1985" w:type="dxa"/>
          </w:tcPr>
          <w:p w14:paraId="1D484B7C">
            <w:pPr>
              <w:rPr>
                <w:rFonts w:ascii="Arial" w:hAnsi="Arial" w:cs="Arial"/>
              </w:rPr>
            </w:pPr>
            <w:r>
              <w:rPr>
                <w:rFonts w:ascii="Arial" w:hAnsi="Arial" w:cs="Arial"/>
              </w:rPr>
              <w:t>2300</w:t>
            </w:r>
          </w:p>
        </w:tc>
        <w:tc>
          <w:tcPr>
            <w:tcW w:w="831" w:type="dxa"/>
          </w:tcPr>
          <w:p w14:paraId="7984A185">
            <w:pPr>
              <w:rPr>
                <w:rFonts w:ascii="Arial" w:hAnsi="Arial" w:cs="Arial"/>
              </w:rPr>
            </w:pPr>
            <w:r>
              <w:rPr>
                <w:rFonts w:ascii="Arial" w:hAnsi="Arial" w:cs="Arial"/>
              </w:rPr>
              <w:t>908.8</w:t>
            </w:r>
          </w:p>
        </w:tc>
        <w:tc>
          <w:tcPr>
            <w:tcW w:w="1378" w:type="dxa"/>
            <w:vMerge w:val="continue"/>
            <w:vAlign w:val="center"/>
          </w:tcPr>
          <w:p w14:paraId="70356479">
            <w:pPr>
              <w:jc w:val="center"/>
              <w:rPr>
                <w:rFonts w:ascii="Arial" w:hAnsi="Arial" w:cs="Arial"/>
              </w:rPr>
            </w:pPr>
          </w:p>
        </w:tc>
      </w:tr>
      <w:tr w14:paraId="62A0A7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338A2786">
            <w:pPr>
              <w:rPr>
                <w:rFonts w:ascii="Arial" w:hAnsi="Arial" w:cs="Arial"/>
              </w:rPr>
            </w:pPr>
          </w:p>
        </w:tc>
        <w:tc>
          <w:tcPr>
            <w:tcW w:w="1961" w:type="dxa"/>
          </w:tcPr>
          <w:p w14:paraId="561B13E6">
            <w:pPr>
              <w:rPr>
                <w:rFonts w:ascii="Arial" w:hAnsi="Arial" w:cs="Arial"/>
              </w:rPr>
            </w:pPr>
            <w:r>
              <w:rPr>
                <w:rFonts w:ascii="Arial" w:hAnsi="Arial" w:cs="Arial"/>
              </w:rPr>
              <w:t>Primary Colors</w:t>
            </w:r>
          </w:p>
        </w:tc>
        <w:tc>
          <w:tcPr>
            <w:tcW w:w="1299" w:type="dxa"/>
          </w:tcPr>
          <w:p w14:paraId="67D73EB0">
            <w:pPr>
              <w:rPr>
                <w:rFonts w:ascii="Arial" w:hAnsi="Arial" w:cs="Arial"/>
              </w:rPr>
            </w:pPr>
            <w:r>
              <w:rPr>
                <w:rFonts w:ascii="Arial" w:hAnsi="Arial" w:cs="Arial"/>
              </w:rPr>
              <w:t>36W</w:t>
            </w:r>
          </w:p>
        </w:tc>
        <w:tc>
          <w:tcPr>
            <w:tcW w:w="1985" w:type="dxa"/>
          </w:tcPr>
          <w:p w14:paraId="478CC180">
            <w:pPr>
              <w:rPr>
                <w:rFonts w:ascii="Arial" w:hAnsi="Arial" w:cs="Arial"/>
              </w:rPr>
            </w:pPr>
            <w:r>
              <w:rPr>
                <w:rFonts w:ascii="Arial" w:hAnsi="Arial" w:cs="Arial"/>
              </w:rPr>
              <w:t>3070</w:t>
            </w:r>
          </w:p>
        </w:tc>
        <w:tc>
          <w:tcPr>
            <w:tcW w:w="831" w:type="dxa"/>
          </w:tcPr>
          <w:p w14:paraId="7DE823FD">
            <w:pPr>
              <w:rPr>
                <w:rFonts w:ascii="Arial" w:hAnsi="Arial" w:cs="Arial"/>
              </w:rPr>
            </w:pPr>
            <w:r>
              <w:rPr>
                <w:rFonts w:ascii="Arial" w:hAnsi="Arial" w:cs="Arial"/>
              </w:rPr>
              <w:t>1213.6</w:t>
            </w:r>
          </w:p>
        </w:tc>
        <w:tc>
          <w:tcPr>
            <w:tcW w:w="1378" w:type="dxa"/>
            <w:vMerge w:val="continue"/>
            <w:vAlign w:val="center"/>
          </w:tcPr>
          <w:p w14:paraId="4DB98E9B">
            <w:pPr>
              <w:jc w:val="center"/>
              <w:rPr>
                <w:rFonts w:ascii="Arial" w:hAnsi="Arial" w:cs="Arial"/>
              </w:rPr>
            </w:pPr>
          </w:p>
        </w:tc>
      </w:tr>
      <w:tr w14:paraId="742CD7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48394AA6">
            <w:pPr>
              <w:rPr>
                <w:rFonts w:ascii="Arial" w:hAnsi="Arial" w:cs="Arial"/>
              </w:rPr>
            </w:pPr>
          </w:p>
        </w:tc>
        <w:tc>
          <w:tcPr>
            <w:tcW w:w="1961" w:type="dxa"/>
          </w:tcPr>
          <w:p w14:paraId="58F1A715">
            <w:pPr>
              <w:rPr>
                <w:rFonts w:ascii="Arial" w:hAnsi="Arial" w:cs="Arial"/>
              </w:rPr>
            </w:pPr>
            <w:r>
              <w:rPr>
                <w:rFonts w:ascii="Arial" w:hAnsi="Arial" w:cs="Arial"/>
              </w:rPr>
              <w:t>YZ18RL</w:t>
            </w:r>
          </w:p>
        </w:tc>
        <w:tc>
          <w:tcPr>
            <w:tcW w:w="1299" w:type="dxa"/>
          </w:tcPr>
          <w:p w14:paraId="49A3B63B">
            <w:pPr>
              <w:rPr>
                <w:rFonts w:ascii="Arial" w:hAnsi="Arial" w:cs="Arial"/>
              </w:rPr>
            </w:pPr>
            <w:r>
              <w:rPr>
                <w:rFonts w:ascii="Arial" w:hAnsi="Arial" w:cs="Arial"/>
              </w:rPr>
              <w:t>18W</w:t>
            </w:r>
          </w:p>
        </w:tc>
        <w:tc>
          <w:tcPr>
            <w:tcW w:w="1985" w:type="dxa"/>
          </w:tcPr>
          <w:p w14:paraId="2892DAF7">
            <w:pPr>
              <w:rPr>
                <w:rFonts w:ascii="Arial" w:hAnsi="Arial" w:cs="Arial"/>
              </w:rPr>
            </w:pPr>
            <w:r>
              <w:rPr>
                <w:rFonts w:ascii="Arial" w:hAnsi="Arial" w:cs="Arial"/>
              </w:rPr>
              <w:t>980</w:t>
            </w:r>
          </w:p>
        </w:tc>
        <w:tc>
          <w:tcPr>
            <w:tcW w:w="831" w:type="dxa"/>
          </w:tcPr>
          <w:p w14:paraId="24E6EDEE">
            <w:pPr>
              <w:rPr>
                <w:rFonts w:ascii="Arial" w:hAnsi="Arial" w:cs="Arial"/>
              </w:rPr>
            </w:pPr>
            <w:r>
              <w:rPr>
                <w:rFonts w:ascii="Arial" w:hAnsi="Arial" w:cs="Arial"/>
              </w:rPr>
              <w:t>589.8</w:t>
            </w:r>
          </w:p>
        </w:tc>
        <w:tc>
          <w:tcPr>
            <w:tcW w:w="1378" w:type="dxa"/>
            <w:vMerge w:val="restart"/>
            <w:vAlign w:val="center"/>
          </w:tcPr>
          <w:p w14:paraId="4A427FC7">
            <w:pPr>
              <w:jc w:val="center"/>
              <w:rPr>
                <w:rFonts w:ascii="Arial" w:hAnsi="Arial" w:cs="Arial"/>
              </w:rPr>
            </w:pPr>
            <w:r>
              <w:rPr>
                <w:rFonts w:ascii="Arial" w:hAnsi="Arial" w:cs="Arial"/>
              </w:rPr>
              <w:t>Foshan Lighting</w:t>
            </w:r>
          </w:p>
        </w:tc>
      </w:tr>
      <w:tr w14:paraId="297B23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Pr>
          <w:p w14:paraId="7757EE68">
            <w:pPr>
              <w:rPr>
                <w:rFonts w:ascii="Arial" w:hAnsi="Arial" w:cs="Arial"/>
              </w:rPr>
            </w:pPr>
          </w:p>
        </w:tc>
        <w:tc>
          <w:tcPr>
            <w:tcW w:w="1961" w:type="dxa"/>
          </w:tcPr>
          <w:p w14:paraId="0362064B">
            <w:pPr>
              <w:rPr>
                <w:rFonts w:ascii="Arial" w:hAnsi="Arial" w:cs="Arial"/>
              </w:rPr>
            </w:pPr>
            <w:r>
              <w:rPr>
                <w:rFonts w:ascii="Arial" w:hAnsi="Arial" w:cs="Arial"/>
              </w:rPr>
              <w:t>YZ30RR</w:t>
            </w:r>
          </w:p>
        </w:tc>
        <w:tc>
          <w:tcPr>
            <w:tcW w:w="1299" w:type="dxa"/>
          </w:tcPr>
          <w:p w14:paraId="62981E1F">
            <w:pPr>
              <w:rPr>
                <w:rFonts w:ascii="Arial" w:hAnsi="Arial" w:cs="Arial"/>
              </w:rPr>
            </w:pPr>
            <w:r>
              <w:rPr>
                <w:rFonts w:ascii="Arial" w:hAnsi="Arial" w:cs="Arial"/>
              </w:rPr>
              <w:t>30W</w:t>
            </w:r>
          </w:p>
        </w:tc>
        <w:tc>
          <w:tcPr>
            <w:tcW w:w="1985" w:type="dxa"/>
          </w:tcPr>
          <w:p w14:paraId="00C871EB">
            <w:pPr>
              <w:rPr>
                <w:rFonts w:ascii="Arial" w:hAnsi="Arial" w:cs="Arial"/>
              </w:rPr>
            </w:pPr>
            <w:r>
              <w:rPr>
                <w:rFonts w:ascii="Arial" w:hAnsi="Arial" w:cs="Arial"/>
              </w:rPr>
              <w:t>1800</w:t>
            </w:r>
          </w:p>
        </w:tc>
        <w:tc>
          <w:tcPr>
            <w:tcW w:w="831" w:type="dxa"/>
          </w:tcPr>
          <w:p w14:paraId="24C6F201">
            <w:pPr>
              <w:rPr>
                <w:rFonts w:ascii="Arial" w:hAnsi="Arial" w:cs="Arial"/>
              </w:rPr>
            </w:pPr>
            <w:r>
              <w:rPr>
                <w:rFonts w:ascii="Arial" w:hAnsi="Arial" w:cs="Arial"/>
              </w:rPr>
              <w:t>844.6</w:t>
            </w:r>
          </w:p>
        </w:tc>
        <w:tc>
          <w:tcPr>
            <w:tcW w:w="1378" w:type="dxa"/>
            <w:vMerge w:val="continue"/>
          </w:tcPr>
          <w:p w14:paraId="7F3EDB97">
            <w:pPr>
              <w:rPr>
                <w:rFonts w:ascii="Arial" w:hAnsi="Arial" w:cs="Arial"/>
              </w:rPr>
            </w:pPr>
          </w:p>
        </w:tc>
      </w:tr>
      <w:tr w14:paraId="3B4FE3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 w:type="dxa"/>
            <w:vMerge w:val="continue"/>
            <w:tcBorders>
              <w:bottom w:val="single" w:color="auto" w:sz="12" w:space="0"/>
            </w:tcBorders>
          </w:tcPr>
          <w:p w14:paraId="74056748">
            <w:pPr>
              <w:rPr>
                <w:rFonts w:ascii="Arial" w:hAnsi="Arial" w:cs="Arial"/>
              </w:rPr>
            </w:pPr>
          </w:p>
        </w:tc>
        <w:tc>
          <w:tcPr>
            <w:tcW w:w="1961" w:type="dxa"/>
            <w:tcBorders>
              <w:bottom w:val="single" w:color="auto" w:sz="12" w:space="0"/>
            </w:tcBorders>
          </w:tcPr>
          <w:p w14:paraId="0E58251A">
            <w:pPr>
              <w:rPr>
                <w:rFonts w:ascii="Arial" w:hAnsi="Arial" w:cs="Arial"/>
              </w:rPr>
            </w:pPr>
            <w:r>
              <w:rPr>
                <w:rFonts w:ascii="Arial" w:hAnsi="Arial" w:cs="Arial"/>
              </w:rPr>
              <w:t>YZ36RR</w:t>
            </w:r>
          </w:p>
        </w:tc>
        <w:tc>
          <w:tcPr>
            <w:tcW w:w="1299" w:type="dxa"/>
            <w:tcBorders>
              <w:bottom w:val="single" w:color="auto" w:sz="12" w:space="0"/>
            </w:tcBorders>
          </w:tcPr>
          <w:p w14:paraId="6694184E">
            <w:pPr>
              <w:rPr>
                <w:rFonts w:ascii="Arial" w:hAnsi="Arial" w:cs="Arial"/>
              </w:rPr>
            </w:pPr>
            <w:r>
              <w:rPr>
                <w:rFonts w:ascii="Arial" w:hAnsi="Arial" w:cs="Arial"/>
              </w:rPr>
              <w:t>36W</w:t>
            </w:r>
          </w:p>
        </w:tc>
        <w:tc>
          <w:tcPr>
            <w:tcW w:w="1985" w:type="dxa"/>
            <w:tcBorders>
              <w:bottom w:val="single" w:color="auto" w:sz="12" w:space="0"/>
            </w:tcBorders>
          </w:tcPr>
          <w:p w14:paraId="5A755B93">
            <w:pPr>
              <w:rPr>
                <w:rFonts w:ascii="Arial" w:hAnsi="Arial" w:cs="Arial"/>
              </w:rPr>
            </w:pPr>
            <w:r>
              <w:rPr>
                <w:rFonts w:ascii="Arial" w:hAnsi="Arial" w:cs="Arial"/>
              </w:rPr>
              <w:t>2400</w:t>
            </w:r>
          </w:p>
        </w:tc>
        <w:tc>
          <w:tcPr>
            <w:tcW w:w="831" w:type="dxa"/>
            <w:tcBorders>
              <w:bottom w:val="single" w:color="auto" w:sz="12" w:space="0"/>
            </w:tcBorders>
          </w:tcPr>
          <w:p w14:paraId="6346FE2D">
            <w:pPr>
              <w:rPr>
                <w:rFonts w:ascii="Arial" w:hAnsi="Arial" w:cs="Arial"/>
              </w:rPr>
            </w:pPr>
            <w:r>
              <w:rPr>
                <w:rFonts w:ascii="Arial" w:hAnsi="Arial" w:cs="Arial"/>
              </w:rPr>
              <w:t>1199.4</w:t>
            </w:r>
          </w:p>
        </w:tc>
        <w:tc>
          <w:tcPr>
            <w:tcW w:w="1378" w:type="dxa"/>
            <w:vMerge w:val="continue"/>
            <w:tcBorders>
              <w:bottom w:val="single" w:color="auto" w:sz="12" w:space="0"/>
            </w:tcBorders>
          </w:tcPr>
          <w:p w14:paraId="3591F424">
            <w:pPr>
              <w:rPr>
                <w:rFonts w:ascii="Arial" w:hAnsi="Arial" w:cs="Arial"/>
              </w:rPr>
            </w:pPr>
          </w:p>
        </w:tc>
      </w:tr>
    </w:tbl>
    <w:p w14:paraId="02CCA288">
      <w:pPr>
        <w:ind w:firstLine="420" w:firstLineChars="200"/>
        <w:rPr>
          <w:rFonts w:ascii="Arial" w:hAnsi="Arial" w:cs="Arial"/>
        </w:rPr>
      </w:pPr>
      <w:r>
        <w:rPr>
          <w:rFonts w:ascii="Arial" w:hAnsi="Arial" w:cs="Arial"/>
        </w:rPr>
        <w:t>Illuminance Calculation Formula：</w:t>
      </w:r>
    </w:p>
    <w:p w14:paraId="7F83DDF2">
      <w:pPr>
        <w:ind w:firstLine="420" w:firstLineChars="200"/>
        <w:jc w:val="center"/>
        <w:rPr>
          <w:rFonts w:ascii="Arial" w:hAnsi="Arial" w:cs="Arial"/>
        </w:rPr>
      </w:pPr>
      <w:r>
        <w:rPr>
          <w:rFonts w:ascii="Arial" w:hAnsi="Arial" w:cs="Arial"/>
        </w:rPr>
        <w:t>E=NΦUK/A，Otherwise: N=EA/(ΦUK)</w:t>
      </w:r>
    </w:p>
    <w:p w14:paraId="11036652">
      <w:pPr>
        <w:rPr>
          <w:rFonts w:ascii="Arial" w:hAnsi="Arial" w:cs="Arial"/>
        </w:rPr>
      </w:pPr>
      <w:r>
        <w:rPr>
          <w:rFonts w:ascii="Arial" w:hAnsi="Arial" w:cs="Arial"/>
        </w:rPr>
        <w:t xml:space="preserve">In the formula: </w:t>
      </w:r>
    </w:p>
    <w:p w14:paraId="50EEDB64">
      <w:pPr>
        <w:rPr>
          <w:rFonts w:ascii="Arial" w:hAnsi="Arial" w:cs="Arial"/>
        </w:rPr>
      </w:pPr>
      <w:r>
        <w:rPr>
          <w:rFonts w:ascii="Arial" w:hAnsi="Arial" w:cs="Arial"/>
        </w:rPr>
        <w:t>Φ- luminous flux in lumens (lm), N - number of light sources, U - utilization factor, A - room area in square meters (m²), K -lighting fixture maintenance factor. Referring to values corresponding to different functional rooms in civil buildings and commonly used lighting fixtures, the utilization factor for classrooms with open-type fluorescent lamps is 0.70. The maintenance factor for lighting fixtures, according to the "Architectural Lighting Design Standard" (GB50034-2013), is 0.80. If the YHZ28-15 (Rise Lighting) lamp is selected, the lighting fixture retrofitting results for Ethnic Middle school are as follows:</w:t>
      </w:r>
    </w:p>
    <w:p w14:paraId="1288D419">
      <w:pPr>
        <w:jc w:val="center"/>
        <w:rPr>
          <w:rFonts w:ascii="Arial" w:hAnsi="Arial" w:cs="Arial"/>
        </w:rPr>
      </w:pPr>
    </w:p>
    <w:p w14:paraId="263C921C">
      <w:pPr>
        <w:jc w:val="center"/>
        <w:rPr>
          <w:rFonts w:ascii="Arial" w:hAnsi="Arial" w:cs="Arial"/>
        </w:rPr>
      </w:pPr>
      <w:r>
        <w:rPr>
          <w:rFonts w:ascii="Arial" w:hAnsi="Arial" w:cs="Arial"/>
        </w:rPr>
        <w:t>Table 2: Lighting Retrofit for Ethnic Middle school Classroom Desks</w:t>
      </w:r>
    </w:p>
    <w:tbl>
      <w:tblPr>
        <w:tblStyle w:val="4"/>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3"/>
        <w:gridCol w:w="898"/>
        <w:gridCol w:w="1575"/>
        <w:gridCol w:w="1162"/>
        <w:gridCol w:w="2327"/>
        <w:gridCol w:w="1396"/>
      </w:tblGrid>
      <w:tr w14:paraId="20ACF2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tcBorders>
              <w:top w:val="single" w:color="auto" w:sz="4" w:space="0"/>
              <w:bottom w:val="single" w:color="auto" w:sz="4" w:space="0"/>
            </w:tcBorders>
            <w:shd w:val="clear" w:color="auto" w:fill="auto"/>
            <w:noWrap/>
          </w:tcPr>
          <w:p w14:paraId="7CBE005B">
            <w:pPr>
              <w:widowControl/>
              <w:jc w:val="center"/>
              <w:rPr>
                <w:rFonts w:ascii="Arial" w:hAnsi="Arial" w:cs="Arial"/>
                <w:color w:val="000000"/>
                <w:kern w:val="0"/>
                <w:sz w:val="22"/>
              </w:rPr>
            </w:pPr>
            <w:r>
              <w:rPr>
                <w:rFonts w:ascii="Arial" w:hAnsi="Arial" w:cs="Arial"/>
              </w:rPr>
              <w:t>classroom</w:t>
            </w:r>
          </w:p>
        </w:tc>
        <w:tc>
          <w:tcPr>
            <w:tcW w:w="527" w:type="pct"/>
            <w:tcBorders>
              <w:bottom w:val="single" w:color="auto" w:sz="4" w:space="0"/>
            </w:tcBorders>
            <w:shd w:val="clear" w:color="auto" w:fill="auto"/>
            <w:noWrap/>
          </w:tcPr>
          <w:p w14:paraId="202093A4">
            <w:pPr>
              <w:widowControl/>
              <w:jc w:val="center"/>
              <w:rPr>
                <w:rFonts w:ascii="Arial" w:hAnsi="Arial" w:cs="Arial"/>
                <w:color w:val="000000"/>
                <w:kern w:val="0"/>
                <w:sz w:val="22"/>
              </w:rPr>
            </w:pPr>
            <w:r>
              <w:rPr>
                <w:rFonts w:ascii="Arial" w:hAnsi="Arial" w:cs="Arial"/>
              </w:rPr>
              <w:t>Length (m)</w:t>
            </w:r>
          </w:p>
        </w:tc>
        <w:tc>
          <w:tcPr>
            <w:tcW w:w="924" w:type="pct"/>
            <w:tcBorders>
              <w:bottom w:val="single" w:color="auto" w:sz="4" w:space="0"/>
            </w:tcBorders>
          </w:tcPr>
          <w:p w14:paraId="1CCCBE17">
            <w:pPr>
              <w:widowControl/>
              <w:jc w:val="center"/>
              <w:rPr>
                <w:rFonts w:ascii="Arial" w:hAnsi="Arial" w:cs="Arial"/>
                <w:color w:val="000000"/>
                <w:kern w:val="0"/>
                <w:sz w:val="22"/>
              </w:rPr>
            </w:pPr>
            <w:r>
              <w:rPr>
                <w:rFonts w:ascii="Arial" w:hAnsi="Arial" w:cs="Arial"/>
              </w:rPr>
              <w:t>Teaching Area Length (m)</w:t>
            </w:r>
          </w:p>
        </w:tc>
        <w:tc>
          <w:tcPr>
            <w:tcW w:w="682" w:type="pct"/>
            <w:tcBorders>
              <w:bottom w:val="single" w:color="auto" w:sz="4" w:space="0"/>
            </w:tcBorders>
            <w:shd w:val="clear" w:color="auto" w:fill="auto"/>
            <w:noWrap/>
          </w:tcPr>
          <w:p w14:paraId="75A54514">
            <w:pPr>
              <w:widowControl/>
              <w:jc w:val="center"/>
              <w:rPr>
                <w:rFonts w:ascii="Arial" w:hAnsi="Arial" w:cs="Arial"/>
                <w:color w:val="000000"/>
                <w:kern w:val="0"/>
                <w:sz w:val="22"/>
              </w:rPr>
            </w:pPr>
            <w:r>
              <w:rPr>
                <w:rFonts w:ascii="Arial" w:hAnsi="Arial" w:cs="Arial"/>
              </w:rPr>
              <w:t>Width (m)</w:t>
            </w:r>
          </w:p>
        </w:tc>
        <w:tc>
          <w:tcPr>
            <w:tcW w:w="1365" w:type="pct"/>
            <w:tcBorders>
              <w:bottom w:val="single" w:color="auto" w:sz="4" w:space="0"/>
            </w:tcBorders>
            <w:shd w:val="clear" w:color="auto" w:fill="auto"/>
            <w:noWrap/>
          </w:tcPr>
          <w:p w14:paraId="60581077">
            <w:pPr>
              <w:widowControl/>
              <w:jc w:val="center"/>
              <w:rPr>
                <w:rFonts w:ascii="Arial" w:hAnsi="Arial" w:cs="Arial"/>
                <w:color w:val="000000"/>
                <w:kern w:val="0"/>
                <w:sz w:val="22"/>
              </w:rPr>
            </w:pPr>
            <w:r>
              <w:rPr>
                <w:rFonts w:ascii="Arial" w:hAnsi="Arial" w:cs="Arial"/>
              </w:rPr>
              <w:t>Teaching Area Area (m²)</w:t>
            </w:r>
          </w:p>
        </w:tc>
        <w:tc>
          <w:tcPr>
            <w:tcW w:w="819" w:type="pct"/>
            <w:tcBorders>
              <w:bottom w:val="single" w:color="auto" w:sz="4" w:space="0"/>
            </w:tcBorders>
            <w:shd w:val="clear" w:color="auto" w:fill="auto"/>
            <w:noWrap/>
          </w:tcPr>
          <w:p w14:paraId="2D7C9D58">
            <w:pPr>
              <w:widowControl/>
              <w:jc w:val="center"/>
              <w:rPr>
                <w:rFonts w:ascii="Arial" w:hAnsi="Arial" w:cs="Arial"/>
                <w:color w:val="000000"/>
                <w:kern w:val="0"/>
                <w:sz w:val="22"/>
              </w:rPr>
            </w:pPr>
            <w:r>
              <w:rPr>
                <w:rFonts w:ascii="Arial" w:hAnsi="Arial" w:cs="Arial"/>
              </w:rPr>
              <w:t>Number of Fixtures</w:t>
            </w:r>
          </w:p>
        </w:tc>
      </w:tr>
      <w:tr w14:paraId="3EF758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tcBorders>
              <w:top w:val="single" w:color="auto" w:sz="4" w:space="0"/>
            </w:tcBorders>
            <w:shd w:val="clear" w:color="auto" w:fill="auto"/>
            <w:noWrap/>
            <w:vAlign w:val="center"/>
          </w:tcPr>
          <w:p w14:paraId="25F1B7D6">
            <w:pPr>
              <w:widowControl/>
              <w:jc w:val="center"/>
              <w:rPr>
                <w:rFonts w:ascii="Arial" w:hAnsi="Arial" w:cs="Arial"/>
                <w:color w:val="000000"/>
                <w:kern w:val="0"/>
                <w:sz w:val="22"/>
              </w:rPr>
            </w:pPr>
            <w:r>
              <w:rPr>
                <w:rFonts w:ascii="Arial" w:hAnsi="Arial" w:cs="Arial"/>
                <w:color w:val="000000"/>
                <w:kern w:val="0"/>
                <w:sz w:val="22"/>
              </w:rPr>
              <w:t>241</w:t>
            </w:r>
          </w:p>
        </w:tc>
        <w:tc>
          <w:tcPr>
            <w:tcW w:w="527" w:type="pct"/>
            <w:tcBorders>
              <w:top w:val="single" w:color="auto" w:sz="4" w:space="0"/>
            </w:tcBorders>
            <w:shd w:val="clear" w:color="auto" w:fill="auto"/>
            <w:noWrap/>
            <w:vAlign w:val="center"/>
          </w:tcPr>
          <w:p w14:paraId="452658DF">
            <w:pPr>
              <w:widowControl/>
              <w:jc w:val="center"/>
              <w:rPr>
                <w:rFonts w:ascii="Arial" w:hAnsi="Arial" w:cs="Arial"/>
                <w:color w:val="000000"/>
                <w:kern w:val="0"/>
                <w:sz w:val="22"/>
              </w:rPr>
            </w:pPr>
            <w:r>
              <w:rPr>
                <w:rFonts w:ascii="Arial" w:hAnsi="Arial" w:cs="Arial"/>
                <w:color w:val="000000"/>
                <w:kern w:val="0"/>
                <w:sz w:val="22"/>
              </w:rPr>
              <w:t>9.906</w:t>
            </w:r>
          </w:p>
        </w:tc>
        <w:tc>
          <w:tcPr>
            <w:tcW w:w="924" w:type="pct"/>
            <w:tcBorders>
              <w:top w:val="single" w:color="auto" w:sz="4" w:space="0"/>
            </w:tcBorders>
            <w:vAlign w:val="center"/>
          </w:tcPr>
          <w:p w14:paraId="6B2C2B77">
            <w:pPr>
              <w:widowControl/>
              <w:jc w:val="center"/>
              <w:rPr>
                <w:rFonts w:ascii="Arial" w:hAnsi="Arial" w:cs="Arial"/>
                <w:color w:val="000000"/>
                <w:kern w:val="0"/>
                <w:sz w:val="22"/>
              </w:rPr>
            </w:pPr>
            <w:r>
              <w:rPr>
                <w:rFonts w:ascii="Arial" w:hAnsi="Arial" w:cs="Arial"/>
                <w:color w:val="000000"/>
                <w:kern w:val="0"/>
                <w:sz w:val="22"/>
              </w:rPr>
              <w:t>7.906</w:t>
            </w:r>
          </w:p>
        </w:tc>
        <w:tc>
          <w:tcPr>
            <w:tcW w:w="682" w:type="pct"/>
            <w:tcBorders>
              <w:top w:val="single" w:color="auto" w:sz="4" w:space="0"/>
            </w:tcBorders>
            <w:shd w:val="clear" w:color="auto" w:fill="auto"/>
            <w:noWrap/>
            <w:vAlign w:val="center"/>
          </w:tcPr>
          <w:p w14:paraId="188C66E0">
            <w:pPr>
              <w:widowControl/>
              <w:jc w:val="center"/>
              <w:rPr>
                <w:rFonts w:ascii="Arial" w:hAnsi="Arial" w:cs="Arial"/>
                <w:color w:val="000000"/>
                <w:kern w:val="0"/>
                <w:sz w:val="22"/>
              </w:rPr>
            </w:pPr>
            <w:r>
              <w:rPr>
                <w:rFonts w:ascii="Arial" w:hAnsi="Arial" w:cs="Arial"/>
                <w:color w:val="000000"/>
                <w:kern w:val="0"/>
                <w:sz w:val="22"/>
              </w:rPr>
              <w:t>6.895</w:t>
            </w:r>
          </w:p>
        </w:tc>
        <w:tc>
          <w:tcPr>
            <w:tcW w:w="1365" w:type="pct"/>
            <w:tcBorders>
              <w:top w:val="single" w:color="auto" w:sz="4" w:space="0"/>
            </w:tcBorders>
            <w:shd w:val="clear" w:color="auto" w:fill="auto"/>
            <w:noWrap/>
          </w:tcPr>
          <w:p w14:paraId="5D534F8D">
            <w:pPr>
              <w:widowControl/>
              <w:jc w:val="center"/>
              <w:rPr>
                <w:rFonts w:ascii="Arial" w:hAnsi="Arial" w:cs="Arial"/>
                <w:color w:val="000000"/>
                <w:kern w:val="0"/>
                <w:sz w:val="22"/>
              </w:rPr>
            </w:pPr>
            <w:r>
              <w:rPr>
                <w:rFonts w:ascii="Arial" w:hAnsi="Arial" w:cs="Arial"/>
              </w:rPr>
              <w:t xml:space="preserve">54.51 </w:t>
            </w:r>
          </w:p>
        </w:tc>
        <w:tc>
          <w:tcPr>
            <w:tcW w:w="819" w:type="pct"/>
            <w:tcBorders>
              <w:top w:val="single" w:color="auto" w:sz="4" w:space="0"/>
            </w:tcBorders>
            <w:shd w:val="clear" w:color="auto" w:fill="auto"/>
            <w:noWrap/>
            <w:vAlign w:val="center"/>
          </w:tcPr>
          <w:p w14:paraId="601FCC8E">
            <w:pPr>
              <w:widowControl/>
              <w:jc w:val="center"/>
              <w:rPr>
                <w:rFonts w:ascii="Arial" w:hAnsi="Arial" w:cs="Arial"/>
                <w:color w:val="000000"/>
                <w:kern w:val="0"/>
                <w:sz w:val="22"/>
              </w:rPr>
            </w:pPr>
            <w:r>
              <w:rPr>
                <w:rFonts w:ascii="Arial" w:hAnsi="Arial" w:cs="Arial"/>
                <w:color w:val="000000"/>
                <w:kern w:val="0"/>
                <w:sz w:val="22"/>
              </w:rPr>
              <w:t>12</w:t>
            </w:r>
          </w:p>
        </w:tc>
      </w:tr>
      <w:tr w14:paraId="52AEB4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shd w:val="clear" w:color="auto" w:fill="auto"/>
            <w:noWrap/>
            <w:vAlign w:val="center"/>
          </w:tcPr>
          <w:p w14:paraId="321860F0">
            <w:pPr>
              <w:widowControl/>
              <w:jc w:val="center"/>
              <w:rPr>
                <w:rFonts w:ascii="Arial" w:hAnsi="Arial" w:cs="Arial"/>
                <w:color w:val="000000"/>
                <w:kern w:val="0"/>
                <w:sz w:val="22"/>
              </w:rPr>
            </w:pPr>
            <w:r>
              <w:rPr>
                <w:rFonts w:ascii="Arial" w:hAnsi="Arial" w:cs="Arial"/>
                <w:color w:val="000000"/>
                <w:kern w:val="0"/>
                <w:sz w:val="22"/>
              </w:rPr>
              <w:t>242</w:t>
            </w:r>
          </w:p>
        </w:tc>
        <w:tc>
          <w:tcPr>
            <w:tcW w:w="527" w:type="pct"/>
            <w:shd w:val="clear" w:color="auto" w:fill="auto"/>
            <w:noWrap/>
            <w:vAlign w:val="center"/>
          </w:tcPr>
          <w:p w14:paraId="6C4BA470">
            <w:pPr>
              <w:widowControl/>
              <w:jc w:val="center"/>
              <w:rPr>
                <w:rFonts w:ascii="Arial" w:hAnsi="Arial" w:cs="Arial"/>
                <w:color w:val="000000"/>
                <w:kern w:val="0"/>
                <w:sz w:val="22"/>
              </w:rPr>
            </w:pPr>
            <w:r>
              <w:rPr>
                <w:rFonts w:ascii="Arial" w:hAnsi="Arial" w:cs="Arial"/>
                <w:color w:val="000000"/>
                <w:kern w:val="0"/>
                <w:sz w:val="22"/>
              </w:rPr>
              <w:t>8.694</w:t>
            </w:r>
          </w:p>
        </w:tc>
        <w:tc>
          <w:tcPr>
            <w:tcW w:w="924" w:type="pct"/>
            <w:vAlign w:val="center"/>
          </w:tcPr>
          <w:p w14:paraId="2CF040F1">
            <w:pPr>
              <w:widowControl/>
              <w:jc w:val="center"/>
              <w:rPr>
                <w:rFonts w:ascii="Arial" w:hAnsi="Arial" w:cs="Arial"/>
                <w:color w:val="000000"/>
                <w:kern w:val="0"/>
                <w:sz w:val="22"/>
              </w:rPr>
            </w:pPr>
            <w:r>
              <w:rPr>
                <w:rFonts w:ascii="Arial" w:hAnsi="Arial" w:cs="Arial"/>
                <w:color w:val="000000"/>
                <w:kern w:val="0"/>
                <w:sz w:val="22"/>
              </w:rPr>
              <w:t>6.694</w:t>
            </w:r>
          </w:p>
        </w:tc>
        <w:tc>
          <w:tcPr>
            <w:tcW w:w="682" w:type="pct"/>
            <w:shd w:val="clear" w:color="auto" w:fill="auto"/>
            <w:noWrap/>
            <w:vAlign w:val="center"/>
          </w:tcPr>
          <w:p w14:paraId="17F838E4">
            <w:pPr>
              <w:widowControl/>
              <w:jc w:val="center"/>
              <w:rPr>
                <w:rFonts w:ascii="Arial" w:hAnsi="Arial" w:cs="Arial"/>
                <w:color w:val="000000"/>
                <w:kern w:val="0"/>
                <w:sz w:val="22"/>
              </w:rPr>
            </w:pPr>
            <w:r>
              <w:rPr>
                <w:rFonts w:ascii="Arial" w:hAnsi="Arial" w:cs="Arial"/>
                <w:color w:val="000000"/>
                <w:kern w:val="0"/>
                <w:sz w:val="22"/>
              </w:rPr>
              <w:t>6.832</w:t>
            </w:r>
          </w:p>
        </w:tc>
        <w:tc>
          <w:tcPr>
            <w:tcW w:w="1365" w:type="pct"/>
            <w:shd w:val="clear" w:color="auto" w:fill="auto"/>
            <w:noWrap/>
          </w:tcPr>
          <w:p w14:paraId="28AB466A">
            <w:pPr>
              <w:widowControl/>
              <w:jc w:val="center"/>
              <w:rPr>
                <w:rFonts w:ascii="Arial" w:hAnsi="Arial" w:cs="Arial"/>
                <w:color w:val="000000"/>
                <w:kern w:val="0"/>
                <w:sz w:val="22"/>
              </w:rPr>
            </w:pPr>
            <w:r>
              <w:rPr>
                <w:rFonts w:ascii="Arial" w:hAnsi="Arial" w:cs="Arial"/>
              </w:rPr>
              <w:t xml:space="preserve">45.73 </w:t>
            </w:r>
          </w:p>
        </w:tc>
        <w:tc>
          <w:tcPr>
            <w:tcW w:w="819" w:type="pct"/>
            <w:shd w:val="clear" w:color="auto" w:fill="auto"/>
            <w:noWrap/>
            <w:vAlign w:val="center"/>
          </w:tcPr>
          <w:p w14:paraId="4DB92434">
            <w:pPr>
              <w:widowControl/>
              <w:jc w:val="center"/>
              <w:rPr>
                <w:rFonts w:ascii="Arial" w:hAnsi="Arial" w:cs="Arial"/>
                <w:color w:val="000000"/>
                <w:kern w:val="0"/>
                <w:sz w:val="22"/>
              </w:rPr>
            </w:pPr>
            <w:r>
              <w:rPr>
                <w:rFonts w:ascii="Arial" w:hAnsi="Arial" w:cs="Arial"/>
                <w:color w:val="000000"/>
                <w:kern w:val="0"/>
                <w:sz w:val="22"/>
              </w:rPr>
              <w:t>10</w:t>
            </w:r>
          </w:p>
        </w:tc>
      </w:tr>
      <w:tr w14:paraId="3D6BC2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shd w:val="clear" w:color="auto" w:fill="auto"/>
            <w:noWrap/>
            <w:vAlign w:val="center"/>
          </w:tcPr>
          <w:p w14:paraId="135396B9">
            <w:pPr>
              <w:widowControl/>
              <w:jc w:val="center"/>
              <w:rPr>
                <w:rFonts w:ascii="Arial" w:hAnsi="Arial" w:cs="Arial"/>
                <w:color w:val="000000"/>
                <w:kern w:val="0"/>
                <w:sz w:val="22"/>
              </w:rPr>
            </w:pPr>
            <w:r>
              <w:rPr>
                <w:rFonts w:ascii="Arial" w:hAnsi="Arial" w:cs="Arial"/>
                <w:color w:val="000000"/>
                <w:kern w:val="0"/>
                <w:sz w:val="22"/>
              </w:rPr>
              <w:t>243</w:t>
            </w:r>
          </w:p>
        </w:tc>
        <w:tc>
          <w:tcPr>
            <w:tcW w:w="527" w:type="pct"/>
            <w:shd w:val="clear" w:color="auto" w:fill="auto"/>
            <w:noWrap/>
            <w:vAlign w:val="center"/>
          </w:tcPr>
          <w:p w14:paraId="08C9E6B7">
            <w:pPr>
              <w:widowControl/>
              <w:jc w:val="center"/>
              <w:rPr>
                <w:rFonts w:ascii="Arial" w:hAnsi="Arial" w:cs="Arial"/>
                <w:color w:val="000000"/>
                <w:kern w:val="0"/>
                <w:sz w:val="22"/>
              </w:rPr>
            </w:pPr>
            <w:r>
              <w:rPr>
                <w:rFonts w:ascii="Arial" w:hAnsi="Arial" w:cs="Arial"/>
                <w:color w:val="000000"/>
                <w:kern w:val="0"/>
                <w:sz w:val="22"/>
              </w:rPr>
              <w:t>9.881</w:t>
            </w:r>
          </w:p>
        </w:tc>
        <w:tc>
          <w:tcPr>
            <w:tcW w:w="924" w:type="pct"/>
            <w:vAlign w:val="center"/>
          </w:tcPr>
          <w:p w14:paraId="44A4B41A">
            <w:pPr>
              <w:widowControl/>
              <w:jc w:val="center"/>
              <w:rPr>
                <w:rFonts w:ascii="Arial" w:hAnsi="Arial" w:cs="Arial"/>
                <w:color w:val="000000"/>
                <w:kern w:val="0"/>
                <w:sz w:val="22"/>
              </w:rPr>
            </w:pPr>
            <w:r>
              <w:rPr>
                <w:rFonts w:ascii="Arial" w:hAnsi="Arial" w:cs="Arial"/>
                <w:color w:val="000000"/>
                <w:kern w:val="0"/>
                <w:sz w:val="22"/>
              </w:rPr>
              <w:t>7.881</w:t>
            </w:r>
          </w:p>
        </w:tc>
        <w:tc>
          <w:tcPr>
            <w:tcW w:w="682" w:type="pct"/>
            <w:shd w:val="clear" w:color="auto" w:fill="auto"/>
            <w:noWrap/>
            <w:vAlign w:val="center"/>
          </w:tcPr>
          <w:p w14:paraId="7D9E1711">
            <w:pPr>
              <w:widowControl/>
              <w:jc w:val="center"/>
              <w:rPr>
                <w:rFonts w:ascii="Arial" w:hAnsi="Arial" w:cs="Arial"/>
                <w:color w:val="000000"/>
                <w:kern w:val="0"/>
                <w:sz w:val="22"/>
              </w:rPr>
            </w:pPr>
            <w:r>
              <w:rPr>
                <w:rFonts w:ascii="Arial" w:hAnsi="Arial" w:cs="Arial"/>
                <w:color w:val="000000"/>
                <w:kern w:val="0"/>
                <w:sz w:val="22"/>
              </w:rPr>
              <w:t>6.949</w:t>
            </w:r>
          </w:p>
        </w:tc>
        <w:tc>
          <w:tcPr>
            <w:tcW w:w="1365" w:type="pct"/>
            <w:shd w:val="clear" w:color="auto" w:fill="auto"/>
            <w:noWrap/>
          </w:tcPr>
          <w:p w14:paraId="34E7EE46">
            <w:pPr>
              <w:widowControl/>
              <w:jc w:val="center"/>
              <w:rPr>
                <w:rFonts w:ascii="Arial" w:hAnsi="Arial" w:cs="Arial"/>
                <w:color w:val="000000"/>
                <w:kern w:val="0"/>
                <w:sz w:val="22"/>
              </w:rPr>
            </w:pPr>
            <w:r>
              <w:rPr>
                <w:rFonts w:ascii="Arial" w:hAnsi="Arial" w:cs="Arial"/>
              </w:rPr>
              <w:t xml:space="preserve">54.77 </w:t>
            </w:r>
          </w:p>
        </w:tc>
        <w:tc>
          <w:tcPr>
            <w:tcW w:w="819" w:type="pct"/>
            <w:shd w:val="clear" w:color="auto" w:fill="auto"/>
            <w:noWrap/>
            <w:vAlign w:val="center"/>
          </w:tcPr>
          <w:p w14:paraId="40ACBA16">
            <w:pPr>
              <w:widowControl/>
              <w:jc w:val="center"/>
              <w:rPr>
                <w:rFonts w:ascii="Arial" w:hAnsi="Arial" w:cs="Arial"/>
                <w:color w:val="000000"/>
                <w:kern w:val="0"/>
                <w:sz w:val="22"/>
              </w:rPr>
            </w:pPr>
            <w:r>
              <w:rPr>
                <w:rFonts w:ascii="Arial" w:hAnsi="Arial" w:cs="Arial"/>
                <w:color w:val="000000"/>
                <w:kern w:val="0"/>
                <w:sz w:val="22"/>
              </w:rPr>
              <w:t>12</w:t>
            </w:r>
          </w:p>
        </w:tc>
      </w:tr>
      <w:tr w14:paraId="430148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shd w:val="clear" w:color="auto" w:fill="auto"/>
            <w:noWrap/>
            <w:vAlign w:val="center"/>
          </w:tcPr>
          <w:p w14:paraId="6A1EC50A">
            <w:pPr>
              <w:widowControl/>
              <w:jc w:val="center"/>
              <w:rPr>
                <w:rFonts w:ascii="Arial" w:hAnsi="Arial" w:cs="Arial"/>
                <w:color w:val="000000"/>
                <w:kern w:val="0"/>
                <w:sz w:val="22"/>
              </w:rPr>
            </w:pPr>
            <w:r>
              <w:rPr>
                <w:rFonts w:ascii="Arial" w:hAnsi="Arial" w:cs="Arial"/>
                <w:color w:val="000000"/>
                <w:kern w:val="0"/>
                <w:sz w:val="22"/>
              </w:rPr>
              <w:t>245</w:t>
            </w:r>
          </w:p>
        </w:tc>
        <w:tc>
          <w:tcPr>
            <w:tcW w:w="527" w:type="pct"/>
            <w:shd w:val="clear" w:color="auto" w:fill="auto"/>
            <w:noWrap/>
            <w:vAlign w:val="center"/>
          </w:tcPr>
          <w:p w14:paraId="3979F20A">
            <w:pPr>
              <w:widowControl/>
              <w:jc w:val="center"/>
              <w:rPr>
                <w:rFonts w:ascii="Arial" w:hAnsi="Arial" w:cs="Arial"/>
                <w:color w:val="000000"/>
                <w:kern w:val="0"/>
                <w:sz w:val="22"/>
              </w:rPr>
            </w:pPr>
            <w:r>
              <w:rPr>
                <w:rFonts w:ascii="Arial" w:hAnsi="Arial" w:cs="Arial"/>
                <w:color w:val="000000"/>
                <w:kern w:val="0"/>
                <w:sz w:val="22"/>
              </w:rPr>
              <w:t>8.717</w:t>
            </w:r>
          </w:p>
        </w:tc>
        <w:tc>
          <w:tcPr>
            <w:tcW w:w="924" w:type="pct"/>
            <w:vAlign w:val="center"/>
          </w:tcPr>
          <w:p w14:paraId="16474892">
            <w:pPr>
              <w:widowControl/>
              <w:jc w:val="center"/>
              <w:rPr>
                <w:rFonts w:ascii="Arial" w:hAnsi="Arial" w:cs="Arial"/>
                <w:color w:val="000000"/>
                <w:kern w:val="0"/>
                <w:sz w:val="22"/>
              </w:rPr>
            </w:pPr>
            <w:r>
              <w:rPr>
                <w:rFonts w:ascii="Arial" w:hAnsi="Arial" w:cs="Arial"/>
                <w:color w:val="000000"/>
                <w:kern w:val="0"/>
                <w:sz w:val="22"/>
              </w:rPr>
              <w:t>6.717</w:t>
            </w:r>
          </w:p>
        </w:tc>
        <w:tc>
          <w:tcPr>
            <w:tcW w:w="682" w:type="pct"/>
            <w:shd w:val="clear" w:color="auto" w:fill="auto"/>
            <w:noWrap/>
            <w:vAlign w:val="center"/>
          </w:tcPr>
          <w:p w14:paraId="47B7C1D6">
            <w:pPr>
              <w:widowControl/>
              <w:jc w:val="center"/>
              <w:rPr>
                <w:rFonts w:ascii="Arial" w:hAnsi="Arial" w:cs="Arial"/>
                <w:color w:val="000000"/>
                <w:kern w:val="0"/>
                <w:sz w:val="22"/>
              </w:rPr>
            </w:pPr>
            <w:r>
              <w:rPr>
                <w:rFonts w:ascii="Arial" w:hAnsi="Arial" w:cs="Arial"/>
                <w:color w:val="000000"/>
                <w:kern w:val="0"/>
                <w:sz w:val="22"/>
              </w:rPr>
              <w:t>6.837</w:t>
            </w:r>
          </w:p>
        </w:tc>
        <w:tc>
          <w:tcPr>
            <w:tcW w:w="1365" w:type="pct"/>
            <w:shd w:val="clear" w:color="auto" w:fill="auto"/>
            <w:noWrap/>
          </w:tcPr>
          <w:p w14:paraId="6F93FC71">
            <w:pPr>
              <w:widowControl/>
              <w:jc w:val="center"/>
              <w:rPr>
                <w:rFonts w:ascii="Arial" w:hAnsi="Arial" w:cs="Arial"/>
                <w:color w:val="000000"/>
                <w:kern w:val="0"/>
                <w:sz w:val="22"/>
              </w:rPr>
            </w:pPr>
            <w:r>
              <w:rPr>
                <w:rFonts w:ascii="Arial" w:hAnsi="Arial" w:cs="Arial"/>
              </w:rPr>
              <w:t xml:space="preserve">45.92 </w:t>
            </w:r>
          </w:p>
        </w:tc>
        <w:tc>
          <w:tcPr>
            <w:tcW w:w="819" w:type="pct"/>
            <w:shd w:val="clear" w:color="auto" w:fill="auto"/>
            <w:noWrap/>
            <w:vAlign w:val="center"/>
          </w:tcPr>
          <w:p w14:paraId="1B4862C1">
            <w:pPr>
              <w:widowControl/>
              <w:jc w:val="center"/>
              <w:rPr>
                <w:rFonts w:ascii="Arial" w:hAnsi="Arial" w:cs="Arial"/>
                <w:color w:val="000000"/>
                <w:kern w:val="0"/>
                <w:sz w:val="22"/>
              </w:rPr>
            </w:pPr>
            <w:r>
              <w:rPr>
                <w:rFonts w:ascii="Arial" w:hAnsi="Arial" w:cs="Arial"/>
                <w:color w:val="000000"/>
                <w:kern w:val="0"/>
                <w:sz w:val="22"/>
              </w:rPr>
              <w:t>10</w:t>
            </w:r>
          </w:p>
        </w:tc>
      </w:tr>
      <w:tr w14:paraId="588E98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83" w:type="pct"/>
            <w:shd w:val="clear" w:color="auto" w:fill="auto"/>
            <w:noWrap/>
            <w:vAlign w:val="center"/>
          </w:tcPr>
          <w:p w14:paraId="234A0DAA">
            <w:pPr>
              <w:widowControl/>
              <w:jc w:val="center"/>
              <w:rPr>
                <w:rFonts w:ascii="Arial" w:hAnsi="Arial" w:cs="Arial"/>
                <w:color w:val="000000"/>
                <w:kern w:val="0"/>
                <w:sz w:val="22"/>
              </w:rPr>
            </w:pPr>
            <w:r>
              <w:rPr>
                <w:rFonts w:ascii="Arial" w:hAnsi="Arial" w:cs="Arial"/>
                <w:color w:val="000000"/>
                <w:kern w:val="0"/>
                <w:sz w:val="22"/>
              </w:rPr>
              <w:t>246</w:t>
            </w:r>
          </w:p>
        </w:tc>
        <w:tc>
          <w:tcPr>
            <w:tcW w:w="527" w:type="pct"/>
            <w:shd w:val="clear" w:color="auto" w:fill="auto"/>
            <w:noWrap/>
            <w:vAlign w:val="center"/>
          </w:tcPr>
          <w:p w14:paraId="6AFAF990">
            <w:pPr>
              <w:widowControl/>
              <w:jc w:val="center"/>
              <w:rPr>
                <w:rFonts w:ascii="Arial" w:hAnsi="Arial" w:cs="Arial"/>
                <w:color w:val="000000"/>
                <w:kern w:val="0"/>
                <w:sz w:val="22"/>
              </w:rPr>
            </w:pPr>
            <w:r>
              <w:rPr>
                <w:rFonts w:ascii="Arial" w:hAnsi="Arial" w:cs="Arial"/>
                <w:color w:val="000000"/>
                <w:kern w:val="0"/>
                <w:sz w:val="22"/>
              </w:rPr>
              <w:t>8.721</w:t>
            </w:r>
          </w:p>
        </w:tc>
        <w:tc>
          <w:tcPr>
            <w:tcW w:w="924" w:type="pct"/>
            <w:vAlign w:val="center"/>
          </w:tcPr>
          <w:p w14:paraId="3944FC1A">
            <w:pPr>
              <w:widowControl/>
              <w:jc w:val="center"/>
              <w:rPr>
                <w:rFonts w:ascii="Arial" w:hAnsi="Arial" w:cs="Arial"/>
                <w:color w:val="000000"/>
                <w:kern w:val="0"/>
                <w:sz w:val="22"/>
              </w:rPr>
            </w:pPr>
            <w:r>
              <w:rPr>
                <w:rFonts w:ascii="Arial" w:hAnsi="Arial" w:cs="Arial"/>
                <w:color w:val="000000"/>
                <w:kern w:val="0"/>
                <w:sz w:val="22"/>
              </w:rPr>
              <w:t>6.721</w:t>
            </w:r>
          </w:p>
        </w:tc>
        <w:tc>
          <w:tcPr>
            <w:tcW w:w="682" w:type="pct"/>
            <w:shd w:val="clear" w:color="auto" w:fill="auto"/>
            <w:noWrap/>
            <w:vAlign w:val="center"/>
          </w:tcPr>
          <w:p w14:paraId="268855C7">
            <w:pPr>
              <w:widowControl/>
              <w:jc w:val="center"/>
              <w:rPr>
                <w:rFonts w:ascii="Arial" w:hAnsi="Arial" w:cs="Arial"/>
                <w:color w:val="000000"/>
                <w:kern w:val="0"/>
                <w:sz w:val="22"/>
              </w:rPr>
            </w:pPr>
            <w:r>
              <w:rPr>
                <w:rFonts w:ascii="Arial" w:hAnsi="Arial" w:cs="Arial"/>
                <w:color w:val="000000"/>
                <w:kern w:val="0"/>
                <w:sz w:val="22"/>
              </w:rPr>
              <w:t>6.721</w:t>
            </w:r>
          </w:p>
        </w:tc>
        <w:tc>
          <w:tcPr>
            <w:tcW w:w="1365" w:type="pct"/>
            <w:shd w:val="clear" w:color="auto" w:fill="auto"/>
            <w:noWrap/>
          </w:tcPr>
          <w:p w14:paraId="574F6F16">
            <w:pPr>
              <w:widowControl/>
              <w:jc w:val="center"/>
              <w:rPr>
                <w:rFonts w:ascii="Arial" w:hAnsi="Arial" w:cs="Arial"/>
                <w:color w:val="000000"/>
                <w:kern w:val="0"/>
                <w:sz w:val="22"/>
              </w:rPr>
            </w:pPr>
            <w:r>
              <w:rPr>
                <w:rFonts w:ascii="Arial" w:hAnsi="Arial" w:cs="Arial"/>
              </w:rPr>
              <w:t xml:space="preserve">45.17 </w:t>
            </w:r>
          </w:p>
        </w:tc>
        <w:tc>
          <w:tcPr>
            <w:tcW w:w="819" w:type="pct"/>
            <w:shd w:val="clear" w:color="auto" w:fill="auto"/>
            <w:noWrap/>
            <w:vAlign w:val="center"/>
          </w:tcPr>
          <w:p w14:paraId="1D6576E3">
            <w:pPr>
              <w:widowControl/>
              <w:jc w:val="center"/>
              <w:rPr>
                <w:rFonts w:ascii="Arial" w:hAnsi="Arial" w:cs="Arial"/>
                <w:color w:val="000000"/>
                <w:kern w:val="0"/>
                <w:sz w:val="22"/>
              </w:rPr>
            </w:pPr>
            <w:r>
              <w:rPr>
                <w:rFonts w:ascii="Arial" w:hAnsi="Arial" w:cs="Arial"/>
                <w:color w:val="000000"/>
                <w:kern w:val="0"/>
                <w:sz w:val="22"/>
              </w:rPr>
              <w:t>10</w:t>
            </w:r>
          </w:p>
        </w:tc>
      </w:tr>
    </w:tbl>
    <w:p w14:paraId="7E59F2E8">
      <w:pPr>
        <w:ind w:firstLine="360" w:firstLineChars="200"/>
        <w:rPr>
          <w:rFonts w:ascii="Arial" w:hAnsi="Arial" w:cs="Arial"/>
          <w:sz w:val="18"/>
          <w:szCs w:val="18"/>
        </w:rPr>
      </w:pPr>
      <w:r>
        <w:rPr>
          <w:rFonts w:ascii="Arial" w:hAnsi="Arial" w:cs="Arial"/>
          <w:sz w:val="18"/>
          <w:szCs w:val="18"/>
        </w:rPr>
        <w:t>Note: According to GB7793-2010, there should be a distance of ≥2m between the front edge of the desks and chairs in the front row of the classroom and the blackboard.</w:t>
      </w:r>
    </w:p>
    <w:p w14:paraId="4493C826">
      <w:pPr>
        <w:ind w:firstLine="420" w:firstLineChars="200"/>
        <w:rPr>
          <w:rFonts w:ascii="Arial" w:hAnsi="Arial" w:cs="Arial"/>
        </w:rPr>
      </w:pPr>
      <w:r>
        <w:rPr>
          <w:rFonts w:ascii="Arial" w:hAnsi="Arial" w:cs="Arial"/>
        </w:rPr>
        <w:t>For Ethnic Middle school, in 5 classrooms with the same blackboard size of 4.1×1.2m, the required illuminance for the blackboard is 500lx. If the selected lamp tubes are used, there should be two lights for the blackboard.</w:t>
      </w:r>
    </w:p>
    <w:p w14:paraId="1005D2C1">
      <w:pPr>
        <w:ind w:firstLine="420" w:firstLineChars="200"/>
        <w:rPr>
          <w:rFonts w:ascii="Arial" w:hAnsi="Arial" w:cs="Arial"/>
        </w:rPr>
      </w:pPr>
      <w:r>
        <w:rPr>
          <w:rFonts w:ascii="Arial" w:hAnsi="Arial" w:cs="Arial"/>
        </w:rPr>
        <w:t>Attachment: Taking the example of 12 fixtures, the lighting arrangement for classrooms 241 and 243 with double-tube fixtures is recommended as follows:</w:t>
      </w:r>
    </w:p>
    <w:p w14:paraId="5C0614AE">
      <w:pPr>
        <w:ind w:firstLine="420" w:firstLineChars="200"/>
        <w:rPr>
          <w:rFonts w:ascii="Arial" w:hAnsi="Arial" w:cs="Arial"/>
        </w:rPr>
      </w:pPr>
      <w:r>
        <w:rPr>
          <w:rFonts w:ascii="Arial" w:hAnsi="Arial" w:cs="Arial"/>
        </w:rPr>
        <w:drawing>
          <wp:inline distT="0" distB="0" distL="0" distR="0">
            <wp:extent cx="3609975" cy="18288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609975" cy="1828800"/>
                    </a:xfrm>
                    <a:prstGeom prst="rect">
                      <a:avLst/>
                    </a:prstGeom>
                    <a:noFill/>
                    <a:ln>
                      <a:noFill/>
                    </a:ln>
                  </pic:spPr>
                </pic:pic>
              </a:graphicData>
            </a:graphic>
          </wp:inline>
        </w:drawing>
      </w:r>
    </w:p>
    <w:p w14:paraId="4B7042CD">
      <w:pPr>
        <w:ind w:firstLine="420" w:firstLineChars="200"/>
        <w:rPr>
          <w:rFonts w:ascii="Arial" w:hAnsi="Arial" w:cs="Arial"/>
          <w:color w:val="374151"/>
        </w:rPr>
      </w:pPr>
      <w:r>
        <w:rPr>
          <w:rFonts w:ascii="Arial" w:hAnsi="Arial" w:cs="Arial"/>
          <w:color w:val="374151"/>
        </w:rPr>
        <w:t>The classroom dimensions are 6.895 meters in width and 9.906 meters in length.</w:t>
      </w:r>
    </w:p>
    <w:p w14:paraId="469F0D9F">
      <w:pPr>
        <w:ind w:firstLine="420" w:firstLineChars="200"/>
        <w:rPr>
          <w:rFonts w:ascii="Arial" w:hAnsi="Arial" w:cs="Arial"/>
        </w:rPr>
      </w:pPr>
      <w:r>
        <w:rPr>
          <w:rFonts w:ascii="Arial" w:hAnsi="Arial" w:cs="Arial"/>
        </w:rPr>
        <w:t>Attachment: Taking the example of 10 fixtures, the lighting arrangement for classrooms 242, 245, and 246 with double-tube fixtures is recommended as follows:</w:t>
      </w:r>
    </w:p>
    <w:p w14:paraId="365A819E">
      <w:pPr>
        <w:ind w:firstLine="420" w:firstLineChars="200"/>
        <w:rPr>
          <w:rFonts w:ascii="Arial" w:hAnsi="Arial" w:cs="Arial"/>
        </w:rPr>
      </w:pPr>
      <w:r>
        <w:rPr>
          <w:rFonts w:ascii="Arial" w:hAnsi="Arial" w:cs="Arial"/>
        </w:rPr>
        <w:drawing>
          <wp:inline distT="0" distB="0" distL="0" distR="0">
            <wp:extent cx="3619500" cy="186055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19500" cy="1860550"/>
                    </a:xfrm>
                    <a:prstGeom prst="rect">
                      <a:avLst/>
                    </a:prstGeom>
                    <a:noFill/>
                    <a:ln>
                      <a:noFill/>
                    </a:ln>
                  </pic:spPr>
                </pic:pic>
              </a:graphicData>
            </a:graphic>
          </wp:inline>
        </w:drawing>
      </w:r>
    </w:p>
    <w:p w14:paraId="51D7E55B">
      <w:pPr>
        <w:spacing w:line="276" w:lineRule="auto"/>
        <w:rPr>
          <w:rFonts w:ascii="Arial" w:hAnsi="Arial" w:eastAsia="宋体" w:cs="Arial"/>
          <w:color w:val="FF0000"/>
          <w:szCs w:val="21"/>
        </w:rPr>
      </w:pPr>
      <w:r>
        <w:rPr>
          <w:rFonts w:ascii="Arial" w:hAnsi="Arial" w:cs="Arial"/>
        </w:rPr>
        <w:t>The width of the classroom is 6.832 meters, and the length is 8.694 meters.</w:t>
      </w:r>
    </w:p>
    <w:p w14:paraId="66930227">
      <w:pPr>
        <w:spacing w:line="276" w:lineRule="auto"/>
        <w:rPr>
          <w:rFonts w:ascii="Arial" w:hAnsi="Arial" w:eastAsia="宋体" w:cs="Arial"/>
          <w:color w:val="FF0000"/>
          <w:szCs w:val="21"/>
        </w:rPr>
      </w:pPr>
    </w:p>
    <w:p w14:paraId="107EEFA7">
      <w:pPr>
        <w:spacing w:line="276" w:lineRule="auto"/>
        <w:rPr>
          <w:rFonts w:ascii="Arial" w:hAnsi="Arial" w:eastAsia="宋体" w:cs="Arial"/>
          <w:color w:val="FF0000"/>
          <w:szCs w:val="21"/>
        </w:rPr>
      </w:pPr>
    </w:p>
    <w:p w14:paraId="4CA19D49">
      <w:pPr>
        <w:spacing w:line="276" w:lineRule="auto"/>
        <w:rPr>
          <w:rFonts w:ascii="Arial" w:hAnsi="Arial" w:eastAsia="宋体" w:cs="Arial"/>
          <w:color w:val="FF0000"/>
          <w:szCs w:val="21"/>
        </w:rPr>
      </w:pPr>
    </w:p>
    <w:p w14:paraId="6F1BCC50">
      <w:pPr>
        <w:spacing w:line="276" w:lineRule="auto"/>
        <w:rPr>
          <w:rFonts w:ascii="Arial" w:hAnsi="Arial" w:eastAsia="宋体" w:cs="Arial"/>
          <w:color w:val="FF0000"/>
          <w:szCs w:val="21"/>
        </w:rPr>
      </w:pPr>
    </w:p>
    <w:p w14:paraId="4354478E">
      <w:pPr>
        <w:spacing w:line="276" w:lineRule="auto"/>
        <w:ind w:firstLine="480" w:firstLineChars="200"/>
        <w:jc w:val="left"/>
        <w:rPr>
          <w:rFonts w:ascii="Arial" w:hAnsi="Arial" w:cs="Arial"/>
          <w:sz w:val="24"/>
          <w:szCs w:val="32"/>
        </w:rPr>
      </w:pPr>
      <w:r>
        <w:rPr>
          <w:rFonts w:ascii="Arial" w:hAnsi="Arial" w:cs="Arial"/>
          <w:sz w:val="24"/>
          <w:szCs w:val="32"/>
        </w:rPr>
        <w:t>Ethnic Middle School Classroom Desk and Chair Renovation Plan</w:t>
      </w:r>
    </w:p>
    <w:p w14:paraId="13795881">
      <w:pPr>
        <w:spacing w:line="276" w:lineRule="auto"/>
        <w:rPr>
          <w:rFonts w:ascii="Arial" w:hAnsi="Arial" w:cs="Arial"/>
        </w:rPr>
      </w:pPr>
      <w:r>
        <w:rPr>
          <w:rFonts w:ascii="Arial" w:hAnsi="Arial" w:cs="Arial"/>
        </w:rPr>
        <w:t>According to the "Functional Dimensions and Technical Requirements for School Desks and Chairs" (GB/T 3976-2014), when pre-installing desks and chairs in schools, the quantity of various sizes should be determined based on the proportion of students' heights from the mid to the end of the local academic year. The compliance rate of the current desks and chairs at Lijiang Ethnic Middle school with the height ranges specified in the table is calculated (the percentage of compliant individuals out of the surveyed population). A qualification rate of 0 indicates non-compliance. Research indicates that sitting during the growth period with desks and chairs that are not matched to one's height is one of the main causes of abnormal spinal curvature and the occurrence and development of myopia. It is recommended to purchase desks and chairs of sizes that are suitable for students' heights. The table below shows the standard heights and height ranges for various types of desks and chairs for primary and secondary school students.</w:t>
      </w:r>
    </w:p>
    <w:p w14:paraId="4837285A">
      <w:pPr>
        <w:spacing w:line="276" w:lineRule="auto"/>
        <w:rPr>
          <w:rFonts w:ascii="Arial" w:hAnsi="Arial" w:eastAsia="宋体" w:cs="Arial"/>
          <w:szCs w:val="21"/>
        </w:rPr>
      </w:pPr>
      <w:r>
        <w:rPr>
          <w:rFonts w:ascii="Arial" w:hAnsi="Arial" w:eastAsia="宋体" w:cs="Arial"/>
          <w:szCs w:val="21"/>
        </w:rPr>
        <w:t>The standard heights and height ranges for various types of desks and chairs for primary and secondary school students are as follows: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14:paraId="3E4C98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4" w:space="0"/>
              <w:bottom w:val="single" w:color="auto" w:sz="4" w:space="0"/>
            </w:tcBorders>
            <w:vAlign w:val="center"/>
          </w:tcPr>
          <w:p w14:paraId="43163666">
            <w:pPr>
              <w:spacing w:line="276" w:lineRule="auto"/>
              <w:jc w:val="center"/>
              <w:rPr>
                <w:rFonts w:ascii="Arial" w:hAnsi="Arial" w:eastAsia="宋体" w:cs="Arial"/>
                <w:szCs w:val="21"/>
              </w:rPr>
            </w:pPr>
            <w:r>
              <w:rPr>
                <w:rFonts w:ascii="Arial" w:hAnsi="Arial" w:cs="Arial"/>
              </w:rPr>
              <w:t>Desk/Chair Model</w:t>
            </w:r>
          </w:p>
        </w:tc>
        <w:tc>
          <w:tcPr>
            <w:tcW w:w="1659" w:type="dxa"/>
            <w:tcBorders>
              <w:top w:val="single" w:color="auto" w:sz="4" w:space="0"/>
              <w:bottom w:val="single" w:color="auto" w:sz="4" w:space="0"/>
            </w:tcBorders>
            <w:vAlign w:val="center"/>
          </w:tcPr>
          <w:p w14:paraId="4631CEAE">
            <w:pPr>
              <w:spacing w:line="276" w:lineRule="auto"/>
              <w:jc w:val="center"/>
              <w:rPr>
                <w:rFonts w:ascii="Arial" w:hAnsi="Arial" w:eastAsia="宋体" w:cs="Arial"/>
                <w:szCs w:val="21"/>
              </w:rPr>
            </w:pPr>
            <w:r>
              <w:rPr>
                <w:rFonts w:ascii="Arial" w:hAnsi="Arial" w:cs="Arial"/>
              </w:rPr>
              <w:t>Desk Height (mm)</w:t>
            </w:r>
          </w:p>
        </w:tc>
        <w:tc>
          <w:tcPr>
            <w:tcW w:w="1659" w:type="dxa"/>
            <w:tcBorders>
              <w:top w:val="single" w:color="auto" w:sz="4" w:space="0"/>
              <w:bottom w:val="single" w:color="auto" w:sz="4" w:space="0"/>
            </w:tcBorders>
            <w:vAlign w:val="center"/>
          </w:tcPr>
          <w:p w14:paraId="7FD2CB10">
            <w:pPr>
              <w:spacing w:line="276" w:lineRule="auto"/>
              <w:jc w:val="center"/>
              <w:rPr>
                <w:rFonts w:ascii="Arial" w:hAnsi="Arial" w:eastAsia="宋体" w:cs="Arial"/>
                <w:szCs w:val="21"/>
              </w:rPr>
            </w:pPr>
            <w:r>
              <w:rPr>
                <w:rFonts w:ascii="Arial" w:hAnsi="Arial" w:cs="Arial"/>
              </w:rPr>
              <w:t>Chair Seat Height (mm)</w:t>
            </w:r>
          </w:p>
        </w:tc>
        <w:tc>
          <w:tcPr>
            <w:tcW w:w="1659" w:type="dxa"/>
            <w:tcBorders>
              <w:top w:val="single" w:color="auto" w:sz="4" w:space="0"/>
              <w:bottom w:val="single" w:color="auto" w:sz="4" w:space="0"/>
            </w:tcBorders>
            <w:vAlign w:val="center"/>
          </w:tcPr>
          <w:p w14:paraId="54C52D8E">
            <w:pPr>
              <w:spacing w:line="276" w:lineRule="auto"/>
              <w:jc w:val="center"/>
              <w:rPr>
                <w:rFonts w:ascii="Arial" w:hAnsi="Arial" w:eastAsia="宋体" w:cs="Arial"/>
                <w:szCs w:val="21"/>
              </w:rPr>
            </w:pPr>
            <w:r>
              <w:rPr>
                <w:rFonts w:ascii="Arial" w:hAnsi="Arial" w:cs="Arial"/>
              </w:rPr>
              <w:t>Standard Height (cm)</w:t>
            </w:r>
          </w:p>
        </w:tc>
        <w:tc>
          <w:tcPr>
            <w:tcW w:w="1660" w:type="dxa"/>
            <w:tcBorders>
              <w:top w:val="single" w:color="auto" w:sz="4" w:space="0"/>
              <w:bottom w:val="single" w:color="auto" w:sz="4" w:space="0"/>
            </w:tcBorders>
            <w:vAlign w:val="center"/>
          </w:tcPr>
          <w:p w14:paraId="2B718D75">
            <w:pPr>
              <w:spacing w:line="276" w:lineRule="auto"/>
              <w:jc w:val="center"/>
              <w:rPr>
                <w:rFonts w:ascii="Arial" w:hAnsi="Arial" w:eastAsia="宋体" w:cs="Arial"/>
                <w:szCs w:val="21"/>
              </w:rPr>
            </w:pPr>
            <w:r>
              <w:rPr>
                <w:rFonts w:ascii="Arial" w:hAnsi="Arial" w:cs="Arial"/>
              </w:rPr>
              <w:t>Student Height Range (cm)</w:t>
            </w:r>
          </w:p>
        </w:tc>
      </w:tr>
      <w:tr w14:paraId="14146D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4" w:space="0"/>
            </w:tcBorders>
            <w:vAlign w:val="center"/>
          </w:tcPr>
          <w:p w14:paraId="1B8035B0">
            <w:pPr>
              <w:spacing w:line="276" w:lineRule="auto"/>
              <w:jc w:val="center"/>
              <w:rPr>
                <w:rFonts w:ascii="Arial" w:hAnsi="Arial" w:eastAsia="宋体" w:cs="Arial"/>
                <w:szCs w:val="21"/>
              </w:rPr>
            </w:pPr>
            <w:r>
              <w:rPr>
                <w:rFonts w:ascii="Arial" w:hAnsi="Arial" w:eastAsia="宋体" w:cs="Arial"/>
                <w:szCs w:val="21"/>
              </w:rPr>
              <w:t>0</w:t>
            </w:r>
          </w:p>
        </w:tc>
        <w:tc>
          <w:tcPr>
            <w:tcW w:w="1659" w:type="dxa"/>
            <w:tcBorders>
              <w:top w:val="single" w:color="auto" w:sz="4" w:space="0"/>
            </w:tcBorders>
            <w:vAlign w:val="center"/>
          </w:tcPr>
          <w:p w14:paraId="20985B3C">
            <w:pPr>
              <w:spacing w:line="276" w:lineRule="auto"/>
              <w:jc w:val="center"/>
              <w:rPr>
                <w:rFonts w:ascii="Arial" w:hAnsi="Arial" w:eastAsia="宋体" w:cs="Arial"/>
                <w:szCs w:val="21"/>
              </w:rPr>
            </w:pPr>
            <w:r>
              <w:rPr>
                <w:rFonts w:ascii="Arial" w:hAnsi="Arial" w:eastAsia="宋体" w:cs="Arial"/>
                <w:szCs w:val="21"/>
              </w:rPr>
              <w:t>790</w:t>
            </w:r>
          </w:p>
        </w:tc>
        <w:tc>
          <w:tcPr>
            <w:tcW w:w="1659" w:type="dxa"/>
            <w:tcBorders>
              <w:top w:val="single" w:color="auto" w:sz="4" w:space="0"/>
            </w:tcBorders>
            <w:vAlign w:val="center"/>
          </w:tcPr>
          <w:p w14:paraId="0FF0CC6A">
            <w:pPr>
              <w:spacing w:line="276" w:lineRule="auto"/>
              <w:jc w:val="center"/>
              <w:rPr>
                <w:rFonts w:ascii="Arial" w:hAnsi="Arial" w:eastAsia="宋体" w:cs="Arial"/>
                <w:szCs w:val="21"/>
              </w:rPr>
            </w:pPr>
            <w:r>
              <w:rPr>
                <w:rFonts w:ascii="Arial" w:hAnsi="Arial" w:eastAsia="宋体" w:cs="Arial"/>
                <w:szCs w:val="21"/>
              </w:rPr>
              <w:t>460</w:t>
            </w:r>
          </w:p>
        </w:tc>
        <w:tc>
          <w:tcPr>
            <w:tcW w:w="1659" w:type="dxa"/>
            <w:tcBorders>
              <w:top w:val="single" w:color="auto" w:sz="4" w:space="0"/>
            </w:tcBorders>
            <w:vAlign w:val="center"/>
          </w:tcPr>
          <w:p w14:paraId="23DEBA27">
            <w:pPr>
              <w:spacing w:line="276" w:lineRule="auto"/>
              <w:jc w:val="center"/>
              <w:rPr>
                <w:rFonts w:ascii="Arial" w:hAnsi="Arial" w:eastAsia="宋体" w:cs="Arial"/>
                <w:szCs w:val="21"/>
              </w:rPr>
            </w:pPr>
            <w:r>
              <w:rPr>
                <w:rFonts w:ascii="Arial" w:hAnsi="Arial" w:eastAsia="宋体" w:cs="Arial"/>
                <w:szCs w:val="21"/>
              </w:rPr>
              <w:t>187.5</w:t>
            </w:r>
          </w:p>
        </w:tc>
        <w:tc>
          <w:tcPr>
            <w:tcW w:w="1660" w:type="dxa"/>
            <w:tcBorders>
              <w:top w:val="single" w:color="auto" w:sz="4" w:space="0"/>
            </w:tcBorders>
            <w:vAlign w:val="center"/>
          </w:tcPr>
          <w:p w14:paraId="32983420">
            <w:pPr>
              <w:spacing w:line="276" w:lineRule="auto"/>
              <w:jc w:val="center"/>
              <w:rPr>
                <w:rFonts w:ascii="Arial" w:hAnsi="Arial" w:eastAsia="宋体" w:cs="Arial"/>
                <w:szCs w:val="21"/>
              </w:rPr>
            </w:pPr>
            <w:r>
              <w:rPr>
                <w:rFonts w:ascii="Arial" w:hAnsi="Arial" w:eastAsia="宋体" w:cs="Arial"/>
                <w:szCs w:val="21"/>
              </w:rPr>
              <w:t>≥180</w:t>
            </w:r>
          </w:p>
        </w:tc>
      </w:tr>
      <w:tr w14:paraId="5B9463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31E908D6">
            <w:pPr>
              <w:spacing w:line="276" w:lineRule="auto"/>
              <w:jc w:val="center"/>
              <w:rPr>
                <w:rFonts w:ascii="Arial" w:hAnsi="Arial" w:eastAsia="宋体" w:cs="Arial"/>
                <w:szCs w:val="21"/>
              </w:rPr>
            </w:pPr>
            <w:r>
              <w:rPr>
                <w:rFonts w:ascii="Arial" w:hAnsi="Arial" w:eastAsia="宋体" w:cs="Arial"/>
                <w:szCs w:val="21"/>
              </w:rPr>
              <w:t>1</w:t>
            </w:r>
          </w:p>
        </w:tc>
        <w:tc>
          <w:tcPr>
            <w:tcW w:w="1659" w:type="dxa"/>
            <w:vAlign w:val="center"/>
          </w:tcPr>
          <w:p w14:paraId="5404CC50">
            <w:pPr>
              <w:spacing w:line="276" w:lineRule="auto"/>
              <w:jc w:val="center"/>
              <w:rPr>
                <w:rFonts w:ascii="Arial" w:hAnsi="Arial" w:eastAsia="宋体" w:cs="Arial"/>
                <w:szCs w:val="21"/>
              </w:rPr>
            </w:pPr>
            <w:r>
              <w:rPr>
                <w:rFonts w:ascii="Arial" w:hAnsi="Arial" w:eastAsia="宋体" w:cs="Arial"/>
                <w:szCs w:val="21"/>
              </w:rPr>
              <w:t>760</w:t>
            </w:r>
          </w:p>
        </w:tc>
        <w:tc>
          <w:tcPr>
            <w:tcW w:w="1659" w:type="dxa"/>
            <w:vAlign w:val="center"/>
          </w:tcPr>
          <w:p w14:paraId="571EF958">
            <w:pPr>
              <w:spacing w:line="276" w:lineRule="auto"/>
              <w:jc w:val="center"/>
              <w:rPr>
                <w:rFonts w:ascii="Arial" w:hAnsi="Arial" w:eastAsia="宋体" w:cs="Arial"/>
                <w:szCs w:val="21"/>
              </w:rPr>
            </w:pPr>
            <w:r>
              <w:rPr>
                <w:rFonts w:ascii="Arial" w:hAnsi="Arial" w:eastAsia="宋体" w:cs="Arial"/>
                <w:szCs w:val="21"/>
              </w:rPr>
              <w:t>440</w:t>
            </w:r>
          </w:p>
        </w:tc>
        <w:tc>
          <w:tcPr>
            <w:tcW w:w="1659" w:type="dxa"/>
            <w:vAlign w:val="center"/>
          </w:tcPr>
          <w:p w14:paraId="5A508E77">
            <w:pPr>
              <w:spacing w:line="276" w:lineRule="auto"/>
              <w:jc w:val="center"/>
              <w:rPr>
                <w:rFonts w:ascii="Arial" w:hAnsi="Arial" w:eastAsia="宋体" w:cs="Arial"/>
                <w:szCs w:val="21"/>
              </w:rPr>
            </w:pPr>
            <w:r>
              <w:rPr>
                <w:rFonts w:ascii="Arial" w:hAnsi="Arial" w:eastAsia="宋体" w:cs="Arial"/>
                <w:szCs w:val="21"/>
              </w:rPr>
              <w:t>180.0</w:t>
            </w:r>
          </w:p>
        </w:tc>
        <w:tc>
          <w:tcPr>
            <w:tcW w:w="1660" w:type="dxa"/>
            <w:vAlign w:val="center"/>
          </w:tcPr>
          <w:p w14:paraId="5F7661D7">
            <w:pPr>
              <w:spacing w:line="276" w:lineRule="auto"/>
              <w:jc w:val="center"/>
              <w:rPr>
                <w:rFonts w:ascii="Arial" w:hAnsi="Arial" w:eastAsia="宋体" w:cs="Arial"/>
                <w:szCs w:val="21"/>
              </w:rPr>
            </w:pPr>
            <w:r>
              <w:rPr>
                <w:rFonts w:ascii="Arial" w:hAnsi="Arial" w:eastAsia="宋体" w:cs="Arial"/>
                <w:szCs w:val="21"/>
              </w:rPr>
              <w:t>173-187</w:t>
            </w:r>
          </w:p>
        </w:tc>
      </w:tr>
      <w:tr w14:paraId="737C91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2F79D276">
            <w:pPr>
              <w:spacing w:line="276" w:lineRule="auto"/>
              <w:jc w:val="center"/>
              <w:rPr>
                <w:rFonts w:ascii="Arial" w:hAnsi="Arial" w:eastAsia="宋体" w:cs="Arial"/>
                <w:szCs w:val="21"/>
              </w:rPr>
            </w:pPr>
            <w:r>
              <w:rPr>
                <w:rFonts w:ascii="Arial" w:hAnsi="Arial" w:eastAsia="宋体" w:cs="Arial"/>
                <w:szCs w:val="21"/>
              </w:rPr>
              <w:t>2</w:t>
            </w:r>
          </w:p>
        </w:tc>
        <w:tc>
          <w:tcPr>
            <w:tcW w:w="1659" w:type="dxa"/>
            <w:vAlign w:val="center"/>
          </w:tcPr>
          <w:p w14:paraId="6F8BC883">
            <w:pPr>
              <w:spacing w:line="276" w:lineRule="auto"/>
              <w:jc w:val="center"/>
              <w:rPr>
                <w:rFonts w:ascii="Arial" w:hAnsi="Arial" w:eastAsia="宋体" w:cs="Arial"/>
                <w:szCs w:val="21"/>
              </w:rPr>
            </w:pPr>
            <w:r>
              <w:rPr>
                <w:rFonts w:ascii="Arial" w:hAnsi="Arial" w:eastAsia="宋体" w:cs="Arial"/>
                <w:szCs w:val="21"/>
              </w:rPr>
              <w:t>730</w:t>
            </w:r>
          </w:p>
        </w:tc>
        <w:tc>
          <w:tcPr>
            <w:tcW w:w="1659" w:type="dxa"/>
            <w:vAlign w:val="center"/>
          </w:tcPr>
          <w:p w14:paraId="60984D03">
            <w:pPr>
              <w:spacing w:line="276" w:lineRule="auto"/>
              <w:jc w:val="center"/>
              <w:rPr>
                <w:rFonts w:ascii="Arial" w:hAnsi="Arial" w:eastAsia="宋体" w:cs="Arial"/>
                <w:szCs w:val="21"/>
              </w:rPr>
            </w:pPr>
            <w:r>
              <w:rPr>
                <w:rFonts w:ascii="Arial" w:hAnsi="Arial" w:eastAsia="宋体" w:cs="Arial"/>
                <w:szCs w:val="21"/>
              </w:rPr>
              <w:t>420</w:t>
            </w:r>
          </w:p>
        </w:tc>
        <w:tc>
          <w:tcPr>
            <w:tcW w:w="1659" w:type="dxa"/>
            <w:vAlign w:val="center"/>
          </w:tcPr>
          <w:p w14:paraId="4DCF5D02">
            <w:pPr>
              <w:spacing w:line="276" w:lineRule="auto"/>
              <w:jc w:val="center"/>
              <w:rPr>
                <w:rFonts w:ascii="Arial" w:hAnsi="Arial" w:eastAsia="宋体" w:cs="Arial"/>
                <w:szCs w:val="21"/>
              </w:rPr>
            </w:pPr>
            <w:r>
              <w:rPr>
                <w:rFonts w:ascii="Arial" w:hAnsi="Arial" w:eastAsia="宋体" w:cs="Arial"/>
                <w:szCs w:val="21"/>
              </w:rPr>
              <w:t>172.5</w:t>
            </w:r>
          </w:p>
        </w:tc>
        <w:tc>
          <w:tcPr>
            <w:tcW w:w="1660" w:type="dxa"/>
            <w:vAlign w:val="center"/>
          </w:tcPr>
          <w:p w14:paraId="272FE54D">
            <w:pPr>
              <w:spacing w:line="276" w:lineRule="auto"/>
              <w:jc w:val="center"/>
              <w:rPr>
                <w:rFonts w:ascii="Arial" w:hAnsi="Arial" w:eastAsia="宋体" w:cs="Arial"/>
                <w:szCs w:val="21"/>
              </w:rPr>
            </w:pPr>
            <w:r>
              <w:rPr>
                <w:rFonts w:ascii="Arial" w:hAnsi="Arial" w:eastAsia="宋体" w:cs="Arial"/>
                <w:szCs w:val="21"/>
              </w:rPr>
              <w:t>165-179</w:t>
            </w:r>
          </w:p>
        </w:tc>
      </w:tr>
      <w:tr w14:paraId="386BB1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27AB9CE9">
            <w:pPr>
              <w:spacing w:line="276" w:lineRule="auto"/>
              <w:jc w:val="center"/>
              <w:rPr>
                <w:rFonts w:ascii="Arial" w:hAnsi="Arial" w:eastAsia="宋体" w:cs="Arial"/>
                <w:szCs w:val="21"/>
              </w:rPr>
            </w:pPr>
            <w:r>
              <w:rPr>
                <w:rFonts w:ascii="Arial" w:hAnsi="Arial" w:eastAsia="宋体" w:cs="Arial"/>
                <w:szCs w:val="21"/>
              </w:rPr>
              <w:t>3</w:t>
            </w:r>
          </w:p>
        </w:tc>
        <w:tc>
          <w:tcPr>
            <w:tcW w:w="1659" w:type="dxa"/>
            <w:vAlign w:val="center"/>
          </w:tcPr>
          <w:p w14:paraId="7DAF4F83">
            <w:pPr>
              <w:spacing w:line="276" w:lineRule="auto"/>
              <w:jc w:val="center"/>
              <w:rPr>
                <w:rFonts w:ascii="Arial" w:hAnsi="Arial" w:eastAsia="宋体" w:cs="Arial"/>
                <w:szCs w:val="21"/>
              </w:rPr>
            </w:pPr>
            <w:r>
              <w:rPr>
                <w:rFonts w:ascii="Arial" w:hAnsi="Arial" w:eastAsia="宋体" w:cs="Arial"/>
                <w:szCs w:val="21"/>
              </w:rPr>
              <w:t>700</w:t>
            </w:r>
          </w:p>
        </w:tc>
        <w:tc>
          <w:tcPr>
            <w:tcW w:w="1659" w:type="dxa"/>
            <w:vAlign w:val="center"/>
          </w:tcPr>
          <w:p w14:paraId="498A4F9F">
            <w:pPr>
              <w:spacing w:line="276" w:lineRule="auto"/>
              <w:jc w:val="center"/>
              <w:rPr>
                <w:rFonts w:ascii="Arial" w:hAnsi="Arial" w:eastAsia="宋体" w:cs="Arial"/>
                <w:szCs w:val="21"/>
              </w:rPr>
            </w:pPr>
            <w:r>
              <w:rPr>
                <w:rFonts w:ascii="Arial" w:hAnsi="Arial" w:eastAsia="宋体" w:cs="Arial"/>
                <w:szCs w:val="21"/>
              </w:rPr>
              <w:t>400</w:t>
            </w:r>
          </w:p>
        </w:tc>
        <w:tc>
          <w:tcPr>
            <w:tcW w:w="1659" w:type="dxa"/>
            <w:vAlign w:val="center"/>
          </w:tcPr>
          <w:p w14:paraId="5A1D6A7D">
            <w:pPr>
              <w:spacing w:line="276" w:lineRule="auto"/>
              <w:jc w:val="center"/>
              <w:rPr>
                <w:rFonts w:ascii="Arial" w:hAnsi="Arial" w:eastAsia="宋体" w:cs="Arial"/>
                <w:szCs w:val="21"/>
              </w:rPr>
            </w:pPr>
            <w:r>
              <w:rPr>
                <w:rFonts w:ascii="Arial" w:hAnsi="Arial" w:eastAsia="宋体" w:cs="Arial"/>
                <w:szCs w:val="21"/>
              </w:rPr>
              <w:t>165.0</w:t>
            </w:r>
          </w:p>
        </w:tc>
        <w:tc>
          <w:tcPr>
            <w:tcW w:w="1660" w:type="dxa"/>
            <w:vAlign w:val="center"/>
          </w:tcPr>
          <w:p w14:paraId="358B348C">
            <w:pPr>
              <w:spacing w:line="276" w:lineRule="auto"/>
              <w:jc w:val="center"/>
              <w:rPr>
                <w:rFonts w:ascii="Arial" w:hAnsi="Arial" w:eastAsia="宋体" w:cs="Arial"/>
                <w:szCs w:val="21"/>
              </w:rPr>
            </w:pPr>
            <w:r>
              <w:rPr>
                <w:rFonts w:ascii="Arial" w:hAnsi="Arial" w:eastAsia="宋体" w:cs="Arial"/>
                <w:szCs w:val="21"/>
              </w:rPr>
              <w:t>158-172</w:t>
            </w:r>
          </w:p>
        </w:tc>
      </w:tr>
      <w:tr w14:paraId="276F2B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6EC5BB9F">
            <w:pPr>
              <w:spacing w:line="276" w:lineRule="auto"/>
              <w:jc w:val="center"/>
              <w:rPr>
                <w:rFonts w:ascii="Arial" w:hAnsi="Arial" w:eastAsia="宋体" w:cs="Arial"/>
                <w:szCs w:val="21"/>
              </w:rPr>
            </w:pPr>
            <w:r>
              <w:rPr>
                <w:rFonts w:ascii="Arial" w:hAnsi="Arial" w:eastAsia="宋体" w:cs="Arial"/>
                <w:szCs w:val="21"/>
              </w:rPr>
              <w:t>4</w:t>
            </w:r>
          </w:p>
        </w:tc>
        <w:tc>
          <w:tcPr>
            <w:tcW w:w="1659" w:type="dxa"/>
            <w:vAlign w:val="center"/>
          </w:tcPr>
          <w:p w14:paraId="32BBB4A7">
            <w:pPr>
              <w:spacing w:line="276" w:lineRule="auto"/>
              <w:jc w:val="center"/>
              <w:rPr>
                <w:rFonts w:ascii="Arial" w:hAnsi="Arial" w:eastAsia="宋体" w:cs="Arial"/>
                <w:szCs w:val="21"/>
              </w:rPr>
            </w:pPr>
            <w:r>
              <w:rPr>
                <w:rFonts w:ascii="Arial" w:hAnsi="Arial" w:eastAsia="宋体" w:cs="Arial"/>
                <w:szCs w:val="21"/>
              </w:rPr>
              <w:t>670</w:t>
            </w:r>
          </w:p>
        </w:tc>
        <w:tc>
          <w:tcPr>
            <w:tcW w:w="1659" w:type="dxa"/>
            <w:vAlign w:val="center"/>
          </w:tcPr>
          <w:p w14:paraId="660E481A">
            <w:pPr>
              <w:spacing w:line="276" w:lineRule="auto"/>
              <w:jc w:val="center"/>
              <w:rPr>
                <w:rFonts w:ascii="Arial" w:hAnsi="Arial" w:eastAsia="宋体" w:cs="Arial"/>
                <w:szCs w:val="21"/>
              </w:rPr>
            </w:pPr>
            <w:r>
              <w:rPr>
                <w:rFonts w:ascii="Arial" w:hAnsi="Arial" w:eastAsia="宋体" w:cs="Arial"/>
                <w:szCs w:val="21"/>
              </w:rPr>
              <w:t>380</w:t>
            </w:r>
          </w:p>
        </w:tc>
        <w:tc>
          <w:tcPr>
            <w:tcW w:w="1659" w:type="dxa"/>
            <w:vAlign w:val="center"/>
          </w:tcPr>
          <w:p w14:paraId="4CF0FAB1">
            <w:pPr>
              <w:spacing w:line="276" w:lineRule="auto"/>
              <w:jc w:val="center"/>
              <w:rPr>
                <w:rFonts w:ascii="Arial" w:hAnsi="Arial" w:eastAsia="宋体" w:cs="Arial"/>
                <w:szCs w:val="21"/>
              </w:rPr>
            </w:pPr>
            <w:r>
              <w:rPr>
                <w:rFonts w:ascii="Arial" w:hAnsi="Arial" w:eastAsia="宋体" w:cs="Arial"/>
                <w:szCs w:val="21"/>
              </w:rPr>
              <w:t>157.5</w:t>
            </w:r>
          </w:p>
        </w:tc>
        <w:tc>
          <w:tcPr>
            <w:tcW w:w="1660" w:type="dxa"/>
            <w:vAlign w:val="center"/>
          </w:tcPr>
          <w:p w14:paraId="53CE2BB2">
            <w:pPr>
              <w:spacing w:line="276" w:lineRule="auto"/>
              <w:jc w:val="center"/>
              <w:rPr>
                <w:rFonts w:ascii="Arial" w:hAnsi="Arial" w:eastAsia="宋体" w:cs="Arial"/>
                <w:szCs w:val="21"/>
              </w:rPr>
            </w:pPr>
            <w:r>
              <w:rPr>
                <w:rFonts w:ascii="Arial" w:hAnsi="Arial" w:eastAsia="宋体" w:cs="Arial"/>
                <w:szCs w:val="21"/>
              </w:rPr>
              <w:t>150-164</w:t>
            </w:r>
          </w:p>
        </w:tc>
      </w:tr>
      <w:tr w14:paraId="6EF139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6EF2EC8A">
            <w:pPr>
              <w:spacing w:line="276" w:lineRule="auto"/>
              <w:jc w:val="center"/>
              <w:rPr>
                <w:rFonts w:ascii="Arial" w:hAnsi="Arial" w:eastAsia="宋体" w:cs="Arial"/>
                <w:szCs w:val="21"/>
              </w:rPr>
            </w:pPr>
            <w:r>
              <w:rPr>
                <w:rFonts w:ascii="Arial" w:hAnsi="Arial" w:eastAsia="宋体" w:cs="Arial"/>
                <w:szCs w:val="21"/>
              </w:rPr>
              <w:t>5</w:t>
            </w:r>
          </w:p>
        </w:tc>
        <w:tc>
          <w:tcPr>
            <w:tcW w:w="1659" w:type="dxa"/>
            <w:vAlign w:val="center"/>
          </w:tcPr>
          <w:p w14:paraId="786964DD">
            <w:pPr>
              <w:spacing w:line="276" w:lineRule="auto"/>
              <w:jc w:val="center"/>
              <w:rPr>
                <w:rFonts w:ascii="Arial" w:hAnsi="Arial" w:eastAsia="宋体" w:cs="Arial"/>
                <w:szCs w:val="21"/>
              </w:rPr>
            </w:pPr>
            <w:r>
              <w:rPr>
                <w:rFonts w:ascii="Arial" w:hAnsi="Arial" w:eastAsia="宋体" w:cs="Arial"/>
                <w:szCs w:val="21"/>
              </w:rPr>
              <w:t>640</w:t>
            </w:r>
          </w:p>
        </w:tc>
        <w:tc>
          <w:tcPr>
            <w:tcW w:w="1659" w:type="dxa"/>
            <w:vAlign w:val="center"/>
          </w:tcPr>
          <w:p w14:paraId="7E4F6080">
            <w:pPr>
              <w:spacing w:line="276" w:lineRule="auto"/>
              <w:jc w:val="center"/>
              <w:rPr>
                <w:rFonts w:ascii="Arial" w:hAnsi="Arial" w:eastAsia="宋体" w:cs="Arial"/>
                <w:szCs w:val="21"/>
              </w:rPr>
            </w:pPr>
            <w:r>
              <w:rPr>
                <w:rFonts w:ascii="Arial" w:hAnsi="Arial" w:eastAsia="宋体" w:cs="Arial"/>
                <w:szCs w:val="21"/>
              </w:rPr>
              <w:t>360</w:t>
            </w:r>
          </w:p>
        </w:tc>
        <w:tc>
          <w:tcPr>
            <w:tcW w:w="1659" w:type="dxa"/>
            <w:vAlign w:val="center"/>
          </w:tcPr>
          <w:p w14:paraId="46361632">
            <w:pPr>
              <w:spacing w:line="276" w:lineRule="auto"/>
              <w:jc w:val="center"/>
              <w:rPr>
                <w:rFonts w:ascii="Arial" w:hAnsi="Arial" w:eastAsia="宋体" w:cs="Arial"/>
                <w:szCs w:val="21"/>
              </w:rPr>
            </w:pPr>
            <w:r>
              <w:rPr>
                <w:rFonts w:ascii="Arial" w:hAnsi="Arial" w:eastAsia="宋体" w:cs="Arial"/>
                <w:szCs w:val="21"/>
              </w:rPr>
              <w:t>150.0</w:t>
            </w:r>
          </w:p>
        </w:tc>
        <w:tc>
          <w:tcPr>
            <w:tcW w:w="1660" w:type="dxa"/>
            <w:vAlign w:val="center"/>
          </w:tcPr>
          <w:p w14:paraId="23FE5435">
            <w:pPr>
              <w:spacing w:line="276" w:lineRule="auto"/>
              <w:jc w:val="center"/>
              <w:rPr>
                <w:rFonts w:ascii="Arial" w:hAnsi="Arial" w:eastAsia="宋体" w:cs="Arial"/>
                <w:szCs w:val="21"/>
              </w:rPr>
            </w:pPr>
            <w:r>
              <w:rPr>
                <w:rFonts w:ascii="Arial" w:hAnsi="Arial" w:eastAsia="宋体" w:cs="Arial"/>
                <w:szCs w:val="21"/>
              </w:rPr>
              <w:t>143-157</w:t>
            </w:r>
          </w:p>
        </w:tc>
      </w:tr>
      <w:tr w14:paraId="71002B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3729E349">
            <w:pPr>
              <w:spacing w:line="276" w:lineRule="auto"/>
              <w:jc w:val="center"/>
              <w:rPr>
                <w:rFonts w:ascii="Arial" w:hAnsi="Arial" w:eastAsia="宋体" w:cs="Arial"/>
                <w:szCs w:val="21"/>
              </w:rPr>
            </w:pPr>
            <w:r>
              <w:rPr>
                <w:rFonts w:ascii="Arial" w:hAnsi="Arial" w:eastAsia="宋体" w:cs="Arial"/>
                <w:szCs w:val="21"/>
              </w:rPr>
              <w:t>6</w:t>
            </w:r>
          </w:p>
        </w:tc>
        <w:tc>
          <w:tcPr>
            <w:tcW w:w="1659" w:type="dxa"/>
            <w:vAlign w:val="center"/>
          </w:tcPr>
          <w:p w14:paraId="5D012CD4">
            <w:pPr>
              <w:spacing w:line="276" w:lineRule="auto"/>
              <w:jc w:val="center"/>
              <w:rPr>
                <w:rFonts w:ascii="Arial" w:hAnsi="Arial" w:eastAsia="宋体" w:cs="Arial"/>
                <w:szCs w:val="21"/>
              </w:rPr>
            </w:pPr>
            <w:r>
              <w:rPr>
                <w:rFonts w:ascii="Arial" w:hAnsi="Arial" w:eastAsia="宋体" w:cs="Arial"/>
                <w:szCs w:val="21"/>
              </w:rPr>
              <w:t>610</w:t>
            </w:r>
          </w:p>
        </w:tc>
        <w:tc>
          <w:tcPr>
            <w:tcW w:w="1659" w:type="dxa"/>
            <w:vAlign w:val="center"/>
          </w:tcPr>
          <w:p w14:paraId="11219B88">
            <w:pPr>
              <w:spacing w:line="276" w:lineRule="auto"/>
              <w:jc w:val="center"/>
              <w:rPr>
                <w:rFonts w:ascii="Arial" w:hAnsi="Arial" w:eastAsia="宋体" w:cs="Arial"/>
                <w:szCs w:val="21"/>
              </w:rPr>
            </w:pPr>
            <w:r>
              <w:rPr>
                <w:rFonts w:ascii="Arial" w:hAnsi="Arial" w:eastAsia="宋体" w:cs="Arial"/>
                <w:szCs w:val="21"/>
              </w:rPr>
              <w:t>340</w:t>
            </w:r>
          </w:p>
        </w:tc>
        <w:tc>
          <w:tcPr>
            <w:tcW w:w="1659" w:type="dxa"/>
            <w:vAlign w:val="center"/>
          </w:tcPr>
          <w:p w14:paraId="51587411">
            <w:pPr>
              <w:spacing w:line="276" w:lineRule="auto"/>
              <w:jc w:val="center"/>
              <w:rPr>
                <w:rFonts w:ascii="Arial" w:hAnsi="Arial" w:eastAsia="宋体" w:cs="Arial"/>
                <w:szCs w:val="21"/>
              </w:rPr>
            </w:pPr>
            <w:r>
              <w:rPr>
                <w:rFonts w:ascii="Arial" w:hAnsi="Arial" w:eastAsia="宋体" w:cs="Arial"/>
                <w:szCs w:val="21"/>
              </w:rPr>
              <w:t>142.5</w:t>
            </w:r>
          </w:p>
        </w:tc>
        <w:tc>
          <w:tcPr>
            <w:tcW w:w="1660" w:type="dxa"/>
            <w:vAlign w:val="center"/>
          </w:tcPr>
          <w:p w14:paraId="49698AD7">
            <w:pPr>
              <w:spacing w:line="276" w:lineRule="auto"/>
              <w:jc w:val="center"/>
              <w:rPr>
                <w:rFonts w:ascii="Arial" w:hAnsi="Arial" w:eastAsia="宋体" w:cs="Arial"/>
                <w:szCs w:val="21"/>
              </w:rPr>
            </w:pPr>
            <w:r>
              <w:rPr>
                <w:rFonts w:ascii="Arial" w:hAnsi="Arial" w:eastAsia="宋体" w:cs="Arial"/>
                <w:szCs w:val="21"/>
              </w:rPr>
              <w:t>135-149</w:t>
            </w:r>
          </w:p>
        </w:tc>
      </w:tr>
      <w:tr w14:paraId="50DF09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2E996AD0">
            <w:pPr>
              <w:spacing w:line="276" w:lineRule="auto"/>
              <w:jc w:val="center"/>
              <w:rPr>
                <w:rFonts w:ascii="Arial" w:hAnsi="Arial" w:eastAsia="宋体" w:cs="Arial"/>
                <w:szCs w:val="21"/>
              </w:rPr>
            </w:pPr>
            <w:r>
              <w:rPr>
                <w:rFonts w:ascii="Arial" w:hAnsi="Arial" w:eastAsia="宋体" w:cs="Arial"/>
                <w:szCs w:val="21"/>
              </w:rPr>
              <w:t>7</w:t>
            </w:r>
          </w:p>
        </w:tc>
        <w:tc>
          <w:tcPr>
            <w:tcW w:w="1659" w:type="dxa"/>
            <w:vAlign w:val="center"/>
          </w:tcPr>
          <w:p w14:paraId="4EA37FE8">
            <w:pPr>
              <w:spacing w:line="276" w:lineRule="auto"/>
              <w:jc w:val="center"/>
              <w:rPr>
                <w:rFonts w:ascii="Arial" w:hAnsi="Arial" w:eastAsia="宋体" w:cs="Arial"/>
                <w:szCs w:val="21"/>
              </w:rPr>
            </w:pPr>
            <w:r>
              <w:rPr>
                <w:rFonts w:ascii="Arial" w:hAnsi="Arial" w:eastAsia="宋体" w:cs="Arial"/>
                <w:szCs w:val="21"/>
              </w:rPr>
              <w:t>580</w:t>
            </w:r>
          </w:p>
        </w:tc>
        <w:tc>
          <w:tcPr>
            <w:tcW w:w="1659" w:type="dxa"/>
            <w:vAlign w:val="center"/>
          </w:tcPr>
          <w:p w14:paraId="716ED905">
            <w:pPr>
              <w:spacing w:line="276" w:lineRule="auto"/>
              <w:jc w:val="center"/>
              <w:rPr>
                <w:rFonts w:ascii="Arial" w:hAnsi="Arial" w:eastAsia="宋体" w:cs="Arial"/>
                <w:szCs w:val="21"/>
              </w:rPr>
            </w:pPr>
            <w:r>
              <w:rPr>
                <w:rFonts w:ascii="Arial" w:hAnsi="Arial" w:eastAsia="宋体" w:cs="Arial"/>
                <w:szCs w:val="21"/>
              </w:rPr>
              <w:t>320</w:t>
            </w:r>
          </w:p>
        </w:tc>
        <w:tc>
          <w:tcPr>
            <w:tcW w:w="1659" w:type="dxa"/>
            <w:vAlign w:val="center"/>
          </w:tcPr>
          <w:p w14:paraId="44888AAE">
            <w:pPr>
              <w:spacing w:line="276" w:lineRule="auto"/>
              <w:jc w:val="center"/>
              <w:rPr>
                <w:rFonts w:ascii="Arial" w:hAnsi="Arial" w:eastAsia="宋体" w:cs="Arial"/>
                <w:szCs w:val="21"/>
              </w:rPr>
            </w:pPr>
            <w:r>
              <w:rPr>
                <w:rFonts w:ascii="Arial" w:hAnsi="Arial" w:eastAsia="宋体" w:cs="Arial"/>
                <w:szCs w:val="21"/>
              </w:rPr>
              <w:t>135.0</w:t>
            </w:r>
          </w:p>
        </w:tc>
        <w:tc>
          <w:tcPr>
            <w:tcW w:w="1660" w:type="dxa"/>
            <w:vAlign w:val="center"/>
          </w:tcPr>
          <w:p w14:paraId="453D0469">
            <w:pPr>
              <w:spacing w:line="276" w:lineRule="auto"/>
              <w:jc w:val="center"/>
              <w:rPr>
                <w:rFonts w:ascii="Arial" w:hAnsi="Arial" w:eastAsia="宋体" w:cs="Arial"/>
                <w:szCs w:val="21"/>
              </w:rPr>
            </w:pPr>
            <w:r>
              <w:rPr>
                <w:rFonts w:ascii="Arial" w:hAnsi="Arial" w:eastAsia="宋体" w:cs="Arial"/>
                <w:szCs w:val="21"/>
              </w:rPr>
              <w:t>128-142</w:t>
            </w:r>
          </w:p>
        </w:tc>
      </w:tr>
      <w:tr w14:paraId="586581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17863A9C">
            <w:pPr>
              <w:spacing w:line="276" w:lineRule="auto"/>
              <w:jc w:val="center"/>
              <w:rPr>
                <w:rFonts w:ascii="Arial" w:hAnsi="Arial" w:eastAsia="宋体" w:cs="Arial"/>
                <w:szCs w:val="21"/>
              </w:rPr>
            </w:pPr>
            <w:r>
              <w:rPr>
                <w:rFonts w:ascii="Arial" w:hAnsi="Arial" w:eastAsia="宋体" w:cs="Arial"/>
                <w:szCs w:val="21"/>
              </w:rPr>
              <w:t>8</w:t>
            </w:r>
          </w:p>
        </w:tc>
        <w:tc>
          <w:tcPr>
            <w:tcW w:w="1659" w:type="dxa"/>
            <w:vAlign w:val="center"/>
          </w:tcPr>
          <w:p w14:paraId="13833210">
            <w:pPr>
              <w:spacing w:line="276" w:lineRule="auto"/>
              <w:jc w:val="center"/>
              <w:rPr>
                <w:rFonts w:ascii="Arial" w:hAnsi="Arial" w:eastAsia="宋体" w:cs="Arial"/>
                <w:szCs w:val="21"/>
              </w:rPr>
            </w:pPr>
            <w:r>
              <w:rPr>
                <w:rFonts w:ascii="Arial" w:hAnsi="Arial" w:eastAsia="宋体" w:cs="Arial"/>
                <w:szCs w:val="21"/>
              </w:rPr>
              <w:t>550</w:t>
            </w:r>
          </w:p>
        </w:tc>
        <w:tc>
          <w:tcPr>
            <w:tcW w:w="1659" w:type="dxa"/>
            <w:vAlign w:val="center"/>
          </w:tcPr>
          <w:p w14:paraId="2B245CEA">
            <w:pPr>
              <w:spacing w:line="276" w:lineRule="auto"/>
              <w:jc w:val="center"/>
              <w:rPr>
                <w:rFonts w:ascii="Arial" w:hAnsi="Arial" w:eastAsia="宋体" w:cs="Arial"/>
                <w:szCs w:val="21"/>
              </w:rPr>
            </w:pPr>
            <w:r>
              <w:rPr>
                <w:rFonts w:ascii="Arial" w:hAnsi="Arial" w:eastAsia="宋体" w:cs="Arial"/>
                <w:szCs w:val="21"/>
              </w:rPr>
              <w:t>300</w:t>
            </w:r>
          </w:p>
        </w:tc>
        <w:tc>
          <w:tcPr>
            <w:tcW w:w="1659" w:type="dxa"/>
            <w:vAlign w:val="center"/>
          </w:tcPr>
          <w:p w14:paraId="2D0D5354">
            <w:pPr>
              <w:spacing w:line="276" w:lineRule="auto"/>
              <w:jc w:val="center"/>
              <w:rPr>
                <w:rFonts w:ascii="Arial" w:hAnsi="Arial" w:eastAsia="宋体" w:cs="Arial"/>
                <w:szCs w:val="21"/>
              </w:rPr>
            </w:pPr>
            <w:r>
              <w:rPr>
                <w:rFonts w:ascii="Arial" w:hAnsi="Arial" w:eastAsia="宋体" w:cs="Arial"/>
                <w:szCs w:val="21"/>
              </w:rPr>
              <w:t>127.5</w:t>
            </w:r>
          </w:p>
        </w:tc>
        <w:tc>
          <w:tcPr>
            <w:tcW w:w="1660" w:type="dxa"/>
            <w:vAlign w:val="center"/>
          </w:tcPr>
          <w:p w14:paraId="73427A94">
            <w:pPr>
              <w:spacing w:line="276" w:lineRule="auto"/>
              <w:jc w:val="center"/>
              <w:rPr>
                <w:rFonts w:ascii="Arial" w:hAnsi="Arial" w:eastAsia="宋体" w:cs="Arial"/>
                <w:szCs w:val="21"/>
              </w:rPr>
            </w:pPr>
            <w:r>
              <w:rPr>
                <w:rFonts w:ascii="Arial" w:hAnsi="Arial" w:eastAsia="宋体" w:cs="Arial"/>
                <w:szCs w:val="21"/>
              </w:rPr>
              <w:t>120-134</w:t>
            </w:r>
          </w:p>
        </w:tc>
      </w:tr>
      <w:tr w14:paraId="14E4D0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4921BC75">
            <w:pPr>
              <w:spacing w:line="276" w:lineRule="auto"/>
              <w:jc w:val="center"/>
              <w:rPr>
                <w:rFonts w:ascii="Arial" w:hAnsi="Arial" w:eastAsia="宋体" w:cs="Arial"/>
                <w:szCs w:val="21"/>
              </w:rPr>
            </w:pPr>
            <w:r>
              <w:rPr>
                <w:rFonts w:ascii="Arial" w:hAnsi="Arial" w:eastAsia="宋体" w:cs="Arial"/>
                <w:szCs w:val="21"/>
              </w:rPr>
              <w:t>9</w:t>
            </w:r>
          </w:p>
        </w:tc>
        <w:tc>
          <w:tcPr>
            <w:tcW w:w="1659" w:type="dxa"/>
            <w:vAlign w:val="center"/>
          </w:tcPr>
          <w:p w14:paraId="2E47BA42">
            <w:pPr>
              <w:spacing w:line="276" w:lineRule="auto"/>
              <w:jc w:val="center"/>
              <w:rPr>
                <w:rFonts w:ascii="Arial" w:hAnsi="Arial" w:eastAsia="宋体" w:cs="Arial"/>
                <w:szCs w:val="21"/>
              </w:rPr>
            </w:pPr>
            <w:r>
              <w:rPr>
                <w:rFonts w:ascii="Arial" w:hAnsi="Arial" w:eastAsia="宋体" w:cs="Arial"/>
                <w:szCs w:val="21"/>
              </w:rPr>
              <w:t>520</w:t>
            </w:r>
          </w:p>
        </w:tc>
        <w:tc>
          <w:tcPr>
            <w:tcW w:w="1659" w:type="dxa"/>
            <w:vAlign w:val="center"/>
          </w:tcPr>
          <w:p w14:paraId="10C14315">
            <w:pPr>
              <w:spacing w:line="276" w:lineRule="auto"/>
              <w:jc w:val="center"/>
              <w:rPr>
                <w:rFonts w:ascii="Arial" w:hAnsi="Arial" w:eastAsia="宋体" w:cs="Arial"/>
                <w:szCs w:val="21"/>
              </w:rPr>
            </w:pPr>
            <w:r>
              <w:rPr>
                <w:rFonts w:ascii="Arial" w:hAnsi="Arial" w:eastAsia="宋体" w:cs="Arial"/>
                <w:szCs w:val="21"/>
              </w:rPr>
              <w:t>290</w:t>
            </w:r>
          </w:p>
        </w:tc>
        <w:tc>
          <w:tcPr>
            <w:tcW w:w="1659" w:type="dxa"/>
            <w:vAlign w:val="center"/>
          </w:tcPr>
          <w:p w14:paraId="61372C95">
            <w:pPr>
              <w:spacing w:line="276" w:lineRule="auto"/>
              <w:jc w:val="center"/>
              <w:rPr>
                <w:rFonts w:ascii="Arial" w:hAnsi="Arial" w:eastAsia="宋体" w:cs="Arial"/>
                <w:szCs w:val="21"/>
              </w:rPr>
            </w:pPr>
            <w:r>
              <w:rPr>
                <w:rFonts w:ascii="Arial" w:hAnsi="Arial" w:eastAsia="宋体" w:cs="Arial"/>
                <w:szCs w:val="21"/>
              </w:rPr>
              <w:t>120.0</w:t>
            </w:r>
          </w:p>
        </w:tc>
        <w:tc>
          <w:tcPr>
            <w:tcW w:w="1660" w:type="dxa"/>
            <w:vAlign w:val="center"/>
          </w:tcPr>
          <w:p w14:paraId="1CB63390">
            <w:pPr>
              <w:spacing w:line="276" w:lineRule="auto"/>
              <w:jc w:val="center"/>
              <w:rPr>
                <w:rFonts w:ascii="Arial" w:hAnsi="Arial" w:eastAsia="宋体" w:cs="Arial"/>
                <w:szCs w:val="21"/>
              </w:rPr>
            </w:pPr>
            <w:r>
              <w:rPr>
                <w:rFonts w:ascii="Arial" w:hAnsi="Arial" w:eastAsia="宋体" w:cs="Arial"/>
                <w:szCs w:val="21"/>
              </w:rPr>
              <w:t>113-127</w:t>
            </w:r>
          </w:p>
        </w:tc>
      </w:tr>
      <w:tr w14:paraId="513047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vAlign w:val="center"/>
          </w:tcPr>
          <w:p w14:paraId="3F58078A">
            <w:pPr>
              <w:spacing w:line="276" w:lineRule="auto"/>
              <w:jc w:val="center"/>
              <w:rPr>
                <w:rFonts w:ascii="Arial" w:hAnsi="Arial" w:eastAsia="宋体" w:cs="Arial"/>
                <w:szCs w:val="21"/>
              </w:rPr>
            </w:pPr>
            <w:r>
              <w:rPr>
                <w:rFonts w:ascii="Arial" w:hAnsi="Arial" w:eastAsia="宋体" w:cs="Arial"/>
                <w:szCs w:val="21"/>
              </w:rPr>
              <w:t>10</w:t>
            </w:r>
          </w:p>
        </w:tc>
        <w:tc>
          <w:tcPr>
            <w:tcW w:w="1659" w:type="dxa"/>
            <w:vAlign w:val="center"/>
          </w:tcPr>
          <w:p w14:paraId="2F260ACE">
            <w:pPr>
              <w:spacing w:line="276" w:lineRule="auto"/>
              <w:jc w:val="center"/>
              <w:rPr>
                <w:rFonts w:ascii="Arial" w:hAnsi="Arial" w:eastAsia="宋体" w:cs="Arial"/>
                <w:szCs w:val="21"/>
              </w:rPr>
            </w:pPr>
            <w:r>
              <w:rPr>
                <w:rFonts w:ascii="Arial" w:hAnsi="Arial" w:eastAsia="宋体" w:cs="Arial"/>
                <w:szCs w:val="21"/>
              </w:rPr>
              <w:t>490</w:t>
            </w:r>
          </w:p>
        </w:tc>
        <w:tc>
          <w:tcPr>
            <w:tcW w:w="1659" w:type="dxa"/>
            <w:vAlign w:val="center"/>
          </w:tcPr>
          <w:p w14:paraId="61795A39">
            <w:pPr>
              <w:spacing w:line="276" w:lineRule="auto"/>
              <w:jc w:val="center"/>
              <w:rPr>
                <w:rFonts w:ascii="Arial" w:hAnsi="Arial" w:eastAsia="宋体" w:cs="Arial"/>
                <w:szCs w:val="21"/>
              </w:rPr>
            </w:pPr>
            <w:r>
              <w:rPr>
                <w:rFonts w:ascii="Arial" w:hAnsi="Arial" w:eastAsia="宋体" w:cs="Arial"/>
                <w:szCs w:val="21"/>
              </w:rPr>
              <w:t>270</w:t>
            </w:r>
          </w:p>
        </w:tc>
        <w:tc>
          <w:tcPr>
            <w:tcW w:w="1659" w:type="dxa"/>
            <w:vAlign w:val="center"/>
          </w:tcPr>
          <w:p w14:paraId="0787314D">
            <w:pPr>
              <w:spacing w:line="276" w:lineRule="auto"/>
              <w:jc w:val="center"/>
              <w:rPr>
                <w:rFonts w:ascii="Arial" w:hAnsi="Arial" w:eastAsia="宋体" w:cs="Arial"/>
                <w:szCs w:val="21"/>
              </w:rPr>
            </w:pPr>
            <w:r>
              <w:rPr>
                <w:rFonts w:ascii="Arial" w:hAnsi="Arial" w:eastAsia="宋体" w:cs="Arial"/>
                <w:szCs w:val="21"/>
              </w:rPr>
              <w:t>112.5</w:t>
            </w:r>
          </w:p>
        </w:tc>
        <w:tc>
          <w:tcPr>
            <w:tcW w:w="1660" w:type="dxa"/>
            <w:vAlign w:val="center"/>
          </w:tcPr>
          <w:p w14:paraId="687AFC5C">
            <w:pPr>
              <w:spacing w:line="276" w:lineRule="auto"/>
              <w:jc w:val="center"/>
              <w:rPr>
                <w:rFonts w:ascii="Arial" w:hAnsi="Arial" w:eastAsia="宋体" w:cs="Arial"/>
                <w:szCs w:val="21"/>
              </w:rPr>
            </w:pPr>
            <w:r>
              <w:rPr>
                <w:rFonts w:ascii="Arial" w:hAnsi="Arial" w:eastAsia="宋体" w:cs="Arial"/>
                <w:szCs w:val="21"/>
              </w:rPr>
              <w:t>≤119</w:t>
            </w:r>
          </w:p>
        </w:tc>
      </w:tr>
    </w:tbl>
    <w:p w14:paraId="7F74024E">
      <w:pPr>
        <w:spacing w:line="276" w:lineRule="auto"/>
        <w:rPr>
          <w:rFonts w:ascii="Arial" w:hAnsi="Arial" w:eastAsia="宋体" w:cs="Arial"/>
          <w:szCs w:val="21"/>
        </w:rPr>
      </w:pPr>
    </w:p>
    <w:p w14:paraId="25AD3F11">
      <w:pPr>
        <w:spacing w:line="276" w:lineRule="auto"/>
        <w:rPr>
          <w:rFonts w:ascii="Arial" w:hAnsi="Arial" w:eastAsia="宋体" w:cs="Arial"/>
          <w:szCs w:val="21"/>
        </w:rPr>
      </w:pPr>
      <w:r>
        <w:rPr>
          <w:rFonts w:ascii="Arial" w:hAnsi="Arial" w:eastAsia="宋体" w:cs="Arial"/>
          <w:szCs w:val="21"/>
        </w:rPr>
        <w:t>Note 1: Standard height refers to the most representative height for each type of desk and chair. For growing children and adolescents, it is common to take the median of each height segment.</w:t>
      </w:r>
    </w:p>
    <w:p w14:paraId="025927D3">
      <w:pPr>
        <w:spacing w:line="276" w:lineRule="auto"/>
        <w:rPr>
          <w:rFonts w:ascii="Arial" w:hAnsi="Arial" w:eastAsia="宋体" w:cs="Arial"/>
          <w:szCs w:val="21"/>
        </w:rPr>
      </w:pPr>
    </w:p>
    <w:p w14:paraId="44189D05">
      <w:pPr>
        <w:spacing w:line="276" w:lineRule="auto"/>
        <w:rPr>
          <w:rFonts w:ascii="Arial" w:hAnsi="Arial" w:eastAsia="宋体" w:cs="Arial"/>
          <w:szCs w:val="21"/>
        </w:rPr>
      </w:pPr>
      <w:r>
        <w:rPr>
          <w:rFonts w:ascii="Arial" w:hAnsi="Arial" w:eastAsia="宋体" w:cs="Arial"/>
          <w:szCs w:val="21"/>
        </w:rPr>
        <w:t>Note 2: Student height range is rounded to the nearest centimeter.</w:t>
      </w:r>
    </w:p>
    <w:p w14:paraId="30AEA811">
      <w:pPr>
        <w:spacing w:line="276" w:lineRule="auto"/>
        <w:rPr>
          <w:rFonts w:ascii="Arial" w:hAnsi="Arial" w:eastAsia="宋体" w:cs="Arial"/>
          <w:szCs w:val="21"/>
        </w:rPr>
      </w:pPr>
    </w:p>
    <w:p w14:paraId="52F99774">
      <w:pPr>
        <w:spacing w:line="276" w:lineRule="auto"/>
        <w:rPr>
          <w:rFonts w:ascii="Arial" w:hAnsi="Arial" w:eastAsia="宋体" w:cs="Arial"/>
          <w:szCs w:val="21"/>
        </w:rPr>
      </w:pPr>
    </w:p>
    <w:p w14:paraId="4C3415DB">
      <w:pPr>
        <w:spacing w:line="276" w:lineRule="auto"/>
        <w:rPr>
          <w:rFonts w:ascii="Arial" w:hAnsi="Arial" w:eastAsia="宋体" w:cs="Arial"/>
          <w:szCs w:val="21"/>
        </w:rPr>
      </w:pPr>
    </w:p>
    <w:p w14:paraId="168A8F23">
      <w:pPr>
        <w:spacing w:line="276" w:lineRule="auto"/>
        <w:rPr>
          <w:rFonts w:ascii="Arial" w:hAnsi="Arial" w:eastAsia="宋体" w:cs="Arial"/>
          <w:szCs w:val="21"/>
        </w:rPr>
      </w:pPr>
      <w:r>
        <w:rPr>
          <w:rFonts w:ascii="Arial" w:hAnsi="Arial" w:eastAsia="宋体" w:cs="Arial"/>
          <w:szCs w:val="21"/>
        </w:rPr>
        <w:t xml:space="preserve">The second part: </w:t>
      </w:r>
      <w:r>
        <w:rPr>
          <w:rFonts w:ascii="Arial" w:hAnsi="Arial" w:eastAsia="宋体" w:cs="Arial"/>
          <w:szCs w:val="21"/>
        </w:rPr>
        <w:br w:type="textWrapping"/>
      </w:r>
      <w:r>
        <w:rPr>
          <w:rFonts w:ascii="Arial" w:hAnsi="Arial" w:eastAsia="宋体" w:cs="Arial"/>
          <w:szCs w:val="21"/>
        </w:rPr>
        <w:t>Ethnic Middle school Class-specific Myopia Incidence Rates for the Academic Year 2020-2021.</w:t>
      </w:r>
    </w:p>
    <w:tbl>
      <w:tblPr>
        <w:tblStyle w:val="4"/>
        <w:tblW w:w="0" w:type="auto"/>
        <w:jc w:val="center"/>
        <w:tblLayout w:type="autofit"/>
        <w:tblCellMar>
          <w:top w:w="0" w:type="dxa"/>
          <w:left w:w="108" w:type="dxa"/>
          <w:bottom w:w="0" w:type="dxa"/>
          <w:right w:w="108" w:type="dxa"/>
        </w:tblCellMar>
      </w:tblPr>
      <w:tblGrid>
        <w:gridCol w:w="1045"/>
        <w:gridCol w:w="1804"/>
        <w:gridCol w:w="1722"/>
        <w:gridCol w:w="222"/>
        <w:gridCol w:w="1804"/>
        <w:gridCol w:w="1722"/>
      </w:tblGrid>
      <w:tr w14:paraId="07741335">
        <w:tblPrEx>
          <w:tblCellMar>
            <w:top w:w="0" w:type="dxa"/>
            <w:left w:w="108" w:type="dxa"/>
            <w:bottom w:w="0" w:type="dxa"/>
            <w:right w:w="108" w:type="dxa"/>
          </w:tblCellMar>
        </w:tblPrEx>
        <w:trPr>
          <w:trHeight w:val="381" w:hRule="atLeast"/>
          <w:jc w:val="center"/>
        </w:trPr>
        <w:tc>
          <w:tcPr>
            <w:tcW w:w="0" w:type="auto"/>
            <w:vMerge w:val="restart"/>
            <w:tcBorders>
              <w:top w:val="single" w:color="000000" w:sz="4" w:space="0"/>
              <w:left w:val="nil"/>
              <w:bottom w:val="single" w:color="auto" w:sz="4" w:space="0"/>
              <w:right w:val="nil"/>
            </w:tcBorders>
            <w:noWrap/>
            <w:vAlign w:val="center"/>
          </w:tcPr>
          <w:p w14:paraId="76B4B433">
            <w:pPr>
              <w:spacing w:line="276" w:lineRule="auto"/>
              <w:jc w:val="center"/>
              <w:rPr>
                <w:rFonts w:ascii="Arial" w:hAnsi="Arial" w:eastAsia="宋体" w:cs="Arial"/>
                <w:szCs w:val="21"/>
              </w:rPr>
            </w:pPr>
            <w:r>
              <w:rPr>
                <w:rFonts w:ascii="Arial" w:hAnsi="Arial" w:eastAsia="宋体" w:cs="Arial"/>
                <w:szCs w:val="21"/>
              </w:rPr>
              <w:t>Features</w:t>
            </w:r>
          </w:p>
        </w:tc>
        <w:tc>
          <w:tcPr>
            <w:tcW w:w="0" w:type="auto"/>
            <w:gridSpan w:val="2"/>
            <w:tcBorders>
              <w:top w:val="single" w:color="auto" w:sz="4" w:space="0"/>
              <w:left w:val="nil"/>
              <w:bottom w:val="nil"/>
              <w:right w:val="nil"/>
            </w:tcBorders>
            <w:noWrap/>
            <w:vAlign w:val="center"/>
          </w:tcPr>
          <w:p w14:paraId="0D720EA7">
            <w:pPr>
              <w:spacing w:line="276" w:lineRule="auto"/>
              <w:jc w:val="center"/>
              <w:rPr>
                <w:rFonts w:ascii="Arial" w:hAnsi="Arial" w:eastAsia="宋体" w:cs="Arial"/>
                <w:szCs w:val="21"/>
              </w:rPr>
            </w:pPr>
            <w:r>
              <w:rPr>
                <w:rFonts w:ascii="Arial" w:hAnsi="Arial" w:eastAsia="宋体" w:cs="Arial"/>
                <w:szCs w:val="21"/>
              </w:rPr>
              <w:t>2020</w:t>
            </w:r>
          </w:p>
        </w:tc>
        <w:tc>
          <w:tcPr>
            <w:tcW w:w="0" w:type="auto"/>
            <w:tcBorders>
              <w:top w:val="single" w:color="auto" w:sz="4" w:space="0"/>
              <w:left w:val="nil"/>
              <w:bottom w:val="nil"/>
              <w:right w:val="nil"/>
            </w:tcBorders>
          </w:tcPr>
          <w:p w14:paraId="20A4D562">
            <w:pPr>
              <w:spacing w:line="276" w:lineRule="auto"/>
              <w:jc w:val="center"/>
              <w:rPr>
                <w:rFonts w:ascii="Arial" w:hAnsi="Arial" w:eastAsia="宋体" w:cs="Arial"/>
                <w:szCs w:val="21"/>
              </w:rPr>
            </w:pPr>
          </w:p>
        </w:tc>
        <w:tc>
          <w:tcPr>
            <w:tcW w:w="0" w:type="auto"/>
            <w:gridSpan w:val="2"/>
            <w:tcBorders>
              <w:top w:val="single" w:color="auto" w:sz="4" w:space="0"/>
              <w:left w:val="nil"/>
              <w:bottom w:val="nil"/>
              <w:right w:val="nil"/>
            </w:tcBorders>
            <w:noWrap/>
            <w:vAlign w:val="center"/>
          </w:tcPr>
          <w:p w14:paraId="6BA8D589">
            <w:pPr>
              <w:spacing w:line="276" w:lineRule="auto"/>
              <w:jc w:val="center"/>
              <w:rPr>
                <w:rFonts w:ascii="Arial" w:hAnsi="Arial" w:eastAsia="宋体" w:cs="Arial"/>
                <w:szCs w:val="21"/>
              </w:rPr>
            </w:pPr>
            <w:r>
              <w:rPr>
                <w:rFonts w:ascii="Arial" w:hAnsi="Arial" w:eastAsia="宋体" w:cs="Arial"/>
                <w:szCs w:val="21"/>
              </w:rPr>
              <w:t>2021</w:t>
            </w:r>
          </w:p>
        </w:tc>
      </w:tr>
      <w:tr w14:paraId="7169CAE4">
        <w:tblPrEx>
          <w:tblCellMar>
            <w:top w:w="0" w:type="dxa"/>
            <w:left w:w="108" w:type="dxa"/>
            <w:bottom w:w="0" w:type="dxa"/>
            <w:right w:w="108" w:type="dxa"/>
          </w:tblCellMar>
        </w:tblPrEx>
        <w:trPr>
          <w:trHeight w:val="381" w:hRule="atLeast"/>
          <w:jc w:val="center"/>
        </w:trPr>
        <w:tc>
          <w:tcPr>
            <w:tcW w:w="0" w:type="auto"/>
            <w:vMerge w:val="continue"/>
            <w:tcBorders>
              <w:top w:val="single" w:color="000000" w:sz="4" w:space="0"/>
              <w:left w:val="nil"/>
              <w:bottom w:val="single" w:color="auto" w:sz="4" w:space="0"/>
              <w:right w:val="nil"/>
            </w:tcBorders>
            <w:noWrap/>
            <w:vAlign w:val="center"/>
          </w:tcPr>
          <w:p w14:paraId="0B1182AB">
            <w:pPr>
              <w:spacing w:line="276" w:lineRule="auto"/>
              <w:jc w:val="center"/>
              <w:rPr>
                <w:rFonts w:ascii="Arial" w:hAnsi="Arial" w:eastAsia="宋体" w:cs="Arial"/>
                <w:szCs w:val="21"/>
              </w:rPr>
            </w:pPr>
          </w:p>
        </w:tc>
        <w:tc>
          <w:tcPr>
            <w:tcW w:w="0" w:type="auto"/>
            <w:tcBorders>
              <w:top w:val="single" w:color="000000" w:sz="4" w:space="0"/>
              <w:left w:val="nil"/>
              <w:bottom w:val="single" w:color="auto" w:sz="4" w:space="0"/>
              <w:right w:val="nil"/>
            </w:tcBorders>
            <w:noWrap/>
            <w:vAlign w:val="center"/>
          </w:tcPr>
          <w:p w14:paraId="39CE8641">
            <w:pPr>
              <w:spacing w:line="276" w:lineRule="auto"/>
              <w:jc w:val="center"/>
              <w:rPr>
                <w:rFonts w:ascii="Arial" w:hAnsi="Arial" w:eastAsia="宋体" w:cs="Arial"/>
                <w:szCs w:val="21"/>
              </w:rPr>
            </w:pPr>
            <w:r>
              <w:rPr>
                <w:rFonts w:ascii="Arial" w:hAnsi="Arial" w:eastAsia="宋体" w:cs="Arial"/>
                <w:szCs w:val="21"/>
              </w:rPr>
              <w:t>Myopia Cases(n)</w:t>
            </w:r>
          </w:p>
        </w:tc>
        <w:tc>
          <w:tcPr>
            <w:tcW w:w="0" w:type="auto"/>
            <w:tcBorders>
              <w:top w:val="single" w:color="000000" w:sz="4" w:space="0"/>
              <w:left w:val="nil"/>
              <w:bottom w:val="single" w:color="auto" w:sz="4" w:space="0"/>
              <w:right w:val="nil"/>
            </w:tcBorders>
            <w:noWrap/>
            <w:vAlign w:val="center"/>
          </w:tcPr>
          <w:p w14:paraId="430144EE">
            <w:pPr>
              <w:spacing w:line="276" w:lineRule="auto"/>
              <w:jc w:val="center"/>
              <w:rPr>
                <w:rFonts w:ascii="Arial" w:hAnsi="Arial" w:eastAsia="宋体" w:cs="Arial"/>
                <w:szCs w:val="21"/>
              </w:rPr>
            </w:pPr>
            <w:r>
              <w:rPr>
                <w:rFonts w:ascii="Arial" w:hAnsi="Arial" w:eastAsia="宋体" w:cs="Arial"/>
                <w:szCs w:val="21"/>
              </w:rPr>
              <w:t>Myopia Rate(%)</w:t>
            </w:r>
          </w:p>
        </w:tc>
        <w:tc>
          <w:tcPr>
            <w:tcW w:w="0" w:type="auto"/>
            <w:tcBorders>
              <w:left w:val="nil"/>
              <w:bottom w:val="single" w:color="auto" w:sz="4" w:space="0"/>
              <w:right w:val="nil"/>
            </w:tcBorders>
          </w:tcPr>
          <w:p w14:paraId="4335BB5E">
            <w:pPr>
              <w:spacing w:line="276" w:lineRule="auto"/>
              <w:jc w:val="center"/>
              <w:rPr>
                <w:rFonts w:ascii="Arial" w:hAnsi="Arial" w:eastAsia="宋体" w:cs="Arial"/>
                <w:szCs w:val="21"/>
              </w:rPr>
            </w:pPr>
          </w:p>
        </w:tc>
        <w:tc>
          <w:tcPr>
            <w:tcW w:w="0" w:type="auto"/>
            <w:tcBorders>
              <w:top w:val="single" w:color="000000" w:sz="4" w:space="0"/>
              <w:left w:val="nil"/>
              <w:bottom w:val="single" w:color="auto" w:sz="4" w:space="0"/>
              <w:right w:val="nil"/>
            </w:tcBorders>
            <w:noWrap/>
            <w:vAlign w:val="center"/>
          </w:tcPr>
          <w:p w14:paraId="22BE25B8">
            <w:pPr>
              <w:spacing w:line="276" w:lineRule="auto"/>
              <w:jc w:val="center"/>
              <w:rPr>
                <w:rFonts w:ascii="Arial" w:hAnsi="Arial" w:eastAsia="宋体" w:cs="Arial"/>
                <w:szCs w:val="21"/>
              </w:rPr>
            </w:pPr>
            <w:r>
              <w:rPr>
                <w:rFonts w:ascii="Arial" w:hAnsi="Arial" w:eastAsia="宋体" w:cs="Arial"/>
                <w:szCs w:val="21"/>
              </w:rPr>
              <w:t>Myopia Cases(n)</w:t>
            </w:r>
          </w:p>
        </w:tc>
        <w:tc>
          <w:tcPr>
            <w:tcW w:w="0" w:type="auto"/>
            <w:tcBorders>
              <w:top w:val="single" w:color="000000" w:sz="4" w:space="0"/>
              <w:left w:val="nil"/>
              <w:bottom w:val="single" w:color="auto" w:sz="4" w:space="0"/>
              <w:right w:val="nil"/>
            </w:tcBorders>
            <w:noWrap/>
            <w:vAlign w:val="center"/>
          </w:tcPr>
          <w:p w14:paraId="73B9D3B7">
            <w:pPr>
              <w:spacing w:line="276" w:lineRule="auto"/>
              <w:jc w:val="center"/>
              <w:rPr>
                <w:rFonts w:ascii="Arial" w:hAnsi="Arial" w:eastAsia="宋体" w:cs="Arial"/>
                <w:szCs w:val="21"/>
              </w:rPr>
            </w:pPr>
            <w:r>
              <w:rPr>
                <w:rFonts w:ascii="Arial" w:hAnsi="Arial" w:eastAsia="宋体" w:cs="Arial"/>
                <w:szCs w:val="21"/>
              </w:rPr>
              <w:t>Myopia Rate(%)</w:t>
            </w:r>
          </w:p>
        </w:tc>
      </w:tr>
      <w:tr w14:paraId="4C6644FD">
        <w:tblPrEx>
          <w:tblCellMar>
            <w:top w:w="0" w:type="dxa"/>
            <w:left w:w="108" w:type="dxa"/>
            <w:bottom w:w="0" w:type="dxa"/>
            <w:right w:w="108" w:type="dxa"/>
          </w:tblCellMar>
        </w:tblPrEx>
        <w:trPr>
          <w:trHeight w:val="381" w:hRule="atLeast"/>
          <w:jc w:val="center"/>
        </w:trPr>
        <w:tc>
          <w:tcPr>
            <w:tcW w:w="0" w:type="auto"/>
            <w:tcBorders>
              <w:top w:val="single" w:color="auto" w:sz="4" w:space="0"/>
              <w:left w:val="nil"/>
              <w:right w:val="nil"/>
            </w:tcBorders>
            <w:noWrap/>
            <w:vAlign w:val="center"/>
          </w:tcPr>
          <w:p w14:paraId="7C233562">
            <w:pPr>
              <w:spacing w:line="276" w:lineRule="auto"/>
              <w:jc w:val="center"/>
              <w:rPr>
                <w:rFonts w:ascii="Arial" w:hAnsi="Arial" w:eastAsia="宋体" w:cs="Arial"/>
                <w:szCs w:val="21"/>
              </w:rPr>
            </w:pPr>
            <w:r>
              <w:rPr>
                <w:rFonts w:ascii="Arial" w:hAnsi="Arial" w:eastAsia="宋体" w:cs="Arial"/>
                <w:szCs w:val="21"/>
              </w:rPr>
              <w:t>Class</w:t>
            </w:r>
          </w:p>
        </w:tc>
        <w:tc>
          <w:tcPr>
            <w:tcW w:w="0" w:type="auto"/>
            <w:tcBorders>
              <w:top w:val="single" w:color="auto" w:sz="4" w:space="0"/>
              <w:left w:val="nil"/>
              <w:right w:val="nil"/>
            </w:tcBorders>
            <w:noWrap/>
            <w:vAlign w:val="center"/>
          </w:tcPr>
          <w:p w14:paraId="6DC3EC88">
            <w:pPr>
              <w:spacing w:line="276" w:lineRule="auto"/>
              <w:jc w:val="center"/>
              <w:rPr>
                <w:rFonts w:ascii="Arial" w:hAnsi="Arial" w:eastAsia="宋体" w:cs="Arial"/>
                <w:szCs w:val="21"/>
              </w:rPr>
            </w:pPr>
          </w:p>
        </w:tc>
        <w:tc>
          <w:tcPr>
            <w:tcW w:w="0" w:type="auto"/>
            <w:tcBorders>
              <w:top w:val="single" w:color="auto" w:sz="4" w:space="0"/>
              <w:left w:val="nil"/>
              <w:right w:val="nil"/>
            </w:tcBorders>
            <w:noWrap/>
            <w:vAlign w:val="center"/>
          </w:tcPr>
          <w:p w14:paraId="10560808">
            <w:pPr>
              <w:spacing w:line="276" w:lineRule="auto"/>
              <w:jc w:val="center"/>
              <w:rPr>
                <w:rFonts w:ascii="Arial" w:hAnsi="Arial" w:eastAsia="宋体" w:cs="Arial"/>
                <w:szCs w:val="21"/>
              </w:rPr>
            </w:pPr>
          </w:p>
        </w:tc>
        <w:tc>
          <w:tcPr>
            <w:tcW w:w="0" w:type="auto"/>
            <w:tcBorders>
              <w:top w:val="single" w:color="auto" w:sz="4" w:space="0"/>
              <w:left w:val="nil"/>
              <w:right w:val="nil"/>
            </w:tcBorders>
          </w:tcPr>
          <w:p w14:paraId="4F7EE0AA">
            <w:pPr>
              <w:spacing w:line="276" w:lineRule="auto"/>
              <w:jc w:val="center"/>
              <w:rPr>
                <w:rFonts w:ascii="Arial" w:hAnsi="Arial" w:eastAsia="宋体" w:cs="Arial"/>
                <w:szCs w:val="21"/>
              </w:rPr>
            </w:pPr>
          </w:p>
        </w:tc>
        <w:tc>
          <w:tcPr>
            <w:tcW w:w="0" w:type="auto"/>
            <w:tcBorders>
              <w:top w:val="single" w:color="auto" w:sz="4" w:space="0"/>
              <w:left w:val="nil"/>
              <w:right w:val="nil"/>
            </w:tcBorders>
            <w:noWrap/>
            <w:vAlign w:val="center"/>
          </w:tcPr>
          <w:p w14:paraId="517DB7B8">
            <w:pPr>
              <w:spacing w:line="276" w:lineRule="auto"/>
              <w:jc w:val="center"/>
              <w:rPr>
                <w:rFonts w:ascii="Arial" w:hAnsi="Arial" w:eastAsia="宋体" w:cs="Arial"/>
                <w:szCs w:val="21"/>
              </w:rPr>
            </w:pPr>
          </w:p>
        </w:tc>
        <w:tc>
          <w:tcPr>
            <w:tcW w:w="0" w:type="auto"/>
            <w:tcBorders>
              <w:top w:val="single" w:color="auto" w:sz="4" w:space="0"/>
              <w:left w:val="nil"/>
              <w:right w:val="nil"/>
            </w:tcBorders>
            <w:noWrap/>
            <w:vAlign w:val="center"/>
          </w:tcPr>
          <w:p w14:paraId="5EFDDF24">
            <w:pPr>
              <w:spacing w:line="276" w:lineRule="auto"/>
              <w:jc w:val="center"/>
              <w:rPr>
                <w:rFonts w:ascii="Arial" w:hAnsi="Arial" w:eastAsia="宋体" w:cs="Arial"/>
                <w:szCs w:val="21"/>
              </w:rPr>
            </w:pPr>
          </w:p>
        </w:tc>
      </w:tr>
      <w:tr w14:paraId="39C592EB">
        <w:tblPrEx>
          <w:tblCellMar>
            <w:top w:w="0" w:type="dxa"/>
            <w:left w:w="108" w:type="dxa"/>
            <w:bottom w:w="0" w:type="dxa"/>
            <w:right w:w="108" w:type="dxa"/>
          </w:tblCellMar>
        </w:tblPrEx>
        <w:trPr>
          <w:trHeight w:val="381" w:hRule="atLeast"/>
          <w:jc w:val="center"/>
        </w:trPr>
        <w:tc>
          <w:tcPr>
            <w:tcW w:w="0" w:type="auto"/>
            <w:tcBorders>
              <w:left w:val="nil"/>
              <w:bottom w:val="nil"/>
              <w:right w:val="nil"/>
            </w:tcBorders>
            <w:noWrap/>
            <w:vAlign w:val="center"/>
          </w:tcPr>
          <w:p w14:paraId="46FD5128">
            <w:pPr>
              <w:spacing w:line="276" w:lineRule="auto"/>
              <w:jc w:val="center"/>
              <w:rPr>
                <w:rFonts w:ascii="Arial" w:hAnsi="Arial" w:eastAsia="宋体" w:cs="Arial"/>
                <w:szCs w:val="21"/>
              </w:rPr>
            </w:pPr>
            <w:r>
              <w:rPr>
                <w:rFonts w:ascii="Arial" w:hAnsi="Arial" w:eastAsia="宋体" w:cs="Arial"/>
                <w:szCs w:val="21"/>
              </w:rPr>
              <w:t>241</w:t>
            </w:r>
          </w:p>
        </w:tc>
        <w:tc>
          <w:tcPr>
            <w:tcW w:w="0" w:type="auto"/>
            <w:tcBorders>
              <w:left w:val="nil"/>
              <w:bottom w:val="nil"/>
              <w:right w:val="nil"/>
            </w:tcBorders>
            <w:noWrap/>
            <w:vAlign w:val="center"/>
          </w:tcPr>
          <w:p w14:paraId="7F1F5673">
            <w:pPr>
              <w:spacing w:line="276" w:lineRule="auto"/>
              <w:jc w:val="center"/>
              <w:rPr>
                <w:rFonts w:ascii="Arial" w:hAnsi="Arial" w:eastAsia="宋体" w:cs="Arial"/>
                <w:szCs w:val="21"/>
              </w:rPr>
            </w:pPr>
            <w:r>
              <w:rPr>
                <w:rFonts w:ascii="Arial" w:hAnsi="Arial" w:eastAsia="宋体" w:cs="Arial"/>
                <w:szCs w:val="21"/>
              </w:rPr>
              <w:t>5</w:t>
            </w:r>
          </w:p>
        </w:tc>
        <w:tc>
          <w:tcPr>
            <w:tcW w:w="0" w:type="auto"/>
            <w:tcBorders>
              <w:left w:val="nil"/>
              <w:bottom w:val="nil"/>
              <w:right w:val="nil"/>
            </w:tcBorders>
            <w:noWrap/>
            <w:vAlign w:val="center"/>
          </w:tcPr>
          <w:p w14:paraId="704481B2">
            <w:pPr>
              <w:spacing w:line="276" w:lineRule="auto"/>
              <w:jc w:val="center"/>
              <w:rPr>
                <w:rFonts w:ascii="Arial" w:hAnsi="Arial" w:eastAsia="宋体" w:cs="Arial"/>
                <w:szCs w:val="21"/>
              </w:rPr>
            </w:pPr>
            <w:r>
              <w:rPr>
                <w:rFonts w:ascii="Arial" w:hAnsi="Arial" w:eastAsia="宋体" w:cs="Arial"/>
                <w:szCs w:val="21"/>
              </w:rPr>
              <w:t>35.7</w:t>
            </w:r>
          </w:p>
        </w:tc>
        <w:tc>
          <w:tcPr>
            <w:tcW w:w="0" w:type="auto"/>
            <w:tcBorders>
              <w:left w:val="nil"/>
              <w:bottom w:val="nil"/>
              <w:right w:val="nil"/>
            </w:tcBorders>
          </w:tcPr>
          <w:p w14:paraId="31CF4257">
            <w:pPr>
              <w:spacing w:line="276" w:lineRule="auto"/>
              <w:jc w:val="center"/>
              <w:rPr>
                <w:rFonts w:ascii="Arial" w:hAnsi="Arial" w:eastAsia="宋体" w:cs="Arial"/>
                <w:szCs w:val="21"/>
              </w:rPr>
            </w:pPr>
          </w:p>
        </w:tc>
        <w:tc>
          <w:tcPr>
            <w:tcW w:w="0" w:type="auto"/>
            <w:tcBorders>
              <w:left w:val="nil"/>
              <w:bottom w:val="nil"/>
              <w:right w:val="nil"/>
            </w:tcBorders>
            <w:noWrap/>
            <w:vAlign w:val="center"/>
          </w:tcPr>
          <w:p w14:paraId="0F3076B0">
            <w:pPr>
              <w:spacing w:line="276" w:lineRule="auto"/>
              <w:jc w:val="center"/>
              <w:rPr>
                <w:rFonts w:ascii="Arial" w:hAnsi="Arial" w:eastAsia="宋体" w:cs="Arial"/>
                <w:szCs w:val="21"/>
              </w:rPr>
            </w:pPr>
            <w:r>
              <w:rPr>
                <w:rFonts w:ascii="Arial" w:hAnsi="Arial" w:eastAsia="宋体" w:cs="Arial"/>
                <w:szCs w:val="21"/>
              </w:rPr>
              <w:t>31</w:t>
            </w:r>
          </w:p>
        </w:tc>
        <w:tc>
          <w:tcPr>
            <w:tcW w:w="0" w:type="auto"/>
            <w:tcBorders>
              <w:left w:val="nil"/>
              <w:bottom w:val="nil"/>
              <w:right w:val="nil"/>
            </w:tcBorders>
            <w:noWrap/>
            <w:vAlign w:val="center"/>
          </w:tcPr>
          <w:p w14:paraId="5145FC80">
            <w:pPr>
              <w:spacing w:line="276" w:lineRule="auto"/>
              <w:jc w:val="center"/>
              <w:rPr>
                <w:rFonts w:ascii="Arial" w:hAnsi="Arial" w:eastAsia="宋体" w:cs="Arial"/>
                <w:szCs w:val="21"/>
              </w:rPr>
            </w:pPr>
            <w:r>
              <w:rPr>
                <w:rFonts w:ascii="Arial" w:hAnsi="Arial" w:eastAsia="宋体" w:cs="Arial"/>
                <w:szCs w:val="21"/>
              </w:rPr>
              <w:t>73.8</w:t>
            </w:r>
          </w:p>
        </w:tc>
      </w:tr>
      <w:tr w14:paraId="2F601309">
        <w:tblPrEx>
          <w:tblCellMar>
            <w:top w:w="0" w:type="dxa"/>
            <w:left w:w="108" w:type="dxa"/>
            <w:bottom w:w="0" w:type="dxa"/>
            <w:right w:w="108" w:type="dxa"/>
          </w:tblCellMar>
        </w:tblPrEx>
        <w:trPr>
          <w:trHeight w:val="381" w:hRule="atLeast"/>
          <w:jc w:val="center"/>
        </w:trPr>
        <w:tc>
          <w:tcPr>
            <w:tcW w:w="0" w:type="auto"/>
            <w:tcBorders>
              <w:top w:val="nil"/>
              <w:left w:val="nil"/>
              <w:bottom w:val="nil"/>
              <w:right w:val="nil"/>
            </w:tcBorders>
            <w:noWrap/>
            <w:vAlign w:val="center"/>
          </w:tcPr>
          <w:p w14:paraId="6BA220AD">
            <w:pPr>
              <w:spacing w:line="276" w:lineRule="auto"/>
              <w:jc w:val="center"/>
              <w:rPr>
                <w:rFonts w:ascii="Arial" w:hAnsi="Arial" w:eastAsia="宋体" w:cs="Arial"/>
                <w:szCs w:val="21"/>
              </w:rPr>
            </w:pPr>
            <w:r>
              <w:rPr>
                <w:rFonts w:ascii="Arial" w:hAnsi="Arial" w:eastAsia="宋体" w:cs="Arial"/>
                <w:szCs w:val="21"/>
              </w:rPr>
              <w:t>242</w:t>
            </w:r>
          </w:p>
        </w:tc>
        <w:tc>
          <w:tcPr>
            <w:tcW w:w="0" w:type="auto"/>
            <w:tcBorders>
              <w:top w:val="nil"/>
              <w:left w:val="nil"/>
              <w:bottom w:val="nil"/>
              <w:right w:val="nil"/>
            </w:tcBorders>
            <w:noWrap/>
            <w:vAlign w:val="center"/>
          </w:tcPr>
          <w:p w14:paraId="45CC8ED9">
            <w:pPr>
              <w:spacing w:line="276" w:lineRule="auto"/>
              <w:jc w:val="center"/>
              <w:rPr>
                <w:rFonts w:ascii="Arial" w:hAnsi="Arial" w:eastAsia="宋体" w:cs="Arial"/>
                <w:szCs w:val="21"/>
              </w:rPr>
            </w:pPr>
            <w:r>
              <w:rPr>
                <w:rFonts w:ascii="Arial" w:hAnsi="Arial" w:eastAsia="宋体" w:cs="Arial"/>
                <w:szCs w:val="21"/>
              </w:rPr>
              <w:t>7</w:t>
            </w:r>
          </w:p>
        </w:tc>
        <w:tc>
          <w:tcPr>
            <w:tcW w:w="0" w:type="auto"/>
            <w:tcBorders>
              <w:top w:val="nil"/>
              <w:left w:val="nil"/>
              <w:bottom w:val="nil"/>
              <w:right w:val="nil"/>
            </w:tcBorders>
            <w:noWrap/>
            <w:vAlign w:val="center"/>
          </w:tcPr>
          <w:p w14:paraId="5390FA5D">
            <w:pPr>
              <w:spacing w:line="276" w:lineRule="auto"/>
              <w:jc w:val="center"/>
              <w:rPr>
                <w:rFonts w:ascii="Arial" w:hAnsi="Arial" w:eastAsia="宋体" w:cs="Arial"/>
                <w:szCs w:val="21"/>
              </w:rPr>
            </w:pPr>
            <w:r>
              <w:rPr>
                <w:rFonts w:ascii="Arial" w:hAnsi="Arial" w:eastAsia="宋体" w:cs="Arial"/>
                <w:szCs w:val="21"/>
              </w:rPr>
              <w:t>33.3</w:t>
            </w:r>
          </w:p>
        </w:tc>
        <w:tc>
          <w:tcPr>
            <w:tcW w:w="0" w:type="auto"/>
            <w:tcBorders>
              <w:top w:val="nil"/>
              <w:left w:val="nil"/>
              <w:bottom w:val="nil"/>
              <w:right w:val="nil"/>
            </w:tcBorders>
          </w:tcPr>
          <w:p w14:paraId="26450BC3">
            <w:pPr>
              <w:spacing w:line="276" w:lineRule="auto"/>
              <w:jc w:val="center"/>
              <w:rPr>
                <w:rFonts w:ascii="Arial" w:hAnsi="Arial" w:eastAsia="宋体" w:cs="Arial"/>
                <w:szCs w:val="21"/>
              </w:rPr>
            </w:pPr>
          </w:p>
        </w:tc>
        <w:tc>
          <w:tcPr>
            <w:tcW w:w="0" w:type="auto"/>
            <w:tcBorders>
              <w:top w:val="nil"/>
              <w:left w:val="nil"/>
              <w:bottom w:val="nil"/>
              <w:right w:val="nil"/>
            </w:tcBorders>
            <w:noWrap/>
            <w:vAlign w:val="center"/>
          </w:tcPr>
          <w:p w14:paraId="7BE1B253">
            <w:pPr>
              <w:spacing w:line="276" w:lineRule="auto"/>
              <w:jc w:val="center"/>
              <w:rPr>
                <w:rFonts w:ascii="Arial" w:hAnsi="Arial" w:eastAsia="宋体" w:cs="Arial"/>
                <w:szCs w:val="21"/>
              </w:rPr>
            </w:pPr>
            <w:r>
              <w:rPr>
                <w:rFonts w:ascii="Arial" w:hAnsi="Arial" w:eastAsia="宋体" w:cs="Arial"/>
                <w:szCs w:val="21"/>
              </w:rPr>
              <w:t>23</w:t>
            </w:r>
          </w:p>
        </w:tc>
        <w:tc>
          <w:tcPr>
            <w:tcW w:w="0" w:type="auto"/>
            <w:tcBorders>
              <w:top w:val="nil"/>
              <w:left w:val="nil"/>
              <w:bottom w:val="nil"/>
              <w:right w:val="nil"/>
            </w:tcBorders>
            <w:noWrap/>
            <w:vAlign w:val="center"/>
          </w:tcPr>
          <w:p w14:paraId="1C83139D">
            <w:pPr>
              <w:spacing w:line="276" w:lineRule="auto"/>
              <w:jc w:val="center"/>
              <w:rPr>
                <w:rFonts w:ascii="Arial" w:hAnsi="Arial" w:eastAsia="宋体" w:cs="Arial"/>
                <w:szCs w:val="21"/>
              </w:rPr>
            </w:pPr>
            <w:r>
              <w:rPr>
                <w:rFonts w:ascii="Arial" w:hAnsi="Arial" w:eastAsia="宋体" w:cs="Arial"/>
                <w:szCs w:val="21"/>
              </w:rPr>
              <w:t>54.8</w:t>
            </w:r>
          </w:p>
        </w:tc>
      </w:tr>
      <w:tr w14:paraId="18083E46">
        <w:tblPrEx>
          <w:tblCellMar>
            <w:top w:w="0" w:type="dxa"/>
            <w:left w:w="108" w:type="dxa"/>
            <w:bottom w:w="0" w:type="dxa"/>
            <w:right w:w="108" w:type="dxa"/>
          </w:tblCellMar>
        </w:tblPrEx>
        <w:trPr>
          <w:trHeight w:val="381" w:hRule="atLeast"/>
          <w:jc w:val="center"/>
        </w:trPr>
        <w:tc>
          <w:tcPr>
            <w:tcW w:w="0" w:type="auto"/>
            <w:tcBorders>
              <w:top w:val="nil"/>
              <w:left w:val="nil"/>
              <w:bottom w:val="nil"/>
              <w:right w:val="nil"/>
            </w:tcBorders>
            <w:noWrap/>
            <w:vAlign w:val="center"/>
          </w:tcPr>
          <w:p w14:paraId="13C70F06">
            <w:pPr>
              <w:spacing w:line="276" w:lineRule="auto"/>
              <w:jc w:val="center"/>
              <w:rPr>
                <w:rFonts w:ascii="Arial" w:hAnsi="Arial" w:eastAsia="宋体" w:cs="Arial"/>
                <w:szCs w:val="21"/>
              </w:rPr>
            </w:pPr>
            <w:r>
              <w:rPr>
                <w:rFonts w:ascii="Arial" w:hAnsi="Arial" w:eastAsia="宋体" w:cs="Arial"/>
                <w:szCs w:val="21"/>
              </w:rPr>
              <w:t>243</w:t>
            </w:r>
          </w:p>
        </w:tc>
        <w:tc>
          <w:tcPr>
            <w:tcW w:w="0" w:type="auto"/>
            <w:tcBorders>
              <w:top w:val="nil"/>
              <w:left w:val="nil"/>
              <w:bottom w:val="nil"/>
              <w:right w:val="nil"/>
            </w:tcBorders>
            <w:noWrap/>
            <w:vAlign w:val="center"/>
          </w:tcPr>
          <w:p w14:paraId="569808FC">
            <w:pPr>
              <w:spacing w:line="276" w:lineRule="auto"/>
              <w:jc w:val="center"/>
              <w:rPr>
                <w:rFonts w:ascii="Arial" w:hAnsi="Arial" w:eastAsia="宋体" w:cs="Arial"/>
                <w:szCs w:val="21"/>
              </w:rPr>
            </w:pPr>
            <w:r>
              <w:rPr>
                <w:rFonts w:ascii="Arial" w:hAnsi="Arial" w:eastAsia="宋体" w:cs="Arial"/>
                <w:szCs w:val="21"/>
              </w:rPr>
              <w:t>3</w:t>
            </w:r>
          </w:p>
        </w:tc>
        <w:tc>
          <w:tcPr>
            <w:tcW w:w="0" w:type="auto"/>
            <w:tcBorders>
              <w:top w:val="nil"/>
              <w:left w:val="nil"/>
              <w:bottom w:val="nil"/>
              <w:right w:val="nil"/>
            </w:tcBorders>
            <w:noWrap/>
            <w:vAlign w:val="center"/>
          </w:tcPr>
          <w:p w14:paraId="219D810B">
            <w:pPr>
              <w:spacing w:line="276" w:lineRule="auto"/>
              <w:jc w:val="center"/>
              <w:rPr>
                <w:rFonts w:ascii="Arial" w:hAnsi="Arial" w:eastAsia="宋体" w:cs="Arial"/>
                <w:szCs w:val="21"/>
              </w:rPr>
            </w:pPr>
            <w:r>
              <w:rPr>
                <w:rFonts w:ascii="Arial" w:hAnsi="Arial" w:eastAsia="宋体" w:cs="Arial"/>
                <w:szCs w:val="21"/>
              </w:rPr>
              <w:t>21.4</w:t>
            </w:r>
          </w:p>
        </w:tc>
        <w:tc>
          <w:tcPr>
            <w:tcW w:w="0" w:type="auto"/>
            <w:tcBorders>
              <w:top w:val="nil"/>
              <w:left w:val="nil"/>
              <w:bottom w:val="nil"/>
              <w:right w:val="nil"/>
            </w:tcBorders>
          </w:tcPr>
          <w:p w14:paraId="724D936F">
            <w:pPr>
              <w:spacing w:line="276" w:lineRule="auto"/>
              <w:jc w:val="center"/>
              <w:rPr>
                <w:rFonts w:ascii="Arial" w:hAnsi="Arial" w:eastAsia="宋体" w:cs="Arial"/>
                <w:szCs w:val="21"/>
              </w:rPr>
            </w:pPr>
          </w:p>
        </w:tc>
        <w:tc>
          <w:tcPr>
            <w:tcW w:w="0" w:type="auto"/>
            <w:tcBorders>
              <w:top w:val="nil"/>
              <w:left w:val="nil"/>
              <w:bottom w:val="nil"/>
              <w:right w:val="nil"/>
            </w:tcBorders>
            <w:noWrap/>
            <w:vAlign w:val="center"/>
          </w:tcPr>
          <w:p w14:paraId="326C4024">
            <w:pPr>
              <w:spacing w:line="276" w:lineRule="auto"/>
              <w:jc w:val="center"/>
              <w:rPr>
                <w:rFonts w:ascii="Arial" w:hAnsi="Arial" w:eastAsia="宋体" w:cs="Arial"/>
                <w:szCs w:val="21"/>
              </w:rPr>
            </w:pPr>
            <w:r>
              <w:rPr>
                <w:rFonts w:ascii="Arial" w:hAnsi="Arial" w:eastAsia="宋体" w:cs="Arial"/>
                <w:szCs w:val="21"/>
              </w:rPr>
              <w:t>25</w:t>
            </w:r>
          </w:p>
        </w:tc>
        <w:tc>
          <w:tcPr>
            <w:tcW w:w="0" w:type="auto"/>
            <w:tcBorders>
              <w:top w:val="nil"/>
              <w:left w:val="nil"/>
              <w:bottom w:val="nil"/>
              <w:right w:val="nil"/>
            </w:tcBorders>
            <w:noWrap/>
            <w:vAlign w:val="center"/>
          </w:tcPr>
          <w:p w14:paraId="7DE560F1">
            <w:pPr>
              <w:spacing w:line="276" w:lineRule="auto"/>
              <w:jc w:val="center"/>
              <w:rPr>
                <w:rFonts w:ascii="Arial" w:hAnsi="Arial" w:eastAsia="宋体" w:cs="Arial"/>
                <w:szCs w:val="21"/>
              </w:rPr>
            </w:pPr>
            <w:r>
              <w:rPr>
                <w:rFonts w:ascii="Arial" w:hAnsi="Arial" w:eastAsia="宋体" w:cs="Arial"/>
                <w:szCs w:val="21"/>
              </w:rPr>
              <w:t>62.5</w:t>
            </w:r>
          </w:p>
        </w:tc>
      </w:tr>
      <w:tr w14:paraId="7091B11A">
        <w:tblPrEx>
          <w:tblCellMar>
            <w:top w:w="0" w:type="dxa"/>
            <w:left w:w="108" w:type="dxa"/>
            <w:bottom w:w="0" w:type="dxa"/>
            <w:right w:w="108" w:type="dxa"/>
          </w:tblCellMar>
        </w:tblPrEx>
        <w:trPr>
          <w:trHeight w:val="381" w:hRule="atLeast"/>
          <w:jc w:val="center"/>
        </w:trPr>
        <w:tc>
          <w:tcPr>
            <w:tcW w:w="0" w:type="auto"/>
            <w:tcBorders>
              <w:top w:val="nil"/>
              <w:left w:val="nil"/>
              <w:bottom w:val="nil"/>
              <w:right w:val="nil"/>
            </w:tcBorders>
            <w:noWrap/>
            <w:vAlign w:val="center"/>
          </w:tcPr>
          <w:p w14:paraId="0F49BCD4">
            <w:pPr>
              <w:spacing w:line="276" w:lineRule="auto"/>
              <w:jc w:val="center"/>
              <w:rPr>
                <w:rFonts w:ascii="Arial" w:hAnsi="Arial" w:eastAsia="宋体" w:cs="Arial"/>
                <w:szCs w:val="21"/>
              </w:rPr>
            </w:pPr>
            <w:r>
              <w:rPr>
                <w:rFonts w:ascii="Arial" w:hAnsi="Arial" w:eastAsia="宋体" w:cs="Arial"/>
                <w:szCs w:val="21"/>
              </w:rPr>
              <w:t>245</w:t>
            </w:r>
          </w:p>
        </w:tc>
        <w:tc>
          <w:tcPr>
            <w:tcW w:w="0" w:type="auto"/>
            <w:tcBorders>
              <w:top w:val="nil"/>
              <w:left w:val="nil"/>
              <w:bottom w:val="nil"/>
              <w:right w:val="nil"/>
            </w:tcBorders>
            <w:noWrap/>
            <w:vAlign w:val="center"/>
          </w:tcPr>
          <w:p w14:paraId="1ADDC9BD">
            <w:pPr>
              <w:spacing w:line="276" w:lineRule="auto"/>
              <w:jc w:val="center"/>
              <w:rPr>
                <w:rFonts w:ascii="Arial" w:hAnsi="Arial" w:eastAsia="宋体" w:cs="Arial"/>
                <w:szCs w:val="21"/>
              </w:rPr>
            </w:pPr>
            <w:r>
              <w:rPr>
                <w:rFonts w:ascii="Arial" w:hAnsi="Arial" w:eastAsia="宋体" w:cs="Arial"/>
                <w:szCs w:val="21"/>
              </w:rPr>
              <w:t>6</w:t>
            </w:r>
          </w:p>
        </w:tc>
        <w:tc>
          <w:tcPr>
            <w:tcW w:w="0" w:type="auto"/>
            <w:tcBorders>
              <w:top w:val="nil"/>
              <w:left w:val="nil"/>
              <w:bottom w:val="nil"/>
              <w:right w:val="nil"/>
            </w:tcBorders>
            <w:noWrap/>
            <w:vAlign w:val="center"/>
          </w:tcPr>
          <w:p w14:paraId="49911E64">
            <w:pPr>
              <w:spacing w:line="276" w:lineRule="auto"/>
              <w:jc w:val="center"/>
              <w:rPr>
                <w:rFonts w:ascii="Arial" w:hAnsi="Arial" w:eastAsia="宋体" w:cs="Arial"/>
                <w:szCs w:val="21"/>
              </w:rPr>
            </w:pPr>
            <w:r>
              <w:rPr>
                <w:rFonts w:ascii="Arial" w:hAnsi="Arial" w:eastAsia="宋体" w:cs="Arial"/>
                <w:szCs w:val="21"/>
              </w:rPr>
              <w:t>26.1</w:t>
            </w:r>
          </w:p>
        </w:tc>
        <w:tc>
          <w:tcPr>
            <w:tcW w:w="0" w:type="auto"/>
            <w:tcBorders>
              <w:top w:val="nil"/>
              <w:left w:val="nil"/>
              <w:bottom w:val="nil"/>
              <w:right w:val="nil"/>
            </w:tcBorders>
          </w:tcPr>
          <w:p w14:paraId="0838C1A5">
            <w:pPr>
              <w:spacing w:line="276" w:lineRule="auto"/>
              <w:jc w:val="center"/>
              <w:rPr>
                <w:rFonts w:ascii="Arial" w:hAnsi="Arial" w:eastAsia="宋体" w:cs="Arial"/>
                <w:szCs w:val="21"/>
              </w:rPr>
            </w:pPr>
          </w:p>
        </w:tc>
        <w:tc>
          <w:tcPr>
            <w:tcW w:w="0" w:type="auto"/>
            <w:tcBorders>
              <w:top w:val="nil"/>
              <w:left w:val="nil"/>
              <w:bottom w:val="nil"/>
              <w:right w:val="nil"/>
            </w:tcBorders>
            <w:noWrap/>
            <w:vAlign w:val="center"/>
          </w:tcPr>
          <w:p w14:paraId="5F47CE26">
            <w:pPr>
              <w:spacing w:line="276" w:lineRule="auto"/>
              <w:jc w:val="center"/>
              <w:rPr>
                <w:rFonts w:ascii="Arial" w:hAnsi="Arial" w:eastAsia="宋体" w:cs="Arial"/>
                <w:szCs w:val="21"/>
              </w:rPr>
            </w:pPr>
            <w:r>
              <w:rPr>
                <w:rFonts w:ascii="Arial" w:hAnsi="Arial" w:eastAsia="宋体" w:cs="Arial"/>
                <w:szCs w:val="21"/>
              </w:rPr>
              <w:t>23</w:t>
            </w:r>
          </w:p>
        </w:tc>
        <w:tc>
          <w:tcPr>
            <w:tcW w:w="0" w:type="auto"/>
            <w:tcBorders>
              <w:top w:val="nil"/>
              <w:left w:val="nil"/>
              <w:bottom w:val="nil"/>
              <w:right w:val="nil"/>
            </w:tcBorders>
            <w:noWrap/>
            <w:vAlign w:val="center"/>
          </w:tcPr>
          <w:p w14:paraId="60BC7041">
            <w:pPr>
              <w:spacing w:line="276" w:lineRule="auto"/>
              <w:jc w:val="center"/>
              <w:rPr>
                <w:rFonts w:ascii="Arial" w:hAnsi="Arial" w:eastAsia="宋体" w:cs="Arial"/>
                <w:szCs w:val="21"/>
              </w:rPr>
            </w:pPr>
            <w:r>
              <w:rPr>
                <w:rFonts w:ascii="Arial" w:hAnsi="Arial" w:eastAsia="宋体" w:cs="Arial"/>
                <w:szCs w:val="21"/>
              </w:rPr>
              <w:t>54.8</w:t>
            </w:r>
          </w:p>
        </w:tc>
      </w:tr>
      <w:tr w14:paraId="0E569E43">
        <w:tblPrEx>
          <w:tblCellMar>
            <w:top w:w="0" w:type="dxa"/>
            <w:left w:w="108" w:type="dxa"/>
            <w:bottom w:w="0" w:type="dxa"/>
            <w:right w:w="108" w:type="dxa"/>
          </w:tblCellMar>
        </w:tblPrEx>
        <w:trPr>
          <w:trHeight w:val="381" w:hRule="atLeast"/>
          <w:jc w:val="center"/>
        </w:trPr>
        <w:tc>
          <w:tcPr>
            <w:tcW w:w="0" w:type="auto"/>
            <w:tcBorders>
              <w:top w:val="nil"/>
              <w:left w:val="nil"/>
              <w:right w:val="nil"/>
            </w:tcBorders>
            <w:noWrap/>
            <w:vAlign w:val="center"/>
          </w:tcPr>
          <w:p w14:paraId="2044235D">
            <w:pPr>
              <w:spacing w:line="276" w:lineRule="auto"/>
              <w:jc w:val="center"/>
              <w:rPr>
                <w:rFonts w:ascii="Arial" w:hAnsi="Arial" w:eastAsia="宋体" w:cs="Arial"/>
                <w:szCs w:val="21"/>
              </w:rPr>
            </w:pPr>
            <w:r>
              <w:rPr>
                <w:rFonts w:ascii="Arial" w:hAnsi="Arial" w:eastAsia="宋体" w:cs="Arial"/>
                <w:szCs w:val="21"/>
              </w:rPr>
              <w:t>246</w:t>
            </w:r>
          </w:p>
        </w:tc>
        <w:tc>
          <w:tcPr>
            <w:tcW w:w="0" w:type="auto"/>
            <w:tcBorders>
              <w:top w:val="nil"/>
              <w:left w:val="nil"/>
              <w:right w:val="nil"/>
            </w:tcBorders>
            <w:noWrap/>
            <w:vAlign w:val="center"/>
          </w:tcPr>
          <w:p w14:paraId="710D766E">
            <w:pPr>
              <w:spacing w:line="276" w:lineRule="auto"/>
              <w:jc w:val="center"/>
              <w:rPr>
                <w:rFonts w:ascii="Arial" w:hAnsi="Arial" w:eastAsia="宋体" w:cs="Arial"/>
                <w:szCs w:val="21"/>
              </w:rPr>
            </w:pPr>
            <w:r>
              <w:rPr>
                <w:rFonts w:ascii="Arial" w:hAnsi="Arial" w:eastAsia="宋体" w:cs="Arial"/>
                <w:szCs w:val="21"/>
              </w:rPr>
              <w:t>8</w:t>
            </w:r>
          </w:p>
        </w:tc>
        <w:tc>
          <w:tcPr>
            <w:tcW w:w="0" w:type="auto"/>
            <w:tcBorders>
              <w:top w:val="nil"/>
              <w:left w:val="nil"/>
              <w:right w:val="nil"/>
            </w:tcBorders>
            <w:noWrap/>
            <w:vAlign w:val="center"/>
          </w:tcPr>
          <w:p w14:paraId="2C855D63">
            <w:pPr>
              <w:spacing w:line="276" w:lineRule="auto"/>
              <w:jc w:val="center"/>
              <w:rPr>
                <w:rFonts w:ascii="Arial" w:hAnsi="Arial" w:eastAsia="宋体" w:cs="Arial"/>
                <w:szCs w:val="21"/>
              </w:rPr>
            </w:pPr>
            <w:r>
              <w:rPr>
                <w:rFonts w:ascii="Arial" w:hAnsi="Arial" w:eastAsia="宋体" w:cs="Arial"/>
                <w:szCs w:val="21"/>
              </w:rPr>
              <w:t>40.0</w:t>
            </w:r>
          </w:p>
        </w:tc>
        <w:tc>
          <w:tcPr>
            <w:tcW w:w="0" w:type="auto"/>
            <w:tcBorders>
              <w:top w:val="nil"/>
              <w:left w:val="nil"/>
              <w:right w:val="nil"/>
            </w:tcBorders>
          </w:tcPr>
          <w:p w14:paraId="5F74621A">
            <w:pPr>
              <w:spacing w:line="276" w:lineRule="auto"/>
              <w:jc w:val="center"/>
              <w:rPr>
                <w:rFonts w:ascii="Arial" w:hAnsi="Arial" w:eastAsia="宋体" w:cs="Arial"/>
                <w:szCs w:val="21"/>
              </w:rPr>
            </w:pPr>
          </w:p>
        </w:tc>
        <w:tc>
          <w:tcPr>
            <w:tcW w:w="0" w:type="auto"/>
            <w:tcBorders>
              <w:top w:val="nil"/>
              <w:left w:val="nil"/>
              <w:right w:val="nil"/>
            </w:tcBorders>
            <w:noWrap/>
            <w:vAlign w:val="center"/>
          </w:tcPr>
          <w:p w14:paraId="135C6986">
            <w:pPr>
              <w:spacing w:line="276" w:lineRule="auto"/>
              <w:jc w:val="center"/>
              <w:rPr>
                <w:rFonts w:ascii="Arial" w:hAnsi="Arial" w:eastAsia="宋体" w:cs="Arial"/>
                <w:szCs w:val="21"/>
              </w:rPr>
            </w:pPr>
            <w:r>
              <w:rPr>
                <w:rFonts w:ascii="Arial" w:hAnsi="Arial" w:eastAsia="宋体" w:cs="Arial"/>
                <w:szCs w:val="21"/>
              </w:rPr>
              <w:t>26</w:t>
            </w:r>
          </w:p>
        </w:tc>
        <w:tc>
          <w:tcPr>
            <w:tcW w:w="0" w:type="auto"/>
            <w:tcBorders>
              <w:top w:val="nil"/>
              <w:left w:val="nil"/>
              <w:right w:val="nil"/>
            </w:tcBorders>
            <w:noWrap/>
            <w:vAlign w:val="center"/>
          </w:tcPr>
          <w:p w14:paraId="5B48E2E4">
            <w:pPr>
              <w:spacing w:line="276" w:lineRule="auto"/>
              <w:jc w:val="center"/>
              <w:rPr>
                <w:rFonts w:ascii="Arial" w:hAnsi="Arial" w:eastAsia="宋体" w:cs="Arial"/>
                <w:szCs w:val="21"/>
              </w:rPr>
            </w:pPr>
            <w:r>
              <w:rPr>
                <w:rFonts w:ascii="Arial" w:hAnsi="Arial" w:eastAsia="宋体" w:cs="Arial"/>
                <w:szCs w:val="21"/>
              </w:rPr>
              <w:t>61.9</w:t>
            </w:r>
          </w:p>
        </w:tc>
      </w:tr>
      <w:tr w14:paraId="423D62D5">
        <w:tblPrEx>
          <w:tblCellMar>
            <w:top w:w="0" w:type="dxa"/>
            <w:left w:w="108" w:type="dxa"/>
            <w:bottom w:w="0" w:type="dxa"/>
            <w:right w:w="108" w:type="dxa"/>
          </w:tblCellMar>
        </w:tblPrEx>
        <w:trPr>
          <w:trHeight w:val="381" w:hRule="atLeast"/>
          <w:jc w:val="center"/>
        </w:trPr>
        <w:tc>
          <w:tcPr>
            <w:tcW w:w="0" w:type="auto"/>
            <w:tcBorders>
              <w:top w:val="nil"/>
              <w:left w:val="nil"/>
              <w:bottom w:val="single" w:color="auto" w:sz="4" w:space="0"/>
              <w:right w:val="nil"/>
            </w:tcBorders>
            <w:noWrap/>
            <w:vAlign w:val="center"/>
          </w:tcPr>
          <w:p w14:paraId="7B37D565">
            <w:pPr>
              <w:spacing w:line="276" w:lineRule="auto"/>
              <w:jc w:val="center"/>
              <w:rPr>
                <w:rFonts w:ascii="Arial" w:hAnsi="Arial" w:eastAsia="宋体" w:cs="Arial"/>
                <w:szCs w:val="21"/>
              </w:rPr>
            </w:pPr>
            <w:r>
              <w:rPr>
                <w:rFonts w:ascii="Arial" w:hAnsi="Arial" w:eastAsia="宋体" w:cs="Arial"/>
                <w:szCs w:val="21"/>
              </w:rPr>
              <w:t>Total</w:t>
            </w:r>
          </w:p>
        </w:tc>
        <w:tc>
          <w:tcPr>
            <w:tcW w:w="0" w:type="auto"/>
            <w:tcBorders>
              <w:top w:val="nil"/>
              <w:left w:val="nil"/>
              <w:bottom w:val="single" w:color="auto" w:sz="4" w:space="0"/>
              <w:right w:val="nil"/>
            </w:tcBorders>
            <w:noWrap/>
            <w:vAlign w:val="center"/>
          </w:tcPr>
          <w:p w14:paraId="28028851">
            <w:pPr>
              <w:spacing w:line="276" w:lineRule="auto"/>
              <w:jc w:val="center"/>
              <w:rPr>
                <w:rFonts w:ascii="Arial" w:hAnsi="Arial" w:eastAsia="宋体" w:cs="Arial"/>
                <w:szCs w:val="21"/>
              </w:rPr>
            </w:pPr>
            <w:r>
              <w:rPr>
                <w:rFonts w:ascii="Arial" w:hAnsi="Arial" w:eastAsia="宋体" w:cs="Arial"/>
                <w:szCs w:val="21"/>
              </w:rPr>
              <w:t>29</w:t>
            </w:r>
          </w:p>
        </w:tc>
        <w:tc>
          <w:tcPr>
            <w:tcW w:w="0" w:type="auto"/>
            <w:tcBorders>
              <w:top w:val="nil"/>
              <w:left w:val="nil"/>
              <w:bottom w:val="single" w:color="auto" w:sz="4" w:space="0"/>
              <w:right w:val="nil"/>
            </w:tcBorders>
            <w:noWrap/>
            <w:vAlign w:val="center"/>
          </w:tcPr>
          <w:p w14:paraId="04345263">
            <w:pPr>
              <w:spacing w:line="276" w:lineRule="auto"/>
              <w:jc w:val="center"/>
              <w:rPr>
                <w:rFonts w:ascii="Arial" w:hAnsi="Arial" w:eastAsia="宋体" w:cs="Arial"/>
                <w:szCs w:val="21"/>
              </w:rPr>
            </w:pPr>
            <w:r>
              <w:rPr>
                <w:rFonts w:ascii="Arial" w:hAnsi="Arial" w:eastAsia="宋体" w:cs="Arial"/>
                <w:szCs w:val="21"/>
              </w:rPr>
              <w:t>31.5</w:t>
            </w:r>
          </w:p>
        </w:tc>
        <w:tc>
          <w:tcPr>
            <w:tcW w:w="0" w:type="auto"/>
            <w:tcBorders>
              <w:top w:val="nil"/>
              <w:left w:val="nil"/>
              <w:bottom w:val="single" w:color="auto" w:sz="4" w:space="0"/>
              <w:right w:val="nil"/>
            </w:tcBorders>
          </w:tcPr>
          <w:p w14:paraId="6CC00EF8">
            <w:pPr>
              <w:spacing w:line="276" w:lineRule="auto"/>
              <w:jc w:val="center"/>
              <w:rPr>
                <w:rFonts w:ascii="Arial" w:hAnsi="Arial" w:eastAsia="宋体" w:cs="Arial"/>
                <w:szCs w:val="21"/>
              </w:rPr>
            </w:pPr>
          </w:p>
        </w:tc>
        <w:tc>
          <w:tcPr>
            <w:tcW w:w="0" w:type="auto"/>
            <w:tcBorders>
              <w:top w:val="nil"/>
              <w:left w:val="nil"/>
              <w:bottom w:val="single" w:color="auto" w:sz="4" w:space="0"/>
              <w:right w:val="nil"/>
            </w:tcBorders>
            <w:noWrap/>
            <w:vAlign w:val="center"/>
          </w:tcPr>
          <w:p w14:paraId="664953F7">
            <w:pPr>
              <w:spacing w:line="276" w:lineRule="auto"/>
              <w:jc w:val="center"/>
              <w:rPr>
                <w:rFonts w:ascii="Arial" w:hAnsi="Arial" w:eastAsia="宋体" w:cs="Arial"/>
                <w:szCs w:val="21"/>
              </w:rPr>
            </w:pPr>
            <w:r>
              <w:rPr>
                <w:rFonts w:ascii="Arial" w:hAnsi="Arial" w:eastAsia="宋体" w:cs="Arial"/>
                <w:szCs w:val="21"/>
              </w:rPr>
              <w:t>128</w:t>
            </w:r>
          </w:p>
        </w:tc>
        <w:tc>
          <w:tcPr>
            <w:tcW w:w="0" w:type="auto"/>
            <w:tcBorders>
              <w:top w:val="nil"/>
              <w:left w:val="nil"/>
              <w:bottom w:val="single" w:color="auto" w:sz="4" w:space="0"/>
              <w:right w:val="nil"/>
            </w:tcBorders>
            <w:noWrap/>
            <w:vAlign w:val="center"/>
          </w:tcPr>
          <w:p w14:paraId="262706D2">
            <w:pPr>
              <w:spacing w:line="276" w:lineRule="auto"/>
              <w:jc w:val="center"/>
              <w:rPr>
                <w:rFonts w:ascii="Arial" w:hAnsi="Arial" w:eastAsia="宋体" w:cs="Arial"/>
                <w:szCs w:val="21"/>
              </w:rPr>
            </w:pPr>
            <w:r>
              <w:rPr>
                <w:rFonts w:ascii="Arial" w:hAnsi="Arial" w:eastAsia="宋体" w:cs="Arial"/>
                <w:szCs w:val="21"/>
              </w:rPr>
              <w:t>61.5</w:t>
            </w:r>
          </w:p>
        </w:tc>
      </w:tr>
    </w:tbl>
    <w:p w14:paraId="4D58E717">
      <w:pPr>
        <w:spacing w:line="276" w:lineRule="auto"/>
        <w:rPr>
          <w:rFonts w:ascii="Arial" w:hAnsi="Arial" w:eastAsia="宋体" w:cs="Arial"/>
          <w:szCs w:val="21"/>
        </w:rPr>
      </w:pPr>
    </w:p>
    <w:p w14:paraId="2ECDC4DF">
      <w:pPr>
        <w:spacing w:line="276" w:lineRule="auto"/>
        <w:rPr>
          <w:rFonts w:ascii="Arial" w:hAnsi="Arial" w:eastAsia="宋体" w:cs="Arial"/>
          <w:szCs w:val="21"/>
        </w:rPr>
      </w:pPr>
      <w:r>
        <w:rPr>
          <w:rFonts w:ascii="Arial" w:hAnsi="Arial" w:eastAsia="宋体" w:cs="Arial"/>
          <w:szCs w:val="21"/>
        </w:rPr>
        <w:t>Ethnic Middle School Classroom Environmental Hygiene Evaluation:</w:t>
      </w:r>
    </w:p>
    <w:p w14:paraId="2706775B">
      <w:pPr>
        <w:spacing w:line="276" w:lineRule="auto"/>
        <w:rPr>
          <w:rFonts w:ascii="Arial" w:hAnsi="Arial" w:eastAsia="宋体" w:cs="Arial"/>
          <w:szCs w:val="21"/>
        </w:rPr>
      </w:pPr>
    </w:p>
    <w:p w14:paraId="10481C3A">
      <w:pPr>
        <w:spacing w:line="276" w:lineRule="auto"/>
        <w:rPr>
          <w:rFonts w:ascii="Arial" w:hAnsi="Arial" w:eastAsia="宋体" w:cs="Arial"/>
          <w:szCs w:val="21"/>
        </w:rPr>
      </w:pPr>
      <w:r>
        <w:rPr>
          <w:rFonts w:ascii="Arial" w:hAnsi="Arial" w:eastAsia="宋体" w:cs="Arial"/>
          <w:szCs w:val="21"/>
        </w:rPr>
        <w:t>Out of 5 classrooms, only 1 classroom has an inadequate per capita area. None of the 5 classrooms meet the specified standards for blackboard reflectance, resulting in a 0% pass rate for blackboard hygiene. Similarly, all 5 classrooms fail to meet the standards for rear wall reflectance, resulting in a 0% pass rate for classroom lighting. The average illuminance for desk surfaces and blackboard surfaces in all 5 classrooms is below the standard, leading to a 0% pass rate for classroom lighting. None of the 5 classrooms meet the criteria for desk and chair distribution.</w:t>
      </w:r>
    </w:p>
    <w:p w14:paraId="3EB06465">
      <w:pPr>
        <w:spacing w:line="276" w:lineRule="auto"/>
        <w:jc w:val="center"/>
        <w:rPr>
          <w:rFonts w:ascii="Arial" w:hAnsi="Arial" w:eastAsia="宋体" w:cs="Arial"/>
          <w:szCs w:val="21"/>
        </w:rPr>
      </w:pPr>
      <w:r>
        <w:rPr>
          <w:rFonts w:ascii="Arial" w:hAnsi="Arial" w:eastAsia="宋体" w:cs="Arial"/>
          <w:szCs w:val="21"/>
        </w:rPr>
        <w:t xml:space="preserve"> Table 1: Ethnic Middle school Classroom Environmental Hygiene Evaluation</w:t>
      </w:r>
    </w:p>
    <w:tbl>
      <w:tblPr>
        <w:tblStyle w:val="5"/>
        <w:tblW w:w="9921" w:type="dxa"/>
        <w:tblInd w:w="-85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94"/>
        <w:gridCol w:w="851"/>
        <w:gridCol w:w="850"/>
        <w:gridCol w:w="851"/>
        <w:gridCol w:w="850"/>
        <w:gridCol w:w="851"/>
        <w:gridCol w:w="1274"/>
      </w:tblGrid>
      <w:tr w14:paraId="3A0DE5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Borders>
              <w:top w:val="single" w:color="auto" w:sz="12" w:space="0"/>
              <w:bottom w:val="single" w:color="auto" w:sz="4" w:space="0"/>
            </w:tcBorders>
          </w:tcPr>
          <w:p w14:paraId="10085002">
            <w:pPr>
              <w:spacing w:line="276" w:lineRule="auto"/>
              <w:rPr>
                <w:rFonts w:ascii="Arial" w:hAnsi="Arial" w:eastAsia="宋体" w:cs="Arial"/>
                <w:sz w:val="22"/>
              </w:rPr>
            </w:pPr>
            <w:r>
              <w:rPr>
                <w:rFonts w:ascii="Arial" w:hAnsi="Arial" w:eastAsia="宋体" w:cs="Arial"/>
                <w:sz w:val="22"/>
              </w:rPr>
              <w:t>Index</w:t>
            </w:r>
          </w:p>
        </w:tc>
        <w:tc>
          <w:tcPr>
            <w:tcW w:w="851" w:type="dxa"/>
            <w:tcBorders>
              <w:top w:val="single" w:color="auto" w:sz="12" w:space="0"/>
              <w:bottom w:val="single" w:color="auto" w:sz="4" w:space="0"/>
            </w:tcBorders>
          </w:tcPr>
          <w:p w14:paraId="29F223FC">
            <w:pPr>
              <w:spacing w:line="276" w:lineRule="auto"/>
              <w:rPr>
                <w:rFonts w:ascii="Arial" w:hAnsi="Arial" w:eastAsia="宋体" w:cs="Arial"/>
                <w:sz w:val="22"/>
              </w:rPr>
            </w:pPr>
            <w:r>
              <w:rPr>
                <w:rFonts w:ascii="Arial" w:hAnsi="Arial" w:eastAsia="宋体" w:cs="Arial"/>
                <w:sz w:val="22"/>
              </w:rPr>
              <w:t>241</w:t>
            </w:r>
          </w:p>
        </w:tc>
        <w:tc>
          <w:tcPr>
            <w:tcW w:w="850" w:type="dxa"/>
            <w:tcBorders>
              <w:top w:val="single" w:color="auto" w:sz="12" w:space="0"/>
              <w:bottom w:val="single" w:color="auto" w:sz="4" w:space="0"/>
            </w:tcBorders>
          </w:tcPr>
          <w:p w14:paraId="495B4A6C">
            <w:pPr>
              <w:spacing w:line="276" w:lineRule="auto"/>
              <w:rPr>
                <w:rFonts w:ascii="Arial" w:hAnsi="Arial" w:eastAsia="宋体" w:cs="Arial"/>
                <w:sz w:val="22"/>
              </w:rPr>
            </w:pPr>
            <w:r>
              <w:rPr>
                <w:rFonts w:ascii="Arial" w:hAnsi="Arial" w:eastAsia="宋体" w:cs="Arial"/>
                <w:sz w:val="22"/>
              </w:rPr>
              <w:t>242</w:t>
            </w:r>
          </w:p>
        </w:tc>
        <w:tc>
          <w:tcPr>
            <w:tcW w:w="851" w:type="dxa"/>
            <w:tcBorders>
              <w:top w:val="single" w:color="auto" w:sz="12" w:space="0"/>
              <w:bottom w:val="single" w:color="auto" w:sz="4" w:space="0"/>
            </w:tcBorders>
          </w:tcPr>
          <w:p w14:paraId="4E42DCD6">
            <w:pPr>
              <w:spacing w:line="276" w:lineRule="auto"/>
              <w:rPr>
                <w:rFonts w:ascii="Arial" w:hAnsi="Arial" w:eastAsia="宋体" w:cs="Arial"/>
                <w:sz w:val="22"/>
              </w:rPr>
            </w:pPr>
            <w:r>
              <w:rPr>
                <w:rFonts w:ascii="Arial" w:hAnsi="Arial" w:eastAsia="宋体" w:cs="Arial"/>
                <w:sz w:val="22"/>
              </w:rPr>
              <w:t>243</w:t>
            </w:r>
          </w:p>
        </w:tc>
        <w:tc>
          <w:tcPr>
            <w:tcW w:w="850" w:type="dxa"/>
            <w:tcBorders>
              <w:top w:val="single" w:color="auto" w:sz="12" w:space="0"/>
              <w:bottom w:val="single" w:color="auto" w:sz="4" w:space="0"/>
            </w:tcBorders>
          </w:tcPr>
          <w:p w14:paraId="761EE225">
            <w:pPr>
              <w:spacing w:line="276" w:lineRule="auto"/>
              <w:rPr>
                <w:rFonts w:ascii="Arial" w:hAnsi="Arial" w:eastAsia="宋体" w:cs="Arial"/>
                <w:sz w:val="22"/>
              </w:rPr>
            </w:pPr>
            <w:r>
              <w:rPr>
                <w:rFonts w:ascii="Arial" w:hAnsi="Arial" w:eastAsia="宋体" w:cs="Arial"/>
                <w:sz w:val="22"/>
              </w:rPr>
              <w:t>245</w:t>
            </w:r>
          </w:p>
        </w:tc>
        <w:tc>
          <w:tcPr>
            <w:tcW w:w="851" w:type="dxa"/>
            <w:tcBorders>
              <w:top w:val="single" w:color="auto" w:sz="12" w:space="0"/>
              <w:bottom w:val="single" w:color="auto" w:sz="4" w:space="0"/>
            </w:tcBorders>
          </w:tcPr>
          <w:p w14:paraId="19D68E92">
            <w:pPr>
              <w:spacing w:line="276" w:lineRule="auto"/>
              <w:rPr>
                <w:rFonts w:ascii="Arial" w:hAnsi="Arial" w:eastAsia="宋体" w:cs="Arial"/>
                <w:sz w:val="22"/>
              </w:rPr>
            </w:pPr>
            <w:r>
              <w:rPr>
                <w:rFonts w:ascii="Arial" w:hAnsi="Arial" w:eastAsia="宋体" w:cs="Arial"/>
                <w:sz w:val="22"/>
              </w:rPr>
              <w:t>246</w:t>
            </w:r>
          </w:p>
        </w:tc>
        <w:tc>
          <w:tcPr>
            <w:tcW w:w="1274" w:type="dxa"/>
            <w:tcBorders>
              <w:top w:val="single" w:color="auto" w:sz="12" w:space="0"/>
              <w:bottom w:val="single" w:color="auto" w:sz="4" w:space="0"/>
            </w:tcBorders>
          </w:tcPr>
          <w:p w14:paraId="57282485">
            <w:pPr>
              <w:spacing w:line="276" w:lineRule="auto"/>
              <w:rPr>
                <w:rFonts w:ascii="Arial" w:hAnsi="Arial" w:eastAsia="宋体" w:cs="Arial"/>
                <w:sz w:val="22"/>
              </w:rPr>
            </w:pPr>
            <w:r>
              <w:rPr>
                <w:rFonts w:ascii="Arial" w:hAnsi="Arial" w:eastAsia="宋体" w:cs="Arial"/>
                <w:sz w:val="22"/>
              </w:rPr>
              <w:t>Evaluation Criteria</w:t>
            </w:r>
          </w:p>
        </w:tc>
      </w:tr>
      <w:tr w14:paraId="7BF591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Borders>
              <w:top w:val="single" w:color="auto" w:sz="4" w:space="0"/>
            </w:tcBorders>
          </w:tcPr>
          <w:p w14:paraId="423C4B43">
            <w:pPr>
              <w:spacing w:line="276" w:lineRule="auto"/>
              <w:rPr>
                <w:rFonts w:ascii="Arial" w:hAnsi="Arial" w:eastAsia="宋体" w:cs="Arial"/>
                <w:sz w:val="22"/>
              </w:rPr>
            </w:pPr>
            <w:r>
              <w:rPr>
                <w:rFonts w:ascii="Arial" w:hAnsi="Arial" w:eastAsia="宋体" w:cs="Arial"/>
                <w:sz w:val="22"/>
              </w:rPr>
              <w:t>Measurement unit: square meters (m²)</w:t>
            </w:r>
          </w:p>
        </w:tc>
        <w:tc>
          <w:tcPr>
            <w:tcW w:w="851" w:type="dxa"/>
            <w:tcBorders>
              <w:top w:val="single" w:color="auto" w:sz="4" w:space="0"/>
            </w:tcBorders>
          </w:tcPr>
          <w:p w14:paraId="1E201FF6">
            <w:pPr>
              <w:spacing w:line="276" w:lineRule="auto"/>
              <w:rPr>
                <w:rFonts w:ascii="Arial" w:hAnsi="Arial" w:eastAsia="宋体" w:cs="Arial"/>
                <w:sz w:val="22"/>
              </w:rPr>
            </w:pPr>
            <w:r>
              <w:rPr>
                <w:rFonts w:ascii="Arial" w:hAnsi="Arial" w:eastAsia="宋体" w:cs="Arial"/>
                <w:sz w:val="22"/>
              </w:rPr>
              <w:t>1.59</w:t>
            </w:r>
          </w:p>
        </w:tc>
        <w:tc>
          <w:tcPr>
            <w:tcW w:w="850" w:type="dxa"/>
            <w:tcBorders>
              <w:top w:val="single" w:color="auto" w:sz="4" w:space="0"/>
            </w:tcBorders>
          </w:tcPr>
          <w:p w14:paraId="5176D2F1">
            <w:pPr>
              <w:spacing w:line="276" w:lineRule="auto"/>
              <w:rPr>
                <w:rFonts w:ascii="Arial" w:hAnsi="Arial" w:eastAsia="宋体" w:cs="Arial"/>
                <w:sz w:val="22"/>
              </w:rPr>
            </w:pPr>
            <w:r>
              <w:rPr>
                <w:rFonts w:ascii="Arial" w:hAnsi="Arial" w:eastAsia="宋体" w:cs="Arial"/>
                <w:sz w:val="22"/>
              </w:rPr>
              <w:t>1.45</w:t>
            </w:r>
          </w:p>
        </w:tc>
        <w:tc>
          <w:tcPr>
            <w:tcW w:w="851" w:type="dxa"/>
            <w:tcBorders>
              <w:top w:val="single" w:color="auto" w:sz="4" w:space="0"/>
            </w:tcBorders>
          </w:tcPr>
          <w:p w14:paraId="568758B1">
            <w:pPr>
              <w:spacing w:line="276" w:lineRule="auto"/>
              <w:rPr>
                <w:rFonts w:ascii="Arial" w:hAnsi="Arial" w:eastAsia="宋体" w:cs="Arial"/>
                <w:sz w:val="22"/>
              </w:rPr>
            </w:pPr>
            <w:r>
              <w:rPr>
                <w:rFonts w:ascii="Arial" w:hAnsi="Arial" w:eastAsia="宋体" w:cs="Arial"/>
                <w:sz w:val="22"/>
              </w:rPr>
              <w:t>1.72</w:t>
            </w:r>
          </w:p>
        </w:tc>
        <w:tc>
          <w:tcPr>
            <w:tcW w:w="850" w:type="dxa"/>
            <w:tcBorders>
              <w:top w:val="single" w:color="auto" w:sz="4" w:space="0"/>
            </w:tcBorders>
          </w:tcPr>
          <w:p w14:paraId="216262C8">
            <w:pPr>
              <w:spacing w:line="276" w:lineRule="auto"/>
              <w:rPr>
                <w:rFonts w:ascii="Arial" w:hAnsi="Arial" w:eastAsia="宋体" w:cs="Arial"/>
                <w:sz w:val="22"/>
              </w:rPr>
            </w:pPr>
            <w:r>
              <w:rPr>
                <w:rFonts w:ascii="Arial" w:hAnsi="Arial" w:eastAsia="宋体" w:cs="Arial"/>
                <w:sz w:val="22"/>
              </w:rPr>
              <w:t>1.39</w:t>
            </w:r>
          </w:p>
        </w:tc>
        <w:tc>
          <w:tcPr>
            <w:tcW w:w="851" w:type="dxa"/>
            <w:tcBorders>
              <w:top w:val="single" w:color="auto" w:sz="4" w:space="0"/>
            </w:tcBorders>
          </w:tcPr>
          <w:p w14:paraId="56745C62">
            <w:pPr>
              <w:spacing w:line="276" w:lineRule="auto"/>
              <w:rPr>
                <w:rFonts w:ascii="Arial" w:hAnsi="Arial" w:eastAsia="宋体" w:cs="Arial"/>
                <w:sz w:val="22"/>
              </w:rPr>
            </w:pPr>
            <w:r>
              <w:rPr>
                <w:rFonts w:ascii="Arial" w:hAnsi="Arial" w:eastAsia="宋体" w:cs="Arial"/>
                <w:sz w:val="22"/>
              </w:rPr>
              <w:t>1.36</w:t>
            </w:r>
          </w:p>
        </w:tc>
        <w:tc>
          <w:tcPr>
            <w:tcW w:w="1274" w:type="dxa"/>
            <w:tcBorders>
              <w:top w:val="single" w:color="auto" w:sz="4" w:space="0"/>
            </w:tcBorders>
          </w:tcPr>
          <w:p w14:paraId="4909119D">
            <w:pPr>
              <w:spacing w:line="276" w:lineRule="auto"/>
              <w:rPr>
                <w:rFonts w:ascii="Arial" w:hAnsi="Arial" w:eastAsia="宋体" w:cs="Arial"/>
                <w:sz w:val="22"/>
              </w:rPr>
            </w:pPr>
            <w:r>
              <w:rPr>
                <w:rFonts w:ascii="Arial" w:hAnsi="Arial" w:eastAsia="宋体" w:cs="Arial"/>
                <w:sz w:val="22"/>
              </w:rPr>
              <w:t>≥1. 39m</w:t>
            </w:r>
            <w:r>
              <w:rPr>
                <w:rFonts w:ascii="Arial" w:hAnsi="Arial" w:eastAsia="宋体" w:cs="Arial"/>
                <w:sz w:val="22"/>
                <w:vertAlign w:val="superscript"/>
              </w:rPr>
              <w:t>2</w:t>
            </w:r>
          </w:p>
        </w:tc>
      </w:tr>
      <w:tr w14:paraId="18C037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16CC367D">
            <w:pPr>
              <w:spacing w:line="276" w:lineRule="auto"/>
              <w:rPr>
                <w:rFonts w:ascii="Arial" w:hAnsi="Arial" w:eastAsia="宋体" w:cs="Arial"/>
                <w:b/>
                <w:bCs/>
                <w:sz w:val="22"/>
              </w:rPr>
            </w:pPr>
            <w:r>
              <w:rPr>
                <w:rFonts w:ascii="Arial" w:hAnsi="Arial" w:eastAsia="宋体" w:cs="Arial"/>
                <w:b/>
                <w:bCs/>
                <w:sz w:val="22"/>
              </w:rPr>
              <w:t>Blackboard Hygiene</w:t>
            </w:r>
          </w:p>
        </w:tc>
        <w:tc>
          <w:tcPr>
            <w:tcW w:w="851" w:type="dxa"/>
          </w:tcPr>
          <w:p w14:paraId="33531B20">
            <w:pPr>
              <w:spacing w:line="276" w:lineRule="auto"/>
              <w:rPr>
                <w:rFonts w:ascii="Arial" w:hAnsi="Arial" w:eastAsia="宋体" w:cs="Arial"/>
                <w:sz w:val="22"/>
              </w:rPr>
            </w:pPr>
          </w:p>
        </w:tc>
        <w:tc>
          <w:tcPr>
            <w:tcW w:w="850" w:type="dxa"/>
          </w:tcPr>
          <w:p w14:paraId="16445991">
            <w:pPr>
              <w:spacing w:line="276" w:lineRule="auto"/>
              <w:rPr>
                <w:rFonts w:ascii="Arial" w:hAnsi="Arial" w:eastAsia="宋体" w:cs="Arial"/>
                <w:sz w:val="22"/>
              </w:rPr>
            </w:pPr>
          </w:p>
        </w:tc>
        <w:tc>
          <w:tcPr>
            <w:tcW w:w="851" w:type="dxa"/>
          </w:tcPr>
          <w:p w14:paraId="572CD954">
            <w:pPr>
              <w:spacing w:line="276" w:lineRule="auto"/>
              <w:rPr>
                <w:rFonts w:ascii="Arial" w:hAnsi="Arial" w:eastAsia="宋体" w:cs="Arial"/>
                <w:sz w:val="22"/>
              </w:rPr>
            </w:pPr>
          </w:p>
        </w:tc>
        <w:tc>
          <w:tcPr>
            <w:tcW w:w="850" w:type="dxa"/>
          </w:tcPr>
          <w:p w14:paraId="6E9A5A8F">
            <w:pPr>
              <w:spacing w:line="276" w:lineRule="auto"/>
              <w:rPr>
                <w:rFonts w:ascii="Arial" w:hAnsi="Arial" w:eastAsia="宋体" w:cs="Arial"/>
                <w:sz w:val="22"/>
              </w:rPr>
            </w:pPr>
          </w:p>
        </w:tc>
        <w:tc>
          <w:tcPr>
            <w:tcW w:w="851" w:type="dxa"/>
          </w:tcPr>
          <w:p w14:paraId="32910122">
            <w:pPr>
              <w:spacing w:line="276" w:lineRule="auto"/>
              <w:rPr>
                <w:rFonts w:ascii="Arial" w:hAnsi="Arial" w:eastAsia="宋体" w:cs="Arial"/>
                <w:sz w:val="22"/>
              </w:rPr>
            </w:pPr>
          </w:p>
        </w:tc>
        <w:tc>
          <w:tcPr>
            <w:tcW w:w="1274" w:type="dxa"/>
          </w:tcPr>
          <w:p w14:paraId="7FE53F74">
            <w:pPr>
              <w:spacing w:line="276" w:lineRule="auto"/>
              <w:rPr>
                <w:rFonts w:ascii="Arial" w:hAnsi="Arial" w:eastAsia="宋体" w:cs="Arial"/>
                <w:sz w:val="22"/>
              </w:rPr>
            </w:pPr>
          </w:p>
        </w:tc>
      </w:tr>
      <w:tr w14:paraId="12A85B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21230A4F">
            <w:pPr>
              <w:spacing w:line="276" w:lineRule="auto"/>
              <w:rPr>
                <w:rFonts w:ascii="Arial" w:hAnsi="Arial" w:eastAsia="宋体" w:cs="Arial"/>
                <w:sz w:val="22"/>
              </w:rPr>
            </w:pPr>
            <w:r>
              <w:rPr>
                <w:rFonts w:ascii="Arial" w:hAnsi="Arial" w:eastAsia="宋体" w:cs="Arial"/>
                <w:sz w:val="22"/>
              </w:rPr>
              <w:t>Width（m）</w:t>
            </w:r>
          </w:p>
        </w:tc>
        <w:tc>
          <w:tcPr>
            <w:tcW w:w="851" w:type="dxa"/>
          </w:tcPr>
          <w:p w14:paraId="584F44FA">
            <w:pPr>
              <w:spacing w:line="276" w:lineRule="auto"/>
              <w:rPr>
                <w:rFonts w:ascii="Arial" w:hAnsi="Arial" w:eastAsia="宋体" w:cs="Arial"/>
                <w:sz w:val="22"/>
              </w:rPr>
            </w:pPr>
            <w:r>
              <w:rPr>
                <w:rFonts w:ascii="Arial" w:hAnsi="Arial" w:eastAsia="宋体" w:cs="Arial"/>
                <w:sz w:val="22"/>
              </w:rPr>
              <w:t>4.1</w:t>
            </w:r>
          </w:p>
        </w:tc>
        <w:tc>
          <w:tcPr>
            <w:tcW w:w="850" w:type="dxa"/>
          </w:tcPr>
          <w:p w14:paraId="74160136">
            <w:pPr>
              <w:spacing w:line="276" w:lineRule="auto"/>
              <w:rPr>
                <w:rFonts w:ascii="Arial" w:hAnsi="Arial" w:eastAsia="宋体" w:cs="Arial"/>
                <w:sz w:val="22"/>
              </w:rPr>
            </w:pPr>
            <w:r>
              <w:rPr>
                <w:rFonts w:ascii="Arial" w:hAnsi="Arial" w:eastAsia="宋体" w:cs="Arial"/>
                <w:sz w:val="22"/>
              </w:rPr>
              <w:t>4.1</w:t>
            </w:r>
          </w:p>
        </w:tc>
        <w:tc>
          <w:tcPr>
            <w:tcW w:w="851" w:type="dxa"/>
          </w:tcPr>
          <w:p w14:paraId="0B395F05">
            <w:pPr>
              <w:spacing w:line="276" w:lineRule="auto"/>
              <w:rPr>
                <w:rFonts w:ascii="Arial" w:hAnsi="Arial" w:eastAsia="宋体" w:cs="Arial"/>
                <w:sz w:val="22"/>
              </w:rPr>
            </w:pPr>
            <w:r>
              <w:rPr>
                <w:rFonts w:ascii="Arial" w:hAnsi="Arial" w:eastAsia="宋体" w:cs="Arial"/>
                <w:sz w:val="22"/>
              </w:rPr>
              <w:t>4.1</w:t>
            </w:r>
          </w:p>
        </w:tc>
        <w:tc>
          <w:tcPr>
            <w:tcW w:w="850" w:type="dxa"/>
          </w:tcPr>
          <w:p w14:paraId="32FEF399">
            <w:pPr>
              <w:spacing w:line="276" w:lineRule="auto"/>
              <w:rPr>
                <w:rFonts w:ascii="Arial" w:hAnsi="Arial" w:eastAsia="宋体" w:cs="Arial"/>
                <w:sz w:val="22"/>
              </w:rPr>
            </w:pPr>
            <w:r>
              <w:rPr>
                <w:rFonts w:ascii="Arial" w:hAnsi="Arial" w:eastAsia="宋体" w:cs="Arial"/>
                <w:sz w:val="22"/>
              </w:rPr>
              <w:t>4.1</w:t>
            </w:r>
          </w:p>
        </w:tc>
        <w:tc>
          <w:tcPr>
            <w:tcW w:w="851" w:type="dxa"/>
          </w:tcPr>
          <w:p w14:paraId="79D3F192">
            <w:pPr>
              <w:spacing w:line="276" w:lineRule="auto"/>
              <w:rPr>
                <w:rFonts w:ascii="Arial" w:hAnsi="Arial" w:eastAsia="宋体" w:cs="Arial"/>
                <w:sz w:val="22"/>
              </w:rPr>
            </w:pPr>
            <w:r>
              <w:rPr>
                <w:rFonts w:ascii="Arial" w:hAnsi="Arial" w:eastAsia="宋体" w:cs="Arial"/>
                <w:sz w:val="22"/>
              </w:rPr>
              <w:t>4.1</w:t>
            </w:r>
          </w:p>
        </w:tc>
        <w:tc>
          <w:tcPr>
            <w:tcW w:w="1274" w:type="dxa"/>
          </w:tcPr>
          <w:p w14:paraId="52E768B2">
            <w:pPr>
              <w:spacing w:line="276" w:lineRule="auto"/>
              <w:rPr>
                <w:rFonts w:ascii="Arial" w:hAnsi="Arial" w:eastAsia="宋体" w:cs="Arial"/>
                <w:sz w:val="22"/>
              </w:rPr>
            </w:pPr>
            <w:r>
              <w:rPr>
                <w:rFonts w:ascii="Arial" w:hAnsi="Arial" w:eastAsia="宋体" w:cs="Arial"/>
                <w:sz w:val="22"/>
              </w:rPr>
              <w:t>≥4.0m</w:t>
            </w:r>
          </w:p>
        </w:tc>
      </w:tr>
      <w:tr w14:paraId="7B15F1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5FD82583">
            <w:pPr>
              <w:spacing w:line="276" w:lineRule="auto"/>
              <w:rPr>
                <w:rFonts w:ascii="Arial" w:hAnsi="Arial" w:eastAsia="宋体" w:cs="Arial"/>
                <w:sz w:val="22"/>
              </w:rPr>
            </w:pPr>
            <w:r>
              <w:rPr>
                <w:rFonts w:ascii="Arial" w:hAnsi="Arial" w:eastAsia="宋体" w:cs="Arial"/>
                <w:sz w:val="22"/>
              </w:rPr>
              <w:t>Height（m）</w:t>
            </w:r>
          </w:p>
        </w:tc>
        <w:tc>
          <w:tcPr>
            <w:tcW w:w="851" w:type="dxa"/>
          </w:tcPr>
          <w:p w14:paraId="02240DB3">
            <w:pPr>
              <w:spacing w:line="276" w:lineRule="auto"/>
              <w:rPr>
                <w:rFonts w:ascii="Arial" w:hAnsi="Arial" w:eastAsia="宋体" w:cs="Arial"/>
                <w:sz w:val="22"/>
              </w:rPr>
            </w:pPr>
            <w:r>
              <w:rPr>
                <w:rFonts w:ascii="Arial" w:hAnsi="Arial" w:eastAsia="宋体" w:cs="Arial"/>
                <w:sz w:val="22"/>
              </w:rPr>
              <w:t>1.2</w:t>
            </w:r>
          </w:p>
        </w:tc>
        <w:tc>
          <w:tcPr>
            <w:tcW w:w="850" w:type="dxa"/>
          </w:tcPr>
          <w:p w14:paraId="3C2E5036">
            <w:pPr>
              <w:spacing w:line="276" w:lineRule="auto"/>
              <w:rPr>
                <w:rFonts w:ascii="Arial" w:hAnsi="Arial" w:eastAsia="宋体" w:cs="Arial"/>
                <w:sz w:val="22"/>
              </w:rPr>
            </w:pPr>
            <w:r>
              <w:rPr>
                <w:rFonts w:ascii="Arial" w:hAnsi="Arial" w:eastAsia="宋体" w:cs="Arial"/>
                <w:sz w:val="22"/>
              </w:rPr>
              <w:t>1.2</w:t>
            </w:r>
          </w:p>
        </w:tc>
        <w:tc>
          <w:tcPr>
            <w:tcW w:w="851" w:type="dxa"/>
          </w:tcPr>
          <w:p w14:paraId="57C80CB2">
            <w:pPr>
              <w:spacing w:line="276" w:lineRule="auto"/>
              <w:rPr>
                <w:rFonts w:ascii="Arial" w:hAnsi="Arial" w:eastAsia="宋体" w:cs="Arial"/>
                <w:sz w:val="22"/>
              </w:rPr>
            </w:pPr>
            <w:r>
              <w:rPr>
                <w:rFonts w:ascii="Arial" w:hAnsi="Arial" w:eastAsia="宋体" w:cs="Arial"/>
                <w:sz w:val="22"/>
              </w:rPr>
              <w:t>1.2</w:t>
            </w:r>
          </w:p>
        </w:tc>
        <w:tc>
          <w:tcPr>
            <w:tcW w:w="850" w:type="dxa"/>
          </w:tcPr>
          <w:p w14:paraId="309BFAC8">
            <w:pPr>
              <w:spacing w:line="276" w:lineRule="auto"/>
              <w:rPr>
                <w:rFonts w:ascii="Arial" w:hAnsi="Arial" w:eastAsia="宋体" w:cs="Arial"/>
                <w:sz w:val="22"/>
              </w:rPr>
            </w:pPr>
            <w:r>
              <w:rPr>
                <w:rFonts w:ascii="Arial" w:hAnsi="Arial" w:eastAsia="宋体" w:cs="Arial"/>
                <w:sz w:val="22"/>
              </w:rPr>
              <w:t>1.2</w:t>
            </w:r>
          </w:p>
        </w:tc>
        <w:tc>
          <w:tcPr>
            <w:tcW w:w="851" w:type="dxa"/>
          </w:tcPr>
          <w:p w14:paraId="6AF096A2">
            <w:pPr>
              <w:spacing w:line="276" w:lineRule="auto"/>
              <w:rPr>
                <w:rFonts w:ascii="Arial" w:hAnsi="Arial" w:eastAsia="宋体" w:cs="Arial"/>
                <w:sz w:val="22"/>
              </w:rPr>
            </w:pPr>
            <w:r>
              <w:rPr>
                <w:rFonts w:ascii="Arial" w:hAnsi="Arial" w:eastAsia="宋体" w:cs="Arial"/>
                <w:sz w:val="22"/>
              </w:rPr>
              <w:t>1.2</w:t>
            </w:r>
          </w:p>
        </w:tc>
        <w:tc>
          <w:tcPr>
            <w:tcW w:w="1274" w:type="dxa"/>
          </w:tcPr>
          <w:p w14:paraId="2ACFA5BC">
            <w:pPr>
              <w:spacing w:line="276" w:lineRule="auto"/>
              <w:rPr>
                <w:rFonts w:ascii="Arial" w:hAnsi="Arial" w:eastAsia="宋体" w:cs="Arial"/>
                <w:sz w:val="22"/>
              </w:rPr>
            </w:pPr>
            <w:r>
              <w:rPr>
                <w:rFonts w:ascii="Arial" w:hAnsi="Arial" w:eastAsia="宋体" w:cs="Arial"/>
                <w:sz w:val="22"/>
              </w:rPr>
              <w:t>≥1.0m</w:t>
            </w:r>
          </w:p>
        </w:tc>
      </w:tr>
      <w:tr w14:paraId="5E24FA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13ED9471">
            <w:pPr>
              <w:spacing w:line="276" w:lineRule="auto"/>
              <w:rPr>
                <w:rFonts w:ascii="Arial" w:hAnsi="Arial" w:eastAsia="宋体" w:cs="Arial"/>
                <w:sz w:val="22"/>
              </w:rPr>
            </w:pPr>
            <w:r>
              <w:rPr>
                <w:rFonts w:ascii="Arial" w:hAnsi="Arial" w:eastAsia="宋体" w:cs="Arial"/>
                <w:sz w:val="22"/>
              </w:rPr>
              <w:t>Vertical Distance from Lower Edge to Platform Floor</w:t>
            </w:r>
          </w:p>
        </w:tc>
        <w:tc>
          <w:tcPr>
            <w:tcW w:w="851" w:type="dxa"/>
          </w:tcPr>
          <w:p w14:paraId="1C647A03">
            <w:pPr>
              <w:spacing w:line="276" w:lineRule="auto"/>
              <w:rPr>
                <w:rFonts w:ascii="Arial" w:hAnsi="Arial" w:eastAsia="宋体" w:cs="Arial"/>
                <w:sz w:val="22"/>
              </w:rPr>
            </w:pPr>
            <w:r>
              <w:rPr>
                <w:rFonts w:ascii="Arial" w:hAnsi="Arial" w:eastAsia="宋体" w:cs="Arial"/>
                <w:sz w:val="22"/>
              </w:rPr>
              <w:t>1.0</w:t>
            </w:r>
          </w:p>
        </w:tc>
        <w:tc>
          <w:tcPr>
            <w:tcW w:w="850" w:type="dxa"/>
          </w:tcPr>
          <w:p w14:paraId="55A97917">
            <w:pPr>
              <w:spacing w:line="276" w:lineRule="auto"/>
              <w:rPr>
                <w:rFonts w:ascii="Arial" w:hAnsi="Arial" w:eastAsia="宋体" w:cs="Arial"/>
                <w:sz w:val="22"/>
              </w:rPr>
            </w:pPr>
            <w:r>
              <w:rPr>
                <w:rFonts w:ascii="Arial" w:hAnsi="Arial" w:eastAsia="宋体" w:cs="Arial"/>
                <w:sz w:val="22"/>
              </w:rPr>
              <w:t>1.0</w:t>
            </w:r>
          </w:p>
        </w:tc>
        <w:tc>
          <w:tcPr>
            <w:tcW w:w="851" w:type="dxa"/>
          </w:tcPr>
          <w:p w14:paraId="61974371">
            <w:pPr>
              <w:spacing w:line="276" w:lineRule="auto"/>
              <w:rPr>
                <w:rFonts w:ascii="Arial" w:hAnsi="Arial" w:eastAsia="宋体" w:cs="Arial"/>
                <w:sz w:val="22"/>
              </w:rPr>
            </w:pPr>
            <w:r>
              <w:rPr>
                <w:rFonts w:ascii="Arial" w:hAnsi="Arial" w:eastAsia="宋体" w:cs="Arial"/>
                <w:sz w:val="22"/>
              </w:rPr>
              <w:t>1.0</w:t>
            </w:r>
          </w:p>
        </w:tc>
        <w:tc>
          <w:tcPr>
            <w:tcW w:w="850" w:type="dxa"/>
          </w:tcPr>
          <w:p w14:paraId="030328F6">
            <w:pPr>
              <w:spacing w:line="276" w:lineRule="auto"/>
              <w:rPr>
                <w:rFonts w:ascii="Arial" w:hAnsi="Arial" w:eastAsia="宋体" w:cs="Arial"/>
                <w:sz w:val="22"/>
              </w:rPr>
            </w:pPr>
            <w:r>
              <w:rPr>
                <w:rFonts w:ascii="Arial" w:hAnsi="Arial" w:eastAsia="宋体" w:cs="Arial"/>
                <w:sz w:val="22"/>
              </w:rPr>
              <w:t>1.0</w:t>
            </w:r>
          </w:p>
        </w:tc>
        <w:tc>
          <w:tcPr>
            <w:tcW w:w="851" w:type="dxa"/>
          </w:tcPr>
          <w:p w14:paraId="2B470FDA">
            <w:pPr>
              <w:spacing w:line="276" w:lineRule="auto"/>
              <w:rPr>
                <w:rFonts w:ascii="Arial" w:hAnsi="Arial" w:eastAsia="宋体" w:cs="Arial"/>
                <w:sz w:val="22"/>
              </w:rPr>
            </w:pPr>
            <w:r>
              <w:rPr>
                <w:rFonts w:ascii="Arial" w:hAnsi="Arial" w:eastAsia="宋体" w:cs="Arial"/>
                <w:sz w:val="22"/>
              </w:rPr>
              <w:t>1.0</w:t>
            </w:r>
          </w:p>
        </w:tc>
        <w:tc>
          <w:tcPr>
            <w:tcW w:w="1274" w:type="dxa"/>
          </w:tcPr>
          <w:p w14:paraId="6037F7A9">
            <w:pPr>
              <w:spacing w:line="276" w:lineRule="auto"/>
              <w:rPr>
                <w:rFonts w:ascii="Arial" w:hAnsi="Arial" w:eastAsia="宋体" w:cs="Arial"/>
                <w:sz w:val="22"/>
              </w:rPr>
            </w:pPr>
            <w:r>
              <w:rPr>
                <w:rFonts w:ascii="Arial" w:hAnsi="Arial" w:eastAsia="宋体" w:cs="Arial"/>
                <w:sz w:val="22"/>
              </w:rPr>
              <w:t>1.0~1.1m</w:t>
            </w:r>
          </w:p>
        </w:tc>
      </w:tr>
      <w:tr w14:paraId="1F9B15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4BAE57C9">
            <w:pPr>
              <w:spacing w:line="276" w:lineRule="auto"/>
              <w:rPr>
                <w:rFonts w:ascii="Arial" w:hAnsi="Arial" w:eastAsia="宋体" w:cs="Arial"/>
                <w:sz w:val="22"/>
              </w:rPr>
            </w:pPr>
            <w:r>
              <w:rPr>
                <w:rFonts w:ascii="Arial" w:hAnsi="Arial" w:eastAsia="宋体" w:cs="Arial"/>
                <w:sz w:val="22"/>
              </w:rPr>
              <w:t>Reflectance Ratio</w:t>
            </w:r>
          </w:p>
        </w:tc>
        <w:tc>
          <w:tcPr>
            <w:tcW w:w="851" w:type="dxa"/>
          </w:tcPr>
          <w:p w14:paraId="7A6A8731">
            <w:pPr>
              <w:spacing w:line="276" w:lineRule="auto"/>
              <w:rPr>
                <w:rFonts w:ascii="Arial" w:hAnsi="Arial" w:eastAsia="宋体" w:cs="Arial"/>
                <w:sz w:val="22"/>
              </w:rPr>
            </w:pPr>
            <w:r>
              <w:rPr>
                <w:rFonts w:ascii="Arial" w:hAnsi="Arial" w:eastAsia="宋体" w:cs="Arial"/>
                <w:sz w:val="22"/>
              </w:rPr>
              <w:t>0.12</w:t>
            </w:r>
          </w:p>
        </w:tc>
        <w:tc>
          <w:tcPr>
            <w:tcW w:w="850" w:type="dxa"/>
          </w:tcPr>
          <w:p w14:paraId="63D16673">
            <w:pPr>
              <w:spacing w:line="276" w:lineRule="auto"/>
              <w:rPr>
                <w:rFonts w:ascii="Arial" w:hAnsi="Arial" w:eastAsia="宋体" w:cs="Arial"/>
                <w:sz w:val="22"/>
              </w:rPr>
            </w:pPr>
            <w:r>
              <w:rPr>
                <w:rFonts w:ascii="Arial" w:hAnsi="Arial" w:eastAsia="宋体" w:cs="Arial"/>
                <w:sz w:val="22"/>
              </w:rPr>
              <w:t>0.10</w:t>
            </w:r>
          </w:p>
        </w:tc>
        <w:tc>
          <w:tcPr>
            <w:tcW w:w="851" w:type="dxa"/>
          </w:tcPr>
          <w:p w14:paraId="73542929">
            <w:pPr>
              <w:spacing w:line="276" w:lineRule="auto"/>
              <w:rPr>
                <w:rFonts w:ascii="Arial" w:hAnsi="Arial" w:eastAsia="宋体" w:cs="Arial"/>
                <w:sz w:val="22"/>
              </w:rPr>
            </w:pPr>
            <w:r>
              <w:rPr>
                <w:rFonts w:ascii="Arial" w:hAnsi="Arial" w:eastAsia="宋体" w:cs="Arial"/>
                <w:sz w:val="22"/>
              </w:rPr>
              <w:t>0.14</w:t>
            </w:r>
          </w:p>
        </w:tc>
        <w:tc>
          <w:tcPr>
            <w:tcW w:w="850" w:type="dxa"/>
          </w:tcPr>
          <w:p w14:paraId="7EBBEC7F">
            <w:pPr>
              <w:spacing w:line="276" w:lineRule="auto"/>
              <w:rPr>
                <w:rFonts w:ascii="Arial" w:hAnsi="Arial" w:eastAsia="宋体" w:cs="Arial"/>
                <w:sz w:val="22"/>
              </w:rPr>
            </w:pPr>
            <w:r>
              <w:rPr>
                <w:rFonts w:ascii="Arial" w:hAnsi="Arial" w:eastAsia="宋体" w:cs="Arial"/>
                <w:sz w:val="22"/>
              </w:rPr>
              <w:t>0.13</w:t>
            </w:r>
          </w:p>
        </w:tc>
        <w:tc>
          <w:tcPr>
            <w:tcW w:w="851" w:type="dxa"/>
          </w:tcPr>
          <w:p w14:paraId="0A6CC5D7">
            <w:pPr>
              <w:spacing w:line="276" w:lineRule="auto"/>
              <w:rPr>
                <w:rFonts w:ascii="Arial" w:hAnsi="Arial" w:eastAsia="宋体" w:cs="Arial"/>
                <w:sz w:val="22"/>
              </w:rPr>
            </w:pPr>
            <w:r>
              <w:rPr>
                <w:rFonts w:ascii="Arial" w:hAnsi="Arial" w:eastAsia="宋体" w:cs="Arial"/>
                <w:sz w:val="22"/>
              </w:rPr>
              <w:t>0.12</w:t>
            </w:r>
          </w:p>
        </w:tc>
        <w:tc>
          <w:tcPr>
            <w:tcW w:w="1274" w:type="dxa"/>
          </w:tcPr>
          <w:p w14:paraId="09EE8CC5">
            <w:pPr>
              <w:spacing w:line="276" w:lineRule="auto"/>
              <w:rPr>
                <w:rFonts w:ascii="Arial" w:hAnsi="Arial" w:eastAsia="宋体" w:cs="Arial"/>
                <w:sz w:val="22"/>
              </w:rPr>
            </w:pPr>
            <w:r>
              <w:rPr>
                <w:rFonts w:ascii="Arial" w:hAnsi="Arial" w:eastAsia="宋体" w:cs="Arial"/>
                <w:sz w:val="22"/>
              </w:rPr>
              <w:t>0.15~0.2</w:t>
            </w:r>
          </w:p>
        </w:tc>
      </w:tr>
      <w:tr w14:paraId="5A2528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1BA2B73F">
            <w:pPr>
              <w:spacing w:line="276" w:lineRule="auto"/>
              <w:rPr>
                <w:rFonts w:ascii="Arial" w:hAnsi="Arial" w:eastAsia="宋体" w:cs="Arial"/>
                <w:b/>
                <w:bCs/>
                <w:sz w:val="22"/>
              </w:rPr>
            </w:pPr>
            <w:r>
              <w:rPr>
                <w:rFonts w:ascii="Arial" w:hAnsi="Arial" w:eastAsia="宋体" w:cs="Arial"/>
                <w:b/>
                <w:bCs/>
                <w:sz w:val="22"/>
              </w:rPr>
              <w:t>Classroom Daylighting</w:t>
            </w:r>
          </w:p>
        </w:tc>
        <w:tc>
          <w:tcPr>
            <w:tcW w:w="851" w:type="dxa"/>
          </w:tcPr>
          <w:p w14:paraId="4C5CBE4F">
            <w:pPr>
              <w:spacing w:line="276" w:lineRule="auto"/>
              <w:rPr>
                <w:rFonts w:ascii="Arial" w:hAnsi="Arial" w:eastAsia="宋体" w:cs="Arial"/>
                <w:sz w:val="22"/>
              </w:rPr>
            </w:pPr>
          </w:p>
        </w:tc>
        <w:tc>
          <w:tcPr>
            <w:tcW w:w="850" w:type="dxa"/>
          </w:tcPr>
          <w:p w14:paraId="1CFDAF0C">
            <w:pPr>
              <w:spacing w:line="276" w:lineRule="auto"/>
              <w:rPr>
                <w:rFonts w:ascii="Arial" w:hAnsi="Arial" w:eastAsia="宋体" w:cs="Arial"/>
                <w:sz w:val="22"/>
              </w:rPr>
            </w:pPr>
          </w:p>
        </w:tc>
        <w:tc>
          <w:tcPr>
            <w:tcW w:w="851" w:type="dxa"/>
          </w:tcPr>
          <w:p w14:paraId="4B312ABD">
            <w:pPr>
              <w:spacing w:line="276" w:lineRule="auto"/>
              <w:rPr>
                <w:rFonts w:ascii="Arial" w:hAnsi="Arial" w:eastAsia="宋体" w:cs="Arial"/>
                <w:sz w:val="22"/>
              </w:rPr>
            </w:pPr>
          </w:p>
        </w:tc>
        <w:tc>
          <w:tcPr>
            <w:tcW w:w="850" w:type="dxa"/>
          </w:tcPr>
          <w:p w14:paraId="38416429">
            <w:pPr>
              <w:spacing w:line="276" w:lineRule="auto"/>
              <w:rPr>
                <w:rFonts w:ascii="Arial" w:hAnsi="Arial" w:eastAsia="宋体" w:cs="Arial"/>
                <w:sz w:val="22"/>
              </w:rPr>
            </w:pPr>
          </w:p>
        </w:tc>
        <w:tc>
          <w:tcPr>
            <w:tcW w:w="851" w:type="dxa"/>
          </w:tcPr>
          <w:p w14:paraId="3FAC4805">
            <w:pPr>
              <w:spacing w:line="276" w:lineRule="auto"/>
              <w:rPr>
                <w:rFonts w:ascii="Arial" w:hAnsi="Arial" w:eastAsia="宋体" w:cs="Arial"/>
                <w:sz w:val="22"/>
              </w:rPr>
            </w:pPr>
          </w:p>
        </w:tc>
        <w:tc>
          <w:tcPr>
            <w:tcW w:w="1274" w:type="dxa"/>
          </w:tcPr>
          <w:p w14:paraId="4F53BA76">
            <w:pPr>
              <w:spacing w:line="276" w:lineRule="auto"/>
              <w:rPr>
                <w:rFonts w:ascii="Arial" w:hAnsi="Arial" w:eastAsia="宋体" w:cs="Arial"/>
                <w:sz w:val="22"/>
              </w:rPr>
            </w:pPr>
          </w:p>
        </w:tc>
      </w:tr>
      <w:tr w14:paraId="19115F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5E80EC46">
            <w:pPr>
              <w:spacing w:line="276" w:lineRule="auto"/>
              <w:rPr>
                <w:rFonts w:ascii="Arial" w:hAnsi="Arial" w:eastAsia="宋体" w:cs="Arial"/>
                <w:sz w:val="22"/>
              </w:rPr>
            </w:pPr>
            <w:r>
              <w:rPr>
                <w:rFonts w:ascii="Arial" w:hAnsi="Arial" w:eastAsia="宋体" w:cs="Arial"/>
                <w:sz w:val="22"/>
              </w:rPr>
              <w:t>Daylighting Coefficient（%）</w:t>
            </w:r>
          </w:p>
        </w:tc>
        <w:tc>
          <w:tcPr>
            <w:tcW w:w="851" w:type="dxa"/>
          </w:tcPr>
          <w:p w14:paraId="12F5306B">
            <w:pPr>
              <w:spacing w:line="276" w:lineRule="auto"/>
              <w:rPr>
                <w:rFonts w:ascii="Arial" w:hAnsi="Arial" w:eastAsia="宋体" w:cs="Arial"/>
                <w:sz w:val="22"/>
              </w:rPr>
            </w:pPr>
            <w:r>
              <w:rPr>
                <w:rFonts w:ascii="Arial" w:hAnsi="Arial" w:eastAsia="宋体" w:cs="Arial"/>
                <w:sz w:val="22"/>
              </w:rPr>
              <w:t>2.0%</w:t>
            </w:r>
          </w:p>
        </w:tc>
        <w:tc>
          <w:tcPr>
            <w:tcW w:w="850" w:type="dxa"/>
          </w:tcPr>
          <w:p w14:paraId="634F3D6E">
            <w:pPr>
              <w:spacing w:line="276" w:lineRule="auto"/>
              <w:rPr>
                <w:rFonts w:ascii="Arial" w:hAnsi="Arial" w:eastAsia="宋体" w:cs="Arial"/>
                <w:sz w:val="22"/>
              </w:rPr>
            </w:pPr>
            <w:r>
              <w:rPr>
                <w:rFonts w:ascii="Arial" w:hAnsi="Arial" w:eastAsia="宋体" w:cs="Arial"/>
                <w:sz w:val="22"/>
              </w:rPr>
              <w:t>3.3%</w:t>
            </w:r>
          </w:p>
        </w:tc>
        <w:tc>
          <w:tcPr>
            <w:tcW w:w="851" w:type="dxa"/>
          </w:tcPr>
          <w:p w14:paraId="71F48684">
            <w:pPr>
              <w:spacing w:line="276" w:lineRule="auto"/>
              <w:rPr>
                <w:rFonts w:ascii="Arial" w:hAnsi="Arial" w:eastAsia="宋体" w:cs="Arial"/>
                <w:sz w:val="22"/>
              </w:rPr>
            </w:pPr>
            <w:r>
              <w:rPr>
                <w:rFonts w:ascii="Arial" w:hAnsi="Arial" w:eastAsia="宋体" w:cs="Arial"/>
                <w:sz w:val="22"/>
              </w:rPr>
              <w:t>3.3%</w:t>
            </w:r>
          </w:p>
        </w:tc>
        <w:tc>
          <w:tcPr>
            <w:tcW w:w="850" w:type="dxa"/>
          </w:tcPr>
          <w:p w14:paraId="4CD962D3">
            <w:pPr>
              <w:spacing w:line="276" w:lineRule="auto"/>
              <w:rPr>
                <w:rFonts w:ascii="Arial" w:hAnsi="Arial" w:eastAsia="宋体" w:cs="Arial"/>
                <w:sz w:val="22"/>
              </w:rPr>
            </w:pPr>
            <w:r>
              <w:rPr>
                <w:rFonts w:ascii="Arial" w:hAnsi="Arial" w:eastAsia="宋体" w:cs="Arial"/>
                <w:sz w:val="22"/>
              </w:rPr>
              <w:t>4.0%</w:t>
            </w:r>
          </w:p>
        </w:tc>
        <w:tc>
          <w:tcPr>
            <w:tcW w:w="851" w:type="dxa"/>
          </w:tcPr>
          <w:p w14:paraId="4AB10FA5">
            <w:pPr>
              <w:spacing w:line="276" w:lineRule="auto"/>
              <w:rPr>
                <w:rFonts w:ascii="Arial" w:hAnsi="Arial" w:eastAsia="宋体" w:cs="Arial"/>
                <w:sz w:val="22"/>
              </w:rPr>
            </w:pPr>
            <w:r>
              <w:rPr>
                <w:rFonts w:ascii="Arial" w:hAnsi="Arial" w:eastAsia="宋体" w:cs="Arial"/>
                <w:sz w:val="22"/>
              </w:rPr>
              <w:t>5.2%</w:t>
            </w:r>
          </w:p>
        </w:tc>
        <w:tc>
          <w:tcPr>
            <w:tcW w:w="1274" w:type="dxa"/>
          </w:tcPr>
          <w:p w14:paraId="05B2025D">
            <w:pPr>
              <w:spacing w:line="276" w:lineRule="auto"/>
              <w:rPr>
                <w:rFonts w:ascii="Arial" w:hAnsi="Arial" w:eastAsia="宋体" w:cs="Arial"/>
                <w:sz w:val="22"/>
              </w:rPr>
            </w:pPr>
            <w:r>
              <w:rPr>
                <w:rFonts w:ascii="Arial" w:hAnsi="Arial" w:eastAsia="宋体" w:cs="Arial"/>
                <w:sz w:val="22"/>
              </w:rPr>
              <w:t>≥1.7%</w:t>
            </w:r>
          </w:p>
        </w:tc>
      </w:tr>
      <w:tr w14:paraId="4F0244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4A9B205B">
            <w:pPr>
              <w:spacing w:line="276" w:lineRule="auto"/>
              <w:rPr>
                <w:rFonts w:ascii="Arial" w:hAnsi="Arial" w:eastAsia="宋体" w:cs="Arial"/>
                <w:sz w:val="22"/>
              </w:rPr>
            </w:pPr>
            <w:r>
              <w:rPr>
                <w:rFonts w:ascii="Arial" w:hAnsi="Arial" w:eastAsia="宋体" w:cs="Arial"/>
                <w:sz w:val="22"/>
              </w:rPr>
              <w:t>Rear Wall Reflectance Ratio</w:t>
            </w:r>
          </w:p>
        </w:tc>
        <w:tc>
          <w:tcPr>
            <w:tcW w:w="851" w:type="dxa"/>
          </w:tcPr>
          <w:p w14:paraId="3C35218B">
            <w:pPr>
              <w:spacing w:line="276" w:lineRule="auto"/>
              <w:rPr>
                <w:rFonts w:ascii="Arial" w:hAnsi="Arial" w:eastAsia="宋体" w:cs="Arial"/>
                <w:sz w:val="22"/>
              </w:rPr>
            </w:pPr>
            <w:r>
              <w:rPr>
                <w:rFonts w:ascii="Arial" w:hAnsi="Arial" w:eastAsia="宋体" w:cs="Arial"/>
                <w:sz w:val="22"/>
              </w:rPr>
              <w:t>0.5</w:t>
            </w:r>
          </w:p>
        </w:tc>
        <w:tc>
          <w:tcPr>
            <w:tcW w:w="850" w:type="dxa"/>
          </w:tcPr>
          <w:p w14:paraId="5D54AD35">
            <w:pPr>
              <w:spacing w:line="276" w:lineRule="auto"/>
              <w:rPr>
                <w:rFonts w:ascii="Arial" w:hAnsi="Arial" w:eastAsia="宋体" w:cs="Arial"/>
                <w:sz w:val="22"/>
              </w:rPr>
            </w:pPr>
            <w:r>
              <w:rPr>
                <w:rFonts w:ascii="Arial" w:hAnsi="Arial" w:eastAsia="宋体" w:cs="Arial"/>
                <w:sz w:val="22"/>
              </w:rPr>
              <w:t>0.5</w:t>
            </w:r>
          </w:p>
        </w:tc>
        <w:tc>
          <w:tcPr>
            <w:tcW w:w="851" w:type="dxa"/>
          </w:tcPr>
          <w:p w14:paraId="1485B0AF">
            <w:pPr>
              <w:spacing w:line="276" w:lineRule="auto"/>
              <w:rPr>
                <w:rFonts w:ascii="Arial" w:hAnsi="Arial" w:eastAsia="宋体" w:cs="Arial"/>
                <w:sz w:val="22"/>
              </w:rPr>
            </w:pPr>
            <w:r>
              <w:rPr>
                <w:rFonts w:ascii="Arial" w:hAnsi="Arial" w:eastAsia="宋体" w:cs="Arial"/>
                <w:sz w:val="22"/>
              </w:rPr>
              <w:t>0.5</w:t>
            </w:r>
          </w:p>
        </w:tc>
        <w:tc>
          <w:tcPr>
            <w:tcW w:w="850" w:type="dxa"/>
          </w:tcPr>
          <w:p w14:paraId="67D7E8A9">
            <w:pPr>
              <w:spacing w:line="276" w:lineRule="auto"/>
              <w:rPr>
                <w:rFonts w:ascii="Arial" w:hAnsi="Arial" w:eastAsia="宋体" w:cs="Arial"/>
                <w:sz w:val="22"/>
              </w:rPr>
            </w:pPr>
            <w:r>
              <w:rPr>
                <w:rFonts w:ascii="Arial" w:hAnsi="Arial" w:eastAsia="宋体" w:cs="Arial"/>
                <w:sz w:val="22"/>
              </w:rPr>
              <w:t>0.5</w:t>
            </w:r>
          </w:p>
        </w:tc>
        <w:tc>
          <w:tcPr>
            <w:tcW w:w="851" w:type="dxa"/>
          </w:tcPr>
          <w:p w14:paraId="61059959">
            <w:pPr>
              <w:spacing w:line="276" w:lineRule="auto"/>
              <w:rPr>
                <w:rFonts w:ascii="Arial" w:hAnsi="Arial" w:eastAsia="宋体" w:cs="Arial"/>
                <w:sz w:val="22"/>
              </w:rPr>
            </w:pPr>
            <w:r>
              <w:rPr>
                <w:rFonts w:ascii="Arial" w:hAnsi="Arial" w:eastAsia="宋体" w:cs="Arial"/>
                <w:sz w:val="22"/>
              </w:rPr>
              <w:t>0.5</w:t>
            </w:r>
          </w:p>
        </w:tc>
        <w:tc>
          <w:tcPr>
            <w:tcW w:w="1274" w:type="dxa"/>
          </w:tcPr>
          <w:p w14:paraId="2ED8D223">
            <w:pPr>
              <w:spacing w:line="276" w:lineRule="auto"/>
              <w:rPr>
                <w:rFonts w:ascii="Arial" w:hAnsi="Arial" w:eastAsia="宋体" w:cs="Arial"/>
                <w:sz w:val="22"/>
              </w:rPr>
            </w:pPr>
            <w:r>
              <w:rPr>
                <w:rFonts w:ascii="Arial" w:hAnsi="Arial" w:eastAsia="宋体" w:cs="Arial"/>
                <w:sz w:val="22"/>
              </w:rPr>
              <w:t>0.7~0.8</w:t>
            </w:r>
          </w:p>
        </w:tc>
      </w:tr>
      <w:tr w14:paraId="27C239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25026782">
            <w:pPr>
              <w:spacing w:line="276" w:lineRule="auto"/>
              <w:rPr>
                <w:rFonts w:ascii="Arial" w:hAnsi="Arial" w:eastAsia="宋体" w:cs="Arial"/>
                <w:sz w:val="22"/>
              </w:rPr>
            </w:pPr>
            <w:r>
              <w:rPr>
                <w:rFonts w:ascii="Arial" w:hAnsi="Arial" w:eastAsia="宋体" w:cs="Arial"/>
                <w:sz w:val="22"/>
              </w:rPr>
              <w:t>Window-to-Floor Area Ratio</w:t>
            </w:r>
          </w:p>
        </w:tc>
        <w:tc>
          <w:tcPr>
            <w:tcW w:w="851" w:type="dxa"/>
          </w:tcPr>
          <w:p w14:paraId="6849A889">
            <w:pPr>
              <w:spacing w:line="276" w:lineRule="auto"/>
              <w:rPr>
                <w:rFonts w:ascii="Arial" w:hAnsi="Arial" w:eastAsia="宋体" w:cs="Arial"/>
                <w:sz w:val="22"/>
              </w:rPr>
            </w:pPr>
            <w:r>
              <w:rPr>
                <w:rFonts w:ascii="Arial" w:hAnsi="Arial" w:eastAsia="宋体" w:cs="Arial"/>
                <w:sz w:val="22"/>
              </w:rPr>
              <w:t>1:3</w:t>
            </w:r>
          </w:p>
        </w:tc>
        <w:tc>
          <w:tcPr>
            <w:tcW w:w="850" w:type="dxa"/>
          </w:tcPr>
          <w:p w14:paraId="6CD38674">
            <w:pPr>
              <w:spacing w:line="276" w:lineRule="auto"/>
              <w:rPr>
                <w:rFonts w:ascii="Arial" w:hAnsi="Arial" w:eastAsia="宋体" w:cs="Arial"/>
                <w:sz w:val="22"/>
              </w:rPr>
            </w:pPr>
            <w:r>
              <w:rPr>
                <w:rFonts w:ascii="Arial" w:hAnsi="Arial" w:eastAsia="宋体" w:cs="Arial"/>
                <w:sz w:val="22"/>
              </w:rPr>
              <w:t>1:2</w:t>
            </w:r>
          </w:p>
        </w:tc>
        <w:tc>
          <w:tcPr>
            <w:tcW w:w="851" w:type="dxa"/>
          </w:tcPr>
          <w:p w14:paraId="09DA058F">
            <w:pPr>
              <w:spacing w:line="276" w:lineRule="auto"/>
              <w:rPr>
                <w:rFonts w:ascii="Arial" w:hAnsi="Arial" w:eastAsia="宋体" w:cs="Arial"/>
                <w:sz w:val="22"/>
              </w:rPr>
            </w:pPr>
            <w:r>
              <w:rPr>
                <w:rFonts w:ascii="Arial" w:hAnsi="Arial" w:eastAsia="宋体" w:cs="Arial"/>
                <w:sz w:val="22"/>
              </w:rPr>
              <w:t>1:3</w:t>
            </w:r>
          </w:p>
        </w:tc>
        <w:tc>
          <w:tcPr>
            <w:tcW w:w="850" w:type="dxa"/>
          </w:tcPr>
          <w:p w14:paraId="0C13E458">
            <w:pPr>
              <w:spacing w:line="276" w:lineRule="auto"/>
              <w:rPr>
                <w:rFonts w:ascii="Arial" w:hAnsi="Arial" w:eastAsia="宋体" w:cs="Arial"/>
                <w:sz w:val="22"/>
              </w:rPr>
            </w:pPr>
            <w:r>
              <w:rPr>
                <w:rFonts w:ascii="Arial" w:hAnsi="Arial" w:eastAsia="宋体" w:cs="Arial"/>
                <w:sz w:val="22"/>
              </w:rPr>
              <w:t>1:2</w:t>
            </w:r>
          </w:p>
        </w:tc>
        <w:tc>
          <w:tcPr>
            <w:tcW w:w="851" w:type="dxa"/>
          </w:tcPr>
          <w:p w14:paraId="722BA994">
            <w:pPr>
              <w:spacing w:line="276" w:lineRule="auto"/>
              <w:rPr>
                <w:rFonts w:ascii="Arial" w:hAnsi="Arial" w:eastAsia="宋体" w:cs="Arial"/>
                <w:sz w:val="22"/>
              </w:rPr>
            </w:pPr>
            <w:r>
              <w:rPr>
                <w:rFonts w:ascii="Arial" w:hAnsi="Arial" w:eastAsia="宋体" w:cs="Arial"/>
                <w:sz w:val="22"/>
              </w:rPr>
              <w:t>1:2</w:t>
            </w:r>
          </w:p>
        </w:tc>
        <w:tc>
          <w:tcPr>
            <w:tcW w:w="1274" w:type="dxa"/>
          </w:tcPr>
          <w:p w14:paraId="10159A04">
            <w:pPr>
              <w:spacing w:line="276" w:lineRule="auto"/>
              <w:rPr>
                <w:rFonts w:ascii="Arial" w:hAnsi="Arial" w:eastAsia="宋体" w:cs="Arial"/>
                <w:sz w:val="22"/>
              </w:rPr>
            </w:pPr>
            <w:r>
              <w:rPr>
                <w:rFonts w:ascii="Arial" w:hAnsi="Arial" w:eastAsia="宋体" w:cs="Arial"/>
                <w:sz w:val="22"/>
              </w:rPr>
              <w:t>≥1:5</w:t>
            </w:r>
          </w:p>
        </w:tc>
      </w:tr>
      <w:tr w14:paraId="60F0A2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612BCB2F">
            <w:pPr>
              <w:spacing w:line="276" w:lineRule="auto"/>
              <w:rPr>
                <w:rFonts w:ascii="Arial" w:hAnsi="Arial" w:eastAsia="宋体" w:cs="Arial"/>
                <w:b/>
                <w:bCs/>
                <w:sz w:val="22"/>
              </w:rPr>
            </w:pPr>
            <w:r>
              <w:rPr>
                <w:rFonts w:ascii="Arial" w:hAnsi="Arial" w:eastAsia="宋体" w:cs="Arial"/>
                <w:b/>
                <w:bCs/>
                <w:sz w:val="22"/>
              </w:rPr>
              <w:t>Classroom Lighting</w:t>
            </w:r>
          </w:p>
        </w:tc>
        <w:tc>
          <w:tcPr>
            <w:tcW w:w="851" w:type="dxa"/>
          </w:tcPr>
          <w:p w14:paraId="681EB764">
            <w:pPr>
              <w:spacing w:line="276" w:lineRule="auto"/>
              <w:rPr>
                <w:rFonts w:ascii="Arial" w:hAnsi="Arial" w:eastAsia="宋体" w:cs="Arial"/>
                <w:sz w:val="22"/>
              </w:rPr>
            </w:pPr>
          </w:p>
        </w:tc>
        <w:tc>
          <w:tcPr>
            <w:tcW w:w="850" w:type="dxa"/>
          </w:tcPr>
          <w:p w14:paraId="7D6E780D">
            <w:pPr>
              <w:spacing w:line="276" w:lineRule="auto"/>
              <w:rPr>
                <w:rFonts w:ascii="Arial" w:hAnsi="Arial" w:eastAsia="宋体" w:cs="Arial"/>
                <w:sz w:val="22"/>
              </w:rPr>
            </w:pPr>
          </w:p>
        </w:tc>
        <w:tc>
          <w:tcPr>
            <w:tcW w:w="851" w:type="dxa"/>
          </w:tcPr>
          <w:p w14:paraId="12008D2D">
            <w:pPr>
              <w:spacing w:line="276" w:lineRule="auto"/>
              <w:rPr>
                <w:rFonts w:ascii="Arial" w:hAnsi="Arial" w:eastAsia="宋体" w:cs="Arial"/>
                <w:sz w:val="22"/>
              </w:rPr>
            </w:pPr>
          </w:p>
        </w:tc>
        <w:tc>
          <w:tcPr>
            <w:tcW w:w="850" w:type="dxa"/>
          </w:tcPr>
          <w:p w14:paraId="3A34B3F7">
            <w:pPr>
              <w:spacing w:line="276" w:lineRule="auto"/>
              <w:rPr>
                <w:rFonts w:ascii="Arial" w:hAnsi="Arial" w:eastAsia="宋体" w:cs="Arial"/>
                <w:sz w:val="22"/>
              </w:rPr>
            </w:pPr>
          </w:p>
        </w:tc>
        <w:tc>
          <w:tcPr>
            <w:tcW w:w="851" w:type="dxa"/>
          </w:tcPr>
          <w:p w14:paraId="12E8E28D">
            <w:pPr>
              <w:spacing w:line="276" w:lineRule="auto"/>
              <w:rPr>
                <w:rFonts w:ascii="Arial" w:hAnsi="Arial" w:eastAsia="宋体" w:cs="Arial"/>
                <w:sz w:val="22"/>
              </w:rPr>
            </w:pPr>
          </w:p>
        </w:tc>
        <w:tc>
          <w:tcPr>
            <w:tcW w:w="1274" w:type="dxa"/>
          </w:tcPr>
          <w:p w14:paraId="0B47EA35">
            <w:pPr>
              <w:spacing w:line="276" w:lineRule="auto"/>
              <w:rPr>
                <w:rFonts w:ascii="Arial" w:hAnsi="Arial" w:eastAsia="宋体" w:cs="Arial"/>
                <w:sz w:val="22"/>
              </w:rPr>
            </w:pPr>
          </w:p>
        </w:tc>
      </w:tr>
      <w:tr w14:paraId="21653D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0A954CFB">
            <w:pPr>
              <w:spacing w:line="276" w:lineRule="auto"/>
              <w:rPr>
                <w:rFonts w:ascii="Arial" w:hAnsi="Arial" w:eastAsia="宋体" w:cs="Arial"/>
                <w:sz w:val="22"/>
              </w:rPr>
            </w:pPr>
            <w:r>
              <w:rPr>
                <w:rFonts w:ascii="Arial" w:hAnsi="Arial" w:eastAsia="宋体" w:cs="Arial"/>
                <w:sz w:val="22"/>
              </w:rPr>
              <w:t>Distance between Lights and Desks（m）</w:t>
            </w:r>
          </w:p>
        </w:tc>
        <w:tc>
          <w:tcPr>
            <w:tcW w:w="851" w:type="dxa"/>
          </w:tcPr>
          <w:p w14:paraId="1CB6F0EF">
            <w:pPr>
              <w:spacing w:line="276" w:lineRule="auto"/>
              <w:rPr>
                <w:rFonts w:ascii="Arial" w:hAnsi="Arial" w:eastAsia="宋体" w:cs="Arial"/>
                <w:sz w:val="22"/>
              </w:rPr>
            </w:pPr>
            <w:r>
              <w:rPr>
                <w:rFonts w:ascii="Arial" w:hAnsi="Arial" w:eastAsia="宋体" w:cs="Arial"/>
                <w:sz w:val="22"/>
              </w:rPr>
              <w:t>1.8</w:t>
            </w:r>
          </w:p>
        </w:tc>
        <w:tc>
          <w:tcPr>
            <w:tcW w:w="850" w:type="dxa"/>
          </w:tcPr>
          <w:p w14:paraId="3145B9B2">
            <w:pPr>
              <w:spacing w:line="276" w:lineRule="auto"/>
              <w:rPr>
                <w:rFonts w:ascii="Arial" w:hAnsi="Arial" w:eastAsia="宋体" w:cs="Arial"/>
                <w:sz w:val="22"/>
              </w:rPr>
            </w:pPr>
            <w:r>
              <w:rPr>
                <w:rFonts w:ascii="Arial" w:hAnsi="Arial" w:eastAsia="宋体" w:cs="Arial"/>
                <w:sz w:val="22"/>
              </w:rPr>
              <w:t>1.8</w:t>
            </w:r>
          </w:p>
        </w:tc>
        <w:tc>
          <w:tcPr>
            <w:tcW w:w="851" w:type="dxa"/>
          </w:tcPr>
          <w:p w14:paraId="5AF1B655">
            <w:pPr>
              <w:spacing w:line="276" w:lineRule="auto"/>
              <w:rPr>
                <w:rFonts w:ascii="Arial" w:hAnsi="Arial" w:eastAsia="宋体" w:cs="Arial"/>
                <w:sz w:val="22"/>
              </w:rPr>
            </w:pPr>
            <w:r>
              <w:rPr>
                <w:rFonts w:ascii="Arial" w:hAnsi="Arial" w:eastAsia="宋体" w:cs="Arial"/>
                <w:sz w:val="22"/>
              </w:rPr>
              <w:t>1.9</w:t>
            </w:r>
          </w:p>
        </w:tc>
        <w:tc>
          <w:tcPr>
            <w:tcW w:w="850" w:type="dxa"/>
          </w:tcPr>
          <w:p w14:paraId="05ECBE76">
            <w:pPr>
              <w:spacing w:line="276" w:lineRule="auto"/>
              <w:rPr>
                <w:rFonts w:ascii="Arial" w:hAnsi="Arial" w:eastAsia="宋体" w:cs="Arial"/>
                <w:sz w:val="22"/>
              </w:rPr>
            </w:pPr>
            <w:r>
              <w:rPr>
                <w:rFonts w:ascii="Arial" w:hAnsi="Arial" w:eastAsia="宋体" w:cs="Arial"/>
                <w:sz w:val="22"/>
              </w:rPr>
              <w:t>2.7</w:t>
            </w:r>
          </w:p>
        </w:tc>
        <w:tc>
          <w:tcPr>
            <w:tcW w:w="851" w:type="dxa"/>
          </w:tcPr>
          <w:p w14:paraId="665377B4">
            <w:pPr>
              <w:spacing w:line="276" w:lineRule="auto"/>
              <w:rPr>
                <w:rFonts w:ascii="Arial" w:hAnsi="Arial" w:eastAsia="宋体" w:cs="Arial"/>
                <w:sz w:val="22"/>
              </w:rPr>
            </w:pPr>
            <w:r>
              <w:rPr>
                <w:rFonts w:ascii="Arial" w:hAnsi="Arial" w:eastAsia="宋体" w:cs="Arial"/>
                <w:sz w:val="22"/>
              </w:rPr>
              <w:t>1.8</w:t>
            </w:r>
          </w:p>
        </w:tc>
        <w:tc>
          <w:tcPr>
            <w:tcW w:w="1274" w:type="dxa"/>
          </w:tcPr>
          <w:p w14:paraId="2B240F21">
            <w:pPr>
              <w:spacing w:line="276" w:lineRule="auto"/>
              <w:rPr>
                <w:rFonts w:ascii="Arial" w:hAnsi="Arial" w:eastAsia="宋体" w:cs="Arial"/>
                <w:sz w:val="22"/>
              </w:rPr>
            </w:pPr>
            <w:r>
              <w:rPr>
                <w:rFonts w:ascii="Arial" w:hAnsi="Arial" w:eastAsia="宋体" w:cs="Arial"/>
                <w:sz w:val="22"/>
              </w:rPr>
              <w:t>≥1.7m</w:t>
            </w:r>
          </w:p>
        </w:tc>
      </w:tr>
      <w:tr w14:paraId="47E3BC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43F73EE3">
            <w:pPr>
              <w:spacing w:line="276" w:lineRule="auto"/>
              <w:rPr>
                <w:rFonts w:ascii="Arial" w:hAnsi="Arial" w:eastAsia="宋体" w:cs="Arial"/>
                <w:sz w:val="22"/>
              </w:rPr>
            </w:pPr>
            <w:r>
              <w:rPr>
                <w:rFonts w:ascii="Arial" w:hAnsi="Arial" w:eastAsia="宋体" w:cs="Arial"/>
                <w:sz w:val="22"/>
              </w:rPr>
              <w:t>Average Illuminance on Desks（lx）</w:t>
            </w:r>
          </w:p>
        </w:tc>
        <w:tc>
          <w:tcPr>
            <w:tcW w:w="851" w:type="dxa"/>
          </w:tcPr>
          <w:p w14:paraId="7F345D2F">
            <w:pPr>
              <w:spacing w:line="276" w:lineRule="auto"/>
              <w:rPr>
                <w:rFonts w:ascii="Arial" w:hAnsi="Arial" w:eastAsia="宋体" w:cs="Arial"/>
                <w:sz w:val="22"/>
              </w:rPr>
            </w:pPr>
            <w:r>
              <w:rPr>
                <w:rFonts w:ascii="Arial" w:hAnsi="Arial" w:eastAsia="宋体" w:cs="Arial"/>
                <w:sz w:val="22"/>
              </w:rPr>
              <w:t>175</w:t>
            </w:r>
          </w:p>
        </w:tc>
        <w:tc>
          <w:tcPr>
            <w:tcW w:w="850" w:type="dxa"/>
          </w:tcPr>
          <w:p w14:paraId="16E7C24C">
            <w:pPr>
              <w:spacing w:line="276" w:lineRule="auto"/>
              <w:rPr>
                <w:rFonts w:ascii="Arial" w:hAnsi="Arial" w:eastAsia="宋体" w:cs="Arial"/>
                <w:sz w:val="22"/>
              </w:rPr>
            </w:pPr>
            <w:r>
              <w:rPr>
                <w:rFonts w:ascii="Arial" w:hAnsi="Arial" w:eastAsia="宋体" w:cs="Arial"/>
                <w:sz w:val="22"/>
              </w:rPr>
              <w:t>174</w:t>
            </w:r>
          </w:p>
        </w:tc>
        <w:tc>
          <w:tcPr>
            <w:tcW w:w="851" w:type="dxa"/>
          </w:tcPr>
          <w:p w14:paraId="54159894">
            <w:pPr>
              <w:spacing w:line="276" w:lineRule="auto"/>
              <w:rPr>
                <w:rFonts w:ascii="Arial" w:hAnsi="Arial" w:eastAsia="宋体" w:cs="Arial"/>
                <w:sz w:val="22"/>
              </w:rPr>
            </w:pPr>
            <w:r>
              <w:rPr>
                <w:rFonts w:ascii="Arial" w:hAnsi="Arial" w:eastAsia="宋体" w:cs="Arial"/>
                <w:sz w:val="22"/>
              </w:rPr>
              <w:t>192</w:t>
            </w:r>
          </w:p>
        </w:tc>
        <w:tc>
          <w:tcPr>
            <w:tcW w:w="850" w:type="dxa"/>
          </w:tcPr>
          <w:p w14:paraId="5B8B3DBB">
            <w:pPr>
              <w:spacing w:line="276" w:lineRule="auto"/>
              <w:rPr>
                <w:rFonts w:ascii="Arial" w:hAnsi="Arial" w:eastAsia="宋体" w:cs="Arial"/>
                <w:sz w:val="22"/>
              </w:rPr>
            </w:pPr>
            <w:r>
              <w:rPr>
                <w:rFonts w:ascii="Arial" w:hAnsi="Arial" w:eastAsia="宋体" w:cs="Arial"/>
                <w:sz w:val="22"/>
              </w:rPr>
              <w:t>191</w:t>
            </w:r>
          </w:p>
        </w:tc>
        <w:tc>
          <w:tcPr>
            <w:tcW w:w="851" w:type="dxa"/>
          </w:tcPr>
          <w:p w14:paraId="07CC1238">
            <w:pPr>
              <w:spacing w:line="276" w:lineRule="auto"/>
              <w:rPr>
                <w:rFonts w:ascii="Arial" w:hAnsi="Arial" w:eastAsia="宋体" w:cs="Arial"/>
                <w:sz w:val="22"/>
              </w:rPr>
            </w:pPr>
            <w:r>
              <w:rPr>
                <w:rFonts w:ascii="Arial" w:hAnsi="Arial" w:eastAsia="宋体" w:cs="Arial"/>
                <w:sz w:val="22"/>
              </w:rPr>
              <w:t>192</w:t>
            </w:r>
          </w:p>
        </w:tc>
        <w:tc>
          <w:tcPr>
            <w:tcW w:w="1274" w:type="dxa"/>
          </w:tcPr>
          <w:p w14:paraId="3AE3954F">
            <w:pPr>
              <w:spacing w:line="276" w:lineRule="auto"/>
              <w:rPr>
                <w:rFonts w:ascii="Arial" w:hAnsi="Arial" w:eastAsia="宋体" w:cs="Arial"/>
                <w:sz w:val="22"/>
              </w:rPr>
            </w:pPr>
            <w:r>
              <w:rPr>
                <w:rFonts w:ascii="Arial" w:hAnsi="Arial" w:eastAsia="宋体" w:cs="Arial"/>
                <w:sz w:val="22"/>
              </w:rPr>
              <w:t>≥300lx</w:t>
            </w:r>
          </w:p>
        </w:tc>
      </w:tr>
      <w:tr w14:paraId="467F84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06C59105">
            <w:pPr>
              <w:spacing w:line="276" w:lineRule="auto"/>
              <w:rPr>
                <w:rFonts w:ascii="Arial" w:hAnsi="Arial" w:eastAsia="宋体" w:cs="Arial"/>
                <w:sz w:val="22"/>
              </w:rPr>
            </w:pPr>
            <w:r>
              <w:rPr>
                <w:rFonts w:ascii="Arial" w:hAnsi="Arial" w:eastAsia="宋体" w:cs="Arial"/>
                <w:sz w:val="22"/>
              </w:rPr>
              <w:t>Uniformity of Illuminance on Desk Surfaces</w:t>
            </w:r>
          </w:p>
        </w:tc>
        <w:tc>
          <w:tcPr>
            <w:tcW w:w="851" w:type="dxa"/>
          </w:tcPr>
          <w:p w14:paraId="645922D6">
            <w:pPr>
              <w:spacing w:line="276" w:lineRule="auto"/>
              <w:rPr>
                <w:rFonts w:ascii="Arial" w:hAnsi="Arial" w:eastAsia="宋体" w:cs="Arial"/>
                <w:sz w:val="22"/>
              </w:rPr>
            </w:pPr>
            <w:r>
              <w:rPr>
                <w:rFonts w:ascii="Arial" w:hAnsi="Arial" w:eastAsia="宋体" w:cs="Arial"/>
                <w:sz w:val="22"/>
              </w:rPr>
              <w:t>0.8</w:t>
            </w:r>
          </w:p>
        </w:tc>
        <w:tc>
          <w:tcPr>
            <w:tcW w:w="850" w:type="dxa"/>
          </w:tcPr>
          <w:p w14:paraId="4A9A6A85">
            <w:pPr>
              <w:spacing w:line="276" w:lineRule="auto"/>
              <w:rPr>
                <w:rFonts w:ascii="Arial" w:hAnsi="Arial" w:eastAsia="宋体" w:cs="Arial"/>
                <w:sz w:val="22"/>
              </w:rPr>
            </w:pPr>
            <w:r>
              <w:rPr>
                <w:rFonts w:ascii="Arial" w:hAnsi="Arial" w:eastAsia="宋体" w:cs="Arial"/>
                <w:sz w:val="22"/>
              </w:rPr>
              <w:t>0.8</w:t>
            </w:r>
          </w:p>
        </w:tc>
        <w:tc>
          <w:tcPr>
            <w:tcW w:w="851" w:type="dxa"/>
          </w:tcPr>
          <w:p w14:paraId="20F5570C">
            <w:pPr>
              <w:spacing w:line="276" w:lineRule="auto"/>
              <w:rPr>
                <w:rFonts w:ascii="Arial" w:hAnsi="Arial" w:eastAsia="宋体" w:cs="Arial"/>
                <w:sz w:val="22"/>
              </w:rPr>
            </w:pPr>
            <w:r>
              <w:rPr>
                <w:rFonts w:ascii="Arial" w:hAnsi="Arial" w:eastAsia="宋体" w:cs="Arial"/>
                <w:sz w:val="22"/>
              </w:rPr>
              <w:t>0.7</w:t>
            </w:r>
          </w:p>
        </w:tc>
        <w:tc>
          <w:tcPr>
            <w:tcW w:w="850" w:type="dxa"/>
          </w:tcPr>
          <w:p w14:paraId="7F191BF5">
            <w:pPr>
              <w:spacing w:line="276" w:lineRule="auto"/>
              <w:rPr>
                <w:rFonts w:ascii="Arial" w:hAnsi="Arial" w:eastAsia="宋体" w:cs="Arial"/>
                <w:sz w:val="22"/>
              </w:rPr>
            </w:pPr>
            <w:r>
              <w:rPr>
                <w:rFonts w:ascii="Arial" w:hAnsi="Arial" w:eastAsia="宋体" w:cs="Arial"/>
                <w:sz w:val="22"/>
              </w:rPr>
              <w:t>0.7</w:t>
            </w:r>
          </w:p>
        </w:tc>
        <w:tc>
          <w:tcPr>
            <w:tcW w:w="851" w:type="dxa"/>
          </w:tcPr>
          <w:p w14:paraId="0152737A">
            <w:pPr>
              <w:spacing w:line="276" w:lineRule="auto"/>
              <w:rPr>
                <w:rFonts w:ascii="Arial" w:hAnsi="Arial" w:eastAsia="宋体" w:cs="Arial"/>
                <w:sz w:val="22"/>
              </w:rPr>
            </w:pPr>
            <w:r>
              <w:rPr>
                <w:rFonts w:ascii="Arial" w:hAnsi="Arial" w:eastAsia="宋体" w:cs="Arial"/>
                <w:sz w:val="22"/>
              </w:rPr>
              <w:t>0.8</w:t>
            </w:r>
          </w:p>
        </w:tc>
        <w:tc>
          <w:tcPr>
            <w:tcW w:w="1274" w:type="dxa"/>
          </w:tcPr>
          <w:p w14:paraId="5324D155">
            <w:pPr>
              <w:spacing w:line="276" w:lineRule="auto"/>
              <w:rPr>
                <w:rFonts w:ascii="Arial" w:hAnsi="Arial" w:eastAsia="宋体" w:cs="Arial"/>
                <w:sz w:val="22"/>
              </w:rPr>
            </w:pPr>
            <w:r>
              <w:rPr>
                <w:rFonts w:ascii="Arial" w:hAnsi="Arial" w:eastAsia="宋体" w:cs="Arial"/>
                <w:sz w:val="22"/>
              </w:rPr>
              <w:t>≥0.7</w:t>
            </w:r>
          </w:p>
        </w:tc>
      </w:tr>
      <w:tr w14:paraId="076DDF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2512654D">
            <w:pPr>
              <w:spacing w:line="276" w:lineRule="auto"/>
              <w:rPr>
                <w:rFonts w:ascii="Arial" w:hAnsi="Arial" w:eastAsia="宋体" w:cs="Arial"/>
                <w:sz w:val="22"/>
              </w:rPr>
            </w:pPr>
            <w:r>
              <w:rPr>
                <w:rFonts w:ascii="Arial" w:hAnsi="Arial" w:eastAsia="宋体" w:cs="Arial"/>
                <w:sz w:val="22"/>
              </w:rPr>
              <w:t>Average Illuminance on Blackboard（lx）</w:t>
            </w:r>
          </w:p>
        </w:tc>
        <w:tc>
          <w:tcPr>
            <w:tcW w:w="851" w:type="dxa"/>
          </w:tcPr>
          <w:p w14:paraId="4DC4FD22">
            <w:pPr>
              <w:spacing w:line="276" w:lineRule="auto"/>
              <w:rPr>
                <w:rFonts w:ascii="Arial" w:hAnsi="Arial" w:eastAsia="宋体" w:cs="Arial"/>
                <w:sz w:val="22"/>
              </w:rPr>
            </w:pPr>
            <w:r>
              <w:rPr>
                <w:rFonts w:ascii="Arial" w:hAnsi="Arial" w:eastAsia="宋体" w:cs="Arial"/>
                <w:sz w:val="22"/>
              </w:rPr>
              <w:t>169</w:t>
            </w:r>
          </w:p>
        </w:tc>
        <w:tc>
          <w:tcPr>
            <w:tcW w:w="850" w:type="dxa"/>
          </w:tcPr>
          <w:p w14:paraId="192FEA1B">
            <w:pPr>
              <w:spacing w:line="276" w:lineRule="auto"/>
              <w:rPr>
                <w:rFonts w:ascii="Arial" w:hAnsi="Arial" w:eastAsia="宋体" w:cs="Arial"/>
                <w:sz w:val="22"/>
              </w:rPr>
            </w:pPr>
            <w:r>
              <w:rPr>
                <w:rFonts w:ascii="Arial" w:hAnsi="Arial" w:eastAsia="宋体" w:cs="Arial"/>
                <w:sz w:val="22"/>
              </w:rPr>
              <w:t>167</w:t>
            </w:r>
          </w:p>
        </w:tc>
        <w:tc>
          <w:tcPr>
            <w:tcW w:w="851" w:type="dxa"/>
          </w:tcPr>
          <w:p w14:paraId="5E34BEBC">
            <w:pPr>
              <w:spacing w:line="276" w:lineRule="auto"/>
              <w:rPr>
                <w:rFonts w:ascii="Arial" w:hAnsi="Arial" w:eastAsia="宋体" w:cs="Arial"/>
                <w:sz w:val="22"/>
              </w:rPr>
            </w:pPr>
            <w:r>
              <w:rPr>
                <w:rFonts w:ascii="Arial" w:hAnsi="Arial" w:eastAsia="宋体" w:cs="Arial"/>
                <w:sz w:val="22"/>
              </w:rPr>
              <w:t>176</w:t>
            </w:r>
          </w:p>
        </w:tc>
        <w:tc>
          <w:tcPr>
            <w:tcW w:w="850" w:type="dxa"/>
          </w:tcPr>
          <w:p w14:paraId="28862397">
            <w:pPr>
              <w:spacing w:line="276" w:lineRule="auto"/>
              <w:rPr>
                <w:rFonts w:ascii="Arial" w:hAnsi="Arial" w:eastAsia="宋体" w:cs="Arial"/>
                <w:sz w:val="22"/>
              </w:rPr>
            </w:pPr>
            <w:r>
              <w:rPr>
                <w:rFonts w:ascii="Arial" w:hAnsi="Arial" w:eastAsia="宋体" w:cs="Arial"/>
                <w:sz w:val="22"/>
              </w:rPr>
              <w:t>197</w:t>
            </w:r>
          </w:p>
        </w:tc>
        <w:tc>
          <w:tcPr>
            <w:tcW w:w="851" w:type="dxa"/>
          </w:tcPr>
          <w:p w14:paraId="3D1023E8">
            <w:pPr>
              <w:spacing w:line="276" w:lineRule="auto"/>
              <w:rPr>
                <w:rFonts w:ascii="Arial" w:hAnsi="Arial" w:eastAsia="宋体" w:cs="Arial"/>
                <w:sz w:val="22"/>
              </w:rPr>
            </w:pPr>
            <w:r>
              <w:rPr>
                <w:rFonts w:ascii="Arial" w:hAnsi="Arial" w:eastAsia="宋体" w:cs="Arial"/>
                <w:sz w:val="22"/>
              </w:rPr>
              <w:t>178</w:t>
            </w:r>
          </w:p>
        </w:tc>
        <w:tc>
          <w:tcPr>
            <w:tcW w:w="1274" w:type="dxa"/>
          </w:tcPr>
          <w:p w14:paraId="2F3E6322">
            <w:pPr>
              <w:spacing w:line="276" w:lineRule="auto"/>
              <w:rPr>
                <w:rFonts w:ascii="Arial" w:hAnsi="Arial" w:eastAsia="宋体" w:cs="Arial"/>
                <w:sz w:val="22"/>
              </w:rPr>
            </w:pPr>
            <w:r>
              <w:rPr>
                <w:rFonts w:ascii="Arial" w:hAnsi="Arial" w:eastAsia="宋体" w:cs="Arial"/>
                <w:sz w:val="22"/>
              </w:rPr>
              <w:t>≥500lx</w:t>
            </w:r>
          </w:p>
        </w:tc>
      </w:tr>
      <w:tr w14:paraId="440A2C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1D2D9EC5">
            <w:pPr>
              <w:spacing w:line="276" w:lineRule="auto"/>
              <w:rPr>
                <w:rFonts w:ascii="Arial" w:hAnsi="Arial" w:eastAsia="宋体" w:cs="Arial"/>
                <w:sz w:val="22"/>
              </w:rPr>
            </w:pPr>
            <w:r>
              <w:rPr>
                <w:rFonts w:ascii="Arial" w:hAnsi="Arial" w:eastAsia="宋体" w:cs="Arial"/>
                <w:sz w:val="22"/>
              </w:rPr>
              <w:t>Uniformity of Illuminance on Blackboard Surface</w:t>
            </w:r>
          </w:p>
        </w:tc>
        <w:tc>
          <w:tcPr>
            <w:tcW w:w="851" w:type="dxa"/>
          </w:tcPr>
          <w:p w14:paraId="7A30B31F">
            <w:pPr>
              <w:spacing w:line="276" w:lineRule="auto"/>
              <w:rPr>
                <w:rFonts w:ascii="Arial" w:hAnsi="Arial" w:eastAsia="宋体" w:cs="Arial"/>
                <w:sz w:val="22"/>
              </w:rPr>
            </w:pPr>
            <w:r>
              <w:rPr>
                <w:rFonts w:ascii="Arial" w:hAnsi="Arial" w:eastAsia="宋体" w:cs="Arial"/>
                <w:sz w:val="22"/>
              </w:rPr>
              <w:t>1.0</w:t>
            </w:r>
          </w:p>
        </w:tc>
        <w:tc>
          <w:tcPr>
            <w:tcW w:w="850" w:type="dxa"/>
          </w:tcPr>
          <w:p w14:paraId="39549802">
            <w:pPr>
              <w:spacing w:line="276" w:lineRule="auto"/>
              <w:rPr>
                <w:rFonts w:ascii="Arial" w:hAnsi="Arial" w:eastAsia="宋体" w:cs="Arial"/>
                <w:sz w:val="22"/>
              </w:rPr>
            </w:pPr>
            <w:r>
              <w:rPr>
                <w:rFonts w:ascii="Arial" w:hAnsi="Arial" w:eastAsia="宋体" w:cs="Arial"/>
                <w:sz w:val="22"/>
              </w:rPr>
              <w:t>0.9</w:t>
            </w:r>
          </w:p>
        </w:tc>
        <w:tc>
          <w:tcPr>
            <w:tcW w:w="851" w:type="dxa"/>
          </w:tcPr>
          <w:p w14:paraId="7D58665B">
            <w:pPr>
              <w:spacing w:line="276" w:lineRule="auto"/>
              <w:rPr>
                <w:rFonts w:ascii="Arial" w:hAnsi="Arial" w:eastAsia="宋体" w:cs="Arial"/>
                <w:sz w:val="22"/>
              </w:rPr>
            </w:pPr>
            <w:r>
              <w:rPr>
                <w:rFonts w:ascii="Arial" w:hAnsi="Arial" w:eastAsia="宋体" w:cs="Arial"/>
                <w:sz w:val="22"/>
              </w:rPr>
              <w:t>0.9</w:t>
            </w:r>
          </w:p>
        </w:tc>
        <w:tc>
          <w:tcPr>
            <w:tcW w:w="850" w:type="dxa"/>
          </w:tcPr>
          <w:p w14:paraId="435BA4E6">
            <w:pPr>
              <w:spacing w:line="276" w:lineRule="auto"/>
              <w:rPr>
                <w:rFonts w:ascii="Arial" w:hAnsi="Arial" w:eastAsia="宋体" w:cs="Arial"/>
                <w:sz w:val="22"/>
              </w:rPr>
            </w:pPr>
            <w:r>
              <w:rPr>
                <w:rFonts w:ascii="Arial" w:hAnsi="Arial" w:eastAsia="宋体" w:cs="Arial"/>
                <w:sz w:val="22"/>
              </w:rPr>
              <w:t>0.7</w:t>
            </w:r>
          </w:p>
        </w:tc>
        <w:tc>
          <w:tcPr>
            <w:tcW w:w="851" w:type="dxa"/>
          </w:tcPr>
          <w:p w14:paraId="2DD1DE80">
            <w:pPr>
              <w:spacing w:line="276" w:lineRule="auto"/>
              <w:rPr>
                <w:rFonts w:ascii="Arial" w:hAnsi="Arial" w:eastAsia="宋体" w:cs="Arial"/>
                <w:sz w:val="22"/>
              </w:rPr>
            </w:pPr>
            <w:r>
              <w:rPr>
                <w:rFonts w:ascii="Arial" w:hAnsi="Arial" w:eastAsia="宋体" w:cs="Arial"/>
                <w:sz w:val="22"/>
              </w:rPr>
              <w:t>0.8</w:t>
            </w:r>
          </w:p>
        </w:tc>
        <w:tc>
          <w:tcPr>
            <w:tcW w:w="1274" w:type="dxa"/>
          </w:tcPr>
          <w:p w14:paraId="6751B142">
            <w:pPr>
              <w:spacing w:line="276" w:lineRule="auto"/>
              <w:rPr>
                <w:rFonts w:ascii="Arial" w:hAnsi="Arial" w:eastAsia="宋体" w:cs="Arial"/>
                <w:sz w:val="22"/>
              </w:rPr>
            </w:pPr>
            <w:r>
              <w:rPr>
                <w:rFonts w:ascii="Arial" w:hAnsi="Arial" w:eastAsia="宋体" w:cs="Arial"/>
                <w:sz w:val="22"/>
              </w:rPr>
              <w:t>≥0.8</w:t>
            </w:r>
          </w:p>
        </w:tc>
      </w:tr>
      <w:tr w14:paraId="458B42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554FCBEB">
            <w:pPr>
              <w:spacing w:line="276" w:lineRule="auto"/>
              <w:rPr>
                <w:rFonts w:ascii="Arial" w:hAnsi="Arial" w:eastAsia="宋体" w:cs="Arial"/>
                <w:b/>
                <w:bCs/>
                <w:sz w:val="22"/>
              </w:rPr>
            </w:pPr>
            <w:r>
              <w:rPr>
                <w:rFonts w:ascii="Arial" w:hAnsi="Arial" w:eastAsia="宋体" w:cs="Arial"/>
                <w:b/>
                <w:bCs/>
                <w:sz w:val="22"/>
              </w:rPr>
              <w:t>Compliance Rate of Desk and Chair Distribution</w:t>
            </w:r>
          </w:p>
        </w:tc>
        <w:tc>
          <w:tcPr>
            <w:tcW w:w="851" w:type="dxa"/>
          </w:tcPr>
          <w:p w14:paraId="714ED334">
            <w:pPr>
              <w:spacing w:line="276" w:lineRule="auto"/>
              <w:rPr>
                <w:rFonts w:ascii="Arial" w:hAnsi="Arial" w:eastAsia="宋体" w:cs="Arial"/>
                <w:sz w:val="22"/>
              </w:rPr>
            </w:pPr>
          </w:p>
        </w:tc>
        <w:tc>
          <w:tcPr>
            <w:tcW w:w="850" w:type="dxa"/>
          </w:tcPr>
          <w:p w14:paraId="7809741D">
            <w:pPr>
              <w:spacing w:line="276" w:lineRule="auto"/>
              <w:rPr>
                <w:rFonts w:ascii="Arial" w:hAnsi="Arial" w:eastAsia="宋体" w:cs="Arial"/>
                <w:sz w:val="22"/>
              </w:rPr>
            </w:pPr>
          </w:p>
        </w:tc>
        <w:tc>
          <w:tcPr>
            <w:tcW w:w="851" w:type="dxa"/>
          </w:tcPr>
          <w:p w14:paraId="1DB8710D">
            <w:pPr>
              <w:spacing w:line="276" w:lineRule="auto"/>
              <w:rPr>
                <w:rFonts w:ascii="Arial" w:hAnsi="Arial" w:eastAsia="宋体" w:cs="Arial"/>
                <w:sz w:val="22"/>
              </w:rPr>
            </w:pPr>
          </w:p>
        </w:tc>
        <w:tc>
          <w:tcPr>
            <w:tcW w:w="850" w:type="dxa"/>
          </w:tcPr>
          <w:p w14:paraId="47D5C495">
            <w:pPr>
              <w:spacing w:line="276" w:lineRule="auto"/>
              <w:rPr>
                <w:rFonts w:ascii="Arial" w:hAnsi="Arial" w:eastAsia="宋体" w:cs="Arial"/>
                <w:sz w:val="22"/>
              </w:rPr>
            </w:pPr>
          </w:p>
        </w:tc>
        <w:tc>
          <w:tcPr>
            <w:tcW w:w="851" w:type="dxa"/>
          </w:tcPr>
          <w:p w14:paraId="6EE35F31">
            <w:pPr>
              <w:spacing w:line="276" w:lineRule="auto"/>
              <w:rPr>
                <w:rFonts w:ascii="Arial" w:hAnsi="Arial" w:eastAsia="宋体" w:cs="Arial"/>
                <w:sz w:val="22"/>
              </w:rPr>
            </w:pPr>
          </w:p>
        </w:tc>
        <w:tc>
          <w:tcPr>
            <w:tcW w:w="1274" w:type="dxa"/>
          </w:tcPr>
          <w:p w14:paraId="23C7DD8D">
            <w:pPr>
              <w:spacing w:line="276" w:lineRule="auto"/>
              <w:rPr>
                <w:rFonts w:ascii="Arial" w:hAnsi="Arial" w:eastAsia="宋体" w:cs="Arial"/>
                <w:sz w:val="22"/>
              </w:rPr>
            </w:pPr>
            <w:r>
              <w:rPr>
                <w:rFonts w:ascii="Arial" w:hAnsi="Arial" w:eastAsia="宋体" w:cs="Arial"/>
                <w:sz w:val="22"/>
              </w:rPr>
              <w:t>≥80%</w:t>
            </w:r>
          </w:p>
        </w:tc>
      </w:tr>
      <w:tr w14:paraId="128862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0A8B2DD1">
            <w:pPr>
              <w:spacing w:line="276" w:lineRule="auto"/>
              <w:rPr>
                <w:rFonts w:ascii="Arial" w:hAnsi="Arial" w:eastAsia="宋体" w:cs="Arial"/>
                <w:sz w:val="22"/>
              </w:rPr>
            </w:pPr>
            <w:r>
              <w:rPr>
                <w:rFonts w:ascii="Arial" w:hAnsi="Arial" w:eastAsia="宋体" w:cs="Arial"/>
                <w:sz w:val="22"/>
              </w:rPr>
              <w:t>Number of Individuals Whose Height Matches Desks</w:t>
            </w:r>
          </w:p>
        </w:tc>
        <w:tc>
          <w:tcPr>
            <w:tcW w:w="851" w:type="dxa"/>
          </w:tcPr>
          <w:p w14:paraId="18695B68">
            <w:pPr>
              <w:spacing w:line="276" w:lineRule="auto"/>
              <w:rPr>
                <w:rFonts w:ascii="Arial" w:hAnsi="Arial" w:eastAsia="宋体" w:cs="Arial"/>
                <w:sz w:val="22"/>
              </w:rPr>
            </w:pPr>
            <w:r>
              <w:rPr>
                <w:rFonts w:ascii="Arial" w:hAnsi="Arial" w:eastAsia="宋体" w:cs="Arial"/>
                <w:sz w:val="22"/>
              </w:rPr>
              <w:t>0</w:t>
            </w:r>
          </w:p>
        </w:tc>
        <w:tc>
          <w:tcPr>
            <w:tcW w:w="850" w:type="dxa"/>
          </w:tcPr>
          <w:p w14:paraId="1CE46C44">
            <w:pPr>
              <w:spacing w:line="276" w:lineRule="auto"/>
              <w:rPr>
                <w:rFonts w:ascii="Arial" w:hAnsi="Arial" w:eastAsia="宋体" w:cs="Arial"/>
                <w:sz w:val="22"/>
              </w:rPr>
            </w:pPr>
            <w:r>
              <w:rPr>
                <w:rFonts w:ascii="Arial" w:hAnsi="Arial" w:eastAsia="宋体" w:cs="Arial"/>
                <w:sz w:val="22"/>
              </w:rPr>
              <w:t>0</w:t>
            </w:r>
          </w:p>
        </w:tc>
        <w:tc>
          <w:tcPr>
            <w:tcW w:w="851" w:type="dxa"/>
          </w:tcPr>
          <w:p w14:paraId="021A2B1F">
            <w:pPr>
              <w:spacing w:line="276" w:lineRule="auto"/>
              <w:rPr>
                <w:rFonts w:ascii="Arial" w:hAnsi="Arial" w:eastAsia="宋体" w:cs="Arial"/>
                <w:sz w:val="22"/>
              </w:rPr>
            </w:pPr>
            <w:r>
              <w:rPr>
                <w:rFonts w:ascii="Arial" w:hAnsi="Arial" w:eastAsia="宋体" w:cs="Arial"/>
                <w:sz w:val="22"/>
              </w:rPr>
              <w:t>0</w:t>
            </w:r>
          </w:p>
        </w:tc>
        <w:tc>
          <w:tcPr>
            <w:tcW w:w="850" w:type="dxa"/>
          </w:tcPr>
          <w:p w14:paraId="40F50380">
            <w:pPr>
              <w:spacing w:line="276" w:lineRule="auto"/>
              <w:rPr>
                <w:rFonts w:ascii="Arial" w:hAnsi="Arial" w:eastAsia="宋体" w:cs="Arial"/>
                <w:sz w:val="22"/>
              </w:rPr>
            </w:pPr>
            <w:r>
              <w:rPr>
                <w:rFonts w:ascii="Arial" w:hAnsi="Arial" w:eastAsia="宋体" w:cs="Arial"/>
                <w:sz w:val="22"/>
              </w:rPr>
              <w:t>0</w:t>
            </w:r>
          </w:p>
        </w:tc>
        <w:tc>
          <w:tcPr>
            <w:tcW w:w="851" w:type="dxa"/>
          </w:tcPr>
          <w:p w14:paraId="12942B09">
            <w:pPr>
              <w:spacing w:line="276" w:lineRule="auto"/>
              <w:rPr>
                <w:rFonts w:ascii="Arial" w:hAnsi="Arial" w:eastAsia="宋体" w:cs="Arial"/>
                <w:sz w:val="22"/>
              </w:rPr>
            </w:pPr>
            <w:r>
              <w:rPr>
                <w:rFonts w:ascii="Arial" w:hAnsi="Arial" w:eastAsia="宋体" w:cs="Arial"/>
                <w:sz w:val="22"/>
              </w:rPr>
              <w:t>0</w:t>
            </w:r>
          </w:p>
        </w:tc>
        <w:tc>
          <w:tcPr>
            <w:tcW w:w="1274" w:type="dxa"/>
          </w:tcPr>
          <w:p w14:paraId="5943A11B">
            <w:pPr>
              <w:spacing w:line="276" w:lineRule="auto"/>
              <w:rPr>
                <w:rFonts w:ascii="Arial" w:hAnsi="Arial" w:eastAsia="宋体" w:cs="Arial"/>
                <w:sz w:val="22"/>
              </w:rPr>
            </w:pPr>
          </w:p>
        </w:tc>
      </w:tr>
      <w:tr w14:paraId="45AC2D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1534AC5E">
            <w:pPr>
              <w:spacing w:line="276" w:lineRule="auto"/>
              <w:rPr>
                <w:rFonts w:ascii="Arial" w:hAnsi="Arial" w:eastAsia="宋体" w:cs="Arial"/>
                <w:sz w:val="22"/>
              </w:rPr>
            </w:pPr>
            <w:r>
              <w:rPr>
                <w:rFonts w:ascii="Arial" w:hAnsi="Arial" w:eastAsia="宋体" w:cs="Arial"/>
                <w:sz w:val="22"/>
              </w:rPr>
              <w:t>Number of Individuals Whose Height Matches Chairs</w:t>
            </w:r>
          </w:p>
        </w:tc>
        <w:tc>
          <w:tcPr>
            <w:tcW w:w="851" w:type="dxa"/>
          </w:tcPr>
          <w:p w14:paraId="20C5518A">
            <w:pPr>
              <w:spacing w:line="276" w:lineRule="auto"/>
              <w:rPr>
                <w:rFonts w:ascii="Arial" w:hAnsi="Arial" w:eastAsia="宋体" w:cs="Arial"/>
                <w:sz w:val="22"/>
              </w:rPr>
            </w:pPr>
            <w:r>
              <w:rPr>
                <w:rFonts w:ascii="Arial" w:hAnsi="Arial" w:eastAsia="宋体" w:cs="Arial"/>
                <w:sz w:val="22"/>
              </w:rPr>
              <w:t>0</w:t>
            </w:r>
          </w:p>
        </w:tc>
        <w:tc>
          <w:tcPr>
            <w:tcW w:w="850" w:type="dxa"/>
          </w:tcPr>
          <w:p w14:paraId="4CD5E83C">
            <w:pPr>
              <w:spacing w:line="276" w:lineRule="auto"/>
              <w:rPr>
                <w:rFonts w:ascii="Arial" w:hAnsi="Arial" w:eastAsia="宋体" w:cs="Arial"/>
                <w:sz w:val="22"/>
              </w:rPr>
            </w:pPr>
            <w:r>
              <w:rPr>
                <w:rFonts w:ascii="Arial" w:hAnsi="Arial" w:eastAsia="宋体" w:cs="Arial"/>
                <w:sz w:val="22"/>
              </w:rPr>
              <w:t>0</w:t>
            </w:r>
          </w:p>
        </w:tc>
        <w:tc>
          <w:tcPr>
            <w:tcW w:w="851" w:type="dxa"/>
          </w:tcPr>
          <w:p w14:paraId="453B1C1D">
            <w:pPr>
              <w:spacing w:line="276" w:lineRule="auto"/>
              <w:rPr>
                <w:rFonts w:ascii="Arial" w:hAnsi="Arial" w:eastAsia="宋体" w:cs="Arial"/>
                <w:sz w:val="22"/>
              </w:rPr>
            </w:pPr>
            <w:r>
              <w:rPr>
                <w:rFonts w:ascii="Arial" w:hAnsi="Arial" w:eastAsia="宋体" w:cs="Arial"/>
                <w:sz w:val="22"/>
              </w:rPr>
              <w:t>0</w:t>
            </w:r>
          </w:p>
        </w:tc>
        <w:tc>
          <w:tcPr>
            <w:tcW w:w="850" w:type="dxa"/>
          </w:tcPr>
          <w:p w14:paraId="07B267F8">
            <w:pPr>
              <w:spacing w:line="276" w:lineRule="auto"/>
              <w:rPr>
                <w:rFonts w:ascii="Arial" w:hAnsi="Arial" w:eastAsia="宋体" w:cs="Arial"/>
                <w:sz w:val="22"/>
              </w:rPr>
            </w:pPr>
            <w:r>
              <w:rPr>
                <w:rFonts w:ascii="Arial" w:hAnsi="Arial" w:eastAsia="宋体" w:cs="Arial"/>
                <w:sz w:val="22"/>
              </w:rPr>
              <w:t>0</w:t>
            </w:r>
          </w:p>
        </w:tc>
        <w:tc>
          <w:tcPr>
            <w:tcW w:w="851" w:type="dxa"/>
          </w:tcPr>
          <w:p w14:paraId="624B49FE">
            <w:pPr>
              <w:spacing w:line="276" w:lineRule="auto"/>
              <w:rPr>
                <w:rFonts w:ascii="Arial" w:hAnsi="Arial" w:eastAsia="宋体" w:cs="Arial"/>
                <w:sz w:val="22"/>
              </w:rPr>
            </w:pPr>
            <w:r>
              <w:rPr>
                <w:rFonts w:ascii="Arial" w:hAnsi="Arial" w:eastAsia="宋体" w:cs="Arial"/>
                <w:sz w:val="22"/>
              </w:rPr>
              <w:t>0</w:t>
            </w:r>
          </w:p>
        </w:tc>
        <w:tc>
          <w:tcPr>
            <w:tcW w:w="1274" w:type="dxa"/>
          </w:tcPr>
          <w:p w14:paraId="7D627840">
            <w:pPr>
              <w:spacing w:line="276" w:lineRule="auto"/>
              <w:rPr>
                <w:rFonts w:ascii="Arial" w:hAnsi="Arial" w:eastAsia="宋体" w:cs="Arial"/>
                <w:sz w:val="22"/>
              </w:rPr>
            </w:pPr>
          </w:p>
        </w:tc>
      </w:tr>
      <w:tr w14:paraId="184B66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4" w:type="dxa"/>
          </w:tcPr>
          <w:p w14:paraId="7957AA4D">
            <w:pPr>
              <w:spacing w:line="276" w:lineRule="auto"/>
              <w:rPr>
                <w:rFonts w:ascii="Arial" w:hAnsi="Arial" w:eastAsia="宋体" w:cs="Arial"/>
                <w:sz w:val="22"/>
              </w:rPr>
            </w:pPr>
            <w:r>
              <w:rPr>
                <w:rFonts w:ascii="Arial" w:hAnsi="Arial" w:eastAsia="宋体" w:cs="Arial"/>
                <w:sz w:val="22"/>
              </w:rPr>
              <w:t>Number of Individuals Whose Height Matches Both Desks and Chairs</w:t>
            </w:r>
          </w:p>
        </w:tc>
        <w:tc>
          <w:tcPr>
            <w:tcW w:w="851" w:type="dxa"/>
          </w:tcPr>
          <w:p w14:paraId="332D47E8">
            <w:pPr>
              <w:spacing w:line="276" w:lineRule="auto"/>
              <w:rPr>
                <w:rFonts w:ascii="Arial" w:hAnsi="Arial" w:eastAsia="宋体" w:cs="Arial"/>
                <w:sz w:val="22"/>
              </w:rPr>
            </w:pPr>
            <w:r>
              <w:rPr>
                <w:rFonts w:ascii="Arial" w:hAnsi="Arial" w:eastAsia="宋体" w:cs="Arial"/>
                <w:sz w:val="22"/>
              </w:rPr>
              <w:t>0</w:t>
            </w:r>
          </w:p>
        </w:tc>
        <w:tc>
          <w:tcPr>
            <w:tcW w:w="850" w:type="dxa"/>
          </w:tcPr>
          <w:p w14:paraId="6B2C538A">
            <w:pPr>
              <w:spacing w:line="276" w:lineRule="auto"/>
              <w:rPr>
                <w:rFonts w:ascii="Arial" w:hAnsi="Arial" w:eastAsia="宋体" w:cs="Arial"/>
                <w:sz w:val="22"/>
              </w:rPr>
            </w:pPr>
            <w:r>
              <w:rPr>
                <w:rFonts w:ascii="Arial" w:hAnsi="Arial" w:eastAsia="宋体" w:cs="Arial"/>
                <w:sz w:val="22"/>
              </w:rPr>
              <w:t>0</w:t>
            </w:r>
          </w:p>
        </w:tc>
        <w:tc>
          <w:tcPr>
            <w:tcW w:w="851" w:type="dxa"/>
          </w:tcPr>
          <w:p w14:paraId="1E8DC12F">
            <w:pPr>
              <w:spacing w:line="276" w:lineRule="auto"/>
              <w:rPr>
                <w:rFonts w:ascii="Arial" w:hAnsi="Arial" w:eastAsia="宋体" w:cs="Arial"/>
                <w:sz w:val="22"/>
              </w:rPr>
            </w:pPr>
            <w:r>
              <w:rPr>
                <w:rFonts w:ascii="Arial" w:hAnsi="Arial" w:eastAsia="宋体" w:cs="Arial"/>
                <w:sz w:val="22"/>
              </w:rPr>
              <w:t>0</w:t>
            </w:r>
          </w:p>
        </w:tc>
        <w:tc>
          <w:tcPr>
            <w:tcW w:w="850" w:type="dxa"/>
          </w:tcPr>
          <w:p w14:paraId="3F38D8DA">
            <w:pPr>
              <w:spacing w:line="276" w:lineRule="auto"/>
              <w:rPr>
                <w:rFonts w:ascii="Arial" w:hAnsi="Arial" w:eastAsia="宋体" w:cs="Arial"/>
                <w:sz w:val="22"/>
              </w:rPr>
            </w:pPr>
            <w:r>
              <w:rPr>
                <w:rFonts w:ascii="Arial" w:hAnsi="Arial" w:eastAsia="宋体" w:cs="Arial"/>
                <w:sz w:val="22"/>
              </w:rPr>
              <w:t>0</w:t>
            </w:r>
          </w:p>
        </w:tc>
        <w:tc>
          <w:tcPr>
            <w:tcW w:w="851" w:type="dxa"/>
          </w:tcPr>
          <w:p w14:paraId="02E4068E">
            <w:pPr>
              <w:spacing w:line="276" w:lineRule="auto"/>
              <w:rPr>
                <w:rFonts w:ascii="Arial" w:hAnsi="Arial" w:eastAsia="宋体" w:cs="Arial"/>
                <w:sz w:val="22"/>
              </w:rPr>
            </w:pPr>
            <w:r>
              <w:rPr>
                <w:rFonts w:ascii="Arial" w:hAnsi="Arial" w:eastAsia="宋体" w:cs="Arial"/>
                <w:sz w:val="22"/>
              </w:rPr>
              <w:t>0</w:t>
            </w:r>
          </w:p>
        </w:tc>
        <w:tc>
          <w:tcPr>
            <w:tcW w:w="1274" w:type="dxa"/>
          </w:tcPr>
          <w:p w14:paraId="00DC2385">
            <w:pPr>
              <w:spacing w:line="276" w:lineRule="auto"/>
              <w:rPr>
                <w:rFonts w:ascii="Arial" w:hAnsi="Arial" w:eastAsia="宋体" w:cs="Arial"/>
                <w:sz w:val="22"/>
              </w:rPr>
            </w:pPr>
          </w:p>
        </w:tc>
      </w:tr>
    </w:tbl>
    <w:p w14:paraId="1F971587">
      <w:pPr>
        <w:spacing w:line="276" w:lineRule="auto"/>
        <w:rPr>
          <w:rFonts w:ascii="Arial" w:hAnsi="Arial" w:eastAsia="宋体" w:cs="Arial"/>
          <w:szCs w:val="21"/>
        </w:rPr>
      </w:pPr>
      <w:r>
        <w:rPr>
          <w:rFonts w:ascii="Arial" w:hAnsi="Arial" w:eastAsia="宋体" w:cs="Arial"/>
          <w:szCs w:val="21"/>
        </w:rPr>
        <w:t>Note: According to GB7793-2010, Lijiang City is classified as a Class I light climate zone, and the daylighting coefficient standard is adjusted to 1.7% based on the corresponding light climate coefficient.</w:t>
      </w:r>
    </w:p>
    <w:p w14:paraId="5F3D194A">
      <w:pPr>
        <w:spacing w:line="276" w:lineRule="auto"/>
        <w:rPr>
          <w:rFonts w:ascii="Arial" w:hAnsi="Arial" w:eastAsia="宋体" w:cs="Arial"/>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4D5"/>
    <w:rsid w:val="000027AE"/>
    <w:rsid w:val="00010724"/>
    <w:rsid w:val="00031CB8"/>
    <w:rsid w:val="00071D1E"/>
    <w:rsid w:val="000A15DF"/>
    <w:rsid w:val="000B0809"/>
    <w:rsid w:val="000B121A"/>
    <w:rsid w:val="000B1A67"/>
    <w:rsid w:val="000E1C9D"/>
    <w:rsid w:val="000E3DE6"/>
    <w:rsid w:val="000E5AFC"/>
    <w:rsid w:val="000F3720"/>
    <w:rsid w:val="00107C60"/>
    <w:rsid w:val="00124393"/>
    <w:rsid w:val="00152432"/>
    <w:rsid w:val="00184DB3"/>
    <w:rsid w:val="001A29B5"/>
    <w:rsid w:val="001C6889"/>
    <w:rsid w:val="001D2CDB"/>
    <w:rsid w:val="001E78E2"/>
    <w:rsid w:val="001F36EB"/>
    <w:rsid w:val="00202DA3"/>
    <w:rsid w:val="00206242"/>
    <w:rsid w:val="002101C7"/>
    <w:rsid w:val="0023708A"/>
    <w:rsid w:val="00254CC7"/>
    <w:rsid w:val="00264A84"/>
    <w:rsid w:val="0026653D"/>
    <w:rsid w:val="002D4F2F"/>
    <w:rsid w:val="002E1C4C"/>
    <w:rsid w:val="003015B8"/>
    <w:rsid w:val="00311656"/>
    <w:rsid w:val="00320F43"/>
    <w:rsid w:val="0032315B"/>
    <w:rsid w:val="0033660B"/>
    <w:rsid w:val="00345D9B"/>
    <w:rsid w:val="0035409A"/>
    <w:rsid w:val="00364CB5"/>
    <w:rsid w:val="00367864"/>
    <w:rsid w:val="003864F9"/>
    <w:rsid w:val="0038673E"/>
    <w:rsid w:val="003C62DA"/>
    <w:rsid w:val="003E26F7"/>
    <w:rsid w:val="003F2C56"/>
    <w:rsid w:val="004102CE"/>
    <w:rsid w:val="00421C4E"/>
    <w:rsid w:val="0046714A"/>
    <w:rsid w:val="00474241"/>
    <w:rsid w:val="004A61F1"/>
    <w:rsid w:val="004A7B80"/>
    <w:rsid w:val="004B34D5"/>
    <w:rsid w:val="004C0703"/>
    <w:rsid w:val="005151B9"/>
    <w:rsid w:val="00516A81"/>
    <w:rsid w:val="00525679"/>
    <w:rsid w:val="0054695C"/>
    <w:rsid w:val="005575D3"/>
    <w:rsid w:val="00574C9D"/>
    <w:rsid w:val="005A00F2"/>
    <w:rsid w:val="005C5B1C"/>
    <w:rsid w:val="005F1003"/>
    <w:rsid w:val="005F3CF2"/>
    <w:rsid w:val="005F4C65"/>
    <w:rsid w:val="00600D79"/>
    <w:rsid w:val="006223CB"/>
    <w:rsid w:val="00675296"/>
    <w:rsid w:val="00676C31"/>
    <w:rsid w:val="00691ECE"/>
    <w:rsid w:val="00697314"/>
    <w:rsid w:val="006B5FDD"/>
    <w:rsid w:val="006C3344"/>
    <w:rsid w:val="006D3DC2"/>
    <w:rsid w:val="006E1186"/>
    <w:rsid w:val="006E368A"/>
    <w:rsid w:val="007131AA"/>
    <w:rsid w:val="007173EE"/>
    <w:rsid w:val="00722C3E"/>
    <w:rsid w:val="00732B55"/>
    <w:rsid w:val="00741559"/>
    <w:rsid w:val="00764271"/>
    <w:rsid w:val="00771518"/>
    <w:rsid w:val="007719EB"/>
    <w:rsid w:val="00792396"/>
    <w:rsid w:val="007923F4"/>
    <w:rsid w:val="007A592B"/>
    <w:rsid w:val="007B2055"/>
    <w:rsid w:val="007B24C7"/>
    <w:rsid w:val="007B3A3A"/>
    <w:rsid w:val="007B6F06"/>
    <w:rsid w:val="007D3640"/>
    <w:rsid w:val="007E15AB"/>
    <w:rsid w:val="00803FD0"/>
    <w:rsid w:val="008135E2"/>
    <w:rsid w:val="00821295"/>
    <w:rsid w:val="0082197B"/>
    <w:rsid w:val="008271D0"/>
    <w:rsid w:val="00862D3B"/>
    <w:rsid w:val="008A4350"/>
    <w:rsid w:val="008C2D3B"/>
    <w:rsid w:val="008D63D1"/>
    <w:rsid w:val="008D7AF8"/>
    <w:rsid w:val="008F4A78"/>
    <w:rsid w:val="009317FA"/>
    <w:rsid w:val="00947177"/>
    <w:rsid w:val="009613FA"/>
    <w:rsid w:val="0097471D"/>
    <w:rsid w:val="009A2D74"/>
    <w:rsid w:val="009A546C"/>
    <w:rsid w:val="009B0111"/>
    <w:rsid w:val="009C084F"/>
    <w:rsid w:val="009D640D"/>
    <w:rsid w:val="009F5559"/>
    <w:rsid w:val="00A539A6"/>
    <w:rsid w:val="00A65887"/>
    <w:rsid w:val="00A96545"/>
    <w:rsid w:val="00AA1A48"/>
    <w:rsid w:val="00AB1F27"/>
    <w:rsid w:val="00B12576"/>
    <w:rsid w:val="00B142DA"/>
    <w:rsid w:val="00B22031"/>
    <w:rsid w:val="00B2340C"/>
    <w:rsid w:val="00B260D5"/>
    <w:rsid w:val="00B445FA"/>
    <w:rsid w:val="00B46468"/>
    <w:rsid w:val="00BA6989"/>
    <w:rsid w:val="00BB31AB"/>
    <w:rsid w:val="00BC0891"/>
    <w:rsid w:val="00BC5160"/>
    <w:rsid w:val="00BD5406"/>
    <w:rsid w:val="00C04615"/>
    <w:rsid w:val="00C15765"/>
    <w:rsid w:val="00C9021C"/>
    <w:rsid w:val="00CC5ABA"/>
    <w:rsid w:val="00D346A9"/>
    <w:rsid w:val="00D54943"/>
    <w:rsid w:val="00D55D1A"/>
    <w:rsid w:val="00D566FA"/>
    <w:rsid w:val="00D770AD"/>
    <w:rsid w:val="00DD178F"/>
    <w:rsid w:val="00DE1CD3"/>
    <w:rsid w:val="00DF193D"/>
    <w:rsid w:val="00DF3DA2"/>
    <w:rsid w:val="00E04882"/>
    <w:rsid w:val="00E07BA4"/>
    <w:rsid w:val="00E238FD"/>
    <w:rsid w:val="00E23DFD"/>
    <w:rsid w:val="00E46615"/>
    <w:rsid w:val="00E612F4"/>
    <w:rsid w:val="00E63E0F"/>
    <w:rsid w:val="00E72390"/>
    <w:rsid w:val="00EC6393"/>
    <w:rsid w:val="00F32AB0"/>
    <w:rsid w:val="00F444C7"/>
    <w:rsid w:val="00F97616"/>
    <w:rsid w:val="00FD24B9"/>
    <w:rsid w:val="1B9F3C67"/>
    <w:rsid w:val="694F4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uiPriority w:val="99"/>
    <w:rPr>
      <w:color w:val="0563C1" w:themeColor="hyperlink"/>
      <w:u w:val="single"/>
      <w14:textFill>
        <w14:solidFill>
          <w14:schemeClr w14:val="hlink"/>
        </w14:solidFill>
      </w14:textFill>
    </w:rPr>
  </w:style>
  <w:style w:type="character" w:customStyle="1" w:styleId="8">
    <w:name w:val="页眉 Char"/>
    <w:basedOn w:val="6"/>
    <w:link w:val="3"/>
    <w:qFormat/>
    <w:uiPriority w:val="99"/>
    <w:rPr>
      <w:sz w:val="18"/>
      <w:szCs w:val="18"/>
    </w:rPr>
  </w:style>
  <w:style w:type="character" w:customStyle="1" w:styleId="9">
    <w:name w:val="页脚 Char"/>
    <w:basedOn w:val="6"/>
    <w:link w:val="2"/>
    <w:uiPriority w:val="99"/>
    <w:rPr>
      <w:sz w:val="18"/>
      <w:szCs w:val="18"/>
    </w:rPr>
  </w:style>
  <w:style w:type="paragraph" w:styleId="10">
    <w:name w:val="List Paragraph"/>
    <w:basedOn w:val="1"/>
    <w:qFormat/>
    <w:uiPriority w:val="34"/>
    <w:pPr>
      <w:ind w:firstLine="420" w:firstLineChars="200"/>
    </w:pPr>
  </w:style>
  <w:style w:type="character" w:customStyle="1" w:styleId="11">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2A52D-947B-442D-909F-4ACE16AEB5FD}">
  <ds:schemaRefs/>
</ds:datastoreItem>
</file>

<file path=docProps/app.xml><?xml version="1.0" encoding="utf-8"?>
<Properties xmlns="http://schemas.openxmlformats.org/officeDocument/2006/extended-properties" xmlns:vt="http://schemas.openxmlformats.org/officeDocument/2006/docPropsVTypes">
  <Template>Normal</Template>
  <Pages>9</Pages>
  <Words>2052</Words>
  <Characters>11422</Characters>
  <Lines>96</Lines>
  <Paragraphs>27</Paragraphs>
  <TotalTime>1</TotalTime>
  <ScaleCrop>false</ScaleCrop>
  <LinksUpToDate>false</LinksUpToDate>
  <CharactersWithSpaces>13050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2022-04-25T10:13:00Z</dcterms:created>
  <dc:creator>xueni xie</dc:creator>
  <cp:lastModifiedBy>yanyan</cp:lastModifiedBy>
  <dcterms:modified xsi:type="dcterms:W3CDTF">2025-10-25T15:45:55Z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eyJoZGlkIjoiOGUxY2RlM2UyMjgxMDgwNzBmMWU3NmRiOGQzNDM0ZWQiLCJ1c2VySWQiOiIzMzgxNDcxOTUifQ==</vt:lpwstr>
  </property>
  <property fmtid="{D5CDD505-2E9C-101B-9397-08002B2CF9AE}" pid="3" name="KSOProductBuildVer">
    <vt:lpwstr>2052-12.1.0.22529</vt:lpwstr>
  </property>
  <property fmtid="{D5CDD505-2E9C-101B-9397-08002B2CF9AE}" pid="4" name="ICV">
    <vt:lpwstr>641EB8C9E63746339027F0EA1B018DF7_12</vt:lpwstr>
  </property>
</Properties>
</file>