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93D0D" w14:textId="13E46B84" w:rsidR="00464584" w:rsidRPr="00464584" w:rsidRDefault="00464584" w:rsidP="00464584">
      <w:pPr>
        <w:bidi w:val="0"/>
        <w:rPr>
          <w:rStyle w:val="Strong"/>
          <w:rFonts w:ascii="Segoe UI" w:hAnsi="Segoe UI" w:cs="Segoe UI"/>
          <w:b w:val="0"/>
          <w:bCs w:val="0"/>
          <w:color w:val="212121"/>
          <w:sz w:val="24"/>
          <w:szCs w:val="24"/>
          <w:shd w:val="clear" w:color="auto" w:fill="F6F6F6"/>
        </w:rPr>
      </w:pPr>
      <w:r w:rsidRPr="00464584">
        <w:rPr>
          <w:rFonts w:asciiTheme="majorBidi" w:hAnsiTheme="majorBidi" w:cstheme="majorBidi"/>
          <w:b/>
          <w:bCs/>
          <w:color w:val="000000" w:themeColor="text1"/>
          <w:sz w:val="24"/>
          <w:szCs w:val="24"/>
        </w:rPr>
        <w:t>Table S</w:t>
      </w:r>
      <w:r w:rsidR="008F6C0B">
        <w:rPr>
          <w:rFonts w:asciiTheme="majorBidi" w:hAnsiTheme="majorBidi" w:cstheme="majorBidi"/>
          <w:b/>
          <w:bCs/>
          <w:color w:val="000000" w:themeColor="text1"/>
          <w:sz w:val="24"/>
          <w:szCs w:val="24"/>
        </w:rPr>
        <w:t xml:space="preserve">3. </w:t>
      </w:r>
      <w:r w:rsidR="00127E2D" w:rsidRPr="00127E2D">
        <w:rPr>
          <w:rFonts w:asciiTheme="majorBidi" w:hAnsiTheme="majorBidi" w:cstheme="majorBidi"/>
          <w:b/>
          <w:bCs/>
          <w:color w:val="000000" w:themeColor="text1"/>
          <w:sz w:val="24"/>
          <w:szCs w:val="24"/>
        </w:rPr>
        <w:t>Theoretical Justifications for Specified Error Correlations in the CFA Model</w:t>
      </w:r>
    </w:p>
    <w:tbl>
      <w:tblPr>
        <w:tblStyle w:val="TableGrid"/>
        <w:tblW w:w="9730" w:type="dxa"/>
        <w:jc w:val="center"/>
        <w:tblLook w:val="04A0" w:firstRow="1" w:lastRow="0" w:firstColumn="1" w:lastColumn="0" w:noHBand="0" w:noVBand="1"/>
      </w:tblPr>
      <w:tblGrid>
        <w:gridCol w:w="1560"/>
        <w:gridCol w:w="8170"/>
      </w:tblGrid>
      <w:tr w:rsidR="00464584" w:rsidRPr="00464584" w14:paraId="5209D75C" w14:textId="77777777" w:rsidTr="00127E2D">
        <w:trPr>
          <w:jc w:val="center"/>
        </w:trPr>
        <w:tc>
          <w:tcPr>
            <w:tcW w:w="1560" w:type="dxa"/>
            <w:vAlign w:val="center"/>
          </w:tcPr>
          <w:p w14:paraId="4C472A4C" w14:textId="7A7CD0D2" w:rsidR="00464584" w:rsidRPr="00127E2D" w:rsidRDefault="008F6C0B" w:rsidP="00127E2D">
            <w:pPr>
              <w:bidi w:val="0"/>
              <w:jc w:val="center"/>
              <w:rPr>
                <w:rFonts w:asciiTheme="majorBidi" w:hAnsiTheme="majorBidi" w:cstheme="majorBidi"/>
                <w:b/>
                <w:bCs/>
                <w:sz w:val="24"/>
                <w:szCs w:val="24"/>
              </w:rPr>
            </w:pPr>
            <w:r w:rsidRPr="00127E2D">
              <w:rPr>
                <w:rFonts w:asciiTheme="majorBidi" w:hAnsiTheme="majorBidi" w:cstheme="majorBidi"/>
                <w:b/>
                <w:bCs/>
              </w:rPr>
              <w:t>e1-e2</w:t>
            </w:r>
          </w:p>
        </w:tc>
        <w:tc>
          <w:tcPr>
            <w:tcW w:w="8170" w:type="dxa"/>
          </w:tcPr>
          <w:p w14:paraId="120671C0" w14:textId="3549020D" w:rsidR="00127E2D" w:rsidRPr="00127E2D" w:rsidRDefault="00127E2D" w:rsidP="00127E2D">
            <w:pPr>
              <w:pStyle w:val="ds-markdown-paragraph"/>
              <w:shd w:val="clear" w:color="auto" w:fill="FFFFFF"/>
              <w:spacing w:before="0" w:beforeAutospacing="0" w:after="0" w:afterAutospacing="0"/>
              <w:jc w:val="both"/>
              <w:rPr>
                <w:b/>
                <w:bCs/>
                <w:color w:val="0F1115"/>
                <w:sz w:val="20"/>
                <w:szCs w:val="20"/>
                <w:lang w:bidi="fa-IR"/>
              </w:rPr>
            </w:pPr>
            <w:r w:rsidRPr="00127E2D">
              <w:rPr>
                <w:b/>
                <w:bCs/>
                <w:color w:val="0F1115"/>
                <w:sz w:val="20"/>
                <w:szCs w:val="20"/>
                <w:lang w:bidi="fa-IR"/>
              </w:rPr>
              <w:t>Belief in the efficacy and necessity of systematic screening</w:t>
            </w:r>
            <w:r>
              <w:rPr>
                <w:b/>
                <w:bCs/>
                <w:color w:val="0F1115"/>
                <w:sz w:val="20"/>
                <w:szCs w:val="20"/>
                <w:lang w:bidi="fa-IR"/>
              </w:rPr>
              <w:t>:</w:t>
            </w:r>
          </w:p>
          <w:p w14:paraId="612E8DFC" w14:textId="1C469AAF" w:rsidR="00464584" w:rsidRPr="008F6C0B" w:rsidRDefault="00127E2D" w:rsidP="00127E2D">
            <w:pPr>
              <w:pStyle w:val="ds-markdown-paragraph"/>
              <w:shd w:val="clear" w:color="auto" w:fill="FFFFFF"/>
              <w:spacing w:before="0" w:beforeAutospacing="0" w:after="0"/>
              <w:jc w:val="both"/>
              <w:rPr>
                <w:rFonts w:ascii="Segoe UI" w:hAnsi="Segoe UI" w:cs="B Nazanin"/>
                <w:color w:val="0F1115"/>
                <w:sz w:val="22"/>
                <w:szCs w:val="22"/>
                <w:lang w:bidi="fa-IR"/>
              </w:rPr>
            </w:pPr>
            <w:r w:rsidRPr="00127E2D">
              <w:rPr>
                <w:color w:val="0F1115"/>
                <w:sz w:val="20"/>
                <w:szCs w:val="20"/>
                <w:lang w:bidi="fa-IR"/>
              </w:rPr>
              <w:t>Item Q6 emphasizes the function of screening in early detection. Item Q7 emphasizes the necessity of its widespread and regular implementation. An individual who believes in the inherent capability of the method (Q6) logically also supports its generalization and institutionalization (Q7). This correlation reflects the shared variance stemming from an overarching belief in the screening system as a comprehensive solution.</w:t>
            </w:r>
          </w:p>
        </w:tc>
      </w:tr>
      <w:tr w:rsidR="008F6C0B" w:rsidRPr="00464584" w14:paraId="65375904" w14:textId="77777777" w:rsidTr="00127E2D">
        <w:trPr>
          <w:jc w:val="center"/>
        </w:trPr>
        <w:tc>
          <w:tcPr>
            <w:tcW w:w="1560" w:type="dxa"/>
            <w:vAlign w:val="center"/>
          </w:tcPr>
          <w:p w14:paraId="3A5F6A09" w14:textId="7B12EB8E" w:rsidR="008F6C0B" w:rsidRPr="00127E2D" w:rsidRDefault="008F6C0B" w:rsidP="00127E2D">
            <w:pPr>
              <w:bidi w:val="0"/>
              <w:jc w:val="center"/>
              <w:rPr>
                <w:rFonts w:asciiTheme="majorBidi" w:hAnsiTheme="majorBidi" w:cstheme="majorBidi"/>
                <w:b/>
                <w:bCs/>
              </w:rPr>
            </w:pPr>
            <w:r w:rsidRPr="00127E2D">
              <w:rPr>
                <w:rFonts w:asciiTheme="majorBidi" w:hAnsiTheme="majorBidi" w:cstheme="majorBidi"/>
                <w:b/>
                <w:bCs/>
              </w:rPr>
              <w:t>e1-e4</w:t>
            </w:r>
          </w:p>
        </w:tc>
        <w:tc>
          <w:tcPr>
            <w:tcW w:w="8170" w:type="dxa"/>
          </w:tcPr>
          <w:p w14:paraId="39BB0BBD" w14:textId="77777777" w:rsidR="00127E2D" w:rsidRPr="00127E2D" w:rsidRDefault="00127E2D" w:rsidP="00127E2D">
            <w:pPr>
              <w:pStyle w:val="ds-markdown-paragraph"/>
              <w:shd w:val="clear" w:color="auto" w:fill="FFFFFF"/>
              <w:spacing w:before="0" w:beforeAutospacing="0" w:after="0" w:afterAutospacing="0"/>
              <w:jc w:val="both"/>
              <w:rPr>
                <w:b/>
                <w:bCs/>
                <w:color w:val="0F1115"/>
                <w:sz w:val="20"/>
                <w:szCs w:val="20"/>
              </w:rPr>
            </w:pPr>
            <w:r w:rsidRPr="00127E2D">
              <w:rPr>
                <w:b/>
                <w:bCs/>
                <w:color w:val="0F1115"/>
                <w:sz w:val="20"/>
                <w:szCs w:val="20"/>
              </w:rPr>
              <w:t>Perception of a Key Individual Benefit from Screening:</w:t>
            </w:r>
          </w:p>
          <w:p w14:paraId="7973A96B" w14:textId="57BE219C" w:rsidR="008F6C0B" w:rsidRPr="00127E2D" w:rsidRDefault="00127E2D" w:rsidP="00127E2D">
            <w:pPr>
              <w:pStyle w:val="ds-markdown-paragraph"/>
              <w:shd w:val="clear" w:color="auto" w:fill="FFFFFF"/>
              <w:spacing w:before="0" w:beforeAutospacing="0" w:after="0"/>
              <w:jc w:val="both"/>
              <w:rPr>
                <w:color w:val="0F1115"/>
                <w:sz w:val="20"/>
                <w:szCs w:val="20"/>
              </w:rPr>
            </w:pPr>
            <w:r w:rsidRPr="00127E2D">
              <w:rPr>
                <w:color w:val="0F1115"/>
                <w:sz w:val="20"/>
                <w:szCs w:val="20"/>
              </w:rPr>
              <w:t>Both items refer to a strong personal benefit derived from the screening program. Q6 addresses the objective, clinical benefit (early detection), while Q4 addresses the psychological benefit (peace of mind). The correlation of errors indicates that individuals who emphasize the personal benefit of screening focus on both its objective and psychological dimensions. Therefore, the underlying concept of a "focus on individual benefits" may operate independently from the overall attitude toward the behavior.</w:t>
            </w:r>
          </w:p>
        </w:tc>
      </w:tr>
      <w:tr w:rsidR="00464584" w:rsidRPr="00464584" w14:paraId="11666851" w14:textId="77777777" w:rsidTr="00127E2D">
        <w:trPr>
          <w:jc w:val="center"/>
        </w:trPr>
        <w:tc>
          <w:tcPr>
            <w:tcW w:w="1560" w:type="dxa"/>
            <w:vAlign w:val="center"/>
          </w:tcPr>
          <w:p w14:paraId="5E97C3F4" w14:textId="17D3056C" w:rsidR="00464584" w:rsidRPr="00127E2D" w:rsidRDefault="008F6C0B" w:rsidP="00127E2D">
            <w:pPr>
              <w:bidi w:val="0"/>
              <w:jc w:val="center"/>
              <w:rPr>
                <w:rFonts w:asciiTheme="majorBidi" w:hAnsiTheme="majorBidi" w:cstheme="majorBidi"/>
                <w:b/>
                <w:bCs/>
                <w:sz w:val="24"/>
                <w:szCs w:val="24"/>
              </w:rPr>
            </w:pPr>
            <w:r w:rsidRPr="00127E2D">
              <w:rPr>
                <w:rFonts w:asciiTheme="majorBidi" w:hAnsiTheme="majorBidi" w:cstheme="majorBidi"/>
                <w:b/>
                <w:bCs/>
              </w:rPr>
              <w:t>e3-e4</w:t>
            </w:r>
          </w:p>
        </w:tc>
        <w:tc>
          <w:tcPr>
            <w:tcW w:w="8170" w:type="dxa"/>
          </w:tcPr>
          <w:p w14:paraId="121C84C7" w14:textId="3526FF61" w:rsidR="00127E2D" w:rsidRPr="00127E2D" w:rsidRDefault="00127E2D" w:rsidP="00127E2D">
            <w:pPr>
              <w:pStyle w:val="ds-markdown-paragraph"/>
              <w:shd w:val="clear" w:color="auto" w:fill="FFFFFF"/>
              <w:spacing w:after="0" w:afterAutospacing="0"/>
              <w:jc w:val="both"/>
              <w:rPr>
                <w:b/>
                <w:bCs/>
                <w:color w:val="0F1115"/>
                <w:sz w:val="20"/>
                <w:szCs w:val="20"/>
              </w:rPr>
            </w:pPr>
            <w:r w:rsidRPr="00127E2D">
              <w:rPr>
                <w:b/>
                <w:bCs/>
                <w:color w:val="0F1115"/>
                <w:sz w:val="20"/>
                <w:szCs w:val="20"/>
              </w:rPr>
              <w:t>An Active Orientation Towards Prevention Through Awareness</w:t>
            </w:r>
            <w:r>
              <w:rPr>
                <w:b/>
                <w:bCs/>
                <w:color w:val="0F1115"/>
                <w:sz w:val="20"/>
                <w:szCs w:val="20"/>
              </w:rPr>
              <w:t>:</w:t>
            </w:r>
          </w:p>
          <w:p w14:paraId="2BA91A65" w14:textId="6B1E77E5" w:rsidR="00464584" w:rsidRPr="008F6C0B" w:rsidRDefault="00127E2D" w:rsidP="00127E2D">
            <w:pPr>
              <w:pStyle w:val="ds-markdown-paragraph"/>
              <w:shd w:val="clear" w:color="auto" w:fill="FFFFFF"/>
              <w:spacing w:before="0" w:beforeAutospacing="0" w:after="0"/>
              <w:jc w:val="both"/>
              <w:rPr>
                <w:rFonts w:ascii="Segoe UI" w:hAnsi="Segoe UI" w:cs="B Nazanin"/>
                <w:color w:val="0F1115"/>
                <w:sz w:val="22"/>
                <w:szCs w:val="22"/>
              </w:rPr>
            </w:pPr>
            <w:r w:rsidRPr="00127E2D">
              <w:rPr>
                <w:color w:val="0F1115"/>
                <w:sz w:val="20"/>
                <w:szCs w:val="20"/>
              </w:rPr>
              <w:t>At first glance, these two items seem different: while one pertains to public education (Q9) and the other to a personal action (Q4), both are rooted in a proactive philosophy towards prevention. An individual who believes HPV should be taught about in schools (Q9) is also likely to personally undertake screening to alleviate their own anxiety (Q4). The correlated errors indicate shared variance arising from a proactive and knowledge-based general orientation toward health.</w:t>
            </w:r>
          </w:p>
        </w:tc>
      </w:tr>
      <w:tr w:rsidR="00464584" w:rsidRPr="00464584" w14:paraId="3A47702E" w14:textId="77777777" w:rsidTr="00127E2D">
        <w:trPr>
          <w:jc w:val="center"/>
        </w:trPr>
        <w:tc>
          <w:tcPr>
            <w:tcW w:w="1560" w:type="dxa"/>
            <w:vAlign w:val="center"/>
          </w:tcPr>
          <w:p w14:paraId="20BC93D0" w14:textId="27A9EFA9" w:rsidR="00464584" w:rsidRPr="00127E2D" w:rsidRDefault="008F6C0B" w:rsidP="00127E2D">
            <w:pPr>
              <w:bidi w:val="0"/>
              <w:jc w:val="center"/>
              <w:rPr>
                <w:rFonts w:asciiTheme="majorBidi" w:hAnsiTheme="majorBidi" w:cstheme="majorBidi"/>
                <w:b/>
                <w:bCs/>
                <w:sz w:val="24"/>
                <w:szCs w:val="24"/>
              </w:rPr>
            </w:pPr>
            <w:r w:rsidRPr="00127E2D">
              <w:rPr>
                <w:rFonts w:asciiTheme="majorBidi" w:hAnsiTheme="majorBidi" w:cstheme="majorBidi"/>
                <w:b/>
                <w:bCs/>
              </w:rPr>
              <w:t>e12-e13</w:t>
            </w:r>
          </w:p>
        </w:tc>
        <w:tc>
          <w:tcPr>
            <w:tcW w:w="8170" w:type="dxa"/>
          </w:tcPr>
          <w:p w14:paraId="7C19ACDA" w14:textId="77777777" w:rsidR="00127E2D" w:rsidRPr="00127E2D" w:rsidRDefault="00127E2D" w:rsidP="00127E2D">
            <w:pPr>
              <w:pStyle w:val="ds-markdown-paragraph"/>
              <w:shd w:val="clear" w:color="auto" w:fill="FFFFFF"/>
              <w:spacing w:after="0" w:afterAutospacing="0"/>
              <w:jc w:val="both"/>
              <w:rPr>
                <w:rFonts w:asciiTheme="majorBidi" w:hAnsiTheme="majorBidi" w:cstheme="majorBidi"/>
                <w:b/>
                <w:bCs/>
                <w:color w:val="0F1115"/>
                <w:sz w:val="20"/>
                <w:szCs w:val="20"/>
              </w:rPr>
            </w:pPr>
            <w:r w:rsidRPr="00127E2D">
              <w:rPr>
                <w:rFonts w:asciiTheme="majorBidi" w:hAnsiTheme="majorBidi" w:cstheme="majorBidi"/>
                <w:b/>
                <w:bCs/>
                <w:color w:val="0F1115"/>
                <w:sz w:val="20"/>
                <w:szCs w:val="20"/>
              </w:rPr>
              <w:t>Commitment to Regular and Supervised Healthcare System Care</w:t>
            </w:r>
          </w:p>
          <w:p w14:paraId="1BE1A36E" w14:textId="000921B5" w:rsidR="00464584" w:rsidRPr="008F6C0B" w:rsidRDefault="00127E2D" w:rsidP="00127E2D">
            <w:pPr>
              <w:pStyle w:val="ds-markdown-paragraph"/>
              <w:shd w:val="clear" w:color="auto" w:fill="FFFFFF"/>
              <w:spacing w:before="0" w:beforeAutospacing="0" w:after="0"/>
              <w:jc w:val="both"/>
              <w:rPr>
                <w:rFonts w:ascii="Segoe UI" w:hAnsi="Segoe UI" w:cs="B Nazanin"/>
                <w:color w:val="0F1115"/>
                <w:sz w:val="22"/>
                <w:szCs w:val="22"/>
              </w:rPr>
            </w:pPr>
            <w:r w:rsidRPr="00127E2D">
              <w:rPr>
                <w:rFonts w:asciiTheme="majorBidi" w:hAnsiTheme="majorBidi" w:cstheme="majorBidi"/>
                <w:color w:val="0F1115"/>
                <w:sz w:val="20"/>
                <w:szCs w:val="20"/>
              </w:rPr>
              <w:t>Both items directly relate to engagement in a structured care routine: performing regular screening (Q39) and deciding to be under specialist supervision (Q40). The correlated errors reflect the degree of the individual's integration into the healthcare system and adherence to regular check-ups. The concept of adherence to structured care could be a factor beyond behavioral intention that jointly influences responses to these two items.</w:t>
            </w:r>
          </w:p>
        </w:tc>
      </w:tr>
      <w:tr w:rsidR="00464584" w:rsidRPr="00464584" w14:paraId="52835E41" w14:textId="77777777" w:rsidTr="00127E2D">
        <w:trPr>
          <w:jc w:val="center"/>
        </w:trPr>
        <w:tc>
          <w:tcPr>
            <w:tcW w:w="1560" w:type="dxa"/>
            <w:vAlign w:val="center"/>
          </w:tcPr>
          <w:p w14:paraId="6BD67098" w14:textId="18B493DA" w:rsidR="00464584" w:rsidRPr="00127E2D" w:rsidRDefault="008F6C0B" w:rsidP="00127E2D">
            <w:pPr>
              <w:bidi w:val="0"/>
              <w:jc w:val="center"/>
              <w:rPr>
                <w:rFonts w:asciiTheme="majorBidi" w:hAnsiTheme="majorBidi" w:cstheme="majorBidi"/>
                <w:b/>
                <w:bCs/>
                <w:sz w:val="24"/>
                <w:szCs w:val="24"/>
              </w:rPr>
            </w:pPr>
            <w:r w:rsidRPr="00127E2D">
              <w:rPr>
                <w:rFonts w:asciiTheme="majorBidi" w:hAnsiTheme="majorBidi" w:cstheme="majorBidi"/>
                <w:b/>
                <w:bCs/>
              </w:rPr>
              <w:t>e12-e14</w:t>
            </w:r>
          </w:p>
        </w:tc>
        <w:tc>
          <w:tcPr>
            <w:tcW w:w="8170" w:type="dxa"/>
          </w:tcPr>
          <w:p w14:paraId="14AD9257" w14:textId="77777777" w:rsidR="00127E2D" w:rsidRPr="00127E2D" w:rsidRDefault="00127E2D" w:rsidP="00127E2D">
            <w:pPr>
              <w:pStyle w:val="ds-markdown-paragraph"/>
              <w:shd w:val="clear" w:color="auto" w:fill="FFFFFF"/>
              <w:spacing w:before="0" w:beforeAutospacing="0" w:after="0" w:afterAutospacing="0"/>
              <w:jc w:val="both"/>
              <w:rPr>
                <w:b/>
                <w:bCs/>
                <w:color w:val="0F1115"/>
                <w:sz w:val="20"/>
                <w:szCs w:val="20"/>
              </w:rPr>
            </w:pPr>
            <w:r w:rsidRPr="00127E2D">
              <w:rPr>
                <w:b/>
                <w:bCs/>
                <w:color w:val="0F1115"/>
                <w:sz w:val="20"/>
                <w:szCs w:val="20"/>
              </w:rPr>
              <w:t>Intention for Specialized Preventive Actions</w:t>
            </w:r>
          </w:p>
          <w:p w14:paraId="1CAA7626" w14:textId="61D3C295" w:rsidR="00464584" w:rsidRPr="008F6C0B" w:rsidRDefault="00127E2D" w:rsidP="00127E2D">
            <w:pPr>
              <w:pStyle w:val="ds-markdown-paragraph"/>
              <w:shd w:val="clear" w:color="auto" w:fill="FFFFFF"/>
              <w:spacing w:before="0" w:beforeAutospacing="0" w:after="0" w:afterAutospacing="0"/>
              <w:jc w:val="both"/>
              <w:rPr>
                <w:rFonts w:ascii="Segoe UI" w:hAnsi="Segoe UI" w:cs="B Nazanin"/>
                <w:color w:val="0F1115"/>
                <w:sz w:val="22"/>
                <w:szCs w:val="22"/>
              </w:rPr>
            </w:pPr>
            <w:r w:rsidRPr="00127E2D">
              <w:rPr>
                <w:color w:val="0F1115"/>
                <w:sz w:val="20"/>
                <w:szCs w:val="20"/>
              </w:rPr>
              <w:t>Both items refer to clear behavioral intention to perform specific and specialized health actions: being under specialist supervision (Q40) and receiving vaccination (Q41). These items indicate planning for specific, tangible actions, going beyond a general intention. The correlated errors may stem from a shared perceived commitment to undertaking such actions; for example, individuals with greater financial, knowledge-based, or motivational preparedness are likely to plan for both specialist consultations and HPV vaccination.</w:t>
            </w:r>
          </w:p>
        </w:tc>
      </w:tr>
    </w:tbl>
    <w:p w14:paraId="6A0B7E5E" w14:textId="77777777" w:rsidR="00464584" w:rsidRDefault="00464584" w:rsidP="00464584">
      <w:pPr>
        <w:bidi w:val="0"/>
        <w:rPr>
          <w:rStyle w:val="Strong"/>
          <w:rFonts w:ascii="Segoe UI" w:hAnsi="Segoe UI" w:cs="Segoe UI"/>
          <w:color w:val="212121"/>
          <w:shd w:val="clear" w:color="auto" w:fill="F6F6F6"/>
        </w:rPr>
      </w:pPr>
    </w:p>
    <w:p w14:paraId="7E293237" w14:textId="77777777" w:rsidR="00464584" w:rsidRDefault="00464584" w:rsidP="00464584">
      <w:pPr>
        <w:jc w:val="right"/>
        <w:rPr>
          <w:rStyle w:val="Strong"/>
          <w:rFonts w:ascii="Segoe UI" w:hAnsi="Segoe UI" w:cs="Segoe UI"/>
          <w:color w:val="212121"/>
          <w:shd w:val="clear" w:color="auto" w:fill="F6F6F6"/>
        </w:rPr>
      </w:pPr>
    </w:p>
    <w:p w14:paraId="0D786E55" w14:textId="77777777" w:rsidR="00464584" w:rsidRDefault="00464584" w:rsidP="00464584">
      <w:pPr>
        <w:jc w:val="right"/>
        <w:rPr>
          <w:rStyle w:val="Strong"/>
          <w:rFonts w:ascii="Segoe UI" w:hAnsi="Segoe UI" w:cs="Segoe UI"/>
          <w:color w:val="212121"/>
          <w:shd w:val="clear" w:color="auto" w:fill="F6F6F6"/>
        </w:rPr>
      </w:pPr>
    </w:p>
    <w:p w14:paraId="602D5A37" w14:textId="77777777" w:rsidR="00464584" w:rsidRDefault="00464584" w:rsidP="00464584">
      <w:pPr>
        <w:jc w:val="right"/>
        <w:rPr>
          <w:rStyle w:val="Strong"/>
          <w:rFonts w:ascii="Segoe UI" w:hAnsi="Segoe UI" w:cs="Segoe UI"/>
          <w:color w:val="212121"/>
          <w:shd w:val="clear" w:color="auto" w:fill="F6F6F6"/>
        </w:rPr>
      </w:pPr>
    </w:p>
    <w:p w14:paraId="328E2422" w14:textId="77777777" w:rsidR="008158F6" w:rsidRDefault="008158F6"/>
    <w:sectPr w:rsidR="008158F6" w:rsidSect="002B7F33">
      <w:pgSz w:w="12240" w:h="15840"/>
      <w:pgMar w:top="1418" w:right="1701"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F29C7"/>
    <w:multiLevelType w:val="multilevel"/>
    <w:tmpl w:val="BF18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7646F3"/>
    <w:multiLevelType w:val="multilevel"/>
    <w:tmpl w:val="1DD02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891FCA"/>
    <w:multiLevelType w:val="multilevel"/>
    <w:tmpl w:val="8C08A9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47FD7D67"/>
    <w:multiLevelType w:val="multilevel"/>
    <w:tmpl w:val="4368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A56899"/>
    <w:multiLevelType w:val="multilevel"/>
    <w:tmpl w:val="F3DCF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F11826"/>
    <w:multiLevelType w:val="multilevel"/>
    <w:tmpl w:val="62A0F4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2118984900">
    <w:abstractNumId w:val="2"/>
  </w:num>
  <w:num w:numId="2" w16cid:durableId="1918977599">
    <w:abstractNumId w:val="3"/>
  </w:num>
  <w:num w:numId="3" w16cid:durableId="1333677586">
    <w:abstractNumId w:val="0"/>
  </w:num>
  <w:num w:numId="4" w16cid:durableId="1082750831">
    <w:abstractNumId w:val="1"/>
  </w:num>
  <w:num w:numId="5" w16cid:durableId="2009021710">
    <w:abstractNumId w:val="4"/>
  </w:num>
  <w:num w:numId="6" w16cid:durableId="11833226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cxNDMzMjYztLQwNzFR0lEKTi0uzszPAykwqQUAkdLyuCwAAAA="/>
  </w:docVars>
  <w:rsids>
    <w:rsidRoot w:val="000C17AA"/>
    <w:rsid w:val="000875E0"/>
    <w:rsid w:val="000C17AA"/>
    <w:rsid w:val="000E48E8"/>
    <w:rsid w:val="00127E2D"/>
    <w:rsid w:val="00160021"/>
    <w:rsid w:val="00273798"/>
    <w:rsid w:val="002948BA"/>
    <w:rsid w:val="002A3A90"/>
    <w:rsid w:val="002B7F33"/>
    <w:rsid w:val="002D5333"/>
    <w:rsid w:val="0031082D"/>
    <w:rsid w:val="00337D18"/>
    <w:rsid w:val="003C3BA6"/>
    <w:rsid w:val="00464584"/>
    <w:rsid w:val="00464DCB"/>
    <w:rsid w:val="00565092"/>
    <w:rsid w:val="006A48EC"/>
    <w:rsid w:val="007A6206"/>
    <w:rsid w:val="008158F6"/>
    <w:rsid w:val="008748AB"/>
    <w:rsid w:val="008834EE"/>
    <w:rsid w:val="008F6C0B"/>
    <w:rsid w:val="009340D7"/>
    <w:rsid w:val="00937B78"/>
    <w:rsid w:val="0099373E"/>
    <w:rsid w:val="00A91B6F"/>
    <w:rsid w:val="00AC1F26"/>
    <w:rsid w:val="00B62656"/>
    <w:rsid w:val="00BA4336"/>
    <w:rsid w:val="00DD60C9"/>
    <w:rsid w:val="00E25425"/>
    <w:rsid w:val="00E7519E"/>
    <w:rsid w:val="00EA3598"/>
    <w:rsid w:val="00FE4E76"/>
    <w:rsid w:val="00FE74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138E9D"/>
  <w15:chartTrackingRefBased/>
  <w15:docId w15:val="{7BE26096-644B-4100-8BED-910AA676E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4584"/>
    <w:pPr>
      <w:bidi/>
      <w:spacing w:line="259" w:lineRule="auto"/>
    </w:pPr>
    <w:rPr>
      <w:sz w:val="22"/>
      <w:szCs w:val="22"/>
      <w:lang w:bidi="fa-IR"/>
    </w:rPr>
  </w:style>
  <w:style w:type="paragraph" w:styleId="Heading1">
    <w:name w:val="heading 1"/>
    <w:basedOn w:val="Normal"/>
    <w:next w:val="Normal"/>
    <w:link w:val="Heading1Char"/>
    <w:uiPriority w:val="9"/>
    <w:qFormat/>
    <w:rsid w:val="000C17AA"/>
    <w:pPr>
      <w:keepNext/>
      <w:keepLines/>
      <w:bidi w:val="0"/>
      <w:spacing w:before="360" w:after="80" w:line="278" w:lineRule="auto"/>
      <w:outlineLvl w:val="0"/>
    </w:pPr>
    <w:rPr>
      <w:rFonts w:asciiTheme="majorHAnsi" w:eastAsiaTheme="majorEastAsia" w:hAnsiTheme="majorHAnsi" w:cstheme="majorBidi"/>
      <w:color w:val="2F5496" w:themeColor="accent1" w:themeShade="BF"/>
      <w:sz w:val="40"/>
      <w:szCs w:val="40"/>
      <w:lang w:bidi="ar-SA"/>
    </w:rPr>
  </w:style>
  <w:style w:type="paragraph" w:styleId="Heading2">
    <w:name w:val="heading 2"/>
    <w:basedOn w:val="Normal"/>
    <w:next w:val="Normal"/>
    <w:link w:val="Heading2Char"/>
    <w:uiPriority w:val="9"/>
    <w:semiHidden/>
    <w:unhideWhenUsed/>
    <w:qFormat/>
    <w:rsid w:val="000C17AA"/>
    <w:pPr>
      <w:keepNext/>
      <w:keepLines/>
      <w:bidi w:val="0"/>
      <w:spacing w:before="160" w:after="80" w:line="278" w:lineRule="auto"/>
      <w:outlineLvl w:val="1"/>
    </w:pPr>
    <w:rPr>
      <w:rFonts w:asciiTheme="majorHAnsi" w:eastAsiaTheme="majorEastAsia" w:hAnsiTheme="majorHAnsi" w:cstheme="majorBidi"/>
      <w:color w:val="2F5496" w:themeColor="accent1" w:themeShade="BF"/>
      <w:sz w:val="32"/>
      <w:szCs w:val="32"/>
      <w:lang w:bidi="ar-SA"/>
    </w:rPr>
  </w:style>
  <w:style w:type="paragraph" w:styleId="Heading3">
    <w:name w:val="heading 3"/>
    <w:basedOn w:val="Normal"/>
    <w:next w:val="Normal"/>
    <w:link w:val="Heading3Char"/>
    <w:uiPriority w:val="9"/>
    <w:semiHidden/>
    <w:unhideWhenUsed/>
    <w:qFormat/>
    <w:rsid w:val="000C17AA"/>
    <w:pPr>
      <w:keepNext/>
      <w:keepLines/>
      <w:bidi w:val="0"/>
      <w:spacing w:before="160" w:after="80" w:line="278" w:lineRule="auto"/>
      <w:outlineLvl w:val="2"/>
    </w:pPr>
    <w:rPr>
      <w:rFonts w:eastAsiaTheme="majorEastAsia" w:cstheme="majorBidi"/>
      <w:color w:val="2F5496" w:themeColor="accent1" w:themeShade="BF"/>
      <w:sz w:val="28"/>
      <w:szCs w:val="28"/>
      <w:lang w:bidi="ar-SA"/>
    </w:rPr>
  </w:style>
  <w:style w:type="paragraph" w:styleId="Heading4">
    <w:name w:val="heading 4"/>
    <w:basedOn w:val="Normal"/>
    <w:next w:val="Normal"/>
    <w:link w:val="Heading4Char"/>
    <w:uiPriority w:val="9"/>
    <w:semiHidden/>
    <w:unhideWhenUsed/>
    <w:qFormat/>
    <w:rsid w:val="000C17AA"/>
    <w:pPr>
      <w:keepNext/>
      <w:keepLines/>
      <w:bidi w:val="0"/>
      <w:spacing w:before="80" w:after="40" w:line="278" w:lineRule="auto"/>
      <w:outlineLvl w:val="3"/>
    </w:pPr>
    <w:rPr>
      <w:rFonts w:eastAsiaTheme="majorEastAsia" w:cstheme="majorBidi"/>
      <w:i/>
      <w:iCs/>
      <w:color w:val="2F5496" w:themeColor="accent1" w:themeShade="BF"/>
      <w:sz w:val="24"/>
      <w:szCs w:val="24"/>
      <w:lang w:bidi="ar-SA"/>
    </w:rPr>
  </w:style>
  <w:style w:type="paragraph" w:styleId="Heading5">
    <w:name w:val="heading 5"/>
    <w:basedOn w:val="Normal"/>
    <w:next w:val="Normal"/>
    <w:link w:val="Heading5Char"/>
    <w:uiPriority w:val="9"/>
    <w:semiHidden/>
    <w:unhideWhenUsed/>
    <w:qFormat/>
    <w:rsid w:val="000C17AA"/>
    <w:pPr>
      <w:keepNext/>
      <w:keepLines/>
      <w:bidi w:val="0"/>
      <w:spacing w:before="80" w:after="40" w:line="278" w:lineRule="auto"/>
      <w:outlineLvl w:val="4"/>
    </w:pPr>
    <w:rPr>
      <w:rFonts w:eastAsiaTheme="majorEastAsia" w:cstheme="majorBidi"/>
      <w:color w:val="2F5496" w:themeColor="accent1" w:themeShade="BF"/>
      <w:sz w:val="24"/>
      <w:szCs w:val="24"/>
      <w:lang w:bidi="ar-SA"/>
    </w:rPr>
  </w:style>
  <w:style w:type="paragraph" w:styleId="Heading6">
    <w:name w:val="heading 6"/>
    <w:basedOn w:val="Normal"/>
    <w:next w:val="Normal"/>
    <w:link w:val="Heading6Char"/>
    <w:uiPriority w:val="9"/>
    <w:semiHidden/>
    <w:unhideWhenUsed/>
    <w:qFormat/>
    <w:rsid w:val="000C17AA"/>
    <w:pPr>
      <w:keepNext/>
      <w:keepLines/>
      <w:bidi w:val="0"/>
      <w:spacing w:before="40" w:after="0" w:line="278" w:lineRule="auto"/>
      <w:outlineLvl w:val="5"/>
    </w:pPr>
    <w:rPr>
      <w:rFonts w:eastAsiaTheme="majorEastAsia" w:cstheme="majorBidi"/>
      <w:i/>
      <w:iCs/>
      <w:color w:val="595959" w:themeColor="text1" w:themeTint="A6"/>
      <w:sz w:val="24"/>
      <w:szCs w:val="24"/>
      <w:lang w:bidi="ar-SA"/>
    </w:rPr>
  </w:style>
  <w:style w:type="paragraph" w:styleId="Heading7">
    <w:name w:val="heading 7"/>
    <w:basedOn w:val="Normal"/>
    <w:next w:val="Normal"/>
    <w:link w:val="Heading7Char"/>
    <w:uiPriority w:val="9"/>
    <w:semiHidden/>
    <w:unhideWhenUsed/>
    <w:qFormat/>
    <w:rsid w:val="000C17AA"/>
    <w:pPr>
      <w:keepNext/>
      <w:keepLines/>
      <w:bidi w:val="0"/>
      <w:spacing w:before="40" w:after="0" w:line="278" w:lineRule="auto"/>
      <w:outlineLvl w:val="6"/>
    </w:pPr>
    <w:rPr>
      <w:rFonts w:eastAsiaTheme="majorEastAsia" w:cstheme="majorBidi"/>
      <w:color w:val="595959" w:themeColor="text1" w:themeTint="A6"/>
      <w:sz w:val="24"/>
      <w:szCs w:val="24"/>
      <w:lang w:bidi="ar-SA"/>
    </w:rPr>
  </w:style>
  <w:style w:type="paragraph" w:styleId="Heading8">
    <w:name w:val="heading 8"/>
    <w:basedOn w:val="Normal"/>
    <w:next w:val="Normal"/>
    <w:link w:val="Heading8Char"/>
    <w:uiPriority w:val="9"/>
    <w:semiHidden/>
    <w:unhideWhenUsed/>
    <w:qFormat/>
    <w:rsid w:val="000C17AA"/>
    <w:pPr>
      <w:keepNext/>
      <w:keepLines/>
      <w:bidi w:val="0"/>
      <w:spacing w:after="0" w:line="278" w:lineRule="auto"/>
      <w:outlineLvl w:val="7"/>
    </w:pPr>
    <w:rPr>
      <w:rFonts w:eastAsiaTheme="majorEastAsia" w:cstheme="majorBidi"/>
      <w:i/>
      <w:iCs/>
      <w:color w:val="272727" w:themeColor="text1" w:themeTint="D8"/>
      <w:sz w:val="24"/>
      <w:szCs w:val="24"/>
      <w:lang w:bidi="ar-SA"/>
    </w:rPr>
  </w:style>
  <w:style w:type="paragraph" w:styleId="Heading9">
    <w:name w:val="heading 9"/>
    <w:basedOn w:val="Normal"/>
    <w:next w:val="Normal"/>
    <w:link w:val="Heading9Char"/>
    <w:uiPriority w:val="9"/>
    <w:semiHidden/>
    <w:unhideWhenUsed/>
    <w:qFormat/>
    <w:rsid w:val="000C17AA"/>
    <w:pPr>
      <w:keepNext/>
      <w:keepLines/>
      <w:bidi w:val="0"/>
      <w:spacing w:after="0" w:line="278" w:lineRule="auto"/>
      <w:outlineLvl w:val="8"/>
    </w:pPr>
    <w:rPr>
      <w:rFonts w:eastAsiaTheme="majorEastAsia" w:cstheme="majorBidi"/>
      <w:color w:val="272727" w:themeColor="text1" w:themeTint="D8"/>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7A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C17A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C17A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C17A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C17A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C17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17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17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17AA"/>
    <w:rPr>
      <w:rFonts w:eastAsiaTheme="majorEastAsia" w:cstheme="majorBidi"/>
      <w:color w:val="272727" w:themeColor="text1" w:themeTint="D8"/>
    </w:rPr>
  </w:style>
  <w:style w:type="paragraph" w:styleId="Title">
    <w:name w:val="Title"/>
    <w:basedOn w:val="Normal"/>
    <w:next w:val="Normal"/>
    <w:link w:val="TitleChar"/>
    <w:uiPriority w:val="10"/>
    <w:qFormat/>
    <w:rsid w:val="000C17AA"/>
    <w:pPr>
      <w:bidi w:val="0"/>
      <w:spacing w:after="80" w:line="240" w:lineRule="auto"/>
      <w:contextualSpacing/>
    </w:pPr>
    <w:rPr>
      <w:rFonts w:asciiTheme="majorHAnsi" w:eastAsiaTheme="majorEastAsia" w:hAnsiTheme="majorHAnsi" w:cstheme="majorBidi"/>
      <w:spacing w:val="-10"/>
      <w:kern w:val="28"/>
      <w:sz w:val="56"/>
      <w:szCs w:val="56"/>
      <w:lang w:bidi="ar-SA"/>
    </w:rPr>
  </w:style>
  <w:style w:type="character" w:customStyle="1" w:styleId="TitleChar">
    <w:name w:val="Title Char"/>
    <w:basedOn w:val="DefaultParagraphFont"/>
    <w:link w:val="Title"/>
    <w:uiPriority w:val="10"/>
    <w:rsid w:val="000C17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17AA"/>
    <w:pPr>
      <w:numPr>
        <w:ilvl w:val="1"/>
      </w:numPr>
      <w:bidi w:val="0"/>
      <w:spacing w:line="278" w:lineRule="auto"/>
    </w:pPr>
    <w:rPr>
      <w:rFonts w:eastAsiaTheme="majorEastAsia" w:cstheme="majorBidi"/>
      <w:color w:val="595959" w:themeColor="text1" w:themeTint="A6"/>
      <w:spacing w:val="15"/>
      <w:sz w:val="28"/>
      <w:szCs w:val="28"/>
      <w:lang w:bidi="ar-SA"/>
    </w:rPr>
  </w:style>
  <w:style w:type="character" w:customStyle="1" w:styleId="SubtitleChar">
    <w:name w:val="Subtitle Char"/>
    <w:basedOn w:val="DefaultParagraphFont"/>
    <w:link w:val="Subtitle"/>
    <w:uiPriority w:val="11"/>
    <w:rsid w:val="000C17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17AA"/>
    <w:pPr>
      <w:bidi w:val="0"/>
      <w:spacing w:before="160" w:line="278" w:lineRule="auto"/>
      <w:jc w:val="center"/>
    </w:pPr>
    <w:rPr>
      <w:i/>
      <w:iCs/>
      <w:color w:val="404040" w:themeColor="text1" w:themeTint="BF"/>
      <w:sz w:val="24"/>
      <w:szCs w:val="24"/>
      <w:lang w:bidi="ar-SA"/>
    </w:rPr>
  </w:style>
  <w:style w:type="character" w:customStyle="1" w:styleId="QuoteChar">
    <w:name w:val="Quote Char"/>
    <w:basedOn w:val="DefaultParagraphFont"/>
    <w:link w:val="Quote"/>
    <w:uiPriority w:val="29"/>
    <w:rsid w:val="000C17AA"/>
    <w:rPr>
      <w:i/>
      <w:iCs/>
      <w:color w:val="404040" w:themeColor="text1" w:themeTint="BF"/>
    </w:rPr>
  </w:style>
  <w:style w:type="paragraph" w:styleId="ListParagraph">
    <w:name w:val="List Paragraph"/>
    <w:basedOn w:val="Normal"/>
    <w:uiPriority w:val="34"/>
    <w:qFormat/>
    <w:rsid w:val="000C17AA"/>
    <w:pPr>
      <w:bidi w:val="0"/>
      <w:spacing w:line="278" w:lineRule="auto"/>
      <w:ind w:left="720"/>
      <w:contextualSpacing/>
    </w:pPr>
    <w:rPr>
      <w:sz w:val="24"/>
      <w:szCs w:val="24"/>
      <w:lang w:bidi="ar-SA"/>
    </w:rPr>
  </w:style>
  <w:style w:type="character" w:styleId="IntenseEmphasis">
    <w:name w:val="Intense Emphasis"/>
    <w:basedOn w:val="DefaultParagraphFont"/>
    <w:uiPriority w:val="21"/>
    <w:qFormat/>
    <w:rsid w:val="000C17AA"/>
    <w:rPr>
      <w:i/>
      <w:iCs/>
      <w:color w:val="2F5496" w:themeColor="accent1" w:themeShade="BF"/>
    </w:rPr>
  </w:style>
  <w:style w:type="paragraph" w:styleId="IntenseQuote">
    <w:name w:val="Intense Quote"/>
    <w:basedOn w:val="Normal"/>
    <w:next w:val="Normal"/>
    <w:link w:val="IntenseQuoteChar"/>
    <w:uiPriority w:val="30"/>
    <w:qFormat/>
    <w:rsid w:val="000C17AA"/>
    <w:pPr>
      <w:pBdr>
        <w:top w:val="single" w:sz="4" w:space="10" w:color="2F5496" w:themeColor="accent1" w:themeShade="BF"/>
        <w:bottom w:val="single" w:sz="4" w:space="10" w:color="2F5496" w:themeColor="accent1" w:themeShade="BF"/>
      </w:pBdr>
      <w:bidi w:val="0"/>
      <w:spacing w:before="360" w:after="360" w:line="278" w:lineRule="auto"/>
      <w:ind w:left="864" w:right="864"/>
      <w:jc w:val="center"/>
    </w:pPr>
    <w:rPr>
      <w:i/>
      <w:iCs/>
      <w:color w:val="2F5496" w:themeColor="accent1" w:themeShade="BF"/>
      <w:sz w:val="24"/>
      <w:szCs w:val="24"/>
      <w:lang w:bidi="ar-SA"/>
    </w:rPr>
  </w:style>
  <w:style w:type="character" w:customStyle="1" w:styleId="IntenseQuoteChar">
    <w:name w:val="Intense Quote Char"/>
    <w:basedOn w:val="DefaultParagraphFont"/>
    <w:link w:val="IntenseQuote"/>
    <w:uiPriority w:val="30"/>
    <w:rsid w:val="000C17AA"/>
    <w:rPr>
      <w:i/>
      <w:iCs/>
      <w:color w:val="2F5496" w:themeColor="accent1" w:themeShade="BF"/>
    </w:rPr>
  </w:style>
  <w:style w:type="character" w:styleId="IntenseReference">
    <w:name w:val="Intense Reference"/>
    <w:basedOn w:val="DefaultParagraphFont"/>
    <w:uiPriority w:val="32"/>
    <w:qFormat/>
    <w:rsid w:val="000C17AA"/>
    <w:rPr>
      <w:b/>
      <w:bCs/>
      <w:smallCaps/>
      <w:color w:val="2F5496" w:themeColor="accent1" w:themeShade="BF"/>
      <w:spacing w:val="5"/>
    </w:rPr>
  </w:style>
  <w:style w:type="character" w:styleId="Strong">
    <w:name w:val="Strong"/>
    <w:basedOn w:val="DefaultParagraphFont"/>
    <w:uiPriority w:val="22"/>
    <w:qFormat/>
    <w:rsid w:val="00464584"/>
    <w:rPr>
      <w:b/>
      <w:bCs/>
    </w:rPr>
  </w:style>
  <w:style w:type="character" w:customStyle="1" w:styleId="term">
    <w:name w:val="term"/>
    <w:basedOn w:val="DefaultParagraphFont"/>
    <w:rsid w:val="00464584"/>
  </w:style>
  <w:style w:type="table" w:styleId="TableGrid">
    <w:name w:val="Table Grid"/>
    <w:basedOn w:val="TableNormal"/>
    <w:uiPriority w:val="39"/>
    <w:rsid w:val="00464584"/>
    <w:pPr>
      <w:spacing w:after="0" w:line="240" w:lineRule="auto"/>
    </w:pPr>
    <w:rPr>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Normal"/>
    <w:rsid w:val="008F6C0B"/>
    <w:pPr>
      <w:bidi w:val="0"/>
      <w:spacing w:before="100" w:beforeAutospacing="1" w:after="100" w:afterAutospacing="1" w:line="240" w:lineRule="auto"/>
    </w:pPr>
    <w:rPr>
      <w:rFonts w:ascii="Times New Roman" w:eastAsia="Times New Roman" w:hAnsi="Times New Roman" w:cs="Times New Roman"/>
      <w:kern w:val="0"/>
      <w:sz w:val="24"/>
      <w:szCs w:val="24"/>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1310</TotalTime>
  <Pages>1</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hamed rahimi</cp:lastModifiedBy>
  <cp:revision>16</cp:revision>
  <dcterms:created xsi:type="dcterms:W3CDTF">2025-05-17T09:57:00Z</dcterms:created>
  <dcterms:modified xsi:type="dcterms:W3CDTF">2025-12-18T12:26:00Z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28838f32-4014-441b-a50f-98c1a3807113</vt:lpwstr>
  </property>
</Properties>
</file>