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132EE9">
      <w:pPr>
        <w:keepLines w:val="0"/>
        <w:pageBreakBefore w:val="0"/>
        <w:kinsoku/>
        <w:wordWrap/>
        <w:overflowPunct/>
        <w:topLinePunct w:val="0"/>
        <w:autoSpaceDE/>
        <w:autoSpaceDN/>
        <w:bidi w:val="0"/>
        <w:adjustRightInd/>
        <w:spacing w:line="480" w:lineRule="auto"/>
        <w:jc w:val="center"/>
        <w:rPr>
          <w:rFonts w:ascii="Times New Roman" w:hAnsi="Times New Roman" w:cs="Times New Roman"/>
          <w:b/>
          <w:bCs/>
          <w:color w:val="000000" w:themeColor="text1"/>
          <w:sz w:val="28"/>
          <w:szCs w:val="28"/>
          <w:highlight w:val="none"/>
          <w14:textFill>
            <w14:solidFill>
              <w14:schemeClr w14:val="tx1"/>
            </w14:solidFill>
          </w14:textFill>
        </w:rPr>
      </w:pPr>
      <w:r>
        <w:rPr>
          <w:rFonts w:hint="eastAsia" w:ascii="Times New Roman" w:hAnsi="Times New Roman" w:cs="Times New Roman"/>
          <w:b/>
          <w:bCs/>
          <w:color w:val="000000" w:themeColor="text1"/>
          <w:sz w:val="28"/>
          <w:szCs w:val="28"/>
          <w:highlight w:val="none"/>
          <w14:textFill>
            <w14:solidFill>
              <w14:schemeClr w14:val="tx1"/>
            </w14:solidFill>
          </w14:textFill>
        </w:rPr>
        <w:t>Association between frailty status and depression among older adults: panel data analysis of three longitudinal cohort studies</w:t>
      </w:r>
    </w:p>
    <w:p w14:paraId="40804CAE">
      <w:pPr>
        <w:keepLines w:val="0"/>
        <w:pageBreakBefore w:val="0"/>
        <w:kinsoku/>
        <w:wordWrap/>
        <w:overflowPunct/>
        <w:topLinePunct w:val="0"/>
        <w:autoSpaceDE/>
        <w:autoSpaceDN/>
        <w:bidi w:val="0"/>
        <w:adjustRightInd/>
        <w:spacing w:line="480" w:lineRule="auto"/>
        <w:rPr>
          <w:rFonts w:ascii="Times New Roman" w:hAnsi="Times New Roman" w:cs="Times New Roman"/>
          <w:b/>
          <w:bCs/>
          <w:color w:val="000000" w:themeColor="text1"/>
          <w:kern w:val="0"/>
          <w:sz w:val="28"/>
          <w:szCs w:val="28"/>
          <w:highlight w:val="none"/>
          <w:lang w:bidi="ar"/>
          <w14:textFill>
            <w14:solidFill>
              <w14:schemeClr w14:val="tx1"/>
            </w14:solidFill>
          </w14:textFill>
        </w:rPr>
      </w:pPr>
      <w:r>
        <w:rPr>
          <w:rFonts w:hint="eastAsia" w:ascii="Times New Roman" w:hAnsi="Times New Roman" w:cs="Times New Roman"/>
          <w:b/>
          <w:bCs/>
          <w:color w:val="000000" w:themeColor="text1"/>
          <w:kern w:val="0"/>
          <w:sz w:val="28"/>
          <w:szCs w:val="28"/>
          <w:highlight w:val="none"/>
          <w:lang w:bidi="ar"/>
          <w14:textFill>
            <w14:solidFill>
              <w14:schemeClr w14:val="tx1"/>
            </w14:solidFill>
          </w14:textFill>
        </w:rPr>
        <w:t>Content</w:t>
      </w:r>
    </w:p>
    <w:p w14:paraId="7467CC5B">
      <w:pPr>
        <w:keepLines w:val="0"/>
        <w:pageBreakBefore w:val="0"/>
        <w:kinsoku/>
        <w:wordWrap/>
        <w:overflowPunct/>
        <w:topLinePunct w:val="0"/>
        <w:autoSpaceDE/>
        <w:autoSpaceDN/>
        <w:bidi w:val="0"/>
        <w:adjustRightInd/>
        <w:spacing w:line="480" w:lineRule="auto"/>
        <w:rPr>
          <w:rFonts w:hint="eastAsia" w:ascii="Times New Roman" w:hAnsi="Times New Roman" w:eastAsia="宋体" w:cs="Times New Roman"/>
          <w:b/>
          <w:color w:val="000000" w:themeColor="text1"/>
          <w:sz w:val="24"/>
          <w:highlight w:val="none"/>
          <w14:textFill>
            <w14:solidFill>
              <w14:schemeClr w14:val="tx1"/>
            </w14:solidFill>
          </w14:textFill>
        </w:rPr>
      </w:pPr>
      <w:bookmarkStart w:id="0" w:name="_Hlk145014234"/>
      <w:r>
        <w:rPr>
          <w:rFonts w:hint="eastAsia" w:ascii="Times New Roman" w:hAnsi="Times New Roman" w:cs="Times New Roman"/>
          <w:b/>
          <w:bCs/>
          <w:color w:val="000000" w:themeColor="text1"/>
          <w:kern w:val="0"/>
          <w:sz w:val="24"/>
          <w:highlight w:val="none"/>
          <w:lang w:bidi="ar"/>
          <w14:textFill>
            <w14:solidFill>
              <w14:schemeClr w14:val="tx1"/>
            </w14:solidFill>
          </w14:textFill>
        </w:rPr>
        <w:t>Supplemental Methods</w:t>
      </w:r>
      <w:bookmarkEnd w:id="0"/>
      <w:r>
        <w:rPr>
          <w:rFonts w:hint="eastAsia" w:ascii="Times New Roman" w:hAnsi="Times New Roman" w:cs="Times New Roman"/>
          <w:b/>
          <w:bCs/>
          <w:color w:val="000000" w:themeColor="text1"/>
          <w:kern w:val="0"/>
          <w:sz w:val="24"/>
          <w:highlight w:val="none"/>
          <w:lang w:bidi="ar"/>
          <w14:textFill>
            <w14:solidFill>
              <w14:schemeClr w14:val="tx1"/>
            </w14:solidFill>
          </w14:textFill>
        </w:rPr>
        <w:t>.</w:t>
      </w:r>
      <w:r>
        <w:rPr>
          <w:rFonts w:hint="eastAsia" w:ascii="Times New Roman" w:hAnsi="Times New Roman" w:eastAsia="宋体" w:cs="Times New Roman"/>
          <w:b/>
          <w:color w:val="000000" w:themeColor="text1"/>
          <w:sz w:val="24"/>
          <w:highlight w:val="none"/>
          <w14:textFill>
            <w14:solidFill>
              <w14:schemeClr w14:val="tx1"/>
            </w14:solidFill>
          </w14:textFill>
        </w:rPr>
        <w:t xml:space="preserve"> </w:t>
      </w:r>
    </w:p>
    <w:p w14:paraId="2F98F944">
      <w:pPr>
        <w:keepLines w:val="0"/>
        <w:pageBreakBefore w:val="0"/>
        <w:kinsoku/>
        <w:wordWrap/>
        <w:overflowPunct/>
        <w:topLinePunct w:val="0"/>
        <w:autoSpaceDE/>
        <w:autoSpaceDN/>
        <w:bidi w:val="0"/>
        <w:adjustRightInd/>
        <w:spacing w:line="480" w:lineRule="auto"/>
        <w:rPr>
          <w:rFonts w:hint="eastAsia" w:ascii="Times New Roman" w:hAnsi="Times New Roman" w:eastAsia="宋体" w:cs="Times New Roman"/>
          <w:b w:val="0"/>
          <w:bCs/>
          <w:i w:val="0"/>
          <w:iCs w:val="0"/>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b w:val="0"/>
          <w:bCs/>
          <w:i w:val="0"/>
          <w:iCs w:val="0"/>
          <w:color w:val="000000" w:themeColor="text1"/>
          <w:sz w:val="24"/>
          <w:highlight w:val="none"/>
          <w:lang w:val="en-US" w:eastAsia="zh-CN"/>
          <w14:textFill>
            <w14:solidFill>
              <w14:schemeClr w14:val="tx1"/>
            </w14:solidFill>
          </w14:textFill>
        </w:rPr>
        <w:t>A brief introduction to the three cohorts</w:t>
      </w:r>
    </w:p>
    <w:p w14:paraId="6BB2DCFD">
      <w:pPr>
        <w:keepLines w:val="0"/>
        <w:pageBreakBefore w:val="0"/>
        <w:kinsoku/>
        <w:wordWrap/>
        <w:overflowPunct/>
        <w:topLinePunct w:val="0"/>
        <w:autoSpaceDE/>
        <w:autoSpaceDN/>
        <w:bidi w:val="0"/>
        <w:adjustRightInd/>
        <w:spacing w:line="480" w:lineRule="auto"/>
        <w:rPr>
          <w:rFonts w:hint="eastAsia" w:ascii="Times New Roman" w:hAnsi="Times New Roman" w:eastAsia="宋体" w:cs="Times New Roman"/>
          <w:b w:val="0"/>
          <w:bCs/>
          <w:i w:val="0"/>
          <w:iCs w:val="0"/>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b w:val="0"/>
          <w:bCs/>
          <w:i w:val="0"/>
          <w:iCs w:val="0"/>
          <w:color w:val="000000" w:themeColor="text1"/>
          <w:sz w:val="24"/>
          <w:highlight w:val="none"/>
          <w:lang w:val="en-US" w:eastAsia="zh-CN"/>
          <w14:textFill>
            <w14:solidFill>
              <w14:schemeClr w14:val="tx1"/>
            </w14:solidFill>
          </w14:textFill>
        </w:rPr>
        <w:t>Multiple Imputation</w:t>
      </w:r>
    </w:p>
    <w:p w14:paraId="4E445FE6">
      <w:pPr>
        <w:keepLines w:val="0"/>
        <w:pageBreakBefore w:val="0"/>
        <w:kinsoku/>
        <w:wordWrap/>
        <w:overflowPunct/>
        <w:topLinePunct w:val="0"/>
        <w:autoSpaceDE/>
        <w:autoSpaceDN/>
        <w:bidi w:val="0"/>
        <w:adjustRightInd/>
        <w:spacing w:line="480" w:lineRule="auto"/>
        <w:rPr>
          <w:rFonts w:hint="eastAsia" w:ascii="Times New Roman" w:hAnsi="Times New Roman" w:cs="Times New Roman"/>
          <w:b/>
          <w:bCs/>
          <w:color w:val="000000" w:themeColor="text1"/>
          <w:kern w:val="0"/>
          <w:sz w:val="24"/>
          <w:highlight w:val="none"/>
          <w:lang w:bidi="ar"/>
          <w14:textFill>
            <w14:solidFill>
              <w14:schemeClr w14:val="tx1"/>
            </w14:solidFill>
          </w14:textFill>
        </w:rPr>
      </w:pPr>
      <w:r>
        <w:rPr>
          <w:rFonts w:hint="eastAsia" w:ascii="Times New Roman" w:hAnsi="Times New Roman" w:cs="Times New Roman"/>
          <w:b/>
          <w:bCs/>
          <w:color w:val="000000" w:themeColor="text1"/>
          <w:kern w:val="0"/>
          <w:sz w:val="24"/>
          <w:highlight w:val="none"/>
          <w:lang w:bidi="ar"/>
          <w14:textFill>
            <w14:solidFill>
              <w14:schemeClr w14:val="tx1"/>
            </w14:solidFill>
          </w14:textFill>
        </w:rPr>
        <w:t>Supplemental Tables</w:t>
      </w:r>
    </w:p>
    <w:p w14:paraId="5C224FFA">
      <w:pPr>
        <w:keepLines w:val="0"/>
        <w:pageBreakBefore w:val="0"/>
        <w:kinsoku/>
        <w:wordWrap/>
        <w:overflowPunct/>
        <w:topLinePunct w:val="0"/>
        <w:autoSpaceDE/>
        <w:autoSpaceDN/>
        <w:bidi w:val="0"/>
        <w:adjustRightInd/>
        <w:spacing w:line="480" w:lineRule="auto"/>
        <w:rPr>
          <w:rFonts w:hint="default" w:ascii="Times New Roman" w:hAnsi="Times New Roman" w:eastAsia="宋体" w:cs="Times New Roman"/>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Times New Roman" w:hAnsi="Times New Roman" w:cs="Times New Roman"/>
          <w:b/>
          <w:bCs/>
          <w:color w:val="000000" w:themeColor="text1"/>
          <w:sz w:val="24"/>
          <w:highlight w:val="none"/>
          <w14:textFill>
            <w14:solidFill>
              <w14:schemeClr w14:val="tx1"/>
            </w14:solidFill>
          </w14:textFill>
        </w:rPr>
        <w:t>Table</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 xml:space="preserve"> S1</w:t>
      </w:r>
      <w:r>
        <w:rPr>
          <w:rFonts w:hint="default" w:ascii="Times New Roman" w:hAnsi="Times New Roman"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 xml:space="preserve"> The 27 items used to construct the frailty index</w:t>
      </w:r>
      <w:r>
        <w:rPr>
          <w:rFonts w:hint="eastAsia"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w:t>
      </w:r>
    </w:p>
    <w:p w14:paraId="6D978311">
      <w:pPr>
        <w:keepLines w:val="0"/>
        <w:pageBreakBefore w:val="0"/>
        <w:kinsoku/>
        <w:wordWrap/>
        <w:overflowPunct/>
        <w:topLinePunct w:val="0"/>
        <w:autoSpaceDE/>
        <w:autoSpaceDN/>
        <w:bidi w:val="0"/>
        <w:adjustRightInd/>
        <w:spacing w:line="480" w:lineRule="auto"/>
        <w:rPr>
          <w:rFonts w:hint="eastAsia"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imes New Roman" w:hAnsi="Times New Roman" w:cs="Times New Roman"/>
          <w:b/>
          <w:bCs/>
          <w:color w:val="000000" w:themeColor="text1"/>
          <w:sz w:val="24"/>
          <w:highlight w:val="none"/>
          <w14:textFill>
            <w14:solidFill>
              <w14:schemeClr w14:val="tx1"/>
            </w14:solidFill>
          </w14:textFill>
        </w:rPr>
        <w:t>Table</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 xml:space="preserve"> S</w:t>
      </w:r>
      <w:r>
        <w:rPr>
          <w:rFonts w:hint="eastAsia" w:cs="Times New Roman"/>
          <w:b/>
          <w:bCs/>
          <w:color w:val="000000" w:themeColor="text1"/>
          <w:sz w:val="24"/>
          <w:highlight w:val="none"/>
          <w:lang w:val="en-US" w:eastAsia="zh-CN"/>
          <w14:textFill>
            <w14:solidFill>
              <w14:schemeClr w14:val="tx1"/>
            </w14:solidFill>
          </w14:textFill>
        </w:rPr>
        <w:t>2</w:t>
      </w:r>
      <w:r>
        <w:rPr>
          <w:rFonts w:hint="default" w:ascii="Times New Roman" w:hAnsi="Times New Roman"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 xml:space="preserve"> VIF Collinearity Screening</w:t>
      </w:r>
      <w:r>
        <w:rPr>
          <w:rFonts w:hint="eastAsia"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w:t>
      </w:r>
    </w:p>
    <w:p w14:paraId="07298503">
      <w:pPr>
        <w:keepLines w:val="0"/>
        <w:pageBreakBefore w:val="0"/>
        <w:kinsoku/>
        <w:wordWrap/>
        <w:overflowPunct/>
        <w:topLinePunct w:val="0"/>
        <w:autoSpaceDE/>
        <w:autoSpaceDN/>
        <w:bidi w:val="0"/>
        <w:adjustRightInd/>
        <w:spacing w:line="480" w:lineRule="auto"/>
        <w:rPr>
          <w:rFonts w:hint="eastAsia"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imes New Roman" w:hAnsi="Times New Roman" w:cs="Times New Roman"/>
          <w:b/>
          <w:bCs/>
          <w:color w:val="000000" w:themeColor="text1"/>
          <w:sz w:val="24"/>
          <w:highlight w:val="none"/>
          <w14:textFill>
            <w14:solidFill>
              <w14:schemeClr w14:val="tx1"/>
            </w14:solidFill>
          </w14:textFill>
        </w:rPr>
        <w:t>Table</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 xml:space="preserve"> S</w:t>
      </w:r>
      <w:r>
        <w:rPr>
          <w:rFonts w:hint="eastAsia" w:cs="Times New Roman"/>
          <w:b/>
          <w:bCs/>
          <w:color w:val="000000" w:themeColor="text1"/>
          <w:sz w:val="24"/>
          <w:highlight w:val="none"/>
          <w:lang w:val="en-US" w:eastAsia="zh-CN"/>
          <w14:textFill>
            <w14:solidFill>
              <w14:schemeClr w14:val="tx1"/>
            </w14:solidFill>
          </w14:textFill>
        </w:rPr>
        <w:t>3</w:t>
      </w:r>
      <w:r>
        <w:rPr>
          <w:rFonts w:hint="default" w:ascii="Times New Roman" w:hAnsi="Times New Roman"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 xml:space="preserve"> The Relationship Between Covariates and Depression</w:t>
      </w:r>
    </w:p>
    <w:p w14:paraId="59DB993A">
      <w:pPr>
        <w:keepLines w:val="0"/>
        <w:pageBreakBefore w:val="0"/>
        <w:kinsoku/>
        <w:wordWrap/>
        <w:overflowPunct/>
        <w:topLinePunct w:val="0"/>
        <w:autoSpaceDE/>
        <w:autoSpaceDN/>
        <w:bidi w:val="0"/>
        <w:adjustRightInd/>
        <w:spacing w:line="480" w:lineRule="auto"/>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imes New Roman" w:hAnsi="Times New Roman" w:cs="Times New Roman"/>
          <w:b/>
          <w:bCs/>
          <w:color w:val="000000" w:themeColor="text1"/>
          <w:sz w:val="24"/>
          <w:highlight w:val="none"/>
          <w14:textFill>
            <w14:solidFill>
              <w14:schemeClr w14:val="tx1"/>
            </w14:solidFill>
          </w14:textFill>
        </w:rPr>
        <w:t>Table</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 xml:space="preserve"> S</w:t>
      </w:r>
      <w:r>
        <w:rPr>
          <w:rFonts w:hint="eastAsia" w:cs="Times New Roman"/>
          <w:b/>
          <w:bCs/>
          <w:color w:val="000000" w:themeColor="text1"/>
          <w:sz w:val="24"/>
          <w:highlight w:val="none"/>
          <w:lang w:val="en-US" w:eastAsia="zh-CN"/>
          <w14:textFill>
            <w14:solidFill>
              <w14:schemeClr w14:val="tx1"/>
            </w14:solidFill>
          </w14:textFill>
        </w:rPr>
        <w:t>4</w:t>
      </w:r>
      <w:r>
        <w:rPr>
          <w:rFonts w:hint="default" w:ascii="Times New Roman" w:hAnsi="Times New Roman"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w:t>
      </w:r>
      <w:r>
        <w:rPr>
          <w:rFonts w:hint="eastAsia"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 xml:space="preserve"> </w:t>
      </w: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Changes in the regression coefficients of the exposed variables（Frailty status) after covariates are removed</w:t>
      </w:r>
    </w:p>
    <w:p w14:paraId="674268E1">
      <w:pPr>
        <w:keepLines w:val="0"/>
        <w:pageBreakBefore w:val="0"/>
        <w:kinsoku/>
        <w:wordWrap/>
        <w:overflowPunct/>
        <w:topLinePunct w:val="0"/>
        <w:autoSpaceDE/>
        <w:autoSpaceDN/>
        <w:bidi w:val="0"/>
        <w:adjustRightInd/>
        <w:spacing w:line="480" w:lineRule="auto"/>
        <w:rPr>
          <w:rFonts w:hint="eastAsia"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imes New Roman" w:hAnsi="Times New Roman" w:cs="Times New Roman"/>
          <w:b/>
          <w:bCs/>
          <w:color w:val="000000" w:themeColor="text1"/>
          <w:sz w:val="24"/>
          <w:highlight w:val="none"/>
          <w14:textFill>
            <w14:solidFill>
              <w14:schemeClr w14:val="tx1"/>
            </w14:solidFill>
          </w14:textFill>
        </w:rPr>
        <w:t>Table</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 xml:space="preserve"> S</w:t>
      </w:r>
      <w:r>
        <w:rPr>
          <w:rFonts w:hint="eastAsia" w:cs="Times New Roman"/>
          <w:b/>
          <w:bCs/>
          <w:color w:val="000000" w:themeColor="text1"/>
          <w:sz w:val="24"/>
          <w:highlight w:val="none"/>
          <w:lang w:val="en-US" w:eastAsia="zh-CN"/>
          <w14:textFill>
            <w14:solidFill>
              <w14:schemeClr w14:val="tx1"/>
            </w14:solidFill>
          </w14:textFill>
        </w:rPr>
        <w:t>5</w:t>
      </w:r>
      <w:r>
        <w:rPr>
          <w:rFonts w:hint="default" w:ascii="Times New Roman" w:hAnsi="Times New Roman"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 xml:space="preserve"> Descriptions of covariates</w:t>
      </w:r>
      <w:r>
        <w:rPr>
          <w:rFonts w:hint="eastAsia"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w:t>
      </w:r>
    </w:p>
    <w:p w14:paraId="52AF7914">
      <w:pPr>
        <w:keepLines w:val="0"/>
        <w:pageBreakBefore w:val="0"/>
        <w:kinsoku/>
        <w:wordWrap/>
        <w:overflowPunct/>
        <w:topLinePunct w:val="0"/>
        <w:autoSpaceDE/>
        <w:autoSpaceDN/>
        <w:bidi w:val="0"/>
        <w:adjustRightInd/>
        <w:spacing w:line="480" w:lineRule="auto"/>
        <w:rPr>
          <w:rFonts w:hint="eastAsia"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imes New Roman" w:hAnsi="Times New Roman" w:cs="Times New Roman"/>
          <w:b/>
          <w:bCs/>
          <w:color w:val="000000" w:themeColor="text1"/>
          <w:sz w:val="24"/>
          <w:highlight w:val="none"/>
          <w14:textFill>
            <w14:solidFill>
              <w14:schemeClr w14:val="tx1"/>
            </w14:solidFill>
          </w14:textFill>
        </w:rPr>
        <w:t>Table</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 xml:space="preserve"> S</w:t>
      </w:r>
      <w:r>
        <w:rPr>
          <w:rFonts w:hint="eastAsia" w:cs="Times New Roman"/>
          <w:b/>
          <w:bCs/>
          <w:color w:val="000000" w:themeColor="text1"/>
          <w:sz w:val="24"/>
          <w:highlight w:val="none"/>
          <w:lang w:val="en-US" w:eastAsia="zh-CN"/>
          <w14:textFill>
            <w14:solidFill>
              <w14:schemeClr w14:val="tx1"/>
            </w14:solidFill>
          </w14:textFill>
        </w:rPr>
        <w:t>6</w:t>
      </w:r>
      <w:r>
        <w:rPr>
          <w:rFonts w:hint="default" w:ascii="Times New Roman" w:hAnsi="Times New Roman"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 xml:space="preserve"> The missing number and rate of covariates</w:t>
      </w:r>
      <w:r>
        <w:rPr>
          <w:rFonts w:hint="eastAsia"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w:t>
      </w:r>
    </w:p>
    <w:p w14:paraId="381540D3">
      <w:pPr>
        <w:keepLines w:val="0"/>
        <w:pageBreakBefore w:val="0"/>
        <w:kinsoku/>
        <w:wordWrap/>
        <w:overflowPunct/>
        <w:topLinePunct w:val="0"/>
        <w:autoSpaceDE/>
        <w:autoSpaceDN/>
        <w:bidi w:val="0"/>
        <w:adjustRightInd/>
        <w:spacing w:line="480" w:lineRule="auto"/>
        <w:rPr>
          <w:rFonts w:hint="eastAsia"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imes New Roman" w:hAnsi="Times New Roman" w:cs="Times New Roman"/>
          <w:b/>
          <w:bCs/>
          <w:color w:val="000000" w:themeColor="text1"/>
          <w:sz w:val="24"/>
          <w:highlight w:val="none"/>
          <w14:textFill>
            <w14:solidFill>
              <w14:schemeClr w14:val="tx1"/>
            </w14:solidFill>
          </w14:textFill>
        </w:rPr>
        <w:t>Table</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 xml:space="preserve"> S</w:t>
      </w:r>
      <w:r>
        <w:rPr>
          <w:rFonts w:hint="eastAsia" w:cs="Times New Roman"/>
          <w:b/>
          <w:bCs/>
          <w:color w:val="000000" w:themeColor="text1"/>
          <w:sz w:val="24"/>
          <w:highlight w:val="none"/>
          <w:lang w:val="en-US" w:eastAsia="zh-CN"/>
          <w14:textFill>
            <w14:solidFill>
              <w14:schemeClr w14:val="tx1"/>
            </w14:solidFill>
          </w14:textFill>
        </w:rPr>
        <w:t>7</w:t>
      </w:r>
      <w:r>
        <w:rPr>
          <w:rFonts w:hint="default" w:ascii="Times New Roman" w:hAnsi="Times New Roman"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w:t>
      </w:r>
      <w:r>
        <w:rPr>
          <w:rFonts w:hint="eastAsia"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 xml:space="preserve"> </w:t>
      </w:r>
      <w:r>
        <w:rPr>
          <w:rFonts w:hint="eastAsia"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Sensitivity analysis of the association between frail and depression was performed by excluding participants with depression at baseline</w:t>
      </w:r>
    </w:p>
    <w:p w14:paraId="4737DEAB">
      <w:pPr>
        <w:keepLines w:val="0"/>
        <w:pageBreakBefore w:val="0"/>
        <w:kinsoku/>
        <w:wordWrap/>
        <w:overflowPunct/>
        <w:topLinePunct w:val="0"/>
        <w:autoSpaceDE/>
        <w:autoSpaceDN/>
        <w:bidi w:val="0"/>
        <w:adjustRightInd/>
        <w:spacing w:line="480" w:lineRule="auto"/>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imes New Roman" w:hAnsi="Times New Roman" w:cs="Times New Roman"/>
          <w:b/>
          <w:bCs/>
          <w:color w:val="000000" w:themeColor="text1"/>
          <w:sz w:val="24"/>
          <w:highlight w:val="none"/>
          <w14:textFill>
            <w14:solidFill>
              <w14:schemeClr w14:val="tx1"/>
            </w14:solidFill>
          </w14:textFill>
        </w:rPr>
        <w:t>Table</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 xml:space="preserve"> S</w:t>
      </w:r>
      <w:r>
        <w:rPr>
          <w:rFonts w:hint="eastAsia" w:cs="Times New Roman"/>
          <w:b/>
          <w:bCs/>
          <w:color w:val="000000" w:themeColor="text1"/>
          <w:sz w:val="24"/>
          <w:highlight w:val="none"/>
          <w:lang w:val="en-US" w:eastAsia="zh-CN"/>
          <w14:textFill>
            <w14:solidFill>
              <w14:schemeClr w14:val="tx1"/>
            </w14:solidFill>
          </w14:textFill>
        </w:rPr>
        <w:t>8</w:t>
      </w:r>
      <w:r>
        <w:rPr>
          <w:rFonts w:hint="default" w:ascii="Times New Roman" w:hAnsi="Times New Roman"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Association Between Frailty Index and Depression (Using Poisson Binomial Regression)</w:t>
      </w:r>
    </w:p>
    <w:p w14:paraId="6D22632E">
      <w:pPr>
        <w:keepLines w:val="0"/>
        <w:pageBreakBefore w:val="0"/>
        <w:kinsoku/>
        <w:wordWrap/>
        <w:overflowPunct/>
        <w:topLinePunct w:val="0"/>
        <w:autoSpaceDE/>
        <w:autoSpaceDN/>
        <w:bidi w:val="0"/>
        <w:adjustRightInd/>
        <w:spacing w:line="480" w:lineRule="auto"/>
        <w:rPr>
          <w:rFonts w:hint="eastAsia" w:eastAsia="宋体"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imes New Roman" w:hAnsi="Times New Roman" w:cs="Times New Roman"/>
          <w:b/>
          <w:bCs/>
          <w:color w:val="000000" w:themeColor="text1"/>
          <w:sz w:val="24"/>
          <w:highlight w:val="none"/>
          <w14:textFill>
            <w14:solidFill>
              <w14:schemeClr w14:val="tx1"/>
            </w14:solidFill>
          </w14:textFill>
        </w:rPr>
        <w:t>Table</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 xml:space="preserve"> S</w:t>
      </w:r>
      <w:r>
        <w:rPr>
          <w:rFonts w:hint="eastAsia" w:cs="Times New Roman"/>
          <w:b/>
          <w:bCs/>
          <w:color w:val="000000" w:themeColor="text1"/>
          <w:sz w:val="24"/>
          <w:highlight w:val="none"/>
          <w:lang w:val="en-US" w:eastAsia="zh-CN"/>
          <w14:textFill>
            <w14:solidFill>
              <w14:schemeClr w14:val="tx1"/>
            </w14:solidFill>
          </w14:textFill>
        </w:rPr>
        <w:t>9</w:t>
      </w:r>
      <w:r>
        <w:rPr>
          <w:rFonts w:hint="default" w:ascii="Times New Roman" w:hAnsi="Times New Roman"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 xml:space="preserve">Subgroup analyses </w:t>
      </w:r>
      <w:r>
        <w:rPr>
          <w:rFonts w:hint="eastAsia" w:eastAsia="宋体" w:cs="Times New Roman"/>
          <w:i w:val="0"/>
          <w:iCs w:val="0"/>
          <w:color w:val="000000" w:themeColor="text1"/>
          <w:kern w:val="0"/>
          <w:sz w:val="24"/>
          <w:szCs w:val="24"/>
          <w:highlight w:val="none"/>
          <w:u w:val="none"/>
          <w:lang w:val="en-US" w:eastAsia="zh-CN" w:bidi="ar"/>
          <w14:textFill>
            <w14:solidFill>
              <w14:schemeClr w14:val="tx1"/>
            </w14:solidFill>
          </w14:textFill>
        </w:rPr>
        <w:t>of age and gender</w:t>
      </w:r>
    </w:p>
    <w:p w14:paraId="60EA64D6">
      <w:pPr>
        <w:keepLines w:val="0"/>
        <w:pageBreakBefore w:val="0"/>
        <w:kinsoku/>
        <w:wordWrap/>
        <w:overflowPunct/>
        <w:topLinePunct w:val="0"/>
        <w:autoSpaceDE/>
        <w:autoSpaceDN/>
        <w:bidi w:val="0"/>
        <w:adjustRightInd/>
        <w:spacing w:line="480" w:lineRule="auto"/>
        <w:rPr>
          <w:rFonts w:hint="eastAsia" w:eastAsia="宋体"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imes New Roman" w:hAnsi="Times New Roman" w:cs="Times New Roman"/>
          <w:b/>
          <w:bCs/>
          <w:color w:val="000000" w:themeColor="text1"/>
          <w:sz w:val="24"/>
          <w:highlight w:val="none"/>
          <w:lang w:val="en-US" w:eastAsia="zh-CN"/>
          <w14:textFill>
            <w14:solidFill>
              <w14:schemeClr w14:val="tx1"/>
            </w14:solidFill>
          </w14:textFill>
        </w:rPr>
        <w:t>Table S10</w:t>
      </w:r>
      <w:r>
        <w:rPr>
          <w:rFonts w:hint="eastAsia" w:eastAsia="宋体" w:cs="Times New Roman"/>
          <w:i w:val="0"/>
          <w:iCs w:val="0"/>
          <w:color w:val="000000" w:themeColor="text1"/>
          <w:kern w:val="0"/>
          <w:sz w:val="24"/>
          <w:szCs w:val="24"/>
          <w:highlight w:val="none"/>
          <w:u w:val="none"/>
          <w:lang w:val="en-US" w:eastAsia="zh-CN" w:bidi="ar"/>
          <w14:textFill>
            <w14:solidFill>
              <w14:schemeClr w14:val="tx1"/>
            </w14:solidFill>
          </w14:textFill>
        </w:rPr>
        <w:t>.Subgroup analyses of chronic diseases</w:t>
      </w:r>
    </w:p>
    <w:p w14:paraId="05AB9C8E">
      <w:pPr>
        <w:keepLines w:val="0"/>
        <w:pageBreakBefore w:val="0"/>
        <w:kinsoku/>
        <w:wordWrap/>
        <w:overflowPunct/>
        <w:topLinePunct w:val="0"/>
        <w:autoSpaceDE/>
        <w:autoSpaceDN/>
        <w:bidi w:val="0"/>
        <w:adjustRightInd/>
        <w:spacing w:line="480" w:lineRule="auto"/>
        <w:rPr>
          <w:rFonts w:hint="eastAsia" w:eastAsia="宋体"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imes New Roman" w:hAnsi="Times New Roman" w:cs="Times New Roman"/>
          <w:b/>
          <w:bCs/>
          <w:color w:val="000000" w:themeColor="text1"/>
          <w:sz w:val="24"/>
          <w:highlight w:val="none"/>
          <w:lang w:val="en-US" w:eastAsia="zh-CN"/>
          <w14:textFill>
            <w14:solidFill>
              <w14:schemeClr w14:val="tx1"/>
            </w14:solidFill>
          </w14:textFill>
        </w:rPr>
        <w:t>Table S11</w:t>
      </w:r>
      <w:r>
        <w:rPr>
          <w:rFonts w:hint="eastAsia" w:eastAsia="宋体" w:cs="Times New Roman"/>
          <w:i w:val="0"/>
          <w:iCs w:val="0"/>
          <w:color w:val="000000" w:themeColor="text1"/>
          <w:kern w:val="0"/>
          <w:sz w:val="24"/>
          <w:szCs w:val="24"/>
          <w:highlight w:val="none"/>
          <w:u w:val="none"/>
          <w:lang w:val="en-US" w:eastAsia="zh-CN" w:bidi="ar"/>
          <w14:textFill>
            <w14:solidFill>
              <w14:schemeClr w14:val="tx1"/>
            </w14:solidFill>
          </w14:textFill>
        </w:rPr>
        <w:t>.Associations between Frailty index and Depression（CHARLS)</w:t>
      </w:r>
    </w:p>
    <w:p w14:paraId="55607B88">
      <w:pPr>
        <w:keepLines w:val="0"/>
        <w:pageBreakBefore w:val="0"/>
        <w:kinsoku/>
        <w:wordWrap/>
        <w:overflowPunct/>
        <w:topLinePunct w:val="0"/>
        <w:autoSpaceDE/>
        <w:autoSpaceDN/>
        <w:bidi w:val="0"/>
        <w:adjustRightInd/>
        <w:spacing w:line="480" w:lineRule="auto"/>
        <w:rPr>
          <w:rFonts w:hint="default" w:eastAsia="宋体"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default"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Table S1</w:t>
      </w:r>
      <w:r>
        <w:rPr>
          <w:rFonts w:hint="eastAsia"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2</w:t>
      </w:r>
      <w:r>
        <w:rPr>
          <w:rFonts w:hint="default"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w:t>
      </w:r>
      <w:r>
        <w:rPr>
          <w:rFonts w:hint="default" w:eastAsia="宋体" w:cs="Times New Roman"/>
          <w:i w:val="0"/>
          <w:iCs w:val="0"/>
          <w:color w:val="000000" w:themeColor="text1"/>
          <w:kern w:val="0"/>
          <w:sz w:val="24"/>
          <w:szCs w:val="24"/>
          <w:highlight w:val="none"/>
          <w:u w:val="none"/>
          <w:lang w:val="en-US" w:eastAsia="zh-CN" w:bidi="ar"/>
          <w14:textFill>
            <w14:solidFill>
              <w14:schemeClr w14:val="tx1"/>
            </w14:solidFill>
          </w14:textFill>
        </w:rPr>
        <w:t>Associations between Frailty index and Depression（</w:t>
      </w:r>
      <w:r>
        <w:rPr>
          <w:rFonts w:hint="eastAsia" w:eastAsia="宋体" w:cs="Times New Roman"/>
          <w:i w:val="0"/>
          <w:iCs w:val="0"/>
          <w:color w:val="000000" w:themeColor="text1"/>
          <w:kern w:val="0"/>
          <w:sz w:val="24"/>
          <w:szCs w:val="24"/>
          <w:highlight w:val="none"/>
          <w:u w:val="none"/>
          <w:lang w:val="en-US" w:eastAsia="zh-CN" w:bidi="ar"/>
          <w14:textFill>
            <w14:solidFill>
              <w14:schemeClr w14:val="tx1"/>
            </w14:solidFill>
          </w14:textFill>
        </w:rPr>
        <w:t>HRS</w:t>
      </w:r>
      <w:r>
        <w:rPr>
          <w:rFonts w:hint="default" w:eastAsia="宋体" w:cs="Times New Roman"/>
          <w:i w:val="0"/>
          <w:iCs w:val="0"/>
          <w:color w:val="000000" w:themeColor="text1"/>
          <w:kern w:val="0"/>
          <w:sz w:val="24"/>
          <w:szCs w:val="24"/>
          <w:highlight w:val="none"/>
          <w:u w:val="none"/>
          <w:lang w:val="en-US" w:eastAsia="zh-CN" w:bidi="ar"/>
          <w14:textFill>
            <w14:solidFill>
              <w14:schemeClr w14:val="tx1"/>
            </w14:solidFill>
          </w14:textFill>
        </w:rPr>
        <w:t>)</w:t>
      </w:r>
    </w:p>
    <w:p w14:paraId="5B7A2372">
      <w:pPr>
        <w:keepLines w:val="0"/>
        <w:pageBreakBefore w:val="0"/>
        <w:kinsoku/>
        <w:wordWrap/>
        <w:overflowPunct/>
        <w:topLinePunct w:val="0"/>
        <w:autoSpaceDE/>
        <w:autoSpaceDN/>
        <w:bidi w:val="0"/>
        <w:adjustRightInd/>
        <w:spacing w:line="480" w:lineRule="auto"/>
        <w:rPr>
          <w:rFonts w:hint="default" w:eastAsia="宋体"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default"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Table S1</w:t>
      </w:r>
      <w:r>
        <w:rPr>
          <w:rFonts w:hint="eastAsia"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3</w:t>
      </w:r>
      <w:r>
        <w:rPr>
          <w:rFonts w:hint="default"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w:t>
      </w:r>
      <w:r>
        <w:rPr>
          <w:rFonts w:hint="default" w:eastAsia="宋体" w:cs="Times New Roman"/>
          <w:i w:val="0"/>
          <w:iCs w:val="0"/>
          <w:color w:val="000000" w:themeColor="text1"/>
          <w:kern w:val="0"/>
          <w:sz w:val="24"/>
          <w:szCs w:val="24"/>
          <w:highlight w:val="none"/>
          <w:u w:val="none"/>
          <w:lang w:val="en-US" w:eastAsia="zh-CN" w:bidi="ar"/>
          <w14:textFill>
            <w14:solidFill>
              <w14:schemeClr w14:val="tx1"/>
            </w14:solidFill>
          </w14:textFill>
        </w:rPr>
        <w:t>Associations between Frailty index and Depression（</w:t>
      </w:r>
      <w:r>
        <w:rPr>
          <w:rFonts w:hint="eastAsia" w:eastAsia="宋体" w:cs="Times New Roman"/>
          <w:i w:val="0"/>
          <w:iCs w:val="0"/>
          <w:color w:val="000000" w:themeColor="text1"/>
          <w:kern w:val="0"/>
          <w:sz w:val="24"/>
          <w:szCs w:val="24"/>
          <w:highlight w:val="none"/>
          <w:u w:val="none"/>
          <w:lang w:val="en-US" w:eastAsia="zh-CN" w:bidi="ar"/>
          <w14:textFill>
            <w14:solidFill>
              <w14:schemeClr w14:val="tx1"/>
            </w14:solidFill>
          </w14:textFill>
        </w:rPr>
        <w:t>ELSA</w:t>
      </w:r>
      <w:r>
        <w:rPr>
          <w:rFonts w:hint="default" w:eastAsia="宋体" w:cs="Times New Roman"/>
          <w:i w:val="0"/>
          <w:iCs w:val="0"/>
          <w:color w:val="000000" w:themeColor="text1"/>
          <w:kern w:val="0"/>
          <w:sz w:val="24"/>
          <w:szCs w:val="24"/>
          <w:highlight w:val="none"/>
          <w:u w:val="none"/>
          <w:lang w:val="en-US" w:eastAsia="zh-CN" w:bidi="ar"/>
          <w14:textFill>
            <w14:solidFill>
              <w14:schemeClr w14:val="tx1"/>
            </w14:solidFill>
          </w14:textFill>
        </w:rPr>
        <w:t>)</w:t>
      </w:r>
    </w:p>
    <w:p w14:paraId="36AEBCC7">
      <w:pPr>
        <w:keepLines w:val="0"/>
        <w:pageBreakBefore w:val="0"/>
        <w:kinsoku/>
        <w:wordWrap/>
        <w:overflowPunct/>
        <w:topLinePunct w:val="0"/>
        <w:autoSpaceDE/>
        <w:autoSpaceDN/>
        <w:bidi w:val="0"/>
        <w:adjustRightInd/>
        <w:spacing w:line="480" w:lineRule="auto"/>
        <w:rPr>
          <w:rFonts w:ascii="Times New Roman" w:hAnsi="Times New Roman" w:cs="Times New Roman"/>
          <w:b/>
          <w:bCs/>
          <w:color w:val="000000" w:themeColor="text1"/>
          <w:kern w:val="0"/>
          <w:sz w:val="24"/>
          <w:highlight w:val="none"/>
          <w:lang w:bidi="ar"/>
          <w14:textFill>
            <w14:solidFill>
              <w14:schemeClr w14:val="tx1"/>
            </w14:solidFill>
          </w14:textFill>
        </w:rPr>
      </w:pPr>
      <w:r>
        <w:rPr>
          <w:rFonts w:ascii="Times New Roman" w:hAnsi="Times New Roman" w:cs="Times New Roman"/>
          <w:b/>
          <w:color w:val="000000" w:themeColor="text1"/>
          <w:sz w:val="24"/>
          <w:highlight w:val="none"/>
          <w14:textFill>
            <w14:solidFill>
              <w14:schemeClr w14:val="tx1"/>
            </w14:solidFill>
          </w14:textFill>
        </w:rPr>
        <w:t>Supplemental</w:t>
      </w:r>
      <w:r>
        <w:rPr>
          <w:rFonts w:ascii="Times New Roman" w:hAnsi="Times New Roman" w:cs="Times New Roman"/>
          <w:b/>
          <w:bCs/>
          <w:color w:val="000000" w:themeColor="text1"/>
          <w:sz w:val="24"/>
          <w:highlight w:val="none"/>
          <w14:textFill>
            <w14:solidFill>
              <w14:schemeClr w14:val="tx1"/>
            </w14:solidFill>
          </w14:textFill>
        </w:rPr>
        <w:t xml:space="preserve"> </w:t>
      </w:r>
      <w:r>
        <w:rPr>
          <w:rFonts w:hint="eastAsia" w:ascii="Times New Roman" w:hAnsi="Times New Roman" w:cs="Times New Roman"/>
          <w:b/>
          <w:bCs/>
          <w:color w:val="000000" w:themeColor="text1"/>
          <w:sz w:val="24"/>
          <w:highlight w:val="none"/>
          <w14:textFill>
            <w14:solidFill>
              <w14:schemeClr w14:val="tx1"/>
            </w14:solidFill>
          </w14:textFill>
        </w:rPr>
        <w:t>Figures</w:t>
      </w:r>
      <w:r>
        <w:rPr>
          <w:rFonts w:ascii="Times New Roman" w:hAnsi="Times New Roman" w:cs="Times New Roman"/>
          <w:b/>
          <w:bCs/>
          <w:color w:val="000000" w:themeColor="text1"/>
          <w:kern w:val="0"/>
          <w:sz w:val="24"/>
          <w:highlight w:val="none"/>
          <w:lang w:bidi="ar"/>
          <w14:textFill>
            <w14:solidFill>
              <w14:schemeClr w14:val="tx1"/>
            </w14:solidFill>
          </w14:textFill>
        </w:rPr>
        <w:t xml:space="preserve"> </w:t>
      </w:r>
    </w:p>
    <w:p w14:paraId="5DB4E782">
      <w:pPr>
        <w:keepLines w:val="0"/>
        <w:pageBreakBefore w:val="0"/>
        <w:kinsoku/>
        <w:wordWrap/>
        <w:overflowPunct/>
        <w:topLinePunct w:val="0"/>
        <w:autoSpaceDE/>
        <w:autoSpaceDN/>
        <w:bidi w:val="0"/>
        <w:adjustRightInd/>
        <w:spacing w:line="480" w:lineRule="auto"/>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 xml:space="preserve">Figure </w:t>
      </w:r>
      <w:r>
        <w:rPr>
          <w:rFonts w:hint="eastAsia"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S</w:t>
      </w:r>
      <w:r>
        <w:rPr>
          <w:rFonts w:hint="eastAsia" w:ascii="Times New Roman" w:hAnsi="Times New Roman"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1.</w:t>
      </w: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 xml:space="preserve"> Causal directed acyclic graph.</w:t>
      </w:r>
    </w:p>
    <w:p w14:paraId="45B57A98">
      <w:pPr>
        <w:pStyle w:val="2"/>
        <w:keepLines w:val="0"/>
        <w:pageBreakBefore w:val="0"/>
        <w:numPr>
          <w:ilvl w:val="0"/>
          <w:numId w:val="0"/>
        </w:numPr>
        <w:kinsoku/>
        <w:wordWrap/>
        <w:overflowPunct/>
        <w:topLinePunct w:val="0"/>
        <w:autoSpaceDE/>
        <w:autoSpaceDN/>
        <w:bidi w:val="0"/>
        <w:adjustRightInd/>
        <w:spacing w:line="480" w:lineRule="auto"/>
        <w:ind w:leftChars="0"/>
        <w:rPr>
          <w:rFonts w:hint="eastAsia" w:ascii="Times New Roman" w:hAnsi="Times New Roman" w:cs="Times New Roman"/>
          <w:b/>
          <w:bCs/>
          <w:color w:val="000000" w:themeColor="text1"/>
          <w:kern w:val="0"/>
          <w:sz w:val="24"/>
          <w:highlight w:val="none"/>
          <w:lang w:bidi="ar"/>
          <w14:textFill>
            <w14:solidFill>
              <w14:schemeClr w14:val="tx1"/>
            </w14:solidFill>
          </w14:textFill>
        </w:rPr>
      </w:pPr>
    </w:p>
    <w:p w14:paraId="5F737016">
      <w:pPr>
        <w:pStyle w:val="2"/>
        <w:keepLines w:val="0"/>
        <w:pageBreakBefore w:val="0"/>
        <w:numPr>
          <w:ilvl w:val="0"/>
          <w:numId w:val="0"/>
        </w:numPr>
        <w:kinsoku/>
        <w:wordWrap/>
        <w:overflowPunct/>
        <w:topLinePunct w:val="0"/>
        <w:autoSpaceDE/>
        <w:autoSpaceDN/>
        <w:bidi w:val="0"/>
        <w:adjustRightInd/>
        <w:spacing w:line="480" w:lineRule="auto"/>
        <w:ind w:leftChars="0"/>
        <w:rPr>
          <w:rFonts w:hint="eastAsia" w:ascii="Times New Roman" w:hAnsi="Times New Roman" w:cs="Times New Roman"/>
          <w:b/>
          <w:bCs/>
          <w:i w:val="0"/>
          <w:iCs w:val="0"/>
          <w:color w:val="000000" w:themeColor="text1"/>
          <w:kern w:val="0"/>
          <w:sz w:val="24"/>
          <w:highlight w:val="none"/>
          <w:lang w:bidi="ar"/>
          <w14:textFill>
            <w14:solidFill>
              <w14:schemeClr w14:val="tx1"/>
            </w14:solidFill>
          </w14:textFill>
        </w:rPr>
      </w:pPr>
      <w:r>
        <w:rPr>
          <w:rFonts w:hint="eastAsia" w:ascii="Times New Roman" w:hAnsi="Times New Roman" w:cs="Times New Roman"/>
          <w:b/>
          <w:bCs/>
          <w:i w:val="0"/>
          <w:iCs w:val="0"/>
          <w:color w:val="000000" w:themeColor="text1"/>
          <w:kern w:val="0"/>
          <w:sz w:val="24"/>
          <w:highlight w:val="none"/>
          <w:lang w:bidi="ar"/>
          <w14:textFill>
            <w14:solidFill>
              <w14:schemeClr w14:val="tx1"/>
            </w14:solidFill>
          </w14:textFill>
        </w:rPr>
        <w:t>Supplemental Methods.</w:t>
      </w:r>
    </w:p>
    <w:p w14:paraId="3B54EA42">
      <w:pPr>
        <w:pStyle w:val="2"/>
        <w:keepLines w:val="0"/>
        <w:pageBreakBefore w:val="0"/>
        <w:numPr>
          <w:ilvl w:val="0"/>
          <w:numId w:val="0"/>
        </w:numPr>
        <w:kinsoku/>
        <w:wordWrap/>
        <w:overflowPunct/>
        <w:topLinePunct w:val="0"/>
        <w:autoSpaceDE/>
        <w:autoSpaceDN/>
        <w:bidi w:val="0"/>
        <w:adjustRightInd/>
        <w:spacing w:line="480" w:lineRule="auto"/>
        <w:ind w:leftChars="0"/>
        <w:rPr>
          <w:rFonts w:hint="default"/>
          <w:b w:val="0"/>
          <w:bCs w:val="0"/>
          <w:i/>
          <w:iCs/>
          <w:color w:val="000000" w:themeColor="text1"/>
          <w:lang w:val="en-US" w:eastAsia="zh-CN"/>
          <w14:textFill>
            <w14:solidFill>
              <w14:schemeClr w14:val="tx1"/>
            </w14:solidFill>
          </w14:textFill>
        </w:rPr>
      </w:pPr>
      <w:r>
        <w:rPr>
          <w:rFonts w:hint="default"/>
          <w:b w:val="0"/>
          <w:bCs w:val="0"/>
          <w:i/>
          <w:iCs/>
          <w:color w:val="000000" w:themeColor="text1"/>
          <w:lang w:val="en-US" w:eastAsia="zh-CN"/>
          <w14:textFill>
            <w14:solidFill>
              <w14:schemeClr w14:val="tx1"/>
            </w14:solidFill>
          </w14:textFill>
        </w:rPr>
        <w:t xml:space="preserve">A brief introduction to the </w:t>
      </w:r>
      <w:r>
        <w:rPr>
          <w:rFonts w:hint="eastAsia"/>
          <w:b w:val="0"/>
          <w:bCs w:val="0"/>
          <w:i/>
          <w:iCs/>
          <w:color w:val="000000" w:themeColor="text1"/>
          <w:lang w:val="en-US" w:eastAsia="zh-CN"/>
          <w14:textFill>
            <w14:solidFill>
              <w14:schemeClr w14:val="tx1"/>
            </w14:solidFill>
          </w14:textFill>
        </w:rPr>
        <w:t>three</w:t>
      </w:r>
      <w:r>
        <w:rPr>
          <w:rFonts w:hint="default"/>
          <w:b w:val="0"/>
          <w:bCs w:val="0"/>
          <w:i/>
          <w:iCs/>
          <w:color w:val="000000" w:themeColor="text1"/>
          <w:lang w:val="en-US" w:eastAsia="zh-CN"/>
          <w14:textFill>
            <w14:solidFill>
              <w14:schemeClr w14:val="tx1"/>
            </w14:solidFill>
          </w14:textFill>
        </w:rPr>
        <w:t xml:space="preserve"> </w:t>
      </w:r>
      <w:r>
        <w:rPr>
          <w:rFonts w:hint="eastAsia"/>
          <w:b w:val="0"/>
          <w:bCs w:val="0"/>
          <w:i/>
          <w:iCs/>
          <w:color w:val="000000" w:themeColor="text1"/>
          <w:lang w:val="en-US" w:eastAsia="zh-CN"/>
          <w14:textFill>
            <w14:solidFill>
              <w14:schemeClr w14:val="tx1"/>
            </w14:solidFill>
          </w14:textFill>
        </w:rPr>
        <w:t>cohort</w:t>
      </w:r>
      <w:r>
        <w:rPr>
          <w:rFonts w:hint="default"/>
          <w:b w:val="0"/>
          <w:bCs w:val="0"/>
          <w:i/>
          <w:iCs/>
          <w:color w:val="000000" w:themeColor="text1"/>
          <w:lang w:val="en-US" w:eastAsia="zh-CN"/>
          <w14:textFill>
            <w14:solidFill>
              <w14:schemeClr w14:val="tx1"/>
            </w14:solidFill>
          </w14:textFill>
        </w:rPr>
        <w:t>s</w:t>
      </w:r>
    </w:p>
    <w:p w14:paraId="246E7C58">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lang w:val="en-US" w:eastAsia="zh-CN"/>
          <w14:textFill>
            <w14:solidFill>
              <w14:schemeClr w14:val="tx1"/>
            </w14:solidFill>
          </w14:textFill>
        </w:rPr>
        <w:t xml:space="preserve">CHARLS: </w:t>
      </w:r>
      <w:r>
        <w:rPr>
          <w:rFonts w:hint="default" w:ascii="Times New Roman" w:hAnsi="Times New Roman" w:cs="Times New Roman"/>
          <w:b w:val="0"/>
          <w:bCs w:val="0"/>
          <w:color w:val="000000" w:themeColor="text1"/>
          <w:sz w:val="24"/>
          <w:szCs w:val="24"/>
          <w14:textFill>
            <w14:solidFill>
              <w14:schemeClr w14:val="tx1"/>
            </w14:solidFill>
          </w14:textFill>
        </w:rPr>
        <w:t xml:space="preserve">The purpose of the China Health and Retirement Longitudinal Study (CHARLS) is to collect a set of high-quality microdata representing families and individuals of middle-aged and elderly people aged 45 years and older in China, so as to analyze the aging problem of the Chinese population and promote interdisciplinary research on the aging problem. The survey covers 150 county-level units, 450 village-level units, and about 17,000 people in 10,000 families. The survey included basic demographic information of respondents and their families, transfer payments between family members, respondents' health status, medical care and insurance, employment, income, expenditure, and assets. CHARLS has published four waves of data for this article, including a national baseline survey (wave 1, 2011), a first follow-up survey (wave 2, 2013), a second follow-up survey (wave 3, 2015), and a third follow-up survey (wave 4, 2018). CHARLS related data can be </w:t>
      </w:r>
      <w:r>
        <w:rPr>
          <w:rFonts w:hint="default" w:ascii="Times New Roman" w:hAnsi="Times New Roman" w:eastAsia="Cambria" w:cs="Times New Roman"/>
          <w:b w:val="0"/>
          <w:bCs w:val="0"/>
          <w:color w:val="000000" w:themeColor="text1"/>
          <w:sz w:val="24"/>
          <w:szCs w:val="24"/>
          <w:shd w:val="clear" w:color="auto" w:fill="FFFFFF"/>
          <w14:textFill>
            <w14:solidFill>
              <w14:schemeClr w14:val="tx1"/>
            </w14:solidFill>
          </w14:textFill>
        </w:rPr>
        <w:t>downloaded at the CHARLS home page at</w:t>
      </w:r>
      <w:r>
        <w:rPr>
          <w:rFonts w:hint="default" w:ascii="Times New Roman" w:hAnsi="Times New Roman" w:cs="Times New Roman"/>
          <w:b w:val="0"/>
          <w:bCs w:val="0"/>
          <w:color w:val="000000" w:themeColor="text1"/>
          <w:sz w:val="24"/>
          <w:szCs w:val="24"/>
          <w14:textFill>
            <w14:solidFill>
              <w14:schemeClr w14:val="tx1"/>
            </w14:solidFill>
          </w14:textFill>
        </w:rPr>
        <w:t xml:space="preserve"> </w:t>
      </w:r>
      <w:r>
        <w:rPr>
          <w:rFonts w:hint="default" w:ascii="Times New Roman" w:hAnsi="Times New Roman" w:cs="Times New Roman"/>
          <w:b w:val="0"/>
          <w:bCs w:val="0"/>
          <w:color w:val="000000" w:themeColor="text1"/>
          <w:sz w:val="24"/>
          <w:szCs w:val="24"/>
          <w14:textFill>
            <w14:solidFill>
              <w14:schemeClr w14:val="tx1"/>
            </w14:solidFill>
          </w14:textFill>
        </w:rPr>
        <w:fldChar w:fldCharType="begin"/>
      </w:r>
      <w:r>
        <w:rPr>
          <w:rFonts w:hint="default" w:ascii="Times New Roman" w:hAnsi="Times New Roman" w:cs="Times New Roman"/>
          <w:b w:val="0"/>
          <w:bCs w:val="0"/>
          <w:color w:val="000000" w:themeColor="text1"/>
          <w:sz w:val="24"/>
          <w:szCs w:val="24"/>
          <w14:textFill>
            <w14:solidFill>
              <w14:schemeClr w14:val="tx1"/>
            </w14:solidFill>
          </w14:textFill>
        </w:rPr>
        <w:instrText xml:space="preserve"> HYPERLINK "https://charls.pku.edu.cn/Obtain" </w:instrText>
      </w:r>
      <w:r>
        <w:rPr>
          <w:rFonts w:hint="default" w:ascii="Times New Roman" w:hAnsi="Times New Roman" w:cs="Times New Roman"/>
          <w:b w:val="0"/>
          <w:bCs w:val="0"/>
          <w:color w:val="000000" w:themeColor="text1"/>
          <w:sz w:val="24"/>
          <w:szCs w:val="24"/>
          <w14:textFill>
            <w14:solidFill>
              <w14:schemeClr w14:val="tx1"/>
            </w14:solidFill>
          </w14:textFill>
        </w:rPr>
        <w:fldChar w:fldCharType="separate"/>
      </w:r>
      <w:r>
        <w:rPr>
          <w:rStyle w:val="29"/>
          <w:rFonts w:hint="default" w:ascii="Times New Roman" w:hAnsi="Times New Roman" w:cs="Times New Roman"/>
          <w:b w:val="0"/>
          <w:bCs w:val="0"/>
          <w:color w:val="000000" w:themeColor="text1"/>
          <w:sz w:val="24"/>
          <w:szCs w:val="24"/>
          <w14:textFill>
            <w14:solidFill>
              <w14:schemeClr w14:val="tx1"/>
            </w14:solidFill>
          </w14:textFill>
        </w:rPr>
        <w:t xml:space="preserve">https://charls.pku.edu.cn/ </w:t>
      </w:r>
      <w:r>
        <w:rPr>
          <w:rFonts w:hint="default" w:ascii="Times New Roman" w:hAnsi="Times New Roman" w:cs="Times New Roman" w:eastAsiaTheme="minorEastAsia"/>
          <w:b w:val="0"/>
          <w:bCs w:val="0"/>
          <w:color w:val="000000" w:themeColor="text1"/>
          <w:sz w:val="24"/>
          <w:szCs w:val="24"/>
          <w:vertAlign w:val="superscript"/>
          <w14:textFill>
            <w14:solidFill>
              <w14:schemeClr w14:val="tx1"/>
            </w14:solidFill>
          </w14:textFill>
        </w:rPr>
        <w:fldChar w:fldCharType="begin"/>
      </w:r>
      <w:r>
        <w:rPr>
          <w:rFonts w:hint="default" w:ascii="Times New Roman" w:hAnsi="Times New Roman" w:cs="Times New Roman" w:eastAsiaTheme="minorEastAsia"/>
          <w:b w:val="0"/>
          <w:bCs w:val="0"/>
          <w:color w:val="000000" w:themeColor="text1"/>
          <w:sz w:val="24"/>
          <w:szCs w:val="24"/>
          <w:vertAlign w:val="superscript"/>
          <w14:textFill>
            <w14:solidFill>
              <w14:schemeClr w14:val="tx1"/>
            </w14:solidFill>
          </w14:textFill>
        </w:rPr>
        <w:instrText xml:space="preserve"> ADDIN ZOTERO_ITEM CSL_CITATION {"citationID":"hUf85SBX","properties":{"formattedCitation":"(1)","plainCitation":"(1)","noteIndex":0},"citationItems":[{"id":659,"uris":["http://zotero.org/users/11977286/items/F84TV8WV"],"itemData":{"id":659,"type":"article-journal","abstract":"BACKGROUND: The association between sarcopenia and mild cognitive impairment (MCI) among elderly adults in China remains unclear. The present study aimed to examine the association based on a nationally representative large-scale survey.\nMETHODS: The study used two waves of data from China Health and Retirement Longitudinal Study (CHARLS) in 2015 and 2018. All subjects met the inclusion criteria were classified based on Asia Working Group for Sarcopenia 2019 criteria. Aging-associated cognitive decline is used to define MCI, and cognitive function is measured based on four dimensions: orientation, computation, memory, and drawing. OLS and logistic regression model were conducted to analyse the cross-sectional association between sarcopenia and different cognitive functions. Logistic regression model was conducted to analyse the longitudinal association between sarcopenia and MCI.\nRESULTS: Totally, 5715 participants aged over 60 years (43.8% women; mean age 67.3 ± 6.0 years) were enrolled in a cross-sectional association study in 2015, and further 2982 elderly adults were followed up in 2018. During the period, sarcopenia and possible sarcopenia increased from 8.5% to 29.6%. Scores of cognitive and four dimensions (orientation, computation, memory, and drawing) exhibited a decreasing trend from non-sarcopenia to sarcopenia (P &lt; 0.001). In the fully adjusted OLS regression model, scores of four dimensions were lower in possible sarcopenia and sarcopenia groups when compared with the non-sarcopenia group (P &lt; 0.05) respectively. The incidence of MCI was 10.1%, 16.5%, and 24.2% for non-sarcopenia, possible sarcopenia, and sarcopenia groups from 2015 to 2018, with a significantly statistical difference (P &lt; 0.001). Logistic regression model revealed an odds ratio of 1.43 [95% confidence interval (CI): 1.06-1.91, P = 0.017] for the possible sarcopenia group and 1.72 (95% CI: 1.04-2.85, P = 0.035) for sarcopenia group when compared with the non-sarcopenia group.\nCONCLUSIONS: Sarcopenia is associated with worse cognitive impairment, which provided new evidence for a strong association that warrants further research into mechanistic insights.","container-title":"Journal of Cachexia, Sarcopenia and Muscle","DOI":"10.1002/jcsm.13081","ISSN":"2190-6009","issue":"6","journalAbbreviation":"J Cachexia Sarcopenia Muscle","language":"eng","note":"PMID: 36058563\nPMCID: PMC9745544","page":"2944-2952","source":"PubMed","title":"Sarcopenia and mild cognitive impairment among elderly adults: The first longitudinal evidence from CHARLS","title-short":"Sarcopenia and mild cognitive impairment among elderly adults","volume":"13","author":[{"family":"Hu","given":"Yisong"},{"family":"Peng","given":"Wenjia"},{"family":"Ren","given":"Rujing"},{"family":"Wang","given":"Ying"},{"family":"Wang","given":"Gang"}],"issued":{"date-parts":[["2022",12]]}}}],"schema":"https://github.com/citation-style-language/schema/raw/master/csl-citation.json"} </w:instrText>
      </w:r>
      <w:r>
        <w:rPr>
          <w:rFonts w:hint="default" w:ascii="Times New Roman" w:hAnsi="Times New Roman" w:cs="Times New Roman" w:eastAsiaTheme="minorEastAsia"/>
          <w:b w:val="0"/>
          <w:bCs w:val="0"/>
          <w:color w:val="000000" w:themeColor="text1"/>
          <w:sz w:val="24"/>
          <w:szCs w:val="24"/>
          <w:vertAlign w:val="superscript"/>
          <w14:textFill>
            <w14:solidFill>
              <w14:schemeClr w14:val="tx1"/>
            </w14:solidFill>
          </w14:textFill>
        </w:rPr>
        <w:fldChar w:fldCharType="separate"/>
      </w:r>
      <w:r>
        <w:rPr>
          <w:rFonts w:hint="default" w:ascii="Times New Roman" w:hAnsi="Times New Roman" w:cs="Times New Roman" w:eastAsiaTheme="minorEastAsia"/>
          <w:b w:val="0"/>
          <w:bCs w:val="0"/>
          <w:color w:val="000000" w:themeColor="text1"/>
          <w:sz w:val="24"/>
          <w:szCs w:val="24"/>
          <w:vertAlign w:val="superscript"/>
          <w14:textFill>
            <w14:solidFill>
              <w14:schemeClr w14:val="tx1"/>
            </w14:solidFill>
          </w14:textFill>
        </w:rPr>
        <w:t>1</w:t>
      </w:r>
      <w:r>
        <w:rPr>
          <w:rFonts w:hint="default" w:ascii="Times New Roman" w:hAnsi="Times New Roman" w:cs="Times New Roman" w:eastAsiaTheme="minorEastAsia"/>
          <w:b w:val="0"/>
          <w:bCs w:val="0"/>
          <w:color w:val="000000" w:themeColor="text1"/>
          <w:sz w:val="24"/>
          <w:szCs w:val="24"/>
          <w:vertAlign w:val="superscript"/>
          <w14:textFill>
            <w14:solidFill>
              <w14:schemeClr w14:val="tx1"/>
            </w14:solidFill>
          </w14:textFill>
        </w:rPr>
        <w:fldChar w:fldCharType="end"/>
      </w:r>
      <w:r>
        <w:rPr>
          <w:rFonts w:hint="default" w:ascii="Times New Roman" w:hAnsi="Times New Roman" w:cs="Times New Roman"/>
          <w:b w:val="0"/>
          <w:bCs w:val="0"/>
          <w:color w:val="000000" w:themeColor="text1"/>
          <w:sz w:val="24"/>
          <w:szCs w:val="24"/>
          <w14:textFill>
            <w14:solidFill>
              <w14:schemeClr w14:val="tx1"/>
            </w14:solidFill>
          </w14:textFill>
        </w:rPr>
        <w:t>.</w:t>
      </w:r>
      <w:r>
        <w:rPr>
          <w:rFonts w:hint="default" w:ascii="Times New Roman" w:hAnsi="Times New Roman" w:cs="Times New Roman"/>
          <w:b w:val="0"/>
          <w:bCs w:val="0"/>
          <w:color w:val="000000" w:themeColor="text1"/>
          <w:sz w:val="24"/>
          <w:szCs w:val="24"/>
          <w14:textFill>
            <w14:solidFill>
              <w14:schemeClr w14:val="tx1"/>
            </w14:solidFill>
          </w14:textFill>
        </w:rPr>
        <w:fldChar w:fldCharType="end"/>
      </w:r>
      <w:r>
        <w:rPr>
          <w:rFonts w:hint="default" w:ascii="Times New Roman" w:hAnsi="Times New Roman" w:cs="Times New Roman"/>
          <w:b w:val="0"/>
          <w:bCs w:val="0"/>
          <w:color w:val="000000" w:themeColor="text1"/>
          <w:sz w:val="24"/>
          <w:szCs w:val="24"/>
          <w14:textFill>
            <w14:solidFill>
              <w14:schemeClr w14:val="tx1"/>
            </w14:solidFill>
          </w14:textFill>
        </w:rPr>
        <w:t xml:space="preserve"> </w:t>
      </w:r>
    </w:p>
    <w:p w14:paraId="24A1AA22">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lang w:val="en-US" w:eastAsia="zh-CN"/>
          <w14:textFill>
            <w14:solidFill>
              <w14:schemeClr w14:val="tx1"/>
            </w14:solidFill>
          </w14:textFill>
        </w:rPr>
        <w:t xml:space="preserve">ELSA: </w:t>
      </w:r>
      <w:r>
        <w:rPr>
          <w:rFonts w:hint="default" w:ascii="Times New Roman" w:hAnsi="Times New Roman" w:cs="Times New Roman"/>
          <w:b w:val="0"/>
          <w:bCs w:val="0"/>
          <w:color w:val="000000" w:themeColor="text1"/>
          <w:sz w:val="24"/>
          <w:szCs w:val="24"/>
          <w14:textFill>
            <w14:solidFill>
              <w14:schemeClr w14:val="tx1"/>
            </w14:solidFill>
          </w14:textFill>
        </w:rPr>
        <w:t xml:space="preserve">The English Longitudinal Study of Ageing (ELSA) is a prospective cohort study involving the health, social, welfare and economic environmental dynamics of the UK population aged 50 years and older. Included cohort studies included wave 7 (2014 - 2015), wave 8 (2016 - 2017), and wave 9 (2018 - 2019). For more information about ELSA, visit </w:t>
      </w:r>
      <w:r>
        <w:rPr>
          <w:rFonts w:hint="default" w:ascii="Times New Roman" w:hAnsi="Times New Roman" w:cs="Times New Roman"/>
          <w:b w:val="0"/>
          <w:bCs w:val="0"/>
          <w:color w:val="000000" w:themeColor="text1"/>
          <w:sz w:val="24"/>
          <w:szCs w:val="24"/>
          <w14:textFill>
            <w14:solidFill>
              <w14:schemeClr w14:val="tx1"/>
            </w14:solidFill>
          </w14:textFill>
        </w:rPr>
        <w:fldChar w:fldCharType="begin"/>
      </w:r>
      <w:r>
        <w:rPr>
          <w:rFonts w:hint="default" w:ascii="Times New Roman" w:hAnsi="Times New Roman" w:cs="Times New Roman"/>
          <w:b w:val="0"/>
          <w:bCs w:val="0"/>
          <w:color w:val="000000" w:themeColor="text1"/>
          <w:sz w:val="24"/>
          <w:szCs w:val="24"/>
          <w14:textFill>
            <w14:solidFill>
              <w14:schemeClr w14:val="tx1"/>
            </w14:solidFill>
          </w14:textFill>
        </w:rPr>
        <w:instrText xml:space="preserve"> HYPERLINK "http://www.elsa-project.ac.uk/" </w:instrText>
      </w:r>
      <w:r>
        <w:rPr>
          <w:rFonts w:hint="default" w:ascii="Times New Roman" w:hAnsi="Times New Roman" w:cs="Times New Roman"/>
          <w:b w:val="0"/>
          <w:bCs w:val="0"/>
          <w:color w:val="000000" w:themeColor="text1"/>
          <w:sz w:val="24"/>
          <w:szCs w:val="24"/>
          <w14:textFill>
            <w14:solidFill>
              <w14:schemeClr w14:val="tx1"/>
            </w14:solidFill>
          </w14:textFill>
        </w:rPr>
        <w:fldChar w:fldCharType="separate"/>
      </w:r>
      <w:r>
        <w:rPr>
          <w:rStyle w:val="29"/>
          <w:rFonts w:hint="default" w:ascii="Times New Roman" w:hAnsi="Times New Roman" w:cs="Times New Roman"/>
          <w:b w:val="0"/>
          <w:bCs w:val="0"/>
          <w:color w:val="000000" w:themeColor="text1"/>
          <w:sz w:val="24"/>
          <w:szCs w:val="24"/>
          <w14:textFill>
            <w14:solidFill>
              <w14:schemeClr w14:val="tx1"/>
            </w14:solidFill>
          </w14:textFill>
        </w:rPr>
        <w:t>http://www.elsa-project.ac.uk/</w:t>
      </w:r>
      <w:r>
        <w:rPr>
          <w:rStyle w:val="29"/>
          <w:rFonts w:hint="default" w:ascii="Times New Roman" w:hAnsi="Times New Roman" w:cs="Times New Roman"/>
          <w:b w:val="0"/>
          <w:bCs w:val="0"/>
          <w:color w:val="000000" w:themeColor="text1"/>
          <w:sz w:val="24"/>
          <w:szCs w:val="24"/>
          <w14:textFill>
            <w14:solidFill>
              <w14:schemeClr w14:val="tx1"/>
            </w14:solidFill>
          </w14:textFill>
        </w:rPr>
        <w:fldChar w:fldCharType="end"/>
      </w:r>
      <w:r>
        <w:rPr>
          <w:rFonts w:hint="default" w:ascii="Times New Roman" w:hAnsi="Times New Roman" w:cs="Times New Roman"/>
          <w:b w:val="0"/>
          <w:bCs w:val="0"/>
          <w:color w:val="000000" w:themeColor="text1"/>
          <w:sz w:val="24"/>
          <w:szCs w:val="24"/>
          <w14:textFill>
            <w14:solidFill>
              <w14:schemeClr w14:val="tx1"/>
            </w14:solidFill>
          </w14:textFill>
        </w:rPr>
        <w:t xml:space="preserve"> </w:t>
      </w:r>
      <w:r>
        <w:rPr>
          <w:rFonts w:hint="default" w:ascii="Times New Roman" w:hAnsi="Times New Roman" w:cs="Times New Roman" w:eastAsiaTheme="minorEastAsia"/>
          <w:b w:val="0"/>
          <w:bCs w:val="0"/>
          <w:color w:val="000000" w:themeColor="text1"/>
          <w:sz w:val="24"/>
          <w:szCs w:val="24"/>
          <w:vertAlign w:val="superscript"/>
          <w14:textFill>
            <w14:solidFill>
              <w14:schemeClr w14:val="tx1"/>
            </w14:solidFill>
          </w14:textFill>
        </w:rPr>
        <w:fldChar w:fldCharType="begin"/>
      </w:r>
      <w:r>
        <w:rPr>
          <w:rFonts w:hint="default" w:ascii="Times New Roman" w:hAnsi="Times New Roman" w:cs="Times New Roman" w:eastAsiaTheme="minorEastAsia"/>
          <w:b w:val="0"/>
          <w:bCs w:val="0"/>
          <w:color w:val="000000" w:themeColor="text1"/>
          <w:sz w:val="24"/>
          <w:szCs w:val="24"/>
          <w:vertAlign w:val="superscript"/>
          <w14:textFill>
            <w14:solidFill>
              <w14:schemeClr w14:val="tx1"/>
            </w14:solidFill>
          </w14:textFill>
        </w:rPr>
        <w:instrText xml:space="preserve"> ADDIN ZOTERO_ITEM CSL_CITATION {"citationID":"RR6lrpED","properties":{"formattedCitation":"(2)","plainCitation":"(2)","noteIndex":0},"citationItems":[{"id":662,"uris":["http://zotero.org/users/11977286/items/YPQG2SGK"],"itemData":{"id":662,"type":"article-journal","abstract":"BACKGROUND AND OBJECTIVE: Education might be causal to type 2 diabetes mellitus (T2DM). We triangulated cohort and genetic evidence to consolidate the causality between education and T2DM.\nMETHODS: We obtained observational evidence from the English Longitudinal Study of Ageing (ELSA). Self-reporting educational attainment was categorised as high (post-secondary and higher), middle (secondary), and low (below secondary or no academic qualifications) in 6,786 community-dwelling individuals aged ≥ 50 years without diabetes at ELSA wave 2, who were followed until wave 8 for the first diabetes diagnosis. Additionally, we performed two-sample Mendelian randomisation (MR) using an inverse-variance weighted (IVW), MR-Egger, weighted median (WM), and weighted mode-based estimate (WMBE) method. Steiger filtering was further applied to exclude single-nucleotide polymorphisms (SNPs) that were correlated with an outcome (T2DM) stronger than exposure (education attainment).\nRESULTS: We observed 598 new diabetes cases after 10.4 years of follow-up. The adjusted hazard ratios (95% CI) of T2DM were 1.20 (0.97-1.49) and 1.58 (1.28-1.96) in the middle- and low-education groups, respectively, compared to the high-education group. Low education was also associated with increased glycated haemoglobin levels. Psychosocial resources, occupation, and health behaviours fully explained these inverse associations. In the MR analysis of 210 SNPs (R2 = 0.0161), the odds ratio of having T2DM per standard deviation-decreasing years (4.2 years) of schooling was 1.33 (1.01-1.75; IVW), 1.23 (0.37-4.17; MR-Egger), 1.56 (1.09-2.27; WM), and 2.94 (0.98-9.09; WMBE). However, applying Steiger filtering attenuated most MR results towards the null.\nCONCLUSIONS: Our inconsistent findings between cohort and genetic evidence did not support the causality between education and T2DM.","container-title":"Acta Diabetologica","DOI":"10.1007/s00592-021-01795-7","ISSN":"1432-5233","issue":"1","journalAbbreviation":"Acta Diabetol","language":"eng","note":"PMID: 34514530\nPMCID: PMC8968222","page":"127-135","source":"PubMed","title":"Educational level as a cause of type 2 diabetes mellitus: Caution from triangulation of observational and genetic evidence","title-short":"Educational level as a cause of type 2 diabetes mellitus","volume":"59","author":[{"family":"Na-Ek","given":"Nat"},{"family":"Srithong","given":"Juthamanee"},{"family":"Aonkhum","given":"Authakorn"},{"family":"Boonsom","given":"Suthida"},{"family":"Charoen","given":"Pimphen"},{"family":"Demakakos","given":"Panayotes"}],"issued":{"date-parts":[["2022",1]]}}}],"schema":"https://github.com/citation-style-language/schema/raw/master/csl-citation.json"} </w:instrText>
      </w:r>
      <w:r>
        <w:rPr>
          <w:rFonts w:hint="default" w:ascii="Times New Roman" w:hAnsi="Times New Roman" w:cs="Times New Roman" w:eastAsiaTheme="minorEastAsia"/>
          <w:b w:val="0"/>
          <w:bCs w:val="0"/>
          <w:color w:val="000000" w:themeColor="text1"/>
          <w:sz w:val="24"/>
          <w:szCs w:val="24"/>
          <w:vertAlign w:val="superscript"/>
          <w14:textFill>
            <w14:solidFill>
              <w14:schemeClr w14:val="tx1"/>
            </w14:solidFill>
          </w14:textFill>
        </w:rPr>
        <w:fldChar w:fldCharType="separate"/>
      </w:r>
      <w:r>
        <w:rPr>
          <w:rFonts w:hint="default" w:ascii="Times New Roman" w:hAnsi="Times New Roman" w:cs="Times New Roman" w:eastAsiaTheme="minorEastAsia"/>
          <w:b w:val="0"/>
          <w:bCs w:val="0"/>
          <w:color w:val="000000" w:themeColor="text1"/>
          <w:sz w:val="24"/>
          <w:szCs w:val="24"/>
          <w:vertAlign w:val="superscript"/>
          <w14:textFill>
            <w14:solidFill>
              <w14:schemeClr w14:val="tx1"/>
            </w14:solidFill>
          </w14:textFill>
        </w:rPr>
        <w:t>2</w:t>
      </w:r>
      <w:r>
        <w:rPr>
          <w:rFonts w:hint="default" w:ascii="Times New Roman" w:hAnsi="Times New Roman" w:cs="Times New Roman" w:eastAsiaTheme="minorEastAsia"/>
          <w:b w:val="0"/>
          <w:bCs w:val="0"/>
          <w:color w:val="000000" w:themeColor="text1"/>
          <w:sz w:val="24"/>
          <w:szCs w:val="24"/>
          <w:vertAlign w:val="superscript"/>
          <w14:textFill>
            <w14:solidFill>
              <w14:schemeClr w14:val="tx1"/>
            </w14:solidFill>
          </w14:textFill>
        </w:rPr>
        <w:fldChar w:fldCharType="end"/>
      </w:r>
      <w:r>
        <w:rPr>
          <w:rFonts w:hint="default" w:ascii="Times New Roman" w:hAnsi="Times New Roman" w:cs="Times New Roman"/>
          <w:b w:val="0"/>
          <w:bCs w:val="0"/>
          <w:color w:val="000000" w:themeColor="text1"/>
          <w:sz w:val="24"/>
          <w:szCs w:val="24"/>
          <w14:textFill>
            <w14:solidFill>
              <w14:schemeClr w14:val="tx1"/>
            </w14:solidFill>
          </w14:textFill>
        </w:rPr>
        <w:t xml:space="preserve">. </w:t>
      </w:r>
    </w:p>
    <w:p w14:paraId="6700DA08">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lang w:val="en-US" w:eastAsia="zh-CN"/>
          <w14:textFill>
            <w14:solidFill>
              <w14:schemeClr w14:val="tx1"/>
            </w14:solidFill>
          </w14:textFill>
        </w:rPr>
        <w:t xml:space="preserve">HRS: </w:t>
      </w:r>
      <w:r>
        <w:rPr>
          <w:rFonts w:hint="default" w:ascii="Times New Roman" w:hAnsi="Times New Roman" w:cs="Times New Roman"/>
          <w:b w:val="0"/>
          <w:bCs w:val="0"/>
          <w:color w:val="000000" w:themeColor="text1"/>
          <w:sz w:val="24"/>
          <w:szCs w:val="24"/>
          <w14:textFill>
            <w14:solidFill>
              <w14:schemeClr w14:val="tx1"/>
            </w14:solidFill>
          </w14:textFill>
        </w:rPr>
        <w:t xml:space="preserve">Health and Retirement Study (HRS, </w:t>
      </w:r>
      <w:r>
        <w:rPr>
          <w:rFonts w:hint="default" w:ascii="Times New Roman" w:hAnsi="Times New Roman" w:cs="Times New Roman"/>
          <w:b w:val="0"/>
          <w:bCs w:val="0"/>
          <w:color w:val="000000" w:themeColor="text1"/>
          <w:sz w:val="24"/>
          <w:szCs w:val="24"/>
          <w14:textFill>
            <w14:solidFill>
              <w14:schemeClr w14:val="tx1"/>
            </w14:solidFill>
          </w14:textFill>
        </w:rPr>
        <w:fldChar w:fldCharType="begin"/>
      </w:r>
      <w:r>
        <w:rPr>
          <w:rFonts w:hint="default" w:ascii="Times New Roman" w:hAnsi="Times New Roman" w:cs="Times New Roman"/>
          <w:b w:val="0"/>
          <w:bCs w:val="0"/>
          <w:color w:val="000000" w:themeColor="text1"/>
          <w:sz w:val="24"/>
          <w:szCs w:val="24"/>
          <w14:textFill>
            <w14:solidFill>
              <w14:schemeClr w14:val="tx1"/>
            </w14:solidFill>
          </w14:textFill>
        </w:rPr>
        <w:instrText xml:space="preserve"> HYPERLINK "https://hrs.isr.umich.edu/" </w:instrText>
      </w:r>
      <w:r>
        <w:rPr>
          <w:rFonts w:hint="default" w:ascii="Times New Roman" w:hAnsi="Times New Roman" w:cs="Times New Roman"/>
          <w:b w:val="0"/>
          <w:bCs w:val="0"/>
          <w:color w:val="000000" w:themeColor="text1"/>
          <w:sz w:val="24"/>
          <w:szCs w:val="24"/>
          <w14:textFill>
            <w14:solidFill>
              <w14:schemeClr w14:val="tx1"/>
            </w14:solidFill>
          </w14:textFill>
        </w:rPr>
        <w:fldChar w:fldCharType="separate"/>
      </w:r>
      <w:r>
        <w:rPr>
          <w:rStyle w:val="29"/>
          <w:rFonts w:hint="default" w:ascii="Times New Roman" w:hAnsi="Times New Roman" w:cs="Times New Roman"/>
          <w:b w:val="0"/>
          <w:bCs w:val="0"/>
          <w:color w:val="000000" w:themeColor="text1"/>
          <w:sz w:val="24"/>
          <w:szCs w:val="24"/>
          <w14:textFill>
            <w14:solidFill>
              <w14:schemeClr w14:val="tx1"/>
            </w14:solidFill>
          </w14:textFill>
        </w:rPr>
        <w:t>https://hrs.isr.umich.edu/</w:t>
      </w:r>
      <w:r>
        <w:rPr>
          <w:rStyle w:val="29"/>
          <w:rFonts w:hint="default" w:ascii="Times New Roman" w:hAnsi="Times New Roman" w:cs="Times New Roman"/>
          <w:b w:val="0"/>
          <w:bCs w:val="0"/>
          <w:color w:val="000000" w:themeColor="text1"/>
          <w:sz w:val="24"/>
          <w:szCs w:val="24"/>
          <w14:textFill>
            <w14:solidFill>
              <w14:schemeClr w14:val="tx1"/>
            </w14:solidFill>
          </w14:textFill>
        </w:rPr>
        <w:fldChar w:fldCharType="end"/>
      </w:r>
      <w:r>
        <w:rPr>
          <w:rFonts w:hint="default" w:ascii="Times New Roman" w:hAnsi="Times New Roman" w:cs="Times New Roman"/>
          <w:b w:val="0"/>
          <w:bCs w:val="0"/>
          <w:color w:val="000000" w:themeColor="text1"/>
          <w:sz w:val="24"/>
          <w:szCs w:val="24"/>
          <w14:textFill>
            <w14:solidFill>
              <w14:schemeClr w14:val="tx1"/>
            </w14:solidFill>
          </w14:textFill>
        </w:rPr>
        <w:t xml:space="preserve"> ), a nationally representative longitudinal study of older adults that included detailed economic and health information, surveyed a representative sample of approximately 20,000 people in the United States. The survey has been followed up every 2 years since 1992 until 2020 </w:t>
      </w:r>
      <w:r>
        <w:rPr>
          <w:rFonts w:hint="default" w:ascii="Times New Roman" w:hAnsi="Times New Roman" w:cs="Times New Roman" w:eastAsiaTheme="minorEastAsia"/>
          <w:b w:val="0"/>
          <w:bCs w:val="0"/>
          <w:color w:val="000000" w:themeColor="text1"/>
          <w:sz w:val="24"/>
          <w:szCs w:val="24"/>
          <w:vertAlign w:val="superscript"/>
          <w14:textFill>
            <w14:solidFill>
              <w14:schemeClr w14:val="tx1"/>
            </w14:solidFill>
          </w14:textFill>
        </w:rPr>
        <w:fldChar w:fldCharType="begin"/>
      </w:r>
      <w:r>
        <w:rPr>
          <w:rFonts w:hint="default" w:ascii="Times New Roman" w:hAnsi="Times New Roman" w:cs="Times New Roman" w:eastAsiaTheme="minorEastAsia"/>
          <w:b w:val="0"/>
          <w:bCs w:val="0"/>
          <w:color w:val="000000" w:themeColor="text1"/>
          <w:sz w:val="24"/>
          <w:szCs w:val="24"/>
          <w:vertAlign w:val="superscript"/>
          <w14:textFill>
            <w14:solidFill>
              <w14:schemeClr w14:val="tx1"/>
            </w14:solidFill>
          </w14:textFill>
        </w:rPr>
        <w:instrText xml:space="preserve"> ADDIN ZOTERO_ITEM CSL_CITATION {"citationID":"jlVlcfSt","properties":{"formattedCitation":"(3,4)","plainCitation":"(3,4)","noteIndex":0},"citationItems":[{"id":665,"uris":["http://zotero.org/users/11977286/items/W5BPNWS8"],"itemData":{"id":665,"type":"article-journal","abstract":"Grandparenthood constitutes a significant role for older adults and may have important health implications. Our study examines the grandparenthood-mortality nexus, controlling for an array of potentially confounding variables. Longitudinal survey data from the Health and Retirement Study (HRS) were used, comprising twelve biennial waves from 1992 to 2014 with linked data on vital status derived from the National Death Index. The sample included 27,463 participants aged ≥51 years with at least one child. Cox proportional hazard models tested the association between grandparenthood and mortality risk with adjustment for socio-demographic variables, for social variables including characteristics of and contact with children, and for health variables, including measures of general, functional and mental health. Grandparenthood overall was unassociated with mortality risk in both women and men. However, the subpopulation of younger, partnered grandmothers with a larger number of grandchildren tended to exhibit a substantial increase in mortality risk as compared to women without grandchildren.","container-title":"Social Science &amp; Medicine (1982)","DOI":"10.1016/j.socscimed.2020.113371","ISSN":"1873-5347","journalAbbreviation":"Soc Sci Med","language":"eng","note":"PMID: 32980678","page":"113371","source":"PubMed","title":"Grandparenthood and risk of mortality: Findings from the Health and Retirement Study","title-short":"Grandparenthood and risk of mortality","volume":"268","author":[{"family":"Ellwardt","given":"Lea"},{"family":"Hank","given":"Karsten"},{"family":"Mendes de Leon","given":"Carlos F."}],"issued":{"date-parts":[["2021",1]]}}},{"id":667,"uris":["http://zotero.org/users/11977286/items/T4SIPHFL"],"itemData":{"id":667,"type":"article-journal","abstract":"The Health and Retirement Study (HRS) is a nationally representative longitudinal survey of more than 37 000 individuals over age 50 in 23 000 households in the USA. The survey, which has been fielded every 2 years since 1992, was established to provide a national resource for data on the changing health and economic circumstances associated with ageing at both individual and population levels. Its multidisciplinary approach is focused on four broad topics-income and wealth; health, cognition and use of healthcare services; work and retirement; and family connections. HRS data are also linked at the individual level to administrative records from Social Security and Medicare, Veteran's Administration, the National Death Index and employer-provided pension plan information. Since 2006, data collection has expanded to include biomarkers and genetics as well as much greater depth in psychology and social context. This blend of economic, health and psychosocial information provides unprecedented potential to study increasingly complex questions about ageing and retirement. The HRS has been a leading force for rapid release of data while simultaneously protecting the confidentiality of respondents. Three categories of data-public, sensitive and restricted-can be accessed through procedures described on the HRS website (hrsonline.isr.umich.edu).","container-title":"International Journal of Epidemiology","DOI":"10.1093/ije/dyu067","ISSN":"1464-3685","issue":"2","journalAbbreviation":"Int J Epidemiol","language":"eng","note":"PMID: 24671021\nPMCID: PMC3997380","page":"576-585","source":"PubMed","title":"Cohort Profile: the Health and Retirement Study (HRS)","title-short":"Cohort Profile","volume":"43","author":[{"family":"Sonnega","given":"Amanda"},{"family":"Faul","given":"Jessica D."},{"family":"Ofstedal","given":"Mary Beth"},{"family":"Langa","given":"Kenneth M."},{"family":"Phillips","given":"John W. R."},{"family":"Weir","given":"David R."}],"issued":{"date-parts":[["2014",4]]}}}],"schema":"https://github.com/citation-style-language/schema/raw/master/csl-citation.json"} </w:instrText>
      </w:r>
      <w:r>
        <w:rPr>
          <w:rFonts w:hint="default" w:ascii="Times New Roman" w:hAnsi="Times New Roman" w:cs="Times New Roman" w:eastAsiaTheme="minorEastAsia"/>
          <w:b w:val="0"/>
          <w:bCs w:val="0"/>
          <w:color w:val="000000" w:themeColor="text1"/>
          <w:sz w:val="24"/>
          <w:szCs w:val="24"/>
          <w:vertAlign w:val="superscript"/>
          <w14:textFill>
            <w14:solidFill>
              <w14:schemeClr w14:val="tx1"/>
            </w14:solidFill>
          </w14:textFill>
        </w:rPr>
        <w:fldChar w:fldCharType="separate"/>
      </w:r>
      <w:r>
        <w:rPr>
          <w:rFonts w:hint="default" w:ascii="Times New Roman" w:hAnsi="Times New Roman" w:cs="Times New Roman" w:eastAsiaTheme="minorEastAsia"/>
          <w:b w:val="0"/>
          <w:bCs w:val="0"/>
          <w:color w:val="000000" w:themeColor="text1"/>
          <w:sz w:val="24"/>
          <w:szCs w:val="24"/>
          <w:vertAlign w:val="superscript"/>
          <w14:textFill>
            <w14:solidFill>
              <w14:schemeClr w14:val="tx1"/>
            </w14:solidFill>
          </w14:textFill>
        </w:rPr>
        <w:t>3,4</w:t>
      </w:r>
      <w:r>
        <w:rPr>
          <w:rFonts w:hint="default" w:ascii="Times New Roman" w:hAnsi="Times New Roman" w:cs="Times New Roman" w:eastAsiaTheme="minorEastAsia"/>
          <w:b w:val="0"/>
          <w:bCs w:val="0"/>
          <w:color w:val="000000" w:themeColor="text1"/>
          <w:sz w:val="24"/>
          <w:szCs w:val="24"/>
          <w:vertAlign w:val="superscript"/>
          <w14:textFill>
            <w14:solidFill>
              <w14:schemeClr w14:val="tx1"/>
            </w14:solidFill>
          </w14:textFill>
        </w:rPr>
        <w:fldChar w:fldCharType="end"/>
      </w:r>
      <w:r>
        <w:rPr>
          <w:rFonts w:hint="default" w:ascii="Times New Roman" w:hAnsi="Times New Roman" w:cs="Times New Roman"/>
          <w:b w:val="0"/>
          <w:bCs w:val="0"/>
          <w:color w:val="000000" w:themeColor="text1"/>
          <w:sz w:val="24"/>
          <w:szCs w:val="24"/>
          <w14:textFill>
            <w14:solidFill>
              <w14:schemeClr w14:val="tx1"/>
            </w14:solidFill>
          </w14:textFill>
        </w:rPr>
        <w:t xml:space="preserve">. Cohort studies included in the HRS included wave 10 (2010 - 2011), wave 11 (2012 - 2013), wave 12 (2014 - 2015), and wave 13 (2016 </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w:t>
      </w:r>
      <w:r>
        <w:rPr>
          <w:rFonts w:hint="default" w:ascii="Times New Roman" w:hAnsi="Times New Roman" w:cs="Times New Roman"/>
          <w:b w:val="0"/>
          <w:bCs w:val="0"/>
          <w:color w:val="000000" w:themeColor="text1"/>
          <w:sz w:val="24"/>
          <w:szCs w:val="24"/>
          <w14:textFill>
            <w14:solidFill>
              <w14:schemeClr w14:val="tx1"/>
            </w14:solidFill>
          </w14:textFill>
        </w:rPr>
        <w:t xml:space="preserve"> 2017).</w:t>
      </w:r>
    </w:p>
    <w:p w14:paraId="67AB030A">
      <w:pPr>
        <w:pStyle w:val="55"/>
        <w:keepNext w:val="0"/>
        <w:keepLines w:val="0"/>
        <w:pageBreakBefore w:val="0"/>
        <w:widowControl w:val="0"/>
        <w:kinsoku/>
        <w:wordWrap/>
        <w:overflowPunct/>
        <w:topLinePunct w:val="0"/>
        <w:autoSpaceDE/>
        <w:autoSpaceDN/>
        <w:bidi w:val="0"/>
        <w:adjustRightInd/>
        <w:snapToGrid/>
        <w:spacing w:after="0" w:line="480" w:lineRule="auto"/>
        <w:ind w:left="0" w:firstLine="0"/>
        <w:textAlignment w:val="auto"/>
        <w:rPr>
          <w:rFonts w:hint="default" w:ascii="Times New Roman" w:hAnsi="Times New Roman" w:cs="Times New Roman"/>
          <w:b w:val="0"/>
          <w:bCs w:val="0"/>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sz w:val="24"/>
          <w:szCs w:val="24"/>
          <w14:textFill>
            <w14:solidFill>
              <w14:schemeClr w14:val="tx1"/>
            </w14:solidFill>
          </w14:textFill>
        </w:rPr>
        <w:fldChar w:fldCharType="begin"/>
      </w:r>
      <w:r>
        <w:rPr>
          <w:rFonts w:hint="default" w:ascii="Times New Roman" w:hAnsi="Times New Roman" w:cs="Times New Roman"/>
          <w:b w:val="0"/>
          <w:bCs w:val="0"/>
          <w:color w:val="000000" w:themeColor="text1"/>
          <w:sz w:val="24"/>
          <w:szCs w:val="24"/>
          <w14:textFill>
            <w14:solidFill>
              <w14:schemeClr w14:val="tx1"/>
            </w14:solidFill>
          </w14:textFill>
        </w:rPr>
        <w:instrText xml:space="preserve"> ADDIN ZOTERO_BIBL {"uncited":[],"omitted":[],"custom":[]} CSL_BIBLIOGRAPHY </w:instrText>
      </w:r>
      <w:r>
        <w:rPr>
          <w:rFonts w:hint="default" w:ascii="Times New Roman" w:hAnsi="Times New Roman" w:cs="Times New Roman"/>
          <w:b w:val="0"/>
          <w:bCs w:val="0"/>
          <w:color w:val="000000" w:themeColor="text1"/>
          <w:sz w:val="24"/>
          <w:szCs w:val="24"/>
          <w14:textFill>
            <w14:solidFill>
              <w14:schemeClr w14:val="tx1"/>
            </w14:solidFill>
          </w14:textFill>
        </w:rPr>
        <w:fldChar w:fldCharType="separate"/>
      </w:r>
      <w:r>
        <w:rPr>
          <w:rFonts w:hint="default" w:ascii="Times New Roman" w:hAnsi="Times New Roman" w:cs="Times New Roman"/>
          <w:b w:val="0"/>
          <w:bCs w:val="0"/>
          <w:color w:val="000000" w:themeColor="text1"/>
          <w:sz w:val="24"/>
          <w:szCs w:val="24"/>
          <w14:textFill>
            <w14:solidFill>
              <w14:schemeClr w14:val="tx1"/>
            </w14:solidFill>
          </w14:textFill>
        </w:rPr>
        <w:t>1.</w:t>
      </w:r>
      <w:r>
        <w:rPr>
          <w:rFonts w:hint="default" w:ascii="Times New Roman" w:hAnsi="Times New Roman" w:cs="Times New Roman"/>
          <w:b w:val="0"/>
          <w:bCs w:val="0"/>
          <w:color w:val="000000" w:themeColor="text1"/>
          <w:sz w:val="24"/>
          <w:szCs w:val="24"/>
          <w14:textFill>
            <w14:solidFill>
              <w14:schemeClr w14:val="tx1"/>
            </w14:solidFill>
          </w14:textFill>
        </w:rPr>
        <w:tab/>
      </w:r>
      <w:r>
        <w:rPr>
          <w:rFonts w:hint="default" w:ascii="Times New Roman" w:hAnsi="Times New Roman" w:cs="Times New Roman"/>
          <w:b w:val="0"/>
          <w:bCs w:val="0"/>
          <w:color w:val="000000" w:themeColor="text1"/>
          <w:sz w:val="24"/>
          <w:szCs w:val="24"/>
          <w14:textFill>
            <w14:solidFill>
              <w14:schemeClr w14:val="tx1"/>
            </w14:solidFill>
          </w14:textFill>
        </w:rPr>
        <w:t xml:space="preserve">Hu Y, Peng W, Ren R, Wang Y, Wang G. Sarcopenia and mild cognitive impairment among elderly adults: The first longitudinal evidence from CHARLS. J Cachexia Sarcopenia Muscle. 2022 Dec;13(6):2944–52. </w:t>
      </w:r>
    </w:p>
    <w:p w14:paraId="33612D7E">
      <w:pPr>
        <w:pStyle w:val="55"/>
        <w:keepNext w:val="0"/>
        <w:keepLines w:val="0"/>
        <w:pageBreakBefore w:val="0"/>
        <w:widowControl w:val="0"/>
        <w:kinsoku/>
        <w:wordWrap/>
        <w:overflowPunct/>
        <w:topLinePunct w:val="0"/>
        <w:autoSpaceDE/>
        <w:autoSpaceDN/>
        <w:bidi w:val="0"/>
        <w:adjustRightInd/>
        <w:snapToGrid/>
        <w:spacing w:after="0" w:line="480" w:lineRule="auto"/>
        <w:ind w:left="0" w:firstLine="0"/>
        <w:textAlignment w:val="auto"/>
        <w:rPr>
          <w:rFonts w:hint="default" w:ascii="Times New Roman" w:hAnsi="Times New Roman" w:cs="Times New Roman"/>
          <w:b w:val="0"/>
          <w:bCs w:val="0"/>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sz w:val="24"/>
          <w:szCs w:val="24"/>
          <w14:textFill>
            <w14:solidFill>
              <w14:schemeClr w14:val="tx1"/>
            </w14:solidFill>
          </w14:textFill>
        </w:rPr>
        <w:t>2.</w:t>
      </w:r>
      <w:r>
        <w:rPr>
          <w:rFonts w:hint="default" w:ascii="Times New Roman" w:hAnsi="Times New Roman" w:cs="Times New Roman"/>
          <w:b w:val="0"/>
          <w:bCs w:val="0"/>
          <w:color w:val="000000" w:themeColor="text1"/>
          <w:sz w:val="24"/>
          <w:szCs w:val="24"/>
          <w14:textFill>
            <w14:solidFill>
              <w14:schemeClr w14:val="tx1"/>
            </w14:solidFill>
          </w14:textFill>
        </w:rPr>
        <w:tab/>
      </w:r>
      <w:r>
        <w:rPr>
          <w:rFonts w:hint="default" w:ascii="Times New Roman" w:hAnsi="Times New Roman" w:cs="Times New Roman"/>
          <w:b w:val="0"/>
          <w:bCs w:val="0"/>
          <w:color w:val="000000" w:themeColor="text1"/>
          <w:sz w:val="24"/>
          <w:szCs w:val="24"/>
          <w14:textFill>
            <w14:solidFill>
              <w14:schemeClr w14:val="tx1"/>
            </w14:solidFill>
          </w14:textFill>
        </w:rPr>
        <w:t xml:space="preserve">Na-Ek N, Srithong J, Aonkhum A, Boonsom S, Charoen P, Demakakos P. Educational level as a cause of type 2 diabetes mellitus: Caution from triangulation of observational and genetic evidence. Acta Diabetol. 2022 Jan;59(1):127–35. </w:t>
      </w:r>
    </w:p>
    <w:p w14:paraId="7DA990BA">
      <w:pPr>
        <w:pStyle w:val="55"/>
        <w:keepNext w:val="0"/>
        <w:keepLines w:val="0"/>
        <w:pageBreakBefore w:val="0"/>
        <w:widowControl w:val="0"/>
        <w:kinsoku/>
        <w:wordWrap/>
        <w:overflowPunct/>
        <w:topLinePunct w:val="0"/>
        <w:autoSpaceDE/>
        <w:autoSpaceDN/>
        <w:bidi w:val="0"/>
        <w:adjustRightInd/>
        <w:snapToGrid/>
        <w:spacing w:after="0" w:line="480" w:lineRule="auto"/>
        <w:ind w:left="0" w:firstLine="0"/>
        <w:textAlignment w:val="auto"/>
        <w:rPr>
          <w:rFonts w:hint="default" w:ascii="Times New Roman" w:hAnsi="Times New Roman" w:cs="Times New Roman"/>
          <w:b w:val="0"/>
          <w:bCs w:val="0"/>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sz w:val="24"/>
          <w:szCs w:val="24"/>
          <w14:textFill>
            <w14:solidFill>
              <w14:schemeClr w14:val="tx1"/>
            </w14:solidFill>
          </w14:textFill>
        </w:rPr>
        <w:t>3.</w:t>
      </w:r>
      <w:r>
        <w:rPr>
          <w:rFonts w:hint="default" w:ascii="Times New Roman" w:hAnsi="Times New Roman" w:cs="Times New Roman"/>
          <w:b w:val="0"/>
          <w:bCs w:val="0"/>
          <w:color w:val="000000" w:themeColor="text1"/>
          <w:sz w:val="24"/>
          <w:szCs w:val="24"/>
          <w14:textFill>
            <w14:solidFill>
              <w14:schemeClr w14:val="tx1"/>
            </w14:solidFill>
          </w14:textFill>
        </w:rPr>
        <w:tab/>
      </w:r>
      <w:r>
        <w:rPr>
          <w:rFonts w:hint="default" w:ascii="Times New Roman" w:hAnsi="Times New Roman" w:cs="Times New Roman"/>
          <w:b w:val="0"/>
          <w:bCs w:val="0"/>
          <w:color w:val="000000" w:themeColor="text1"/>
          <w:sz w:val="24"/>
          <w:szCs w:val="24"/>
          <w14:textFill>
            <w14:solidFill>
              <w14:schemeClr w14:val="tx1"/>
            </w14:solidFill>
          </w14:textFill>
        </w:rPr>
        <w:t xml:space="preserve">Ellwardt L, Hank K, Mendes de Leon CF. Grandparenthood and risk of mortality: Findings from the Health and Retirement Study. Soc Sci Med. 2021 Jan;268:113371. </w:t>
      </w:r>
    </w:p>
    <w:p w14:paraId="60E5415F">
      <w:pPr>
        <w:pStyle w:val="55"/>
        <w:keepNext w:val="0"/>
        <w:keepLines w:val="0"/>
        <w:pageBreakBefore w:val="0"/>
        <w:widowControl w:val="0"/>
        <w:kinsoku/>
        <w:wordWrap/>
        <w:overflowPunct/>
        <w:topLinePunct w:val="0"/>
        <w:autoSpaceDE/>
        <w:autoSpaceDN/>
        <w:bidi w:val="0"/>
        <w:adjustRightInd/>
        <w:snapToGrid/>
        <w:spacing w:after="0" w:line="480" w:lineRule="auto"/>
        <w:ind w:left="0" w:firstLine="0"/>
        <w:textAlignment w:val="auto"/>
        <w:rPr>
          <w:rFonts w:hint="default" w:ascii="Times New Roman" w:hAnsi="Times New Roman" w:cs="Times New Roman"/>
          <w:b w:val="0"/>
          <w:bCs w:val="0"/>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sz w:val="24"/>
          <w:szCs w:val="24"/>
          <w14:textFill>
            <w14:solidFill>
              <w14:schemeClr w14:val="tx1"/>
            </w14:solidFill>
          </w14:textFill>
        </w:rPr>
        <w:t>4.</w:t>
      </w:r>
      <w:r>
        <w:rPr>
          <w:rFonts w:hint="default" w:ascii="Times New Roman" w:hAnsi="Times New Roman" w:cs="Times New Roman"/>
          <w:b w:val="0"/>
          <w:bCs w:val="0"/>
          <w:color w:val="000000" w:themeColor="text1"/>
          <w:sz w:val="24"/>
          <w:szCs w:val="24"/>
          <w14:textFill>
            <w14:solidFill>
              <w14:schemeClr w14:val="tx1"/>
            </w14:solidFill>
          </w14:textFill>
        </w:rPr>
        <w:tab/>
      </w:r>
      <w:r>
        <w:rPr>
          <w:rFonts w:hint="default" w:ascii="Times New Roman" w:hAnsi="Times New Roman" w:cs="Times New Roman"/>
          <w:b w:val="0"/>
          <w:bCs w:val="0"/>
          <w:color w:val="000000" w:themeColor="text1"/>
          <w:sz w:val="24"/>
          <w:szCs w:val="24"/>
          <w14:textFill>
            <w14:solidFill>
              <w14:schemeClr w14:val="tx1"/>
            </w14:solidFill>
          </w14:textFill>
        </w:rPr>
        <w:t xml:space="preserve">Sonnega A, Faul JD, Ofstedal MB, Langa KM, Phillips JWR, Weir DR. Cohort Profile: the Health and Retirement Study (HRS). Int J Epidemiol. 2014 Apr;43(2):576–85. </w:t>
      </w:r>
    </w:p>
    <w:p w14:paraId="012E66AB">
      <w:pPr>
        <w:keepLines w:val="0"/>
        <w:pageBreakBefore w:val="0"/>
        <w:kinsoku/>
        <w:wordWrap/>
        <w:overflowPunct/>
        <w:topLinePunct w:val="0"/>
        <w:autoSpaceDE/>
        <w:autoSpaceDN/>
        <w:bidi w:val="0"/>
        <w:adjustRightInd/>
        <w:spacing w:line="480" w:lineRule="auto"/>
        <w:rPr>
          <w:rFonts w:hint="default" w:ascii="Times New Roman" w:hAnsi="Times New Roman" w:eastAsia="宋体" w:cs="Times New Roman"/>
          <w:b w:val="0"/>
          <w:bCs/>
          <w:i/>
          <w:iCs/>
          <w:color w:val="000000" w:themeColor="text1"/>
          <w:sz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14:textFill>
            <w14:solidFill>
              <w14:schemeClr w14:val="tx1"/>
            </w14:solidFill>
          </w14:textFill>
        </w:rPr>
        <w:fldChar w:fldCharType="end"/>
      </w:r>
      <w:r>
        <w:rPr>
          <w:rFonts w:hint="default" w:ascii="Times New Roman" w:hAnsi="Times New Roman" w:eastAsia="宋体" w:cs="Times New Roman"/>
          <w:b w:val="0"/>
          <w:bCs/>
          <w:i/>
          <w:iCs/>
          <w:color w:val="000000" w:themeColor="text1"/>
          <w:sz w:val="24"/>
          <w:highlight w:val="none"/>
          <w:lang w:val="en-US" w:eastAsia="zh-CN"/>
          <w14:textFill>
            <w14:solidFill>
              <w14:schemeClr w14:val="tx1"/>
            </w14:solidFill>
          </w14:textFill>
        </w:rPr>
        <w:t>Multiple Imputation</w:t>
      </w:r>
    </w:p>
    <w:p w14:paraId="60EA76B8">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sz w:val="24"/>
          <w:szCs w:val="24"/>
          <w14:textFill>
            <w14:solidFill>
              <w14:schemeClr w14:val="tx1"/>
            </w14:solidFill>
          </w14:textFill>
        </w:rPr>
        <w:t>For missing covariate data, we employed the “Chained Equations Multiple Imputation” method for imputation. Within each chain, we performed five imputations, generating five imputed datasets. Effect estimates were calculated separately for each of the five datasets, then combined according to Rubin's rules. Multiple imputation was conducted using the R package “mice”.</w:t>
      </w:r>
    </w:p>
    <w:p w14:paraId="5E584EE8">
      <w:pPr>
        <w:keepLines w:val="0"/>
        <w:pageBreakBefore w:val="0"/>
        <w:kinsoku/>
        <w:wordWrap/>
        <w:overflowPunct/>
        <w:topLinePunct w:val="0"/>
        <w:autoSpaceDE/>
        <w:autoSpaceDN/>
        <w:bidi w:val="0"/>
        <w:adjustRightInd/>
        <w:spacing w:before="100" w:beforeAutospacing="1" w:after="100" w:afterAutospacing="1" w:line="480" w:lineRule="auto"/>
        <w:jc w:val="both"/>
        <w:rPr>
          <w:rFonts w:hint="default" w:ascii="Times New Roman" w:hAnsi="Times New Roman" w:eastAsia="Cambria" w:cs="Times New Roman"/>
          <w:b/>
          <w:color w:val="000000" w:themeColor="text1"/>
          <w:sz w:val="24"/>
          <w:szCs w:val="24"/>
          <w:lang w:val="en-US" w:eastAsia="zh-CN" w:bidi="ar-SA"/>
          <w14:textFill>
            <w14:solidFill>
              <w14:schemeClr w14:val="tx1"/>
            </w14:solidFill>
          </w14:textFill>
        </w:rPr>
      </w:pPr>
      <w:r>
        <w:rPr>
          <w:rFonts w:ascii="Times New Roman" w:hAnsi="Times New Roman" w:eastAsia="Cambria" w:cs="Times New Roman"/>
          <w:b/>
          <w:color w:val="000000" w:themeColor="text1"/>
          <w:sz w:val="24"/>
          <w:szCs w:val="24"/>
          <w:lang w:val="en-US" w:eastAsia="en-US" w:bidi="ar-SA"/>
          <w14:textFill>
            <w14:solidFill>
              <w14:schemeClr w14:val="tx1"/>
            </w14:solidFill>
          </w14:textFill>
        </w:rPr>
        <w:t>Tables</w:t>
      </w:r>
      <w:r>
        <w:rPr>
          <w:rFonts w:hint="eastAsia" w:ascii="Times New Roman" w:hAnsi="Times New Roman" w:eastAsia="Cambria" w:cs="Times New Roman"/>
          <w:b/>
          <w:color w:val="000000" w:themeColor="text1"/>
          <w:sz w:val="24"/>
          <w:szCs w:val="24"/>
          <w:lang w:val="en-US" w:eastAsia="zh-CN" w:bidi="ar-SA"/>
          <w14:textFill>
            <w14:solidFill>
              <w14:schemeClr w14:val="tx1"/>
            </w14:solidFill>
          </w14:textFill>
        </w:rPr>
        <w:t xml:space="preserve"> </w:t>
      </w:r>
      <w:r>
        <w:rPr>
          <w:rFonts w:hint="eastAsia" w:eastAsia="Cambria" w:cs="Times New Roman"/>
          <w:b/>
          <w:color w:val="000000" w:themeColor="text1"/>
          <w:sz w:val="24"/>
          <w:szCs w:val="24"/>
          <w:lang w:val="en-US" w:eastAsia="zh-CN" w:bidi="ar-SA"/>
          <w14:textFill>
            <w14:solidFill>
              <w14:schemeClr w14:val="tx1"/>
            </w14:solidFill>
          </w14:textFill>
        </w:rPr>
        <w:t>S</w:t>
      </w:r>
      <w:r>
        <w:rPr>
          <w:rFonts w:hint="eastAsia" w:ascii="Times New Roman" w:hAnsi="Times New Roman" w:eastAsia="Cambria" w:cs="Times New Roman"/>
          <w:b/>
          <w:color w:val="000000" w:themeColor="text1"/>
          <w:sz w:val="24"/>
          <w:szCs w:val="24"/>
          <w:lang w:val="en-US" w:eastAsia="zh-CN" w:bidi="ar-SA"/>
          <w14:textFill>
            <w14:solidFill>
              <w14:schemeClr w14:val="tx1"/>
            </w14:solidFill>
          </w14:textFill>
        </w:rPr>
        <w:t>1.</w:t>
      </w:r>
      <w:r>
        <w:rPr>
          <w:rFonts w:ascii="Times New Roman" w:hAnsi="Times New Roman" w:eastAsia="Cambria" w:cs="Times New Roman"/>
          <w:b w:val="0"/>
          <w:bCs/>
          <w:color w:val="000000" w:themeColor="text1"/>
          <w:sz w:val="24"/>
          <w:szCs w:val="24"/>
          <w:lang w:val="en-US" w:eastAsia="zh-CN" w:bidi="ar-SA"/>
          <w14:textFill>
            <w14:solidFill>
              <w14:schemeClr w14:val="tx1"/>
            </w14:solidFill>
          </w14:textFill>
        </w:rPr>
        <w:t>The 27 items used to construct the frailty index</w:t>
      </w:r>
    </w:p>
    <w:tbl>
      <w:tblPr>
        <w:tblStyle w:val="21"/>
        <w:tblW w:w="999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4"/>
        <w:gridCol w:w="4277"/>
        <w:gridCol w:w="5251"/>
      </w:tblGrid>
      <w:tr w14:paraId="05097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464" w:type="dxa"/>
            <w:tcBorders>
              <w:top w:val="single" w:color="000000" w:sz="12" w:space="0"/>
              <w:left w:val="nil"/>
              <w:bottom w:val="single" w:color="000000" w:sz="12" w:space="0"/>
              <w:right w:val="nil"/>
            </w:tcBorders>
            <w:shd w:val="clear" w:color="auto" w:fill="auto"/>
            <w:vAlign w:val="center"/>
          </w:tcPr>
          <w:p w14:paraId="428B3733">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0"/>
                <w:szCs w:val="20"/>
                <w:u w:val="none"/>
              </w:rPr>
            </w:pPr>
            <w:r>
              <w:rPr>
                <w:rFonts w:hint="default" w:ascii="Times New Roman" w:hAnsi="Times New Roman" w:eastAsia="宋体" w:cs="Times New Roman"/>
                <w:b/>
                <w:i w:val="0"/>
                <w:iCs w:val="0"/>
                <w:color w:val="000000"/>
                <w:kern w:val="0"/>
                <w:sz w:val="20"/>
                <w:szCs w:val="20"/>
                <w:u w:val="none"/>
                <w:lang w:val="en-US" w:eastAsia="zh-CN" w:bidi="ar"/>
              </w:rPr>
              <w:t>No</w:t>
            </w:r>
          </w:p>
        </w:tc>
        <w:tc>
          <w:tcPr>
            <w:tcW w:w="4277" w:type="dxa"/>
            <w:tcBorders>
              <w:top w:val="single" w:color="000000" w:sz="12" w:space="0"/>
              <w:left w:val="nil"/>
              <w:bottom w:val="single" w:color="000000" w:sz="12" w:space="0"/>
              <w:right w:val="nil"/>
            </w:tcBorders>
            <w:shd w:val="clear" w:color="auto" w:fill="auto"/>
            <w:vAlign w:val="center"/>
          </w:tcPr>
          <w:p w14:paraId="669DB812">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0"/>
                <w:szCs w:val="20"/>
                <w:u w:val="none"/>
              </w:rPr>
            </w:pPr>
            <w:r>
              <w:rPr>
                <w:rFonts w:hint="default" w:ascii="Times New Roman" w:hAnsi="Times New Roman" w:eastAsia="宋体" w:cs="Times New Roman"/>
                <w:b/>
                <w:i w:val="0"/>
                <w:iCs w:val="0"/>
                <w:color w:val="000000"/>
                <w:kern w:val="0"/>
                <w:sz w:val="20"/>
                <w:szCs w:val="20"/>
                <w:u w:val="none"/>
                <w:lang w:val="en-US" w:eastAsia="zh-CN" w:bidi="ar"/>
              </w:rPr>
              <w:t>Description of the item</w:t>
            </w:r>
          </w:p>
        </w:tc>
        <w:tc>
          <w:tcPr>
            <w:tcW w:w="5251" w:type="dxa"/>
            <w:tcBorders>
              <w:top w:val="single" w:color="000000" w:sz="12" w:space="0"/>
              <w:left w:val="nil"/>
              <w:bottom w:val="single" w:color="000000" w:sz="12" w:space="0"/>
              <w:right w:val="nil"/>
            </w:tcBorders>
            <w:shd w:val="clear" w:color="auto" w:fill="auto"/>
            <w:vAlign w:val="center"/>
          </w:tcPr>
          <w:p w14:paraId="33D735DC">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0"/>
                <w:szCs w:val="20"/>
                <w:u w:val="none"/>
              </w:rPr>
            </w:pPr>
            <w:r>
              <w:rPr>
                <w:rFonts w:hint="default" w:ascii="Times New Roman" w:hAnsi="Times New Roman" w:eastAsia="宋体" w:cs="Times New Roman"/>
                <w:b/>
                <w:i w:val="0"/>
                <w:iCs w:val="0"/>
                <w:color w:val="000000"/>
                <w:kern w:val="0"/>
                <w:sz w:val="20"/>
                <w:szCs w:val="20"/>
                <w:u w:val="none"/>
                <w:lang w:val="en-US" w:eastAsia="zh-CN" w:bidi="ar"/>
              </w:rPr>
              <w:t>Cut-off value</w:t>
            </w:r>
          </w:p>
        </w:tc>
      </w:tr>
      <w:tr w14:paraId="4C0B6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exact"/>
          <w:jc w:val="center"/>
        </w:trPr>
        <w:tc>
          <w:tcPr>
            <w:tcW w:w="464" w:type="dxa"/>
            <w:tcBorders>
              <w:top w:val="single" w:color="000000" w:sz="12" w:space="0"/>
              <w:left w:val="nil"/>
              <w:bottom w:val="nil"/>
              <w:right w:val="nil"/>
            </w:tcBorders>
            <w:shd w:val="clear" w:color="auto" w:fill="auto"/>
            <w:vAlign w:val="center"/>
          </w:tcPr>
          <w:p w14:paraId="7A5F9313">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4277" w:type="dxa"/>
            <w:tcBorders>
              <w:top w:val="single" w:color="000000" w:sz="12" w:space="0"/>
              <w:left w:val="nil"/>
              <w:bottom w:val="nil"/>
              <w:right w:val="nil"/>
            </w:tcBorders>
            <w:shd w:val="clear" w:color="auto" w:fill="auto"/>
            <w:vAlign w:val="center"/>
          </w:tcPr>
          <w:p w14:paraId="108DC06E">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Self-reported physician diagnosed hypertension</w:t>
            </w:r>
          </w:p>
        </w:tc>
        <w:tc>
          <w:tcPr>
            <w:tcW w:w="5251" w:type="dxa"/>
            <w:tcBorders>
              <w:top w:val="single" w:color="000000" w:sz="12" w:space="0"/>
              <w:left w:val="nil"/>
              <w:bottom w:val="nil"/>
              <w:right w:val="nil"/>
            </w:tcBorders>
            <w:shd w:val="clear" w:color="auto" w:fill="auto"/>
            <w:vAlign w:val="center"/>
          </w:tcPr>
          <w:p w14:paraId="079C3112">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Yes = 1, No = 0</w:t>
            </w:r>
          </w:p>
        </w:tc>
      </w:tr>
      <w:tr w14:paraId="37D09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exact"/>
          <w:jc w:val="center"/>
        </w:trPr>
        <w:tc>
          <w:tcPr>
            <w:tcW w:w="464" w:type="dxa"/>
            <w:tcBorders>
              <w:top w:val="nil"/>
              <w:left w:val="nil"/>
              <w:bottom w:val="nil"/>
              <w:right w:val="nil"/>
            </w:tcBorders>
            <w:shd w:val="clear" w:color="auto" w:fill="auto"/>
            <w:vAlign w:val="center"/>
          </w:tcPr>
          <w:p w14:paraId="540B6C0A">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w:t>
            </w:r>
          </w:p>
        </w:tc>
        <w:tc>
          <w:tcPr>
            <w:tcW w:w="4277" w:type="dxa"/>
            <w:tcBorders>
              <w:top w:val="nil"/>
              <w:left w:val="nil"/>
              <w:bottom w:val="nil"/>
              <w:right w:val="nil"/>
            </w:tcBorders>
            <w:shd w:val="clear" w:color="auto" w:fill="auto"/>
            <w:vAlign w:val="center"/>
          </w:tcPr>
          <w:p w14:paraId="6A036CB9">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Self-reported physician diagnosed diabetes</w:t>
            </w:r>
          </w:p>
        </w:tc>
        <w:tc>
          <w:tcPr>
            <w:tcW w:w="5251" w:type="dxa"/>
            <w:tcBorders>
              <w:top w:val="nil"/>
              <w:left w:val="nil"/>
              <w:bottom w:val="nil"/>
              <w:right w:val="nil"/>
            </w:tcBorders>
            <w:shd w:val="clear" w:color="auto" w:fill="auto"/>
            <w:vAlign w:val="center"/>
          </w:tcPr>
          <w:p w14:paraId="37A847C4">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Yes = 1, No = 0</w:t>
            </w:r>
          </w:p>
        </w:tc>
      </w:tr>
      <w:tr w14:paraId="79638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exact"/>
          <w:jc w:val="center"/>
        </w:trPr>
        <w:tc>
          <w:tcPr>
            <w:tcW w:w="464" w:type="dxa"/>
            <w:tcBorders>
              <w:top w:val="nil"/>
              <w:left w:val="nil"/>
              <w:bottom w:val="nil"/>
              <w:right w:val="nil"/>
            </w:tcBorders>
            <w:shd w:val="clear" w:color="auto" w:fill="auto"/>
            <w:vAlign w:val="center"/>
          </w:tcPr>
          <w:p w14:paraId="7D808856">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3</w:t>
            </w:r>
          </w:p>
        </w:tc>
        <w:tc>
          <w:tcPr>
            <w:tcW w:w="4277" w:type="dxa"/>
            <w:tcBorders>
              <w:top w:val="nil"/>
              <w:left w:val="nil"/>
              <w:bottom w:val="nil"/>
              <w:right w:val="nil"/>
            </w:tcBorders>
            <w:shd w:val="clear" w:color="auto" w:fill="auto"/>
            <w:vAlign w:val="center"/>
          </w:tcPr>
          <w:p w14:paraId="36F461BE">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Self-reported physician diagnosed cancer</w:t>
            </w:r>
          </w:p>
        </w:tc>
        <w:tc>
          <w:tcPr>
            <w:tcW w:w="5251" w:type="dxa"/>
            <w:tcBorders>
              <w:top w:val="nil"/>
              <w:left w:val="nil"/>
              <w:bottom w:val="nil"/>
              <w:right w:val="nil"/>
            </w:tcBorders>
            <w:shd w:val="clear" w:color="auto" w:fill="auto"/>
            <w:vAlign w:val="center"/>
          </w:tcPr>
          <w:p w14:paraId="3AE00D6B">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Yes = 1, No = 0</w:t>
            </w:r>
          </w:p>
        </w:tc>
      </w:tr>
      <w:tr w14:paraId="0FABF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exact"/>
          <w:jc w:val="center"/>
        </w:trPr>
        <w:tc>
          <w:tcPr>
            <w:tcW w:w="464" w:type="dxa"/>
            <w:tcBorders>
              <w:top w:val="nil"/>
              <w:left w:val="nil"/>
              <w:bottom w:val="nil"/>
              <w:right w:val="nil"/>
            </w:tcBorders>
            <w:shd w:val="clear" w:color="auto" w:fill="auto"/>
            <w:vAlign w:val="center"/>
          </w:tcPr>
          <w:p w14:paraId="2A4FC320">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4</w:t>
            </w:r>
          </w:p>
        </w:tc>
        <w:tc>
          <w:tcPr>
            <w:tcW w:w="4277" w:type="dxa"/>
            <w:tcBorders>
              <w:top w:val="nil"/>
              <w:left w:val="nil"/>
              <w:bottom w:val="nil"/>
              <w:right w:val="nil"/>
            </w:tcBorders>
            <w:shd w:val="clear" w:color="auto" w:fill="auto"/>
            <w:vAlign w:val="center"/>
          </w:tcPr>
          <w:p w14:paraId="3D48CDCB">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Self-reported physician diagnosed arthritis</w:t>
            </w:r>
          </w:p>
        </w:tc>
        <w:tc>
          <w:tcPr>
            <w:tcW w:w="5251" w:type="dxa"/>
            <w:tcBorders>
              <w:top w:val="nil"/>
              <w:left w:val="nil"/>
              <w:bottom w:val="nil"/>
              <w:right w:val="nil"/>
            </w:tcBorders>
            <w:shd w:val="clear" w:color="auto" w:fill="auto"/>
            <w:vAlign w:val="center"/>
          </w:tcPr>
          <w:p w14:paraId="66215B4D">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Yes = 1, No = 0</w:t>
            </w:r>
          </w:p>
        </w:tc>
      </w:tr>
      <w:tr w14:paraId="0BC41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exact"/>
          <w:jc w:val="center"/>
        </w:trPr>
        <w:tc>
          <w:tcPr>
            <w:tcW w:w="464" w:type="dxa"/>
            <w:tcBorders>
              <w:top w:val="nil"/>
              <w:left w:val="nil"/>
              <w:bottom w:val="nil"/>
              <w:right w:val="nil"/>
            </w:tcBorders>
            <w:shd w:val="clear" w:color="auto" w:fill="auto"/>
            <w:vAlign w:val="center"/>
          </w:tcPr>
          <w:p w14:paraId="1FFDF7E4">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5</w:t>
            </w:r>
          </w:p>
        </w:tc>
        <w:tc>
          <w:tcPr>
            <w:tcW w:w="4277" w:type="dxa"/>
            <w:tcBorders>
              <w:top w:val="nil"/>
              <w:left w:val="nil"/>
              <w:bottom w:val="nil"/>
              <w:right w:val="nil"/>
            </w:tcBorders>
            <w:shd w:val="clear" w:color="auto" w:fill="auto"/>
            <w:vAlign w:val="center"/>
          </w:tcPr>
          <w:p w14:paraId="1026C470">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Self-reported physician diagnosed chronic lung disease</w:t>
            </w:r>
          </w:p>
        </w:tc>
        <w:tc>
          <w:tcPr>
            <w:tcW w:w="5251" w:type="dxa"/>
            <w:tcBorders>
              <w:top w:val="nil"/>
              <w:left w:val="nil"/>
              <w:bottom w:val="nil"/>
              <w:right w:val="nil"/>
            </w:tcBorders>
            <w:shd w:val="clear" w:color="auto" w:fill="auto"/>
            <w:vAlign w:val="center"/>
          </w:tcPr>
          <w:p w14:paraId="6A109B59">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Yes = 1, No = 0</w:t>
            </w:r>
          </w:p>
        </w:tc>
      </w:tr>
      <w:tr w14:paraId="782A6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exact"/>
          <w:jc w:val="center"/>
        </w:trPr>
        <w:tc>
          <w:tcPr>
            <w:tcW w:w="464" w:type="dxa"/>
            <w:tcBorders>
              <w:top w:val="nil"/>
              <w:left w:val="nil"/>
              <w:bottom w:val="nil"/>
              <w:right w:val="nil"/>
            </w:tcBorders>
            <w:shd w:val="clear" w:color="auto" w:fill="auto"/>
            <w:vAlign w:val="center"/>
          </w:tcPr>
          <w:p w14:paraId="62C546D8">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6</w:t>
            </w:r>
          </w:p>
        </w:tc>
        <w:tc>
          <w:tcPr>
            <w:tcW w:w="4277" w:type="dxa"/>
            <w:tcBorders>
              <w:top w:val="nil"/>
              <w:left w:val="nil"/>
              <w:bottom w:val="nil"/>
              <w:right w:val="nil"/>
            </w:tcBorders>
            <w:shd w:val="clear" w:color="auto" w:fill="auto"/>
            <w:vAlign w:val="center"/>
          </w:tcPr>
          <w:p w14:paraId="358D361D">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Self-reported physician diagnosed any emotional, nervous, or psychiatric problems</w:t>
            </w:r>
          </w:p>
        </w:tc>
        <w:tc>
          <w:tcPr>
            <w:tcW w:w="5251" w:type="dxa"/>
            <w:tcBorders>
              <w:top w:val="nil"/>
              <w:left w:val="nil"/>
              <w:bottom w:val="nil"/>
              <w:right w:val="nil"/>
            </w:tcBorders>
            <w:shd w:val="clear" w:color="auto" w:fill="auto"/>
            <w:vAlign w:val="center"/>
          </w:tcPr>
          <w:p w14:paraId="2553030B">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Yes = 1, No = 0</w:t>
            </w:r>
          </w:p>
        </w:tc>
      </w:tr>
      <w:tr w14:paraId="06379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exact"/>
          <w:jc w:val="center"/>
        </w:trPr>
        <w:tc>
          <w:tcPr>
            <w:tcW w:w="464" w:type="dxa"/>
            <w:tcBorders>
              <w:top w:val="nil"/>
              <w:left w:val="nil"/>
              <w:bottom w:val="nil"/>
              <w:right w:val="nil"/>
            </w:tcBorders>
            <w:shd w:val="clear" w:color="auto" w:fill="auto"/>
            <w:vAlign w:val="center"/>
          </w:tcPr>
          <w:p w14:paraId="2BFA680C">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7</w:t>
            </w:r>
          </w:p>
        </w:tc>
        <w:tc>
          <w:tcPr>
            <w:tcW w:w="4277" w:type="dxa"/>
            <w:tcBorders>
              <w:top w:val="nil"/>
              <w:left w:val="nil"/>
              <w:bottom w:val="nil"/>
              <w:right w:val="nil"/>
            </w:tcBorders>
            <w:shd w:val="clear" w:color="auto" w:fill="auto"/>
            <w:vAlign w:val="center"/>
          </w:tcPr>
          <w:p w14:paraId="40EF3DDD">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Self-reported physician diagnosed memory-related disease</w:t>
            </w:r>
          </w:p>
        </w:tc>
        <w:tc>
          <w:tcPr>
            <w:tcW w:w="5251" w:type="dxa"/>
            <w:tcBorders>
              <w:top w:val="nil"/>
              <w:left w:val="nil"/>
              <w:bottom w:val="nil"/>
              <w:right w:val="nil"/>
            </w:tcBorders>
            <w:shd w:val="clear" w:color="auto" w:fill="auto"/>
            <w:vAlign w:val="center"/>
          </w:tcPr>
          <w:p w14:paraId="75746C84">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Yes = 1, No = 0</w:t>
            </w:r>
          </w:p>
        </w:tc>
      </w:tr>
      <w:tr w14:paraId="5A2D2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exact"/>
          <w:jc w:val="center"/>
        </w:trPr>
        <w:tc>
          <w:tcPr>
            <w:tcW w:w="464" w:type="dxa"/>
            <w:tcBorders>
              <w:top w:val="nil"/>
              <w:left w:val="nil"/>
              <w:bottom w:val="nil"/>
              <w:right w:val="nil"/>
            </w:tcBorders>
            <w:shd w:val="clear" w:color="auto" w:fill="auto"/>
            <w:vAlign w:val="center"/>
          </w:tcPr>
          <w:p w14:paraId="0DCE0D83">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8</w:t>
            </w:r>
          </w:p>
        </w:tc>
        <w:tc>
          <w:tcPr>
            <w:tcW w:w="4277" w:type="dxa"/>
            <w:tcBorders>
              <w:top w:val="nil"/>
              <w:left w:val="nil"/>
              <w:bottom w:val="nil"/>
              <w:right w:val="nil"/>
            </w:tcBorders>
            <w:shd w:val="clear" w:color="auto" w:fill="auto"/>
            <w:vAlign w:val="center"/>
          </w:tcPr>
          <w:p w14:paraId="786F9D1D">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 xml:space="preserve">Self-reported eyesight (while using lenses if appropriate) </w:t>
            </w:r>
          </w:p>
        </w:tc>
        <w:tc>
          <w:tcPr>
            <w:tcW w:w="5251" w:type="dxa"/>
            <w:tcBorders>
              <w:top w:val="nil"/>
              <w:left w:val="nil"/>
              <w:bottom w:val="nil"/>
              <w:right w:val="nil"/>
            </w:tcBorders>
            <w:shd w:val="clear" w:color="auto" w:fill="auto"/>
            <w:vAlign w:val="center"/>
          </w:tcPr>
          <w:p w14:paraId="34B775DB">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Yes = 1, No = 0 in the CHARLS; Poor or fair = 1, excellent, very good, or good = 0 in the ELSA and HRS</w:t>
            </w:r>
          </w:p>
        </w:tc>
      </w:tr>
      <w:tr w14:paraId="3C2FE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exact"/>
          <w:jc w:val="center"/>
        </w:trPr>
        <w:tc>
          <w:tcPr>
            <w:tcW w:w="464" w:type="dxa"/>
            <w:vMerge w:val="restart"/>
            <w:tcBorders>
              <w:top w:val="nil"/>
              <w:left w:val="nil"/>
              <w:bottom w:val="nil"/>
              <w:right w:val="nil"/>
            </w:tcBorders>
            <w:shd w:val="clear" w:color="auto" w:fill="auto"/>
            <w:vAlign w:val="center"/>
          </w:tcPr>
          <w:p w14:paraId="2E646A35">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9</w:t>
            </w:r>
          </w:p>
        </w:tc>
        <w:tc>
          <w:tcPr>
            <w:tcW w:w="4277" w:type="dxa"/>
            <w:vMerge w:val="restart"/>
            <w:tcBorders>
              <w:top w:val="nil"/>
              <w:left w:val="nil"/>
              <w:bottom w:val="nil"/>
              <w:right w:val="nil"/>
            </w:tcBorders>
            <w:shd w:val="clear" w:color="auto" w:fill="auto"/>
            <w:vAlign w:val="center"/>
          </w:tcPr>
          <w:p w14:paraId="58BC2BD4">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 xml:space="preserve">Self-reported hearing (while using hearing aid </w:t>
            </w:r>
            <w:r>
              <w:rPr>
                <w:rFonts w:hint="default" w:ascii="Times New Roman" w:hAnsi="Times New Roman" w:eastAsia="宋体" w:cs="Times New Roman"/>
                <w:b/>
                <w:bCs/>
                <w:i w:val="0"/>
                <w:iCs w:val="0"/>
                <w:color w:val="000000"/>
                <w:kern w:val="0"/>
                <w:sz w:val="20"/>
                <w:szCs w:val="20"/>
                <w:u w:val="none"/>
                <w:lang w:val="en-US" w:eastAsia="zh-CN" w:bidi="ar"/>
              </w:rPr>
              <w:br w:type="textWrapping"/>
            </w:r>
            <w:r>
              <w:rPr>
                <w:rFonts w:hint="default" w:ascii="Times New Roman" w:hAnsi="Times New Roman" w:eastAsia="宋体" w:cs="Times New Roman"/>
                <w:b/>
                <w:bCs/>
                <w:i w:val="0"/>
                <w:iCs w:val="0"/>
                <w:color w:val="000000"/>
                <w:kern w:val="0"/>
                <w:sz w:val="20"/>
                <w:szCs w:val="20"/>
                <w:u w:val="none"/>
                <w:lang w:val="en-US" w:eastAsia="zh-CN" w:bidi="ar"/>
              </w:rPr>
              <w:t xml:space="preserve">if appropriate)  </w:t>
            </w:r>
          </w:p>
        </w:tc>
        <w:tc>
          <w:tcPr>
            <w:tcW w:w="5251" w:type="dxa"/>
            <w:vMerge w:val="restart"/>
            <w:tcBorders>
              <w:top w:val="nil"/>
              <w:left w:val="nil"/>
              <w:bottom w:val="nil"/>
              <w:right w:val="nil"/>
            </w:tcBorders>
            <w:shd w:val="clear" w:color="auto" w:fill="auto"/>
            <w:vAlign w:val="center"/>
          </w:tcPr>
          <w:p w14:paraId="6CD68617">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Yes = 1, No = 0 in the CHARLS; Poor or fair = 1, excellent, very good, or good = 0 in the ELSA and HRS</w:t>
            </w:r>
          </w:p>
        </w:tc>
      </w:tr>
      <w:tr w14:paraId="04465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exact"/>
          <w:jc w:val="center"/>
        </w:trPr>
        <w:tc>
          <w:tcPr>
            <w:tcW w:w="464" w:type="dxa"/>
            <w:vMerge w:val="continue"/>
            <w:tcBorders>
              <w:top w:val="nil"/>
              <w:left w:val="nil"/>
              <w:bottom w:val="nil"/>
              <w:right w:val="nil"/>
            </w:tcBorders>
            <w:shd w:val="clear" w:color="auto" w:fill="auto"/>
            <w:vAlign w:val="center"/>
          </w:tcPr>
          <w:p w14:paraId="250646CD">
            <w:pPr>
              <w:keepLines w:val="0"/>
              <w:pageBreakBefore w:val="0"/>
              <w:kinsoku/>
              <w:wordWrap/>
              <w:overflowPunct/>
              <w:topLinePunct w:val="0"/>
              <w:autoSpaceDE/>
              <w:autoSpaceDN/>
              <w:bidi w:val="0"/>
              <w:adjustRightInd/>
              <w:snapToGrid w:val="0"/>
              <w:spacing w:line="480" w:lineRule="auto"/>
              <w:ind w:left="0" w:leftChars="0" w:right="0" w:rightChars="0" w:firstLine="0" w:firstLineChars="0"/>
              <w:jc w:val="center"/>
              <w:rPr>
                <w:rFonts w:hint="default" w:ascii="Times New Roman" w:hAnsi="Times New Roman" w:eastAsia="宋体" w:cs="Times New Roman"/>
                <w:b/>
                <w:bCs/>
                <w:i w:val="0"/>
                <w:iCs w:val="0"/>
                <w:color w:val="000000"/>
                <w:sz w:val="20"/>
                <w:szCs w:val="20"/>
                <w:u w:val="none"/>
              </w:rPr>
            </w:pPr>
          </w:p>
        </w:tc>
        <w:tc>
          <w:tcPr>
            <w:tcW w:w="4277" w:type="dxa"/>
            <w:vMerge w:val="continue"/>
            <w:tcBorders>
              <w:top w:val="nil"/>
              <w:left w:val="nil"/>
              <w:bottom w:val="nil"/>
              <w:right w:val="nil"/>
            </w:tcBorders>
            <w:shd w:val="clear" w:color="auto" w:fill="auto"/>
            <w:vAlign w:val="center"/>
          </w:tcPr>
          <w:p w14:paraId="21F4B31D">
            <w:pPr>
              <w:keepLines w:val="0"/>
              <w:pageBreakBefore w:val="0"/>
              <w:kinsoku/>
              <w:wordWrap/>
              <w:overflowPunct/>
              <w:topLinePunct w:val="0"/>
              <w:autoSpaceDE/>
              <w:autoSpaceDN/>
              <w:bidi w:val="0"/>
              <w:adjustRightInd/>
              <w:snapToGrid w:val="0"/>
              <w:spacing w:line="480" w:lineRule="auto"/>
              <w:ind w:left="0" w:leftChars="0" w:right="0" w:rightChars="0" w:firstLine="0" w:firstLineChars="0"/>
              <w:jc w:val="left"/>
              <w:rPr>
                <w:rFonts w:hint="default" w:ascii="Times New Roman" w:hAnsi="Times New Roman" w:eastAsia="宋体" w:cs="Times New Roman"/>
                <w:b/>
                <w:bCs/>
                <w:i w:val="0"/>
                <w:iCs w:val="0"/>
                <w:color w:val="000000"/>
                <w:sz w:val="20"/>
                <w:szCs w:val="20"/>
                <w:u w:val="none"/>
              </w:rPr>
            </w:pPr>
          </w:p>
        </w:tc>
        <w:tc>
          <w:tcPr>
            <w:tcW w:w="5251" w:type="dxa"/>
            <w:vMerge w:val="continue"/>
            <w:tcBorders>
              <w:top w:val="nil"/>
              <w:left w:val="nil"/>
              <w:bottom w:val="nil"/>
              <w:right w:val="nil"/>
            </w:tcBorders>
            <w:shd w:val="clear" w:color="auto" w:fill="auto"/>
            <w:vAlign w:val="center"/>
          </w:tcPr>
          <w:p w14:paraId="0540BE51">
            <w:pPr>
              <w:keepLines w:val="0"/>
              <w:pageBreakBefore w:val="0"/>
              <w:kinsoku/>
              <w:wordWrap/>
              <w:overflowPunct/>
              <w:topLinePunct w:val="0"/>
              <w:autoSpaceDE/>
              <w:autoSpaceDN/>
              <w:bidi w:val="0"/>
              <w:adjustRightInd/>
              <w:snapToGrid w:val="0"/>
              <w:spacing w:line="480" w:lineRule="auto"/>
              <w:ind w:left="0" w:leftChars="0" w:right="0" w:rightChars="0" w:firstLine="0" w:firstLineChars="0"/>
              <w:jc w:val="left"/>
              <w:rPr>
                <w:rFonts w:hint="default" w:ascii="Times New Roman" w:hAnsi="Times New Roman" w:eastAsia="宋体" w:cs="Times New Roman"/>
                <w:b/>
                <w:bCs/>
                <w:i w:val="0"/>
                <w:iCs w:val="0"/>
                <w:color w:val="000000"/>
                <w:sz w:val="20"/>
                <w:szCs w:val="20"/>
                <w:u w:val="none"/>
              </w:rPr>
            </w:pPr>
          </w:p>
        </w:tc>
      </w:tr>
      <w:tr w14:paraId="305F8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exact"/>
          <w:jc w:val="center"/>
        </w:trPr>
        <w:tc>
          <w:tcPr>
            <w:tcW w:w="464" w:type="dxa"/>
            <w:tcBorders>
              <w:top w:val="nil"/>
              <w:left w:val="nil"/>
              <w:bottom w:val="nil"/>
              <w:right w:val="nil"/>
            </w:tcBorders>
            <w:shd w:val="clear" w:color="auto" w:fill="auto"/>
            <w:vAlign w:val="center"/>
          </w:tcPr>
          <w:p w14:paraId="6549E635">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10</w:t>
            </w:r>
          </w:p>
        </w:tc>
        <w:tc>
          <w:tcPr>
            <w:tcW w:w="4277" w:type="dxa"/>
            <w:tcBorders>
              <w:top w:val="nil"/>
              <w:left w:val="nil"/>
              <w:bottom w:val="nil"/>
              <w:right w:val="nil"/>
            </w:tcBorders>
            <w:shd w:val="clear" w:color="auto" w:fill="auto"/>
            <w:vAlign w:val="center"/>
          </w:tcPr>
          <w:p w14:paraId="5415B1C5">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Self-reported general health status</w:t>
            </w:r>
          </w:p>
        </w:tc>
        <w:tc>
          <w:tcPr>
            <w:tcW w:w="5251" w:type="dxa"/>
            <w:tcBorders>
              <w:top w:val="nil"/>
              <w:left w:val="nil"/>
              <w:bottom w:val="nil"/>
              <w:right w:val="nil"/>
            </w:tcBorders>
            <w:shd w:val="clear" w:color="auto" w:fill="auto"/>
            <w:vAlign w:val="center"/>
          </w:tcPr>
          <w:p w14:paraId="3E3018E5">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 xml:space="preserve">Very poor or poor = 1, </w:t>
            </w:r>
            <w:r>
              <w:rPr>
                <w:rFonts w:hint="default" w:ascii="Times New Roman" w:hAnsi="Times New Roman" w:eastAsia="宋体" w:cs="Times New Roman"/>
                <w:b/>
                <w:bCs/>
                <w:i w:val="0"/>
                <w:iCs w:val="0"/>
                <w:color w:val="000000"/>
                <w:kern w:val="0"/>
                <w:sz w:val="20"/>
                <w:szCs w:val="20"/>
                <w:u w:val="none"/>
                <w:lang w:val="en-US" w:eastAsia="zh-CN" w:bidi="ar"/>
              </w:rPr>
              <w:br w:type="textWrapping"/>
            </w:r>
            <w:r>
              <w:rPr>
                <w:rFonts w:hint="default" w:ascii="Times New Roman" w:hAnsi="Times New Roman" w:eastAsia="宋体" w:cs="Times New Roman"/>
                <w:b/>
                <w:bCs/>
                <w:i w:val="0"/>
                <w:iCs w:val="0"/>
                <w:color w:val="000000"/>
                <w:kern w:val="0"/>
                <w:sz w:val="20"/>
                <w:szCs w:val="20"/>
                <w:u w:val="none"/>
                <w:lang w:val="en-US" w:eastAsia="zh-CN" w:bidi="ar"/>
              </w:rPr>
              <w:t>Very good, good, or fair = 0</w:t>
            </w:r>
          </w:p>
        </w:tc>
      </w:tr>
      <w:tr w14:paraId="6CD6A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exact"/>
          <w:jc w:val="center"/>
        </w:trPr>
        <w:tc>
          <w:tcPr>
            <w:tcW w:w="464" w:type="dxa"/>
            <w:tcBorders>
              <w:top w:val="nil"/>
              <w:left w:val="nil"/>
              <w:bottom w:val="nil"/>
              <w:right w:val="nil"/>
            </w:tcBorders>
            <w:shd w:val="clear" w:color="auto" w:fill="auto"/>
            <w:vAlign w:val="center"/>
          </w:tcPr>
          <w:p w14:paraId="6B703A81">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11</w:t>
            </w:r>
          </w:p>
        </w:tc>
        <w:tc>
          <w:tcPr>
            <w:tcW w:w="4277" w:type="dxa"/>
            <w:tcBorders>
              <w:top w:val="nil"/>
              <w:left w:val="nil"/>
              <w:bottom w:val="nil"/>
              <w:right w:val="nil"/>
            </w:tcBorders>
            <w:shd w:val="clear" w:color="auto" w:fill="auto"/>
            <w:vAlign w:val="center"/>
          </w:tcPr>
          <w:p w14:paraId="25A6B98C">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Difficulty with dressing</w:t>
            </w:r>
          </w:p>
        </w:tc>
        <w:tc>
          <w:tcPr>
            <w:tcW w:w="5251" w:type="dxa"/>
            <w:tcBorders>
              <w:top w:val="nil"/>
              <w:left w:val="nil"/>
              <w:bottom w:val="nil"/>
              <w:right w:val="nil"/>
            </w:tcBorders>
            <w:shd w:val="clear" w:color="auto" w:fill="auto"/>
            <w:vAlign w:val="center"/>
          </w:tcPr>
          <w:p w14:paraId="5BDEF5FC">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Yes = 1, No = 0</w:t>
            </w:r>
          </w:p>
        </w:tc>
      </w:tr>
      <w:tr w14:paraId="6B6A0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exact"/>
          <w:jc w:val="center"/>
        </w:trPr>
        <w:tc>
          <w:tcPr>
            <w:tcW w:w="464" w:type="dxa"/>
            <w:tcBorders>
              <w:top w:val="nil"/>
              <w:left w:val="nil"/>
              <w:bottom w:val="nil"/>
              <w:right w:val="nil"/>
            </w:tcBorders>
            <w:shd w:val="clear" w:color="auto" w:fill="auto"/>
            <w:vAlign w:val="center"/>
          </w:tcPr>
          <w:p w14:paraId="4CA90BCC">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12</w:t>
            </w:r>
          </w:p>
        </w:tc>
        <w:tc>
          <w:tcPr>
            <w:tcW w:w="4277" w:type="dxa"/>
            <w:tcBorders>
              <w:top w:val="nil"/>
              <w:left w:val="nil"/>
              <w:bottom w:val="nil"/>
              <w:right w:val="nil"/>
            </w:tcBorders>
            <w:shd w:val="clear" w:color="auto" w:fill="auto"/>
            <w:vAlign w:val="center"/>
          </w:tcPr>
          <w:p w14:paraId="32B6D174">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Difficulty with bathing or showering</w:t>
            </w:r>
          </w:p>
        </w:tc>
        <w:tc>
          <w:tcPr>
            <w:tcW w:w="5251" w:type="dxa"/>
            <w:tcBorders>
              <w:top w:val="nil"/>
              <w:left w:val="nil"/>
              <w:bottom w:val="nil"/>
              <w:right w:val="nil"/>
            </w:tcBorders>
            <w:shd w:val="clear" w:color="auto" w:fill="auto"/>
            <w:vAlign w:val="center"/>
          </w:tcPr>
          <w:p w14:paraId="6D2148AF">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Yes = 1, No = 0</w:t>
            </w:r>
          </w:p>
        </w:tc>
      </w:tr>
      <w:tr w14:paraId="62384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exact"/>
          <w:jc w:val="center"/>
        </w:trPr>
        <w:tc>
          <w:tcPr>
            <w:tcW w:w="464" w:type="dxa"/>
            <w:tcBorders>
              <w:top w:val="nil"/>
              <w:left w:val="nil"/>
              <w:bottom w:val="nil"/>
              <w:right w:val="nil"/>
            </w:tcBorders>
            <w:shd w:val="clear" w:color="auto" w:fill="auto"/>
            <w:vAlign w:val="center"/>
          </w:tcPr>
          <w:p w14:paraId="7D5CE63D">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13</w:t>
            </w:r>
          </w:p>
        </w:tc>
        <w:tc>
          <w:tcPr>
            <w:tcW w:w="4277" w:type="dxa"/>
            <w:tcBorders>
              <w:top w:val="nil"/>
              <w:left w:val="nil"/>
              <w:bottom w:val="nil"/>
              <w:right w:val="nil"/>
            </w:tcBorders>
            <w:shd w:val="clear" w:color="auto" w:fill="auto"/>
            <w:vAlign w:val="center"/>
          </w:tcPr>
          <w:p w14:paraId="781E250E">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Difficulty with eating</w:t>
            </w:r>
          </w:p>
        </w:tc>
        <w:tc>
          <w:tcPr>
            <w:tcW w:w="5251" w:type="dxa"/>
            <w:tcBorders>
              <w:top w:val="nil"/>
              <w:left w:val="nil"/>
              <w:bottom w:val="nil"/>
              <w:right w:val="nil"/>
            </w:tcBorders>
            <w:shd w:val="clear" w:color="auto" w:fill="auto"/>
            <w:vAlign w:val="center"/>
          </w:tcPr>
          <w:p w14:paraId="461ED2E9">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Yes = 1, No = 0</w:t>
            </w:r>
          </w:p>
        </w:tc>
      </w:tr>
      <w:tr w14:paraId="629F5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exact"/>
          <w:jc w:val="center"/>
        </w:trPr>
        <w:tc>
          <w:tcPr>
            <w:tcW w:w="464" w:type="dxa"/>
            <w:tcBorders>
              <w:top w:val="nil"/>
              <w:left w:val="nil"/>
              <w:bottom w:val="nil"/>
              <w:right w:val="nil"/>
            </w:tcBorders>
            <w:shd w:val="clear" w:color="auto" w:fill="auto"/>
            <w:vAlign w:val="center"/>
          </w:tcPr>
          <w:p w14:paraId="5DC7F2DE">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14</w:t>
            </w:r>
          </w:p>
        </w:tc>
        <w:tc>
          <w:tcPr>
            <w:tcW w:w="4277" w:type="dxa"/>
            <w:tcBorders>
              <w:top w:val="nil"/>
              <w:left w:val="nil"/>
              <w:bottom w:val="nil"/>
              <w:right w:val="nil"/>
            </w:tcBorders>
            <w:shd w:val="clear" w:color="auto" w:fill="auto"/>
            <w:vAlign w:val="center"/>
          </w:tcPr>
          <w:p w14:paraId="661A0417">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Difficulty with getting in and out of bed</w:t>
            </w:r>
          </w:p>
        </w:tc>
        <w:tc>
          <w:tcPr>
            <w:tcW w:w="5251" w:type="dxa"/>
            <w:tcBorders>
              <w:top w:val="nil"/>
              <w:left w:val="nil"/>
              <w:bottom w:val="nil"/>
              <w:right w:val="nil"/>
            </w:tcBorders>
            <w:shd w:val="clear" w:color="auto" w:fill="auto"/>
            <w:vAlign w:val="center"/>
          </w:tcPr>
          <w:p w14:paraId="4BF761B3">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Yes = 1, No = 0</w:t>
            </w:r>
          </w:p>
        </w:tc>
      </w:tr>
      <w:tr w14:paraId="64265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exact"/>
          <w:jc w:val="center"/>
        </w:trPr>
        <w:tc>
          <w:tcPr>
            <w:tcW w:w="464" w:type="dxa"/>
            <w:tcBorders>
              <w:top w:val="nil"/>
              <w:left w:val="nil"/>
              <w:bottom w:val="nil"/>
              <w:right w:val="nil"/>
            </w:tcBorders>
            <w:shd w:val="clear" w:color="auto" w:fill="auto"/>
            <w:vAlign w:val="center"/>
          </w:tcPr>
          <w:p w14:paraId="5C8A1C5C">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15</w:t>
            </w:r>
          </w:p>
        </w:tc>
        <w:tc>
          <w:tcPr>
            <w:tcW w:w="4277" w:type="dxa"/>
            <w:tcBorders>
              <w:top w:val="nil"/>
              <w:left w:val="nil"/>
              <w:bottom w:val="nil"/>
              <w:right w:val="nil"/>
            </w:tcBorders>
            <w:shd w:val="clear" w:color="auto" w:fill="auto"/>
            <w:vAlign w:val="center"/>
          </w:tcPr>
          <w:p w14:paraId="30DF525D">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Difficulty with using the toilet</w:t>
            </w:r>
          </w:p>
        </w:tc>
        <w:tc>
          <w:tcPr>
            <w:tcW w:w="5251" w:type="dxa"/>
            <w:tcBorders>
              <w:top w:val="nil"/>
              <w:left w:val="nil"/>
              <w:bottom w:val="nil"/>
              <w:right w:val="nil"/>
            </w:tcBorders>
            <w:shd w:val="clear" w:color="auto" w:fill="auto"/>
            <w:vAlign w:val="center"/>
          </w:tcPr>
          <w:p w14:paraId="3284A1E0">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Yes = 1, No = 0</w:t>
            </w:r>
          </w:p>
        </w:tc>
      </w:tr>
      <w:tr w14:paraId="5EE39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exact"/>
          <w:jc w:val="center"/>
        </w:trPr>
        <w:tc>
          <w:tcPr>
            <w:tcW w:w="464" w:type="dxa"/>
            <w:tcBorders>
              <w:top w:val="nil"/>
              <w:left w:val="nil"/>
              <w:bottom w:val="nil"/>
              <w:right w:val="nil"/>
            </w:tcBorders>
            <w:shd w:val="clear" w:color="auto" w:fill="auto"/>
            <w:vAlign w:val="center"/>
          </w:tcPr>
          <w:p w14:paraId="3C9970A2">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16</w:t>
            </w:r>
          </w:p>
        </w:tc>
        <w:tc>
          <w:tcPr>
            <w:tcW w:w="4277" w:type="dxa"/>
            <w:tcBorders>
              <w:top w:val="nil"/>
              <w:left w:val="nil"/>
              <w:bottom w:val="nil"/>
              <w:right w:val="nil"/>
            </w:tcBorders>
            <w:shd w:val="clear" w:color="auto" w:fill="auto"/>
            <w:vAlign w:val="center"/>
          </w:tcPr>
          <w:p w14:paraId="11D7365C">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Difficulty with managing money</w:t>
            </w:r>
          </w:p>
        </w:tc>
        <w:tc>
          <w:tcPr>
            <w:tcW w:w="5251" w:type="dxa"/>
            <w:tcBorders>
              <w:top w:val="nil"/>
              <w:left w:val="nil"/>
              <w:bottom w:val="nil"/>
              <w:right w:val="nil"/>
            </w:tcBorders>
            <w:shd w:val="clear" w:color="auto" w:fill="auto"/>
            <w:vAlign w:val="center"/>
          </w:tcPr>
          <w:p w14:paraId="2F908301">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Yes = 1, No = 0</w:t>
            </w:r>
          </w:p>
        </w:tc>
      </w:tr>
      <w:tr w14:paraId="258D4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exact"/>
          <w:jc w:val="center"/>
        </w:trPr>
        <w:tc>
          <w:tcPr>
            <w:tcW w:w="464" w:type="dxa"/>
            <w:tcBorders>
              <w:top w:val="nil"/>
              <w:left w:val="nil"/>
              <w:bottom w:val="nil"/>
              <w:right w:val="nil"/>
            </w:tcBorders>
            <w:shd w:val="clear" w:color="auto" w:fill="auto"/>
            <w:vAlign w:val="center"/>
          </w:tcPr>
          <w:p w14:paraId="1CEDD5ED">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17</w:t>
            </w:r>
          </w:p>
        </w:tc>
        <w:tc>
          <w:tcPr>
            <w:tcW w:w="4277" w:type="dxa"/>
            <w:tcBorders>
              <w:top w:val="nil"/>
              <w:left w:val="nil"/>
              <w:bottom w:val="nil"/>
              <w:right w:val="nil"/>
            </w:tcBorders>
            <w:shd w:val="clear" w:color="auto" w:fill="auto"/>
            <w:vAlign w:val="center"/>
          </w:tcPr>
          <w:p w14:paraId="0DEC34BC">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Difficulty with taking medication</w:t>
            </w:r>
          </w:p>
        </w:tc>
        <w:tc>
          <w:tcPr>
            <w:tcW w:w="5251" w:type="dxa"/>
            <w:tcBorders>
              <w:top w:val="nil"/>
              <w:left w:val="nil"/>
              <w:bottom w:val="nil"/>
              <w:right w:val="nil"/>
            </w:tcBorders>
            <w:shd w:val="clear" w:color="auto" w:fill="auto"/>
            <w:vAlign w:val="center"/>
          </w:tcPr>
          <w:p w14:paraId="3F3B6857">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Yes = 1, No = 0</w:t>
            </w:r>
          </w:p>
        </w:tc>
      </w:tr>
      <w:tr w14:paraId="1F153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exact"/>
          <w:jc w:val="center"/>
        </w:trPr>
        <w:tc>
          <w:tcPr>
            <w:tcW w:w="464" w:type="dxa"/>
            <w:tcBorders>
              <w:top w:val="nil"/>
              <w:left w:val="nil"/>
              <w:bottom w:val="nil"/>
              <w:right w:val="nil"/>
            </w:tcBorders>
            <w:shd w:val="clear" w:color="auto" w:fill="auto"/>
            <w:vAlign w:val="center"/>
          </w:tcPr>
          <w:p w14:paraId="40C69ED7">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18</w:t>
            </w:r>
          </w:p>
        </w:tc>
        <w:tc>
          <w:tcPr>
            <w:tcW w:w="4277" w:type="dxa"/>
            <w:tcBorders>
              <w:top w:val="nil"/>
              <w:left w:val="nil"/>
              <w:bottom w:val="nil"/>
              <w:right w:val="nil"/>
            </w:tcBorders>
            <w:shd w:val="clear" w:color="auto" w:fill="auto"/>
            <w:vAlign w:val="center"/>
          </w:tcPr>
          <w:p w14:paraId="08EF11E5">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Difficulty with shopping for groceries</w:t>
            </w:r>
          </w:p>
        </w:tc>
        <w:tc>
          <w:tcPr>
            <w:tcW w:w="5251" w:type="dxa"/>
            <w:tcBorders>
              <w:top w:val="nil"/>
              <w:left w:val="nil"/>
              <w:bottom w:val="nil"/>
              <w:right w:val="nil"/>
            </w:tcBorders>
            <w:shd w:val="clear" w:color="auto" w:fill="auto"/>
            <w:vAlign w:val="center"/>
          </w:tcPr>
          <w:p w14:paraId="00ACD637">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Yes = 1, No = 0</w:t>
            </w:r>
          </w:p>
        </w:tc>
      </w:tr>
      <w:tr w14:paraId="5707A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exact"/>
          <w:jc w:val="center"/>
        </w:trPr>
        <w:tc>
          <w:tcPr>
            <w:tcW w:w="464" w:type="dxa"/>
            <w:tcBorders>
              <w:top w:val="nil"/>
              <w:left w:val="nil"/>
              <w:bottom w:val="nil"/>
              <w:right w:val="nil"/>
            </w:tcBorders>
            <w:shd w:val="clear" w:color="auto" w:fill="auto"/>
            <w:vAlign w:val="center"/>
          </w:tcPr>
          <w:p w14:paraId="6CF5D37C">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19</w:t>
            </w:r>
          </w:p>
        </w:tc>
        <w:tc>
          <w:tcPr>
            <w:tcW w:w="4277" w:type="dxa"/>
            <w:tcBorders>
              <w:top w:val="nil"/>
              <w:left w:val="nil"/>
              <w:bottom w:val="nil"/>
              <w:right w:val="nil"/>
            </w:tcBorders>
            <w:shd w:val="clear" w:color="auto" w:fill="auto"/>
            <w:vAlign w:val="center"/>
          </w:tcPr>
          <w:p w14:paraId="2E794EAC">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Difficulty with preparing meals</w:t>
            </w:r>
          </w:p>
        </w:tc>
        <w:tc>
          <w:tcPr>
            <w:tcW w:w="5251" w:type="dxa"/>
            <w:tcBorders>
              <w:top w:val="nil"/>
              <w:left w:val="nil"/>
              <w:bottom w:val="nil"/>
              <w:right w:val="nil"/>
            </w:tcBorders>
            <w:shd w:val="clear" w:color="auto" w:fill="auto"/>
            <w:vAlign w:val="center"/>
          </w:tcPr>
          <w:p w14:paraId="37EF4A7A">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Yes = 1, No = 0</w:t>
            </w:r>
          </w:p>
        </w:tc>
      </w:tr>
      <w:tr w14:paraId="06998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exact"/>
          <w:jc w:val="center"/>
        </w:trPr>
        <w:tc>
          <w:tcPr>
            <w:tcW w:w="464" w:type="dxa"/>
            <w:tcBorders>
              <w:top w:val="nil"/>
              <w:left w:val="nil"/>
              <w:bottom w:val="nil"/>
              <w:right w:val="nil"/>
            </w:tcBorders>
            <w:shd w:val="clear" w:color="auto" w:fill="auto"/>
            <w:vAlign w:val="center"/>
          </w:tcPr>
          <w:p w14:paraId="6AE5D63F">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20</w:t>
            </w:r>
          </w:p>
        </w:tc>
        <w:tc>
          <w:tcPr>
            <w:tcW w:w="4277" w:type="dxa"/>
            <w:tcBorders>
              <w:top w:val="nil"/>
              <w:left w:val="nil"/>
              <w:bottom w:val="nil"/>
              <w:right w:val="nil"/>
            </w:tcBorders>
            <w:shd w:val="clear" w:color="auto" w:fill="auto"/>
            <w:vAlign w:val="center"/>
          </w:tcPr>
          <w:p w14:paraId="57FA5C9D">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Mobility: difficulty with walking 100 yards or one block</w:t>
            </w:r>
          </w:p>
        </w:tc>
        <w:tc>
          <w:tcPr>
            <w:tcW w:w="5251" w:type="dxa"/>
            <w:tcBorders>
              <w:top w:val="nil"/>
              <w:left w:val="nil"/>
              <w:bottom w:val="nil"/>
              <w:right w:val="nil"/>
            </w:tcBorders>
            <w:shd w:val="clear" w:color="auto" w:fill="auto"/>
            <w:vAlign w:val="center"/>
          </w:tcPr>
          <w:p w14:paraId="5ECCA7D0">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Yes = 1, No = 0</w:t>
            </w:r>
          </w:p>
        </w:tc>
      </w:tr>
      <w:tr w14:paraId="697E1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exact"/>
          <w:jc w:val="center"/>
        </w:trPr>
        <w:tc>
          <w:tcPr>
            <w:tcW w:w="464" w:type="dxa"/>
            <w:tcBorders>
              <w:top w:val="nil"/>
              <w:left w:val="nil"/>
              <w:bottom w:val="nil"/>
              <w:right w:val="nil"/>
            </w:tcBorders>
            <w:shd w:val="clear" w:color="auto" w:fill="auto"/>
            <w:vAlign w:val="center"/>
          </w:tcPr>
          <w:p w14:paraId="05A041F3">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21</w:t>
            </w:r>
          </w:p>
        </w:tc>
        <w:tc>
          <w:tcPr>
            <w:tcW w:w="4277" w:type="dxa"/>
            <w:tcBorders>
              <w:top w:val="nil"/>
              <w:left w:val="nil"/>
              <w:bottom w:val="nil"/>
              <w:right w:val="nil"/>
            </w:tcBorders>
            <w:shd w:val="clear" w:color="auto" w:fill="auto"/>
            <w:vAlign w:val="center"/>
          </w:tcPr>
          <w:p w14:paraId="7E8B8FBA">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Mobility: difficulty with getting up from a chair after sitting for long periods</w:t>
            </w:r>
          </w:p>
        </w:tc>
        <w:tc>
          <w:tcPr>
            <w:tcW w:w="5251" w:type="dxa"/>
            <w:tcBorders>
              <w:top w:val="nil"/>
              <w:left w:val="nil"/>
              <w:bottom w:val="nil"/>
              <w:right w:val="nil"/>
            </w:tcBorders>
            <w:shd w:val="clear" w:color="auto" w:fill="auto"/>
            <w:vAlign w:val="center"/>
          </w:tcPr>
          <w:p w14:paraId="75A31E8A">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Yes = 1, No = 0</w:t>
            </w:r>
          </w:p>
        </w:tc>
      </w:tr>
      <w:tr w14:paraId="73C71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exact"/>
          <w:jc w:val="center"/>
        </w:trPr>
        <w:tc>
          <w:tcPr>
            <w:tcW w:w="464" w:type="dxa"/>
            <w:tcBorders>
              <w:top w:val="nil"/>
              <w:left w:val="nil"/>
              <w:bottom w:val="nil"/>
              <w:right w:val="nil"/>
            </w:tcBorders>
            <w:shd w:val="clear" w:color="auto" w:fill="auto"/>
            <w:vAlign w:val="center"/>
          </w:tcPr>
          <w:p w14:paraId="32DC694F">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22</w:t>
            </w:r>
          </w:p>
        </w:tc>
        <w:tc>
          <w:tcPr>
            <w:tcW w:w="4277" w:type="dxa"/>
            <w:tcBorders>
              <w:top w:val="nil"/>
              <w:left w:val="nil"/>
              <w:bottom w:val="nil"/>
              <w:right w:val="nil"/>
            </w:tcBorders>
            <w:shd w:val="clear" w:color="auto" w:fill="auto"/>
            <w:vAlign w:val="center"/>
          </w:tcPr>
          <w:p w14:paraId="182A8FDA">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Mobility: difficulty with climbing several flights of stairs without resting</w:t>
            </w:r>
          </w:p>
        </w:tc>
        <w:tc>
          <w:tcPr>
            <w:tcW w:w="5251" w:type="dxa"/>
            <w:tcBorders>
              <w:top w:val="nil"/>
              <w:left w:val="nil"/>
              <w:bottom w:val="nil"/>
              <w:right w:val="nil"/>
            </w:tcBorders>
            <w:shd w:val="clear" w:color="auto" w:fill="auto"/>
            <w:vAlign w:val="center"/>
          </w:tcPr>
          <w:p w14:paraId="42ECF4A9">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Yes = 1, No = 0</w:t>
            </w:r>
          </w:p>
        </w:tc>
      </w:tr>
      <w:tr w14:paraId="2613C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exact"/>
          <w:jc w:val="center"/>
        </w:trPr>
        <w:tc>
          <w:tcPr>
            <w:tcW w:w="464" w:type="dxa"/>
            <w:tcBorders>
              <w:top w:val="nil"/>
              <w:left w:val="nil"/>
              <w:bottom w:val="nil"/>
              <w:right w:val="nil"/>
            </w:tcBorders>
            <w:shd w:val="clear" w:color="auto" w:fill="auto"/>
            <w:vAlign w:val="center"/>
          </w:tcPr>
          <w:p w14:paraId="3E45EDD4">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23</w:t>
            </w:r>
          </w:p>
        </w:tc>
        <w:tc>
          <w:tcPr>
            <w:tcW w:w="4277" w:type="dxa"/>
            <w:tcBorders>
              <w:top w:val="nil"/>
              <w:left w:val="nil"/>
              <w:bottom w:val="nil"/>
              <w:right w:val="nil"/>
            </w:tcBorders>
            <w:shd w:val="clear" w:color="auto" w:fill="auto"/>
            <w:vAlign w:val="center"/>
          </w:tcPr>
          <w:p w14:paraId="400295F7">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Mobility: difficulty with lifting or carrying weights over 10 pounds/jins</w:t>
            </w:r>
          </w:p>
        </w:tc>
        <w:tc>
          <w:tcPr>
            <w:tcW w:w="5251" w:type="dxa"/>
            <w:tcBorders>
              <w:top w:val="nil"/>
              <w:left w:val="nil"/>
              <w:bottom w:val="nil"/>
              <w:right w:val="nil"/>
            </w:tcBorders>
            <w:shd w:val="clear" w:color="auto" w:fill="auto"/>
            <w:vAlign w:val="center"/>
          </w:tcPr>
          <w:p w14:paraId="5D785D54">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Yes = 1, No = 0</w:t>
            </w:r>
          </w:p>
        </w:tc>
      </w:tr>
      <w:tr w14:paraId="200EE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exact"/>
          <w:jc w:val="center"/>
        </w:trPr>
        <w:tc>
          <w:tcPr>
            <w:tcW w:w="464" w:type="dxa"/>
            <w:tcBorders>
              <w:top w:val="nil"/>
              <w:left w:val="nil"/>
              <w:bottom w:val="nil"/>
              <w:right w:val="nil"/>
            </w:tcBorders>
            <w:shd w:val="clear" w:color="auto" w:fill="auto"/>
            <w:vAlign w:val="center"/>
          </w:tcPr>
          <w:p w14:paraId="1130E4B3">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24</w:t>
            </w:r>
          </w:p>
        </w:tc>
        <w:tc>
          <w:tcPr>
            <w:tcW w:w="4277" w:type="dxa"/>
            <w:tcBorders>
              <w:top w:val="nil"/>
              <w:left w:val="nil"/>
              <w:bottom w:val="nil"/>
              <w:right w:val="nil"/>
            </w:tcBorders>
            <w:shd w:val="clear" w:color="auto" w:fill="auto"/>
            <w:vAlign w:val="center"/>
          </w:tcPr>
          <w:p w14:paraId="257C9B23">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Mobility: difficulty with picking up a coin from the table</w:t>
            </w:r>
          </w:p>
        </w:tc>
        <w:tc>
          <w:tcPr>
            <w:tcW w:w="5251" w:type="dxa"/>
            <w:tcBorders>
              <w:top w:val="nil"/>
              <w:left w:val="nil"/>
              <w:bottom w:val="nil"/>
              <w:right w:val="nil"/>
            </w:tcBorders>
            <w:shd w:val="clear" w:color="auto" w:fill="auto"/>
            <w:vAlign w:val="center"/>
          </w:tcPr>
          <w:p w14:paraId="3C300ADC">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Yes = 1, No = 0</w:t>
            </w:r>
          </w:p>
        </w:tc>
      </w:tr>
      <w:tr w14:paraId="05856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exact"/>
          <w:jc w:val="center"/>
        </w:trPr>
        <w:tc>
          <w:tcPr>
            <w:tcW w:w="464" w:type="dxa"/>
            <w:tcBorders>
              <w:top w:val="nil"/>
              <w:left w:val="nil"/>
              <w:bottom w:val="nil"/>
              <w:right w:val="nil"/>
            </w:tcBorders>
            <w:shd w:val="clear" w:color="auto" w:fill="auto"/>
            <w:vAlign w:val="center"/>
          </w:tcPr>
          <w:p w14:paraId="7FF28E33">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25</w:t>
            </w:r>
          </w:p>
        </w:tc>
        <w:tc>
          <w:tcPr>
            <w:tcW w:w="4277" w:type="dxa"/>
            <w:tcBorders>
              <w:top w:val="nil"/>
              <w:left w:val="nil"/>
              <w:bottom w:val="nil"/>
              <w:right w:val="nil"/>
            </w:tcBorders>
            <w:shd w:val="clear" w:color="auto" w:fill="auto"/>
            <w:vAlign w:val="center"/>
          </w:tcPr>
          <w:p w14:paraId="7BB16C68">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Mobility: difficulty with stooping, kneeling, or crouching</w:t>
            </w:r>
          </w:p>
        </w:tc>
        <w:tc>
          <w:tcPr>
            <w:tcW w:w="5251" w:type="dxa"/>
            <w:tcBorders>
              <w:top w:val="nil"/>
              <w:left w:val="nil"/>
              <w:bottom w:val="nil"/>
              <w:right w:val="nil"/>
            </w:tcBorders>
            <w:shd w:val="clear" w:color="auto" w:fill="auto"/>
            <w:vAlign w:val="center"/>
          </w:tcPr>
          <w:p w14:paraId="3DDB8B99">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Yes = 1, No = 0</w:t>
            </w:r>
          </w:p>
        </w:tc>
      </w:tr>
      <w:tr w14:paraId="18064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exact"/>
          <w:jc w:val="center"/>
        </w:trPr>
        <w:tc>
          <w:tcPr>
            <w:tcW w:w="464" w:type="dxa"/>
            <w:tcBorders>
              <w:top w:val="nil"/>
              <w:left w:val="nil"/>
              <w:bottom w:val="nil"/>
              <w:right w:val="nil"/>
            </w:tcBorders>
            <w:shd w:val="clear" w:color="auto" w:fill="auto"/>
            <w:vAlign w:val="center"/>
          </w:tcPr>
          <w:p w14:paraId="46E8B5E3">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26</w:t>
            </w:r>
          </w:p>
        </w:tc>
        <w:tc>
          <w:tcPr>
            <w:tcW w:w="4277" w:type="dxa"/>
            <w:tcBorders>
              <w:top w:val="nil"/>
              <w:left w:val="nil"/>
              <w:bottom w:val="nil"/>
              <w:right w:val="nil"/>
            </w:tcBorders>
            <w:shd w:val="clear" w:color="auto" w:fill="auto"/>
            <w:vAlign w:val="center"/>
          </w:tcPr>
          <w:p w14:paraId="3D062B41">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Mobility: difficulty with reaching arms above shoulder level</w:t>
            </w:r>
          </w:p>
        </w:tc>
        <w:tc>
          <w:tcPr>
            <w:tcW w:w="5251" w:type="dxa"/>
            <w:tcBorders>
              <w:top w:val="nil"/>
              <w:left w:val="nil"/>
              <w:bottom w:val="nil"/>
              <w:right w:val="nil"/>
            </w:tcBorders>
            <w:shd w:val="clear" w:color="auto" w:fill="auto"/>
            <w:vAlign w:val="center"/>
          </w:tcPr>
          <w:p w14:paraId="2BD552AB">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Yes = 1, No = 0</w:t>
            </w:r>
          </w:p>
        </w:tc>
      </w:tr>
      <w:tr w14:paraId="45A35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2" w:hRule="exact"/>
          <w:jc w:val="center"/>
        </w:trPr>
        <w:tc>
          <w:tcPr>
            <w:tcW w:w="464" w:type="dxa"/>
            <w:tcBorders>
              <w:top w:val="nil"/>
              <w:left w:val="nil"/>
              <w:bottom w:val="single" w:color="000000" w:sz="12" w:space="0"/>
              <w:right w:val="nil"/>
            </w:tcBorders>
            <w:shd w:val="clear" w:color="auto" w:fill="auto"/>
            <w:vAlign w:val="center"/>
          </w:tcPr>
          <w:p w14:paraId="724D3952">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27</w:t>
            </w:r>
          </w:p>
        </w:tc>
        <w:tc>
          <w:tcPr>
            <w:tcW w:w="4277" w:type="dxa"/>
            <w:tcBorders>
              <w:top w:val="nil"/>
              <w:left w:val="nil"/>
              <w:bottom w:val="single" w:color="000000" w:sz="12" w:space="0"/>
              <w:right w:val="nil"/>
            </w:tcBorders>
            <w:shd w:val="clear" w:color="auto" w:fill="auto"/>
            <w:vAlign w:val="center"/>
          </w:tcPr>
          <w:p w14:paraId="4B5F0252">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Cognition: (memory test score + orientation test score) / 14</w:t>
            </w:r>
          </w:p>
        </w:tc>
        <w:tc>
          <w:tcPr>
            <w:tcW w:w="5251" w:type="dxa"/>
            <w:tcBorders>
              <w:top w:val="nil"/>
              <w:left w:val="nil"/>
              <w:bottom w:val="single" w:color="000000" w:sz="12" w:space="0"/>
              <w:right w:val="nil"/>
            </w:tcBorders>
            <w:shd w:val="clear" w:color="auto" w:fill="auto"/>
            <w:vAlign w:val="center"/>
          </w:tcPr>
          <w:p w14:paraId="55057221">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Continuous variable, ranging from 0 to 1</w:t>
            </w:r>
          </w:p>
        </w:tc>
      </w:tr>
    </w:tbl>
    <w:p w14:paraId="2368F3DE">
      <w:pPr>
        <w:keepNext w:val="0"/>
        <w:keepLines w:val="0"/>
        <w:pageBreakBefore w:val="0"/>
        <w:widowControl/>
        <w:suppressLineNumbers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pPr>
    </w:p>
    <w:p w14:paraId="3DED49A6">
      <w:pPr>
        <w:keepNext w:val="0"/>
        <w:keepLines w:val="0"/>
        <w:pageBreakBefore w:val="0"/>
        <w:widowControl/>
        <w:suppressLineNumbers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The memory score is the average of the words not recalled in the immediate and delayed vocabulary recall tasks. The memory score ranges from 0 to 10 points. The orientation test consists of four questions, which ask about the day of the week, the month, the date of the month, and the year. Each incorrect answer adds 1 point, and the score ranges from 0 to 4 points.</w:t>
      </w:r>
    </w:p>
    <w:p w14:paraId="63B36032">
      <w:pPr>
        <w:keepNext w:val="0"/>
        <w:keepLines w:val="0"/>
        <w:pageBreakBefore w:val="0"/>
        <w:widowControl/>
        <w:suppressLineNumbers w:val="0"/>
        <w:kinsoku/>
        <w:wordWrap/>
        <w:overflowPunct/>
        <w:topLinePunct w:val="0"/>
        <w:autoSpaceDE/>
        <w:autoSpaceDN/>
        <w:bidi w:val="0"/>
        <w:adjustRightInd/>
        <w:snapToGrid/>
        <w:spacing w:before="0" w:after="0" w:line="480" w:lineRule="auto"/>
        <w:jc w:val="left"/>
        <w:textAlignment w:val="auto"/>
        <w:rPr>
          <w:rFonts w:hint="eastAsia" w:ascii="Times New Roman" w:hAnsi="Times New Roman" w:cs="Times New Roman"/>
          <w:b/>
          <w:bCs/>
          <w:color w:val="000000" w:themeColor="text1"/>
          <w:sz w:val="24"/>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CHARLS, China Health and Retirement Longitudinal Study;  HRS, Health and Retirement Study;ELSA, English Longitudinal Study of Ageing.</w:t>
      </w:r>
    </w:p>
    <w:p w14:paraId="78F23482">
      <w:pPr>
        <w:keepLines w:val="0"/>
        <w:pageBreakBefore w:val="0"/>
        <w:kinsoku/>
        <w:wordWrap/>
        <w:overflowPunct/>
        <w:topLinePunct w:val="0"/>
        <w:autoSpaceDE/>
        <w:autoSpaceDN/>
        <w:bidi w:val="0"/>
        <w:adjustRightInd/>
        <w:spacing w:line="480" w:lineRule="auto"/>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pPr>
      <w:r>
        <w:rPr>
          <w:rFonts w:hint="eastAsia" w:ascii="Times New Roman" w:hAnsi="Times New Roman" w:cs="Times New Roman"/>
          <w:b/>
          <w:bCs/>
          <w:color w:val="000000" w:themeColor="text1"/>
          <w:sz w:val="24"/>
          <w:highlight w:val="none"/>
          <w14:textFill>
            <w14:solidFill>
              <w14:schemeClr w14:val="tx1"/>
            </w14:solidFill>
          </w14:textFill>
        </w:rPr>
        <w:t>Table</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 xml:space="preserve"> S</w:t>
      </w:r>
      <w:r>
        <w:rPr>
          <w:rFonts w:hint="eastAsia" w:cs="Times New Roman"/>
          <w:b/>
          <w:bCs/>
          <w:color w:val="000000" w:themeColor="text1"/>
          <w:sz w:val="24"/>
          <w:highlight w:val="none"/>
          <w:lang w:val="en-US" w:eastAsia="zh-CN"/>
          <w14:textFill>
            <w14:solidFill>
              <w14:schemeClr w14:val="tx1"/>
            </w14:solidFill>
          </w14:textFill>
        </w:rPr>
        <w:t>2</w:t>
      </w:r>
      <w:r>
        <w:rPr>
          <w:rFonts w:hint="default" w:ascii="Times New Roman" w:hAnsi="Times New Roman"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 xml:space="preserve"> VIF Collinearity Screening</w:t>
      </w:r>
      <w:r>
        <w:rPr>
          <w:rFonts w:hint="eastAsia"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w:t>
      </w:r>
    </w:p>
    <w:tbl>
      <w:tblPr>
        <w:tblStyle w:val="21"/>
        <w:tblW w:w="999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309"/>
        <w:gridCol w:w="1683"/>
      </w:tblGrid>
      <w:tr w14:paraId="7F186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8309" w:type="dxa"/>
            <w:tcBorders>
              <w:top w:val="single" w:color="000000" w:sz="12" w:space="0"/>
              <w:left w:val="nil"/>
              <w:bottom w:val="single" w:color="000000" w:sz="12" w:space="0"/>
              <w:right w:val="nil"/>
            </w:tcBorders>
            <w:shd w:val="clear" w:color="auto" w:fill="auto"/>
            <w:vAlign w:val="center"/>
          </w:tcPr>
          <w:p w14:paraId="5E3DAA0A">
            <w:pPr>
              <w:keepNext/>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Variables</w:t>
            </w:r>
          </w:p>
        </w:tc>
        <w:tc>
          <w:tcPr>
            <w:tcW w:w="1683" w:type="dxa"/>
            <w:tcBorders>
              <w:top w:val="single" w:color="000000" w:sz="12" w:space="0"/>
              <w:left w:val="nil"/>
              <w:bottom w:val="single" w:color="000000" w:sz="12" w:space="0"/>
              <w:right w:val="nil"/>
            </w:tcBorders>
            <w:shd w:val="clear" w:color="auto" w:fill="auto"/>
            <w:vAlign w:val="center"/>
          </w:tcPr>
          <w:p w14:paraId="1FBD75DF">
            <w:pPr>
              <w:keepNext/>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VIF</w:t>
            </w:r>
          </w:p>
        </w:tc>
      </w:tr>
      <w:tr w14:paraId="5E107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8309" w:type="dxa"/>
            <w:tcBorders>
              <w:top w:val="nil"/>
              <w:left w:val="nil"/>
              <w:bottom w:val="nil"/>
              <w:right w:val="nil"/>
            </w:tcBorders>
            <w:shd w:val="clear" w:color="auto" w:fill="auto"/>
            <w:vAlign w:val="center"/>
          </w:tcPr>
          <w:p w14:paraId="63DA1BF1">
            <w:pPr>
              <w:keepNext/>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Age</w:t>
            </w:r>
          </w:p>
        </w:tc>
        <w:tc>
          <w:tcPr>
            <w:tcW w:w="1683" w:type="dxa"/>
            <w:tcBorders>
              <w:top w:val="nil"/>
              <w:left w:val="nil"/>
              <w:bottom w:val="nil"/>
              <w:right w:val="nil"/>
            </w:tcBorders>
            <w:shd w:val="clear" w:color="auto" w:fill="auto"/>
            <w:vAlign w:val="center"/>
          </w:tcPr>
          <w:p w14:paraId="05FE1A8B">
            <w:pPr>
              <w:keepNext/>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1.6</w:t>
            </w:r>
          </w:p>
        </w:tc>
      </w:tr>
      <w:tr w14:paraId="1C590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8309" w:type="dxa"/>
            <w:tcBorders>
              <w:top w:val="nil"/>
              <w:left w:val="nil"/>
              <w:bottom w:val="nil"/>
              <w:right w:val="nil"/>
            </w:tcBorders>
            <w:shd w:val="clear" w:color="auto" w:fill="auto"/>
            <w:vAlign w:val="center"/>
          </w:tcPr>
          <w:p w14:paraId="0B814213">
            <w:pPr>
              <w:keepNext/>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Gender</w:t>
            </w:r>
          </w:p>
        </w:tc>
        <w:tc>
          <w:tcPr>
            <w:tcW w:w="1683" w:type="dxa"/>
            <w:tcBorders>
              <w:top w:val="nil"/>
              <w:left w:val="nil"/>
              <w:bottom w:val="nil"/>
              <w:right w:val="nil"/>
            </w:tcBorders>
            <w:shd w:val="clear" w:color="auto" w:fill="auto"/>
            <w:vAlign w:val="center"/>
          </w:tcPr>
          <w:p w14:paraId="7BBE81AF">
            <w:pPr>
              <w:keepNext/>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1.3</w:t>
            </w:r>
          </w:p>
        </w:tc>
      </w:tr>
      <w:tr w14:paraId="364D5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8309" w:type="dxa"/>
            <w:tcBorders>
              <w:top w:val="nil"/>
              <w:left w:val="nil"/>
              <w:bottom w:val="nil"/>
              <w:right w:val="nil"/>
            </w:tcBorders>
            <w:shd w:val="clear" w:color="auto" w:fill="auto"/>
            <w:vAlign w:val="center"/>
          </w:tcPr>
          <w:p w14:paraId="3A557D5F">
            <w:pPr>
              <w:keepNext/>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Marital status</w:t>
            </w:r>
          </w:p>
        </w:tc>
        <w:tc>
          <w:tcPr>
            <w:tcW w:w="1683" w:type="dxa"/>
            <w:tcBorders>
              <w:top w:val="nil"/>
              <w:left w:val="nil"/>
              <w:bottom w:val="nil"/>
              <w:right w:val="nil"/>
            </w:tcBorders>
            <w:shd w:val="clear" w:color="auto" w:fill="auto"/>
            <w:vAlign w:val="center"/>
          </w:tcPr>
          <w:p w14:paraId="6619599B">
            <w:pPr>
              <w:keepNext/>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1.2</w:t>
            </w:r>
          </w:p>
        </w:tc>
      </w:tr>
      <w:tr w14:paraId="13021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8309" w:type="dxa"/>
            <w:tcBorders>
              <w:top w:val="nil"/>
              <w:left w:val="nil"/>
              <w:bottom w:val="nil"/>
              <w:right w:val="nil"/>
            </w:tcBorders>
            <w:shd w:val="clear" w:color="auto" w:fill="auto"/>
            <w:vAlign w:val="center"/>
          </w:tcPr>
          <w:p w14:paraId="0D81FB08">
            <w:pPr>
              <w:keepNext/>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Education</w:t>
            </w:r>
          </w:p>
        </w:tc>
        <w:tc>
          <w:tcPr>
            <w:tcW w:w="1683" w:type="dxa"/>
            <w:tcBorders>
              <w:top w:val="nil"/>
              <w:left w:val="nil"/>
              <w:bottom w:val="nil"/>
              <w:right w:val="nil"/>
            </w:tcBorders>
            <w:shd w:val="clear" w:color="auto" w:fill="auto"/>
            <w:vAlign w:val="center"/>
          </w:tcPr>
          <w:p w14:paraId="19E245A0">
            <w:pPr>
              <w:keepNext/>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1.3</w:t>
            </w:r>
          </w:p>
        </w:tc>
      </w:tr>
      <w:tr w14:paraId="1C9B5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8309" w:type="dxa"/>
            <w:tcBorders>
              <w:top w:val="nil"/>
              <w:left w:val="nil"/>
              <w:bottom w:val="nil"/>
              <w:right w:val="nil"/>
            </w:tcBorders>
            <w:shd w:val="clear" w:color="auto" w:fill="auto"/>
            <w:vAlign w:val="center"/>
          </w:tcPr>
          <w:p w14:paraId="12F2030D">
            <w:pPr>
              <w:keepNext/>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employment status</w:t>
            </w:r>
          </w:p>
        </w:tc>
        <w:tc>
          <w:tcPr>
            <w:tcW w:w="1683" w:type="dxa"/>
            <w:tcBorders>
              <w:top w:val="nil"/>
              <w:left w:val="nil"/>
              <w:bottom w:val="nil"/>
              <w:right w:val="nil"/>
            </w:tcBorders>
            <w:shd w:val="clear" w:color="auto" w:fill="auto"/>
            <w:vAlign w:val="center"/>
          </w:tcPr>
          <w:p w14:paraId="4FA6EDA1">
            <w:pPr>
              <w:keepNext/>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1.5</w:t>
            </w:r>
          </w:p>
        </w:tc>
      </w:tr>
      <w:tr w14:paraId="07971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8309" w:type="dxa"/>
            <w:tcBorders>
              <w:top w:val="nil"/>
              <w:left w:val="nil"/>
              <w:bottom w:val="nil"/>
              <w:right w:val="nil"/>
            </w:tcBorders>
            <w:shd w:val="clear" w:color="auto" w:fill="auto"/>
            <w:vAlign w:val="center"/>
          </w:tcPr>
          <w:p w14:paraId="16E2C056">
            <w:pPr>
              <w:keepNext/>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Residential area</w:t>
            </w:r>
          </w:p>
        </w:tc>
        <w:tc>
          <w:tcPr>
            <w:tcW w:w="1683" w:type="dxa"/>
            <w:tcBorders>
              <w:top w:val="nil"/>
              <w:left w:val="nil"/>
              <w:bottom w:val="nil"/>
              <w:right w:val="nil"/>
            </w:tcBorders>
            <w:shd w:val="clear" w:color="auto" w:fill="auto"/>
            <w:vAlign w:val="center"/>
          </w:tcPr>
          <w:p w14:paraId="00327A22">
            <w:pPr>
              <w:keepNext/>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1.2</w:t>
            </w:r>
          </w:p>
        </w:tc>
      </w:tr>
      <w:tr w14:paraId="71628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8309" w:type="dxa"/>
            <w:tcBorders>
              <w:top w:val="nil"/>
              <w:left w:val="nil"/>
              <w:bottom w:val="nil"/>
              <w:right w:val="nil"/>
            </w:tcBorders>
            <w:shd w:val="clear" w:color="auto" w:fill="auto"/>
            <w:vAlign w:val="center"/>
          </w:tcPr>
          <w:p w14:paraId="0C2A26B5">
            <w:pPr>
              <w:keepNext/>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Co-residence with children</w:t>
            </w:r>
          </w:p>
        </w:tc>
        <w:tc>
          <w:tcPr>
            <w:tcW w:w="1683" w:type="dxa"/>
            <w:tcBorders>
              <w:top w:val="nil"/>
              <w:left w:val="nil"/>
              <w:bottom w:val="nil"/>
              <w:right w:val="nil"/>
            </w:tcBorders>
            <w:shd w:val="clear" w:color="auto" w:fill="auto"/>
            <w:vAlign w:val="center"/>
          </w:tcPr>
          <w:p w14:paraId="677378BD">
            <w:pPr>
              <w:keepNext/>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1</w:t>
            </w:r>
          </w:p>
        </w:tc>
      </w:tr>
      <w:tr w14:paraId="4B574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8309" w:type="dxa"/>
            <w:tcBorders>
              <w:top w:val="nil"/>
              <w:left w:val="nil"/>
              <w:bottom w:val="nil"/>
              <w:right w:val="nil"/>
            </w:tcBorders>
            <w:shd w:val="clear" w:color="auto" w:fill="auto"/>
            <w:vAlign w:val="center"/>
          </w:tcPr>
          <w:p w14:paraId="5BF6D65C">
            <w:pPr>
              <w:keepNext/>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Smoking</w:t>
            </w:r>
          </w:p>
        </w:tc>
        <w:tc>
          <w:tcPr>
            <w:tcW w:w="1683" w:type="dxa"/>
            <w:tcBorders>
              <w:top w:val="nil"/>
              <w:left w:val="nil"/>
              <w:bottom w:val="nil"/>
              <w:right w:val="nil"/>
            </w:tcBorders>
            <w:shd w:val="clear" w:color="auto" w:fill="auto"/>
            <w:vAlign w:val="center"/>
          </w:tcPr>
          <w:p w14:paraId="02665C97">
            <w:pPr>
              <w:keepNext/>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1.2</w:t>
            </w:r>
          </w:p>
        </w:tc>
      </w:tr>
      <w:tr w14:paraId="1F107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8309" w:type="dxa"/>
            <w:tcBorders>
              <w:top w:val="nil"/>
              <w:left w:val="nil"/>
              <w:bottom w:val="nil"/>
              <w:right w:val="nil"/>
            </w:tcBorders>
            <w:shd w:val="clear" w:color="auto" w:fill="auto"/>
            <w:vAlign w:val="center"/>
          </w:tcPr>
          <w:p w14:paraId="196CE402">
            <w:pPr>
              <w:keepNext/>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Drinking</w:t>
            </w:r>
          </w:p>
        </w:tc>
        <w:tc>
          <w:tcPr>
            <w:tcW w:w="1683" w:type="dxa"/>
            <w:tcBorders>
              <w:top w:val="nil"/>
              <w:left w:val="nil"/>
              <w:bottom w:val="nil"/>
              <w:right w:val="nil"/>
            </w:tcBorders>
            <w:shd w:val="clear" w:color="auto" w:fill="auto"/>
            <w:vAlign w:val="center"/>
          </w:tcPr>
          <w:p w14:paraId="0CE7CF00">
            <w:pPr>
              <w:keepNext/>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1.2</w:t>
            </w:r>
          </w:p>
        </w:tc>
      </w:tr>
      <w:tr w14:paraId="4A073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8309" w:type="dxa"/>
            <w:tcBorders>
              <w:top w:val="nil"/>
              <w:left w:val="nil"/>
              <w:bottom w:val="nil"/>
              <w:right w:val="nil"/>
            </w:tcBorders>
            <w:shd w:val="clear" w:color="auto" w:fill="auto"/>
            <w:vAlign w:val="center"/>
          </w:tcPr>
          <w:p w14:paraId="0C18515C">
            <w:pPr>
              <w:keepNext/>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BMI</w:t>
            </w:r>
          </w:p>
        </w:tc>
        <w:tc>
          <w:tcPr>
            <w:tcW w:w="1683" w:type="dxa"/>
            <w:tcBorders>
              <w:top w:val="nil"/>
              <w:left w:val="nil"/>
              <w:bottom w:val="nil"/>
              <w:right w:val="nil"/>
            </w:tcBorders>
            <w:shd w:val="clear" w:color="auto" w:fill="auto"/>
            <w:vAlign w:val="center"/>
          </w:tcPr>
          <w:p w14:paraId="5731116F">
            <w:pPr>
              <w:keepNext/>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1.2</w:t>
            </w:r>
          </w:p>
        </w:tc>
      </w:tr>
      <w:tr w14:paraId="69CC4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8309" w:type="dxa"/>
            <w:tcBorders>
              <w:top w:val="nil"/>
              <w:left w:val="nil"/>
              <w:bottom w:val="nil"/>
              <w:right w:val="nil"/>
            </w:tcBorders>
            <w:shd w:val="clear" w:color="auto" w:fill="auto"/>
            <w:vAlign w:val="center"/>
          </w:tcPr>
          <w:p w14:paraId="31212056">
            <w:pPr>
              <w:keepNext/>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physical activity</w:t>
            </w:r>
          </w:p>
        </w:tc>
        <w:tc>
          <w:tcPr>
            <w:tcW w:w="1683" w:type="dxa"/>
            <w:tcBorders>
              <w:top w:val="nil"/>
              <w:left w:val="nil"/>
              <w:bottom w:val="nil"/>
              <w:right w:val="nil"/>
            </w:tcBorders>
            <w:shd w:val="clear" w:color="auto" w:fill="auto"/>
            <w:vAlign w:val="center"/>
          </w:tcPr>
          <w:p w14:paraId="3E316BE2">
            <w:pPr>
              <w:keepNext/>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1.1</w:t>
            </w:r>
          </w:p>
        </w:tc>
      </w:tr>
      <w:tr w14:paraId="50D25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8309" w:type="dxa"/>
            <w:tcBorders>
              <w:top w:val="nil"/>
              <w:left w:val="nil"/>
              <w:bottom w:val="nil"/>
              <w:right w:val="nil"/>
            </w:tcBorders>
            <w:shd w:val="clear" w:color="auto" w:fill="auto"/>
            <w:vAlign w:val="center"/>
          </w:tcPr>
          <w:p w14:paraId="3175FC97">
            <w:pPr>
              <w:keepNext/>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multimorbidity count</w:t>
            </w:r>
          </w:p>
        </w:tc>
        <w:tc>
          <w:tcPr>
            <w:tcW w:w="1683" w:type="dxa"/>
            <w:tcBorders>
              <w:top w:val="nil"/>
              <w:left w:val="nil"/>
              <w:bottom w:val="nil"/>
              <w:right w:val="nil"/>
            </w:tcBorders>
            <w:shd w:val="clear" w:color="auto" w:fill="auto"/>
            <w:vAlign w:val="center"/>
          </w:tcPr>
          <w:p w14:paraId="237D8C99">
            <w:pPr>
              <w:keepNext/>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1.5</w:t>
            </w:r>
          </w:p>
        </w:tc>
      </w:tr>
      <w:tr w14:paraId="5762C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8309" w:type="dxa"/>
            <w:tcBorders>
              <w:top w:val="nil"/>
              <w:left w:val="nil"/>
              <w:bottom w:val="nil"/>
              <w:right w:val="nil"/>
            </w:tcBorders>
            <w:shd w:val="clear" w:color="auto" w:fill="auto"/>
            <w:vAlign w:val="center"/>
          </w:tcPr>
          <w:p w14:paraId="23AC80CB">
            <w:pPr>
              <w:keepNext/>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Psychiatric medication use</w:t>
            </w:r>
          </w:p>
        </w:tc>
        <w:tc>
          <w:tcPr>
            <w:tcW w:w="1683" w:type="dxa"/>
            <w:tcBorders>
              <w:top w:val="nil"/>
              <w:left w:val="nil"/>
              <w:bottom w:val="nil"/>
              <w:right w:val="nil"/>
            </w:tcBorders>
            <w:shd w:val="clear" w:color="auto" w:fill="auto"/>
            <w:vAlign w:val="center"/>
          </w:tcPr>
          <w:p w14:paraId="376AE776">
            <w:pPr>
              <w:keepNext/>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1.1</w:t>
            </w:r>
          </w:p>
        </w:tc>
      </w:tr>
      <w:tr w14:paraId="11A52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8309" w:type="dxa"/>
            <w:tcBorders>
              <w:top w:val="nil"/>
              <w:left w:val="nil"/>
              <w:bottom w:val="single" w:color="000000" w:sz="12" w:space="0"/>
              <w:right w:val="nil"/>
            </w:tcBorders>
            <w:shd w:val="clear" w:color="auto" w:fill="auto"/>
            <w:vAlign w:val="center"/>
          </w:tcPr>
          <w:p w14:paraId="342A889A">
            <w:pPr>
              <w:keepNext/>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pain</w:t>
            </w:r>
          </w:p>
        </w:tc>
        <w:tc>
          <w:tcPr>
            <w:tcW w:w="1683" w:type="dxa"/>
            <w:tcBorders>
              <w:top w:val="nil"/>
              <w:left w:val="nil"/>
              <w:bottom w:val="single" w:color="000000" w:sz="12" w:space="0"/>
              <w:right w:val="nil"/>
            </w:tcBorders>
            <w:shd w:val="clear" w:color="auto" w:fill="auto"/>
            <w:vAlign w:val="center"/>
          </w:tcPr>
          <w:p w14:paraId="76BA68DA">
            <w:pPr>
              <w:keepNext/>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1.2</w:t>
            </w:r>
          </w:p>
        </w:tc>
      </w:tr>
    </w:tbl>
    <w:p w14:paraId="2181F041">
      <w:pPr>
        <w:keepLines w:val="0"/>
        <w:pageBreakBefore w:val="0"/>
        <w:kinsoku/>
        <w:wordWrap/>
        <w:overflowPunct/>
        <w:topLinePunct w:val="0"/>
        <w:autoSpaceDE/>
        <w:autoSpaceDN/>
        <w:bidi w:val="0"/>
        <w:adjustRightInd/>
        <w:spacing w:line="480" w:lineRule="auto"/>
        <w:rPr>
          <w:rFonts w:hint="eastAsia" w:ascii="Times New Roman" w:hAnsi="Times New Roman" w:cs="Times New Roman"/>
          <w:b/>
          <w:bCs/>
          <w:color w:val="000000" w:themeColor="text1"/>
          <w:sz w:val="24"/>
          <w:highlight w:val="none"/>
          <w14:textFill>
            <w14:solidFill>
              <w14:schemeClr w14:val="tx1"/>
            </w14:solidFill>
          </w14:textFill>
        </w:rPr>
      </w:pPr>
    </w:p>
    <w:p w14:paraId="6805CF1C">
      <w:pPr>
        <w:keepLines w:val="0"/>
        <w:pageBreakBefore w:val="0"/>
        <w:kinsoku/>
        <w:wordWrap/>
        <w:overflowPunct/>
        <w:topLinePunct w:val="0"/>
        <w:autoSpaceDE/>
        <w:autoSpaceDN/>
        <w:bidi w:val="0"/>
        <w:adjustRightInd/>
        <w:spacing w:line="480" w:lineRule="auto"/>
        <w:rPr>
          <w:rFonts w:hint="eastAsia" w:ascii="Times New Roman" w:hAnsi="Times New Roman" w:cs="Times New Roman"/>
          <w:b/>
          <w:bCs/>
          <w:color w:val="000000" w:themeColor="text1"/>
          <w:sz w:val="24"/>
          <w:highlight w:val="none"/>
          <w14:textFill>
            <w14:solidFill>
              <w14:schemeClr w14:val="tx1"/>
            </w14:solidFill>
          </w14:textFill>
        </w:rPr>
      </w:pPr>
    </w:p>
    <w:p w14:paraId="7FD5B330">
      <w:pPr>
        <w:keepLines w:val="0"/>
        <w:pageBreakBefore w:val="0"/>
        <w:kinsoku/>
        <w:wordWrap/>
        <w:overflowPunct/>
        <w:topLinePunct w:val="0"/>
        <w:autoSpaceDE/>
        <w:autoSpaceDN/>
        <w:bidi w:val="0"/>
        <w:adjustRightInd/>
        <w:spacing w:line="480" w:lineRule="auto"/>
        <w:rPr>
          <w:rFonts w:hint="eastAsia" w:ascii="Times New Roman" w:hAnsi="Times New Roman" w:cs="Times New Roman"/>
          <w:b/>
          <w:bCs/>
          <w:color w:val="000000" w:themeColor="text1"/>
          <w:sz w:val="24"/>
          <w:highlight w:val="none"/>
          <w14:textFill>
            <w14:solidFill>
              <w14:schemeClr w14:val="tx1"/>
            </w14:solidFill>
          </w14:textFill>
        </w:rPr>
      </w:pPr>
      <w:bookmarkStart w:id="1" w:name="_GoBack"/>
      <w:bookmarkEnd w:id="1"/>
    </w:p>
    <w:p w14:paraId="0DD5D879">
      <w:pPr>
        <w:keepLines w:val="0"/>
        <w:pageBreakBefore w:val="0"/>
        <w:kinsoku/>
        <w:wordWrap/>
        <w:overflowPunct/>
        <w:topLinePunct w:val="0"/>
        <w:autoSpaceDE/>
        <w:autoSpaceDN/>
        <w:bidi w:val="0"/>
        <w:adjustRightInd/>
        <w:spacing w:line="480" w:lineRule="auto"/>
        <w:rPr>
          <w:rFonts w:hint="eastAsia" w:ascii="Times New Roman" w:hAnsi="Times New Roman" w:cs="Times New Roman"/>
          <w:b w:val="0"/>
          <w:bCs w:val="0"/>
          <w:color w:val="000000" w:themeColor="text1"/>
          <w:sz w:val="24"/>
          <w:highlight w:val="none"/>
          <w14:textFill>
            <w14:solidFill>
              <w14:schemeClr w14:val="tx1"/>
            </w14:solidFill>
          </w14:textFill>
        </w:rPr>
      </w:pPr>
      <w:r>
        <w:rPr>
          <w:rFonts w:hint="eastAsia" w:ascii="Times New Roman" w:hAnsi="Times New Roman" w:cs="Times New Roman"/>
          <w:b/>
          <w:bCs/>
          <w:color w:val="000000" w:themeColor="text1"/>
          <w:sz w:val="24"/>
          <w:highlight w:val="none"/>
          <w14:textFill>
            <w14:solidFill>
              <w14:schemeClr w14:val="tx1"/>
            </w14:solidFill>
          </w14:textFill>
        </w:rPr>
        <w:t>Table S3.</w:t>
      </w:r>
      <w:r>
        <w:rPr>
          <w:rFonts w:hint="eastAsia" w:ascii="Times New Roman" w:hAnsi="Times New Roman" w:cs="Times New Roman"/>
          <w:b w:val="0"/>
          <w:bCs w:val="0"/>
          <w:color w:val="000000" w:themeColor="text1"/>
          <w:sz w:val="24"/>
          <w:highlight w:val="none"/>
          <w14:textFill>
            <w14:solidFill>
              <w14:schemeClr w14:val="tx1"/>
            </w14:solidFill>
          </w14:textFill>
        </w:rPr>
        <w:t>The Relationship Between Covariates and Depression</w:t>
      </w:r>
    </w:p>
    <w:tbl>
      <w:tblPr>
        <w:tblStyle w:val="21"/>
        <w:tblW w:w="1069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90"/>
        <w:gridCol w:w="2922"/>
        <w:gridCol w:w="1005"/>
        <w:gridCol w:w="885"/>
        <w:gridCol w:w="1017"/>
        <w:gridCol w:w="904"/>
        <w:gridCol w:w="963"/>
        <w:gridCol w:w="1012"/>
      </w:tblGrid>
      <w:tr w14:paraId="7FEA2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1" w:hRule="exact"/>
          <w:tblHeader/>
          <w:jc w:val="center"/>
        </w:trPr>
        <w:tc>
          <w:tcPr>
            <w:tcW w:w="1990" w:type="dxa"/>
            <w:tcBorders>
              <w:top w:val="single" w:color="000000" w:sz="12" w:space="0"/>
              <w:left w:val="nil"/>
              <w:bottom w:val="single" w:color="000000" w:sz="12" w:space="0"/>
              <w:right w:val="nil"/>
            </w:tcBorders>
            <w:shd w:val="clear" w:color="auto" w:fill="auto"/>
            <w:vAlign w:val="center"/>
          </w:tcPr>
          <w:p w14:paraId="70FE9DAA">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Covariates</w:t>
            </w:r>
          </w:p>
        </w:tc>
        <w:tc>
          <w:tcPr>
            <w:tcW w:w="2922" w:type="dxa"/>
            <w:tcBorders>
              <w:top w:val="single" w:color="000000" w:sz="12" w:space="0"/>
              <w:left w:val="nil"/>
              <w:bottom w:val="single" w:color="000000" w:sz="12" w:space="0"/>
              <w:right w:val="nil"/>
            </w:tcBorders>
            <w:shd w:val="clear" w:color="auto" w:fill="auto"/>
            <w:vAlign w:val="center"/>
          </w:tcPr>
          <w:p w14:paraId="6EEDCF5B">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term</w:t>
            </w:r>
          </w:p>
        </w:tc>
        <w:tc>
          <w:tcPr>
            <w:tcW w:w="1005" w:type="dxa"/>
            <w:tcBorders>
              <w:top w:val="single" w:color="000000" w:sz="12" w:space="0"/>
              <w:left w:val="nil"/>
              <w:bottom w:val="single" w:color="000000" w:sz="12" w:space="0"/>
              <w:right w:val="nil"/>
            </w:tcBorders>
            <w:shd w:val="clear" w:color="auto" w:fill="auto"/>
            <w:vAlign w:val="center"/>
          </w:tcPr>
          <w:p w14:paraId="2D49543D">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beta</w:t>
            </w:r>
          </w:p>
        </w:tc>
        <w:tc>
          <w:tcPr>
            <w:tcW w:w="885" w:type="dxa"/>
            <w:tcBorders>
              <w:top w:val="single" w:color="000000" w:sz="12" w:space="0"/>
              <w:left w:val="nil"/>
              <w:bottom w:val="single" w:color="000000" w:sz="12" w:space="0"/>
              <w:right w:val="nil"/>
            </w:tcBorders>
            <w:shd w:val="clear" w:color="auto" w:fill="auto"/>
            <w:vAlign w:val="center"/>
          </w:tcPr>
          <w:p w14:paraId="5F2E901D">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Se.</w:t>
            </w:r>
          </w:p>
        </w:tc>
        <w:tc>
          <w:tcPr>
            <w:tcW w:w="1017" w:type="dxa"/>
            <w:tcBorders>
              <w:top w:val="single" w:color="000000" w:sz="12" w:space="0"/>
              <w:left w:val="nil"/>
              <w:bottom w:val="single" w:color="000000" w:sz="12" w:space="0"/>
              <w:right w:val="nil"/>
            </w:tcBorders>
            <w:shd w:val="clear" w:color="auto" w:fill="auto"/>
            <w:vAlign w:val="center"/>
          </w:tcPr>
          <w:p w14:paraId="74E26E36">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i w:val="0"/>
                <w:iCs w:val="0"/>
                <w:color w:val="000000"/>
                <w:kern w:val="0"/>
                <w:sz w:val="22"/>
                <w:szCs w:val="22"/>
                <w:u w:val="none"/>
                <w:lang w:val="en-US" w:eastAsia="zh-CN" w:bidi="ar"/>
              </w:rPr>
            </w:pPr>
            <w:r>
              <w:rPr>
                <w:rFonts w:hint="default" w:ascii="Times New Roman" w:hAnsi="Times New Roman" w:eastAsia="宋体" w:cs="Times New Roman"/>
                <w:b/>
                <w:i w:val="0"/>
                <w:iCs w:val="0"/>
                <w:color w:val="000000"/>
                <w:kern w:val="0"/>
                <w:sz w:val="22"/>
                <w:szCs w:val="22"/>
                <w:u w:val="none"/>
                <w:lang w:val="en-US" w:eastAsia="zh-CN" w:bidi="ar"/>
              </w:rPr>
              <w:t>exp</w:t>
            </w:r>
          </w:p>
          <w:p w14:paraId="7855DB7B">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(beta)</w:t>
            </w:r>
          </w:p>
        </w:tc>
        <w:tc>
          <w:tcPr>
            <w:tcW w:w="904" w:type="dxa"/>
            <w:tcBorders>
              <w:top w:val="single" w:color="000000" w:sz="12" w:space="0"/>
              <w:left w:val="nil"/>
              <w:bottom w:val="single" w:color="000000" w:sz="12" w:space="0"/>
              <w:right w:val="nil"/>
            </w:tcBorders>
            <w:shd w:val="clear" w:color="auto" w:fill="auto"/>
            <w:vAlign w:val="center"/>
          </w:tcPr>
          <w:p w14:paraId="53F8C6DD">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95%CI Low</w:t>
            </w:r>
          </w:p>
        </w:tc>
        <w:tc>
          <w:tcPr>
            <w:tcW w:w="963" w:type="dxa"/>
            <w:tcBorders>
              <w:top w:val="single" w:color="000000" w:sz="12" w:space="0"/>
              <w:left w:val="nil"/>
              <w:bottom w:val="single" w:color="000000" w:sz="12" w:space="0"/>
              <w:right w:val="nil"/>
            </w:tcBorders>
            <w:shd w:val="clear" w:color="auto" w:fill="auto"/>
            <w:vAlign w:val="center"/>
          </w:tcPr>
          <w:p w14:paraId="2C04A4A1">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95%CI Upp</w:t>
            </w:r>
          </w:p>
        </w:tc>
        <w:tc>
          <w:tcPr>
            <w:tcW w:w="1012" w:type="dxa"/>
            <w:tcBorders>
              <w:top w:val="single" w:color="000000" w:sz="12" w:space="0"/>
              <w:left w:val="nil"/>
              <w:bottom w:val="single" w:color="000000" w:sz="12" w:space="0"/>
              <w:right w:val="nil"/>
            </w:tcBorders>
            <w:shd w:val="clear" w:color="auto" w:fill="auto"/>
            <w:vAlign w:val="center"/>
          </w:tcPr>
          <w:p w14:paraId="6045F08F">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P.value</w:t>
            </w:r>
          </w:p>
        </w:tc>
      </w:tr>
      <w:tr w14:paraId="51568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exact"/>
          <w:jc w:val="center"/>
        </w:trPr>
        <w:tc>
          <w:tcPr>
            <w:tcW w:w="1990" w:type="dxa"/>
            <w:tcBorders>
              <w:top w:val="nil"/>
              <w:left w:val="nil"/>
              <w:bottom w:val="nil"/>
              <w:right w:val="nil"/>
            </w:tcBorders>
            <w:shd w:val="clear" w:color="auto" w:fill="auto"/>
            <w:vAlign w:val="center"/>
          </w:tcPr>
          <w:p w14:paraId="3B4E03F7">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Age</w:t>
            </w:r>
          </w:p>
        </w:tc>
        <w:tc>
          <w:tcPr>
            <w:tcW w:w="2922" w:type="dxa"/>
            <w:tcBorders>
              <w:top w:val="nil"/>
              <w:left w:val="nil"/>
              <w:bottom w:val="nil"/>
              <w:right w:val="nil"/>
            </w:tcBorders>
            <w:shd w:val="clear" w:color="auto" w:fill="auto"/>
            <w:vAlign w:val="center"/>
          </w:tcPr>
          <w:p w14:paraId="090559C6">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AGE</w:t>
            </w:r>
          </w:p>
        </w:tc>
        <w:tc>
          <w:tcPr>
            <w:tcW w:w="1005" w:type="dxa"/>
            <w:tcBorders>
              <w:top w:val="nil"/>
              <w:left w:val="nil"/>
              <w:bottom w:val="nil"/>
              <w:right w:val="nil"/>
            </w:tcBorders>
            <w:shd w:val="clear" w:color="auto" w:fill="auto"/>
            <w:vAlign w:val="center"/>
          </w:tcPr>
          <w:p w14:paraId="13AF3539">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-0.0011</w:t>
            </w:r>
          </w:p>
        </w:tc>
        <w:tc>
          <w:tcPr>
            <w:tcW w:w="885" w:type="dxa"/>
            <w:tcBorders>
              <w:top w:val="nil"/>
              <w:left w:val="nil"/>
              <w:bottom w:val="nil"/>
              <w:right w:val="nil"/>
            </w:tcBorders>
            <w:shd w:val="clear" w:color="auto" w:fill="auto"/>
            <w:vAlign w:val="center"/>
          </w:tcPr>
          <w:p w14:paraId="63C1DA58">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0.0006</w:t>
            </w:r>
          </w:p>
        </w:tc>
        <w:tc>
          <w:tcPr>
            <w:tcW w:w="1017" w:type="dxa"/>
            <w:tcBorders>
              <w:top w:val="nil"/>
              <w:left w:val="nil"/>
              <w:bottom w:val="nil"/>
              <w:right w:val="nil"/>
            </w:tcBorders>
            <w:shd w:val="clear" w:color="auto" w:fill="auto"/>
            <w:vAlign w:val="center"/>
          </w:tcPr>
          <w:p w14:paraId="30585304">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0.9989</w:t>
            </w:r>
          </w:p>
        </w:tc>
        <w:tc>
          <w:tcPr>
            <w:tcW w:w="904" w:type="dxa"/>
            <w:tcBorders>
              <w:top w:val="nil"/>
              <w:left w:val="nil"/>
              <w:bottom w:val="nil"/>
              <w:right w:val="nil"/>
            </w:tcBorders>
            <w:shd w:val="clear" w:color="auto" w:fill="auto"/>
            <w:vAlign w:val="center"/>
          </w:tcPr>
          <w:p w14:paraId="61F1070E">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0.9977</w:t>
            </w:r>
          </w:p>
        </w:tc>
        <w:tc>
          <w:tcPr>
            <w:tcW w:w="963" w:type="dxa"/>
            <w:tcBorders>
              <w:top w:val="nil"/>
              <w:left w:val="nil"/>
              <w:bottom w:val="nil"/>
              <w:right w:val="nil"/>
            </w:tcBorders>
            <w:shd w:val="clear" w:color="auto" w:fill="auto"/>
            <w:vAlign w:val="center"/>
          </w:tcPr>
          <w:p w14:paraId="1FCECA7E">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1.0001</w:t>
            </w:r>
          </w:p>
        </w:tc>
        <w:tc>
          <w:tcPr>
            <w:tcW w:w="1012" w:type="dxa"/>
            <w:tcBorders>
              <w:top w:val="nil"/>
              <w:left w:val="nil"/>
              <w:bottom w:val="nil"/>
              <w:right w:val="nil"/>
            </w:tcBorders>
            <w:shd w:val="clear" w:color="auto" w:fill="auto"/>
            <w:vAlign w:val="center"/>
          </w:tcPr>
          <w:p w14:paraId="0D4FFC02">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0.0848</w:t>
            </w:r>
          </w:p>
        </w:tc>
      </w:tr>
      <w:tr w14:paraId="4C5E1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7" w:hRule="exact"/>
          <w:jc w:val="center"/>
        </w:trPr>
        <w:tc>
          <w:tcPr>
            <w:tcW w:w="1990" w:type="dxa"/>
            <w:tcBorders>
              <w:top w:val="nil"/>
              <w:left w:val="nil"/>
              <w:bottom w:val="nil"/>
              <w:right w:val="nil"/>
            </w:tcBorders>
            <w:shd w:val="clear" w:color="auto" w:fill="auto"/>
            <w:vAlign w:val="center"/>
          </w:tcPr>
          <w:p w14:paraId="76016BFB">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Gender</w:t>
            </w:r>
          </w:p>
        </w:tc>
        <w:tc>
          <w:tcPr>
            <w:tcW w:w="2922" w:type="dxa"/>
            <w:tcBorders>
              <w:top w:val="nil"/>
              <w:left w:val="nil"/>
              <w:bottom w:val="nil"/>
              <w:right w:val="nil"/>
            </w:tcBorders>
            <w:shd w:val="clear" w:color="auto" w:fill="auto"/>
            <w:vAlign w:val="center"/>
          </w:tcPr>
          <w:p w14:paraId="393E9951">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factor(Gender)1</w:t>
            </w:r>
          </w:p>
        </w:tc>
        <w:tc>
          <w:tcPr>
            <w:tcW w:w="1005" w:type="dxa"/>
            <w:tcBorders>
              <w:top w:val="nil"/>
              <w:left w:val="nil"/>
              <w:bottom w:val="nil"/>
              <w:right w:val="nil"/>
            </w:tcBorders>
            <w:shd w:val="clear" w:color="auto" w:fill="auto"/>
            <w:vAlign w:val="center"/>
          </w:tcPr>
          <w:p w14:paraId="313DB231">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-0.4932</w:t>
            </w:r>
          </w:p>
        </w:tc>
        <w:tc>
          <w:tcPr>
            <w:tcW w:w="885" w:type="dxa"/>
            <w:tcBorders>
              <w:top w:val="nil"/>
              <w:left w:val="nil"/>
              <w:bottom w:val="nil"/>
              <w:right w:val="nil"/>
            </w:tcBorders>
            <w:shd w:val="clear" w:color="auto" w:fill="auto"/>
            <w:vAlign w:val="center"/>
          </w:tcPr>
          <w:p w14:paraId="3B3B2E42">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0.0126</w:t>
            </w:r>
          </w:p>
        </w:tc>
        <w:tc>
          <w:tcPr>
            <w:tcW w:w="1017" w:type="dxa"/>
            <w:tcBorders>
              <w:top w:val="nil"/>
              <w:left w:val="nil"/>
              <w:bottom w:val="nil"/>
              <w:right w:val="nil"/>
            </w:tcBorders>
            <w:shd w:val="clear" w:color="auto" w:fill="auto"/>
            <w:vAlign w:val="center"/>
          </w:tcPr>
          <w:p w14:paraId="5477D071">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0.6107</w:t>
            </w:r>
          </w:p>
        </w:tc>
        <w:tc>
          <w:tcPr>
            <w:tcW w:w="904" w:type="dxa"/>
            <w:tcBorders>
              <w:top w:val="nil"/>
              <w:left w:val="nil"/>
              <w:bottom w:val="nil"/>
              <w:right w:val="nil"/>
            </w:tcBorders>
            <w:shd w:val="clear" w:color="auto" w:fill="auto"/>
            <w:vAlign w:val="center"/>
          </w:tcPr>
          <w:p w14:paraId="643F8876">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0.5957</w:t>
            </w:r>
          </w:p>
        </w:tc>
        <w:tc>
          <w:tcPr>
            <w:tcW w:w="963" w:type="dxa"/>
            <w:tcBorders>
              <w:top w:val="nil"/>
              <w:left w:val="nil"/>
              <w:bottom w:val="nil"/>
              <w:right w:val="nil"/>
            </w:tcBorders>
            <w:shd w:val="clear" w:color="auto" w:fill="auto"/>
            <w:vAlign w:val="center"/>
          </w:tcPr>
          <w:p w14:paraId="0844B41D">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0.626</w:t>
            </w:r>
          </w:p>
        </w:tc>
        <w:tc>
          <w:tcPr>
            <w:tcW w:w="1012" w:type="dxa"/>
            <w:tcBorders>
              <w:top w:val="nil"/>
              <w:left w:val="nil"/>
              <w:bottom w:val="nil"/>
              <w:right w:val="nil"/>
            </w:tcBorders>
            <w:shd w:val="clear" w:color="auto" w:fill="auto"/>
            <w:vAlign w:val="center"/>
          </w:tcPr>
          <w:p w14:paraId="3B886603">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&lt;0.0001</w:t>
            </w:r>
          </w:p>
        </w:tc>
      </w:tr>
      <w:tr w14:paraId="56695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6" w:hRule="exact"/>
          <w:jc w:val="center"/>
        </w:trPr>
        <w:tc>
          <w:tcPr>
            <w:tcW w:w="1990" w:type="dxa"/>
            <w:tcBorders>
              <w:top w:val="nil"/>
              <w:left w:val="nil"/>
              <w:bottom w:val="nil"/>
              <w:right w:val="nil"/>
            </w:tcBorders>
            <w:shd w:val="clear" w:color="auto" w:fill="auto"/>
            <w:vAlign w:val="center"/>
          </w:tcPr>
          <w:p w14:paraId="5989F8A9">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Marital status</w:t>
            </w:r>
          </w:p>
        </w:tc>
        <w:tc>
          <w:tcPr>
            <w:tcW w:w="2922" w:type="dxa"/>
            <w:tcBorders>
              <w:top w:val="nil"/>
              <w:left w:val="nil"/>
              <w:bottom w:val="nil"/>
              <w:right w:val="nil"/>
            </w:tcBorders>
            <w:shd w:val="clear" w:color="auto" w:fill="auto"/>
            <w:vAlign w:val="center"/>
          </w:tcPr>
          <w:p w14:paraId="53F35D27">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factor(Marital status)1</w:t>
            </w:r>
          </w:p>
        </w:tc>
        <w:tc>
          <w:tcPr>
            <w:tcW w:w="1005" w:type="dxa"/>
            <w:tcBorders>
              <w:top w:val="nil"/>
              <w:left w:val="nil"/>
              <w:bottom w:val="nil"/>
              <w:right w:val="nil"/>
            </w:tcBorders>
            <w:shd w:val="clear" w:color="auto" w:fill="auto"/>
            <w:vAlign w:val="center"/>
          </w:tcPr>
          <w:p w14:paraId="72A5347A">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-0.5123</w:t>
            </w:r>
          </w:p>
        </w:tc>
        <w:tc>
          <w:tcPr>
            <w:tcW w:w="885" w:type="dxa"/>
            <w:tcBorders>
              <w:top w:val="nil"/>
              <w:left w:val="nil"/>
              <w:bottom w:val="nil"/>
              <w:right w:val="nil"/>
            </w:tcBorders>
            <w:shd w:val="clear" w:color="auto" w:fill="auto"/>
            <w:vAlign w:val="center"/>
          </w:tcPr>
          <w:p w14:paraId="3BA5C844">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0.013</w:t>
            </w:r>
          </w:p>
        </w:tc>
        <w:tc>
          <w:tcPr>
            <w:tcW w:w="1017" w:type="dxa"/>
            <w:tcBorders>
              <w:top w:val="nil"/>
              <w:left w:val="nil"/>
              <w:bottom w:val="nil"/>
              <w:right w:val="nil"/>
            </w:tcBorders>
            <w:shd w:val="clear" w:color="auto" w:fill="auto"/>
            <w:vAlign w:val="center"/>
          </w:tcPr>
          <w:p w14:paraId="40978493">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0.5991</w:t>
            </w:r>
          </w:p>
        </w:tc>
        <w:tc>
          <w:tcPr>
            <w:tcW w:w="904" w:type="dxa"/>
            <w:tcBorders>
              <w:top w:val="nil"/>
              <w:left w:val="nil"/>
              <w:bottom w:val="nil"/>
              <w:right w:val="nil"/>
            </w:tcBorders>
            <w:shd w:val="clear" w:color="auto" w:fill="auto"/>
            <w:vAlign w:val="center"/>
          </w:tcPr>
          <w:p w14:paraId="59D22ACF">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0.584</w:t>
            </w:r>
          </w:p>
        </w:tc>
        <w:tc>
          <w:tcPr>
            <w:tcW w:w="963" w:type="dxa"/>
            <w:tcBorders>
              <w:top w:val="nil"/>
              <w:left w:val="nil"/>
              <w:bottom w:val="nil"/>
              <w:right w:val="nil"/>
            </w:tcBorders>
            <w:shd w:val="clear" w:color="auto" w:fill="auto"/>
            <w:vAlign w:val="center"/>
          </w:tcPr>
          <w:p w14:paraId="6E0909BA">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0.6146</w:t>
            </w:r>
          </w:p>
        </w:tc>
        <w:tc>
          <w:tcPr>
            <w:tcW w:w="1012" w:type="dxa"/>
            <w:tcBorders>
              <w:top w:val="nil"/>
              <w:left w:val="nil"/>
              <w:bottom w:val="nil"/>
              <w:right w:val="nil"/>
            </w:tcBorders>
            <w:shd w:val="clear" w:color="auto" w:fill="auto"/>
            <w:vAlign w:val="center"/>
          </w:tcPr>
          <w:p w14:paraId="0AC9460E">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&lt;0.0001</w:t>
            </w:r>
          </w:p>
        </w:tc>
      </w:tr>
      <w:tr w14:paraId="4CE60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exact"/>
          <w:jc w:val="center"/>
        </w:trPr>
        <w:tc>
          <w:tcPr>
            <w:tcW w:w="1990" w:type="dxa"/>
            <w:tcBorders>
              <w:top w:val="nil"/>
              <w:left w:val="nil"/>
              <w:bottom w:val="nil"/>
              <w:right w:val="nil"/>
            </w:tcBorders>
            <w:shd w:val="clear" w:color="auto" w:fill="auto"/>
            <w:vAlign w:val="center"/>
          </w:tcPr>
          <w:p w14:paraId="3B10189B">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Education</w:t>
            </w:r>
          </w:p>
        </w:tc>
        <w:tc>
          <w:tcPr>
            <w:tcW w:w="2922" w:type="dxa"/>
            <w:tcBorders>
              <w:top w:val="nil"/>
              <w:left w:val="nil"/>
              <w:bottom w:val="nil"/>
              <w:right w:val="nil"/>
            </w:tcBorders>
            <w:shd w:val="clear" w:color="auto" w:fill="auto"/>
            <w:vAlign w:val="center"/>
          </w:tcPr>
          <w:p w14:paraId="470CCD51">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factor(Education)2</w:t>
            </w:r>
          </w:p>
        </w:tc>
        <w:tc>
          <w:tcPr>
            <w:tcW w:w="1005" w:type="dxa"/>
            <w:tcBorders>
              <w:top w:val="nil"/>
              <w:left w:val="nil"/>
              <w:bottom w:val="nil"/>
              <w:right w:val="nil"/>
            </w:tcBorders>
            <w:shd w:val="clear" w:color="auto" w:fill="auto"/>
            <w:vAlign w:val="center"/>
          </w:tcPr>
          <w:p w14:paraId="500FBC2D">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-0.7288</w:t>
            </w:r>
          </w:p>
        </w:tc>
        <w:tc>
          <w:tcPr>
            <w:tcW w:w="885" w:type="dxa"/>
            <w:tcBorders>
              <w:top w:val="nil"/>
              <w:left w:val="nil"/>
              <w:bottom w:val="nil"/>
              <w:right w:val="nil"/>
            </w:tcBorders>
            <w:shd w:val="clear" w:color="auto" w:fill="auto"/>
            <w:vAlign w:val="center"/>
          </w:tcPr>
          <w:p w14:paraId="382FF39F">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0.0136</w:t>
            </w:r>
          </w:p>
        </w:tc>
        <w:tc>
          <w:tcPr>
            <w:tcW w:w="1017" w:type="dxa"/>
            <w:tcBorders>
              <w:top w:val="nil"/>
              <w:left w:val="nil"/>
              <w:bottom w:val="nil"/>
              <w:right w:val="nil"/>
            </w:tcBorders>
            <w:shd w:val="clear" w:color="auto" w:fill="auto"/>
            <w:vAlign w:val="center"/>
          </w:tcPr>
          <w:p w14:paraId="734535A4">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0.4825</w:t>
            </w:r>
          </w:p>
        </w:tc>
        <w:tc>
          <w:tcPr>
            <w:tcW w:w="904" w:type="dxa"/>
            <w:tcBorders>
              <w:top w:val="nil"/>
              <w:left w:val="nil"/>
              <w:bottom w:val="nil"/>
              <w:right w:val="nil"/>
            </w:tcBorders>
            <w:shd w:val="clear" w:color="auto" w:fill="auto"/>
            <w:vAlign w:val="center"/>
          </w:tcPr>
          <w:p w14:paraId="1C364615">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0.4698</w:t>
            </w:r>
          </w:p>
        </w:tc>
        <w:tc>
          <w:tcPr>
            <w:tcW w:w="963" w:type="dxa"/>
            <w:tcBorders>
              <w:top w:val="nil"/>
              <w:left w:val="nil"/>
              <w:bottom w:val="nil"/>
              <w:right w:val="nil"/>
            </w:tcBorders>
            <w:shd w:val="clear" w:color="auto" w:fill="auto"/>
            <w:vAlign w:val="center"/>
          </w:tcPr>
          <w:p w14:paraId="01C8CA55">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0.4955</w:t>
            </w:r>
          </w:p>
        </w:tc>
        <w:tc>
          <w:tcPr>
            <w:tcW w:w="1012" w:type="dxa"/>
            <w:tcBorders>
              <w:top w:val="nil"/>
              <w:left w:val="nil"/>
              <w:bottom w:val="nil"/>
              <w:right w:val="nil"/>
            </w:tcBorders>
            <w:shd w:val="clear" w:color="auto" w:fill="auto"/>
            <w:vAlign w:val="center"/>
          </w:tcPr>
          <w:p w14:paraId="0A2E3023">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&lt;0.0001</w:t>
            </w:r>
          </w:p>
        </w:tc>
      </w:tr>
      <w:tr w14:paraId="175DD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exact"/>
          <w:jc w:val="center"/>
        </w:trPr>
        <w:tc>
          <w:tcPr>
            <w:tcW w:w="1990" w:type="dxa"/>
            <w:tcBorders>
              <w:top w:val="nil"/>
              <w:left w:val="nil"/>
              <w:bottom w:val="nil"/>
              <w:right w:val="nil"/>
            </w:tcBorders>
            <w:shd w:val="clear" w:color="auto" w:fill="auto"/>
            <w:vAlign w:val="center"/>
          </w:tcPr>
          <w:p w14:paraId="393C48FD">
            <w:pPr>
              <w:keepLines w:val="0"/>
              <w:pageBreakBefore w:val="0"/>
              <w:kinsoku/>
              <w:wordWrap/>
              <w:overflowPunct/>
              <w:topLinePunct w:val="0"/>
              <w:autoSpaceDE/>
              <w:autoSpaceDN/>
              <w:bidi w:val="0"/>
              <w:adjustRightInd/>
              <w:snapToGrid w:val="0"/>
              <w:spacing w:line="480" w:lineRule="auto"/>
              <w:ind w:left="0" w:leftChars="0" w:right="0" w:rightChars="0" w:firstLine="0" w:firstLineChars="0"/>
              <w:jc w:val="left"/>
              <w:rPr>
                <w:rFonts w:hint="default" w:ascii="Times New Roman" w:hAnsi="Times New Roman" w:eastAsia="宋体" w:cs="Times New Roman"/>
                <w:b/>
                <w:bCs/>
                <w:i w:val="0"/>
                <w:iCs w:val="0"/>
                <w:color w:val="000000"/>
                <w:sz w:val="22"/>
                <w:szCs w:val="22"/>
                <w:u w:val="none"/>
              </w:rPr>
            </w:pPr>
          </w:p>
        </w:tc>
        <w:tc>
          <w:tcPr>
            <w:tcW w:w="2922" w:type="dxa"/>
            <w:tcBorders>
              <w:top w:val="nil"/>
              <w:left w:val="nil"/>
              <w:bottom w:val="nil"/>
              <w:right w:val="nil"/>
            </w:tcBorders>
            <w:shd w:val="clear" w:color="auto" w:fill="auto"/>
            <w:vAlign w:val="center"/>
          </w:tcPr>
          <w:p w14:paraId="21574B72">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factor(Education)3</w:t>
            </w:r>
          </w:p>
        </w:tc>
        <w:tc>
          <w:tcPr>
            <w:tcW w:w="1005" w:type="dxa"/>
            <w:tcBorders>
              <w:top w:val="nil"/>
              <w:left w:val="nil"/>
              <w:bottom w:val="nil"/>
              <w:right w:val="nil"/>
            </w:tcBorders>
            <w:shd w:val="clear" w:color="auto" w:fill="auto"/>
            <w:vAlign w:val="center"/>
          </w:tcPr>
          <w:p w14:paraId="2B2E1F8F">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-1.2651</w:t>
            </w:r>
          </w:p>
        </w:tc>
        <w:tc>
          <w:tcPr>
            <w:tcW w:w="885" w:type="dxa"/>
            <w:tcBorders>
              <w:top w:val="nil"/>
              <w:left w:val="nil"/>
              <w:bottom w:val="nil"/>
              <w:right w:val="nil"/>
            </w:tcBorders>
            <w:shd w:val="clear" w:color="auto" w:fill="auto"/>
            <w:vAlign w:val="center"/>
          </w:tcPr>
          <w:p w14:paraId="41C15177">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0.024</w:t>
            </w:r>
          </w:p>
        </w:tc>
        <w:tc>
          <w:tcPr>
            <w:tcW w:w="1017" w:type="dxa"/>
            <w:tcBorders>
              <w:top w:val="nil"/>
              <w:left w:val="nil"/>
              <w:bottom w:val="nil"/>
              <w:right w:val="nil"/>
            </w:tcBorders>
            <w:shd w:val="clear" w:color="auto" w:fill="auto"/>
            <w:vAlign w:val="center"/>
          </w:tcPr>
          <w:p w14:paraId="4028EBA4">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0.2822</w:t>
            </w:r>
          </w:p>
        </w:tc>
        <w:tc>
          <w:tcPr>
            <w:tcW w:w="904" w:type="dxa"/>
            <w:tcBorders>
              <w:top w:val="nil"/>
              <w:left w:val="nil"/>
              <w:bottom w:val="nil"/>
              <w:right w:val="nil"/>
            </w:tcBorders>
            <w:shd w:val="clear" w:color="auto" w:fill="auto"/>
            <w:vAlign w:val="center"/>
          </w:tcPr>
          <w:p w14:paraId="155CC71F">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0.2693</w:t>
            </w:r>
          </w:p>
        </w:tc>
        <w:tc>
          <w:tcPr>
            <w:tcW w:w="963" w:type="dxa"/>
            <w:tcBorders>
              <w:top w:val="nil"/>
              <w:left w:val="nil"/>
              <w:bottom w:val="nil"/>
              <w:right w:val="nil"/>
            </w:tcBorders>
            <w:shd w:val="clear" w:color="auto" w:fill="auto"/>
            <w:vAlign w:val="center"/>
          </w:tcPr>
          <w:p w14:paraId="017ADD68">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0.2958</w:t>
            </w:r>
          </w:p>
        </w:tc>
        <w:tc>
          <w:tcPr>
            <w:tcW w:w="1012" w:type="dxa"/>
            <w:tcBorders>
              <w:top w:val="nil"/>
              <w:left w:val="nil"/>
              <w:bottom w:val="nil"/>
              <w:right w:val="nil"/>
            </w:tcBorders>
            <w:shd w:val="clear" w:color="auto" w:fill="auto"/>
            <w:vAlign w:val="center"/>
          </w:tcPr>
          <w:p w14:paraId="55A6050F">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&lt;0.0001</w:t>
            </w:r>
          </w:p>
        </w:tc>
      </w:tr>
      <w:tr w14:paraId="377CA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exact"/>
          <w:jc w:val="center"/>
        </w:trPr>
        <w:tc>
          <w:tcPr>
            <w:tcW w:w="1990" w:type="dxa"/>
            <w:tcBorders>
              <w:top w:val="nil"/>
              <w:left w:val="nil"/>
              <w:bottom w:val="nil"/>
              <w:right w:val="nil"/>
            </w:tcBorders>
            <w:shd w:val="clear" w:color="auto" w:fill="auto"/>
            <w:vAlign w:val="center"/>
          </w:tcPr>
          <w:p w14:paraId="2E767A68">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employment status</w:t>
            </w:r>
          </w:p>
        </w:tc>
        <w:tc>
          <w:tcPr>
            <w:tcW w:w="2922" w:type="dxa"/>
            <w:tcBorders>
              <w:top w:val="nil"/>
              <w:left w:val="nil"/>
              <w:bottom w:val="nil"/>
              <w:right w:val="nil"/>
            </w:tcBorders>
            <w:shd w:val="clear" w:color="auto" w:fill="auto"/>
            <w:vAlign w:val="center"/>
          </w:tcPr>
          <w:p w14:paraId="464E1068">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factor(employment status)1</w:t>
            </w:r>
          </w:p>
        </w:tc>
        <w:tc>
          <w:tcPr>
            <w:tcW w:w="1005" w:type="dxa"/>
            <w:tcBorders>
              <w:top w:val="nil"/>
              <w:left w:val="nil"/>
              <w:bottom w:val="nil"/>
              <w:right w:val="nil"/>
            </w:tcBorders>
            <w:shd w:val="clear" w:color="auto" w:fill="auto"/>
            <w:vAlign w:val="center"/>
          </w:tcPr>
          <w:p w14:paraId="394E944E">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-0.171</w:t>
            </w:r>
          </w:p>
        </w:tc>
        <w:tc>
          <w:tcPr>
            <w:tcW w:w="885" w:type="dxa"/>
            <w:tcBorders>
              <w:top w:val="nil"/>
              <w:left w:val="nil"/>
              <w:bottom w:val="nil"/>
              <w:right w:val="nil"/>
            </w:tcBorders>
            <w:shd w:val="clear" w:color="auto" w:fill="auto"/>
            <w:vAlign w:val="center"/>
          </w:tcPr>
          <w:p w14:paraId="7E9E90A6">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0.0127</w:t>
            </w:r>
          </w:p>
        </w:tc>
        <w:tc>
          <w:tcPr>
            <w:tcW w:w="1017" w:type="dxa"/>
            <w:tcBorders>
              <w:top w:val="nil"/>
              <w:left w:val="nil"/>
              <w:bottom w:val="nil"/>
              <w:right w:val="nil"/>
            </w:tcBorders>
            <w:shd w:val="clear" w:color="auto" w:fill="auto"/>
            <w:vAlign w:val="center"/>
          </w:tcPr>
          <w:p w14:paraId="1DEE3658">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0.8429</w:t>
            </w:r>
          </w:p>
        </w:tc>
        <w:tc>
          <w:tcPr>
            <w:tcW w:w="904" w:type="dxa"/>
            <w:tcBorders>
              <w:top w:val="nil"/>
              <w:left w:val="nil"/>
              <w:bottom w:val="nil"/>
              <w:right w:val="nil"/>
            </w:tcBorders>
            <w:shd w:val="clear" w:color="auto" w:fill="auto"/>
            <w:vAlign w:val="center"/>
          </w:tcPr>
          <w:p w14:paraId="154F350B">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0.8222</w:t>
            </w:r>
          </w:p>
        </w:tc>
        <w:tc>
          <w:tcPr>
            <w:tcW w:w="963" w:type="dxa"/>
            <w:tcBorders>
              <w:top w:val="nil"/>
              <w:left w:val="nil"/>
              <w:bottom w:val="nil"/>
              <w:right w:val="nil"/>
            </w:tcBorders>
            <w:shd w:val="clear" w:color="auto" w:fill="auto"/>
            <w:vAlign w:val="center"/>
          </w:tcPr>
          <w:p w14:paraId="469F3784">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0.864</w:t>
            </w:r>
          </w:p>
        </w:tc>
        <w:tc>
          <w:tcPr>
            <w:tcW w:w="1012" w:type="dxa"/>
            <w:tcBorders>
              <w:top w:val="nil"/>
              <w:left w:val="nil"/>
              <w:bottom w:val="nil"/>
              <w:right w:val="nil"/>
            </w:tcBorders>
            <w:shd w:val="clear" w:color="auto" w:fill="auto"/>
            <w:vAlign w:val="center"/>
          </w:tcPr>
          <w:p w14:paraId="1F850488">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&lt;0.0001</w:t>
            </w:r>
          </w:p>
        </w:tc>
      </w:tr>
      <w:tr w14:paraId="74838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7" w:hRule="exact"/>
          <w:jc w:val="center"/>
        </w:trPr>
        <w:tc>
          <w:tcPr>
            <w:tcW w:w="1990" w:type="dxa"/>
            <w:tcBorders>
              <w:top w:val="nil"/>
              <w:left w:val="nil"/>
              <w:bottom w:val="nil"/>
              <w:right w:val="nil"/>
            </w:tcBorders>
            <w:shd w:val="clear" w:color="auto" w:fill="auto"/>
            <w:vAlign w:val="center"/>
          </w:tcPr>
          <w:p w14:paraId="5F4CC2C9">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Residential area</w:t>
            </w:r>
          </w:p>
        </w:tc>
        <w:tc>
          <w:tcPr>
            <w:tcW w:w="2922" w:type="dxa"/>
            <w:tcBorders>
              <w:top w:val="nil"/>
              <w:left w:val="nil"/>
              <w:bottom w:val="nil"/>
              <w:right w:val="nil"/>
            </w:tcBorders>
            <w:shd w:val="clear" w:color="auto" w:fill="auto"/>
            <w:vAlign w:val="center"/>
          </w:tcPr>
          <w:p w14:paraId="4A071ACF">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factor(Residential area)1</w:t>
            </w:r>
          </w:p>
        </w:tc>
        <w:tc>
          <w:tcPr>
            <w:tcW w:w="1005" w:type="dxa"/>
            <w:tcBorders>
              <w:top w:val="nil"/>
              <w:left w:val="nil"/>
              <w:bottom w:val="nil"/>
              <w:right w:val="nil"/>
            </w:tcBorders>
            <w:shd w:val="clear" w:color="auto" w:fill="auto"/>
            <w:vAlign w:val="center"/>
          </w:tcPr>
          <w:p w14:paraId="678F21CB">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0.4426</w:t>
            </w:r>
          </w:p>
        </w:tc>
        <w:tc>
          <w:tcPr>
            <w:tcW w:w="885" w:type="dxa"/>
            <w:tcBorders>
              <w:top w:val="nil"/>
              <w:left w:val="nil"/>
              <w:bottom w:val="nil"/>
              <w:right w:val="nil"/>
            </w:tcBorders>
            <w:shd w:val="clear" w:color="auto" w:fill="auto"/>
            <w:vAlign w:val="center"/>
          </w:tcPr>
          <w:p w14:paraId="537EAD67">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0.0155</w:t>
            </w:r>
          </w:p>
        </w:tc>
        <w:tc>
          <w:tcPr>
            <w:tcW w:w="1017" w:type="dxa"/>
            <w:tcBorders>
              <w:top w:val="nil"/>
              <w:left w:val="nil"/>
              <w:bottom w:val="nil"/>
              <w:right w:val="nil"/>
            </w:tcBorders>
            <w:shd w:val="clear" w:color="auto" w:fill="auto"/>
            <w:vAlign w:val="center"/>
          </w:tcPr>
          <w:p w14:paraId="24570D49">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1.5568</w:t>
            </w:r>
          </w:p>
        </w:tc>
        <w:tc>
          <w:tcPr>
            <w:tcW w:w="904" w:type="dxa"/>
            <w:tcBorders>
              <w:top w:val="nil"/>
              <w:left w:val="nil"/>
              <w:bottom w:val="nil"/>
              <w:right w:val="nil"/>
            </w:tcBorders>
            <w:shd w:val="clear" w:color="auto" w:fill="auto"/>
            <w:vAlign w:val="center"/>
          </w:tcPr>
          <w:p w14:paraId="2844E313">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1.5102</w:t>
            </w:r>
          </w:p>
        </w:tc>
        <w:tc>
          <w:tcPr>
            <w:tcW w:w="963" w:type="dxa"/>
            <w:tcBorders>
              <w:top w:val="nil"/>
              <w:left w:val="nil"/>
              <w:bottom w:val="nil"/>
              <w:right w:val="nil"/>
            </w:tcBorders>
            <w:shd w:val="clear" w:color="auto" w:fill="auto"/>
            <w:vAlign w:val="center"/>
          </w:tcPr>
          <w:p w14:paraId="634C2AE9">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1.6048</w:t>
            </w:r>
          </w:p>
        </w:tc>
        <w:tc>
          <w:tcPr>
            <w:tcW w:w="1012" w:type="dxa"/>
            <w:tcBorders>
              <w:top w:val="nil"/>
              <w:left w:val="nil"/>
              <w:bottom w:val="nil"/>
              <w:right w:val="nil"/>
            </w:tcBorders>
            <w:shd w:val="clear" w:color="auto" w:fill="auto"/>
            <w:vAlign w:val="center"/>
          </w:tcPr>
          <w:p w14:paraId="10E7BFB6">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&lt;0.0001</w:t>
            </w:r>
          </w:p>
        </w:tc>
      </w:tr>
      <w:tr w14:paraId="5CA03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4" w:hRule="exact"/>
          <w:jc w:val="center"/>
        </w:trPr>
        <w:tc>
          <w:tcPr>
            <w:tcW w:w="1990" w:type="dxa"/>
            <w:tcBorders>
              <w:top w:val="nil"/>
              <w:left w:val="nil"/>
              <w:bottom w:val="nil"/>
              <w:right w:val="nil"/>
            </w:tcBorders>
            <w:shd w:val="clear" w:color="auto" w:fill="auto"/>
            <w:vAlign w:val="center"/>
          </w:tcPr>
          <w:p w14:paraId="0F12D997">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Co-residence with children</w:t>
            </w:r>
          </w:p>
        </w:tc>
        <w:tc>
          <w:tcPr>
            <w:tcW w:w="2922" w:type="dxa"/>
            <w:tcBorders>
              <w:top w:val="nil"/>
              <w:left w:val="nil"/>
              <w:bottom w:val="nil"/>
              <w:right w:val="nil"/>
            </w:tcBorders>
            <w:shd w:val="clear" w:color="auto" w:fill="auto"/>
            <w:vAlign w:val="center"/>
          </w:tcPr>
          <w:p w14:paraId="7113D181">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factor(Co-residence with children)1</w:t>
            </w:r>
          </w:p>
        </w:tc>
        <w:tc>
          <w:tcPr>
            <w:tcW w:w="1005" w:type="dxa"/>
            <w:tcBorders>
              <w:top w:val="nil"/>
              <w:left w:val="nil"/>
              <w:bottom w:val="nil"/>
              <w:right w:val="nil"/>
            </w:tcBorders>
            <w:shd w:val="clear" w:color="auto" w:fill="auto"/>
            <w:vAlign w:val="center"/>
          </w:tcPr>
          <w:p w14:paraId="41C63137">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0.0826</w:t>
            </w:r>
          </w:p>
        </w:tc>
        <w:tc>
          <w:tcPr>
            <w:tcW w:w="885" w:type="dxa"/>
            <w:tcBorders>
              <w:top w:val="nil"/>
              <w:left w:val="nil"/>
              <w:bottom w:val="nil"/>
              <w:right w:val="nil"/>
            </w:tcBorders>
            <w:shd w:val="clear" w:color="auto" w:fill="auto"/>
            <w:vAlign w:val="center"/>
          </w:tcPr>
          <w:p w14:paraId="24464728">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0.0124</w:t>
            </w:r>
          </w:p>
        </w:tc>
        <w:tc>
          <w:tcPr>
            <w:tcW w:w="1017" w:type="dxa"/>
            <w:tcBorders>
              <w:top w:val="nil"/>
              <w:left w:val="nil"/>
              <w:bottom w:val="nil"/>
              <w:right w:val="nil"/>
            </w:tcBorders>
            <w:shd w:val="clear" w:color="auto" w:fill="auto"/>
            <w:vAlign w:val="center"/>
          </w:tcPr>
          <w:p w14:paraId="674A50CA">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1.0861</w:t>
            </w:r>
          </w:p>
        </w:tc>
        <w:tc>
          <w:tcPr>
            <w:tcW w:w="904" w:type="dxa"/>
            <w:tcBorders>
              <w:top w:val="nil"/>
              <w:left w:val="nil"/>
              <w:bottom w:val="nil"/>
              <w:right w:val="nil"/>
            </w:tcBorders>
            <w:shd w:val="clear" w:color="auto" w:fill="auto"/>
            <w:vAlign w:val="center"/>
          </w:tcPr>
          <w:p w14:paraId="5FD8E8F3">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1.06</w:t>
            </w:r>
          </w:p>
        </w:tc>
        <w:tc>
          <w:tcPr>
            <w:tcW w:w="963" w:type="dxa"/>
            <w:tcBorders>
              <w:top w:val="nil"/>
              <w:left w:val="nil"/>
              <w:bottom w:val="nil"/>
              <w:right w:val="nil"/>
            </w:tcBorders>
            <w:shd w:val="clear" w:color="auto" w:fill="auto"/>
            <w:vAlign w:val="center"/>
          </w:tcPr>
          <w:p w14:paraId="6D438A23">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1.1129</w:t>
            </w:r>
          </w:p>
        </w:tc>
        <w:tc>
          <w:tcPr>
            <w:tcW w:w="1012" w:type="dxa"/>
            <w:tcBorders>
              <w:top w:val="nil"/>
              <w:left w:val="nil"/>
              <w:bottom w:val="nil"/>
              <w:right w:val="nil"/>
            </w:tcBorders>
            <w:shd w:val="clear" w:color="auto" w:fill="auto"/>
            <w:vAlign w:val="center"/>
          </w:tcPr>
          <w:p w14:paraId="5C7C15C2">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&lt;0.0001</w:t>
            </w:r>
          </w:p>
        </w:tc>
      </w:tr>
      <w:tr w14:paraId="0AF9B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exact"/>
          <w:jc w:val="center"/>
        </w:trPr>
        <w:tc>
          <w:tcPr>
            <w:tcW w:w="1990" w:type="dxa"/>
            <w:tcBorders>
              <w:top w:val="nil"/>
              <w:left w:val="nil"/>
              <w:bottom w:val="nil"/>
              <w:right w:val="nil"/>
            </w:tcBorders>
            <w:shd w:val="clear" w:color="auto" w:fill="auto"/>
            <w:vAlign w:val="center"/>
          </w:tcPr>
          <w:p w14:paraId="2F93776A">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Smoking</w:t>
            </w:r>
          </w:p>
        </w:tc>
        <w:tc>
          <w:tcPr>
            <w:tcW w:w="2922" w:type="dxa"/>
            <w:tcBorders>
              <w:top w:val="nil"/>
              <w:left w:val="nil"/>
              <w:bottom w:val="nil"/>
              <w:right w:val="nil"/>
            </w:tcBorders>
            <w:shd w:val="clear" w:color="auto" w:fill="auto"/>
            <w:vAlign w:val="center"/>
          </w:tcPr>
          <w:p w14:paraId="2D54CE55">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factor(Smoking)1</w:t>
            </w:r>
          </w:p>
        </w:tc>
        <w:tc>
          <w:tcPr>
            <w:tcW w:w="1005" w:type="dxa"/>
            <w:tcBorders>
              <w:top w:val="nil"/>
              <w:left w:val="nil"/>
              <w:bottom w:val="nil"/>
              <w:right w:val="nil"/>
            </w:tcBorders>
            <w:shd w:val="clear" w:color="auto" w:fill="auto"/>
            <w:vAlign w:val="center"/>
          </w:tcPr>
          <w:p w14:paraId="0CF84399">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0.3188</w:t>
            </w:r>
          </w:p>
        </w:tc>
        <w:tc>
          <w:tcPr>
            <w:tcW w:w="885" w:type="dxa"/>
            <w:tcBorders>
              <w:top w:val="nil"/>
              <w:left w:val="nil"/>
              <w:bottom w:val="nil"/>
              <w:right w:val="nil"/>
            </w:tcBorders>
            <w:shd w:val="clear" w:color="auto" w:fill="auto"/>
            <w:vAlign w:val="center"/>
          </w:tcPr>
          <w:p w14:paraId="02B689D2">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0.0156</w:t>
            </w:r>
          </w:p>
        </w:tc>
        <w:tc>
          <w:tcPr>
            <w:tcW w:w="1017" w:type="dxa"/>
            <w:tcBorders>
              <w:top w:val="nil"/>
              <w:left w:val="nil"/>
              <w:bottom w:val="nil"/>
              <w:right w:val="nil"/>
            </w:tcBorders>
            <w:shd w:val="clear" w:color="auto" w:fill="auto"/>
            <w:vAlign w:val="center"/>
          </w:tcPr>
          <w:p w14:paraId="58EF7E09">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1.3754</w:t>
            </w:r>
          </w:p>
        </w:tc>
        <w:tc>
          <w:tcPr>
            <w:tcW w:w="904" w:type="dxa"/>
            <w:tcBorders>
              <w:top w:val="nil"/>
              <w:left w:val="nil"/>
              <w:bottom w:val="nil"/>
              <w:right w:val="nil"/>
            </w:tcBorders>
            <w:shd w:val="clear" w:color="auto" w:fill="auto"/>
            <w:vAlign w:val="center"/>
          </w:tcPr>
          <w:p w14:paraId="637F4847">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1.334</w:t>
            </w:r>
          </w:p>
        </w:tc>
        <w:tc>
          <w:tcPr>
            <w:tcW w:w="963" w:type="dxa"/>
            <w:tcBorders>
              <w:top w:val="nil"/>
              <w:left w:val="nil"/>
              <w:bottom w:val="nil"/>
              <w:right w:val="nil"/>
            </w:tcBorders>
            <w:shd w:val="clear" w:color="auto" w:fill="auto"/>
            <w:vAlign w:val="center"/>
          </w:tcPr>
          <w:p w14:paraId="63D0F01B">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1.4182</w:t>
            </w:r>
          </w:p>
        </w:tc>
        <w:tc>
          <w:tcPr>
            <w:tcW w:w="1012" w:type="dxa"/>
            <w:tcBorders>
              <w:top w:val="nil"/>
              <w:left w:val="nil"/>
              <w:bottom w:val="nil"/>
              <w:right w:val="nil"/>
            </w:tcBorders>
            <w:shd w:val="clear" w:color="auto" w:fill="auto"/>
            <w:vAlign w:val="center"/>
          </w:tcPr>
          <w:p w14:paraId="083858A9">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&lt;0.0001</w:t>
            </w:r>
          </w:p>
        </w:tc>
      </w:tr>
      <w:tr w14:paraId="36BE2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exact"/>
          <w:jc w:val="center"/>
        </w:trPr>
        <w:tc>
          <w:tcPr>
            <w:tcW w:w="1990" w:type="dxa"/>
            <w:tcBorders>
              <w:top w:val="nil"/>
              <w:left w:val="nil"/>
              <w:bottom w:val="nil"/>
              <w:right w:val="nil"/>
            </w:tcBorders>
            <w:shd w:val="clear" w:color="auto" w:fill="auto"/>
            <w:vAlign w:val="center"/>
          </w:tcPr>
          <w:p w14:paraId="6B13CEEA">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Drinking</w:t>
            </w:r>
          </w:p>
        </w:tc>
        <w:tc>
          <w:tcPr>
            <w:tcW w:w="2922" w:type="dxa"/>
            <w:tcBorders>
              <w:top w:val="nil"/>
              <w:left w:val="nil"/>
              <w:bottom w:val="nil"/>
              <w:right w:val="nil"/>
            </w:tcBorders>
            <w:shd w:val="clear" w:color="auto" w:fill="auto"/>
            <w:vAlign w:val="center"/>
          </w:tcPr>
          <w:p w14:paraId="12AC456E">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factor(Drinking)1</w:t>
            </w:r>
          </w:p>
        </w:tc>
        <w:tc>
          <w:tcPr>
            <w:tcW w:w="1005" w:type="dxa"/>
            <w:tcBorders>
              <w:top w:val="nil"/>
              <w:left w:val="nil"/>
              <w:bottom w:val="nil"/>
              <w:right w:val="nil"/>
            </w:tcBorders>
            <w:shd w:val="clear" w:color="auto" w:fill="auto"/>
            <w:vAlign w:val="center"/>
          </w:tcPr>
          <w:p w14:paraId="03030ADA">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-0.6364</w:t>
            </w:r>
          </w:p>
        </w:tc>
        <w:tc>
          <w:tcPr>
            <w:tcW w:w="885" w:type="dxa"/>
            <w:tcBorders>
              <w:top w:val="nil"/>
              <w:left w:val="nil"/>
              <w:bottom w:val="nil"/>
              <w:right w:val="nil"/>
            </w:tcBorders>
            <w:shd w:val="clear" w:color="auto" w:fill="auto"/>
            <w:vAlign w:val="center"/>
          </w:tcPr>
          <w:p w14:paraId="2C05E96F">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0.0124</w:t>
            </w:r>
          </w:p>
        </w:tc>
        <w:tc>
          <w:tcPr>
            <w:tcW w:w="1017" w:type="dxa"/>
            <w:tcBorders>
              <w:top w:val="nil"/>
              <w:left w:val="nil"/>
              <w:bottom w:val="nil"/>
              <w:right w:val="nil"/>
            </w:tcBorders>
            <w:shd w:val="clear" w:color="auto" w:fill="auto"/>
            <w:vAlign w:val="center"/>
          </w:tcPr>
          <w:p w14:paraId="2EBF2A1E">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0.5292</w:t>
            </w:r>
          </w:p>
        </w:tc>
        <w:tc>
          <w:tcPr>
            <w:tcW w:w="904" w:type="dxa"/>
            <w:tcBorders>
              <w:top w:val="nil"/>
              <w:left w:val="nil"/>
              <w:bottom w:val="nil"/>
              <w:right w:val="nil"/>
            </w:tcBorders>
            <w:shd w:val="clear" w:color="auto" w:fill="auto"/>
            <w:vAlign w:val="center"/>
          </w:tcPr>
          <w:p w14:paraId="1CB0833C">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0.5165</w:t>
            </w:r>
          </w:p>
        </w:tc>
        <w:tc>
          <w:tcPr>
            <w:tcW w:w="963" w:type="dxa"/>
            <w:tcBorders>
              <w:top w:val="nil"/>
              <w:left w:val="nil"/>
              <w:bottom w:val="nil"/>
              <w:right w:val="nil"/>
            </w:tcBorders>
            <w:shd w:val="clear" w:color="auto" w:fill="auto"/>
            <w:vAlign w:val="center"/>
          </w:tcPr>
          <w:p w14:paraId="62AA3215">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0.5423</w:t>
            </w:r>
          </w:p>
        </w:tc>
        <w:tc>
          <w:tcPr>
            <w:tcW w:w="1012" w:type="dxa"/>
            <w:tcBorders>
              <w:top w:val="nil"/>
              <w:left w:val="nil"/>
              <w:bottom w:val="nil"/>
              <w:right w:val="nil"/>
            </w:tcBorders>
            <w:shd w:val="clear" w:color="auto" w:fill="auto"/>
            <w:vAlign w:val="center"/>
          </w:tcPr>
          <w:p w14:paraId="4C2E58DD">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&lt;0.0001</w:t>
            </w:r>
          </w:p>
        </w:tc>
      </w:tr>
      <w:tr w14:paraId="5B19A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990" w:type="dxa"/>
            <w:tcBorders>
              <w:top w:val="nil"/>
              <w:left w:val="nil"/>
              <w:bottom w:val="nil"/>
              <w:right w:val="nil"/>
            </w:tcBorders>
            <w:shd w:val="clear" w:color="auto" w:fill="auto"/>
            <w:vAlign w:val="center"/>
          </w:tcPr>
          <w:p w14:paraId="1A4D331C">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BMI</w:t>
            </w:r>
          </w:p>
        </w:tc>
        <w:tc>
          <w:tcPr>
            <w:tcW w:w="2922" w:type="dxa"/>
            <w:tcBorders>
              <w:top w:val="nil"/>
              <w:left w:val="nil"/>
              <w:bottom w:val="nil"/>
              <w:right w:val="nil"/>
            </w:tcBorders>
            <w:shd w:val="clear" w:color="auto" w:fill="auto"/>
            <w:vAlign w:val="center"/>
          </w:tcPr>
          <w:p w14:paraId="248A98B0">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BMI</w:t>
            </w:r>
          </w:p>
        </w:tc>
        <w:tc>
          <w:tcPr>
            <w:tcW w:w="1005" w:type="dxa"/>
            <w:tcBorders>
              <w:top w:val="nil"/>
              <w:left w:val="nil"/>
              <w:bottom w:val="nil"/>
              <w:right w:val="nil"/>
            </w:tcBorders>
            <w:shd w:val="clear" w:color="auto" w:fill="auto"/>
            <w:vAlign w:val="center"/>
          </w:tcPr>
          <w:p w14:paraId="4ABA0D1B">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-0.004</w:t>
            </w:r>
          </w:p>
        </w:tc>
        <w:tc>
          <w:tcPr>
            <w:tcW w:w="885" w:type="dxa"/>
            <w:tcBorders>
              <w:top w:val="nil"/>
              <w:left w:val="nil"/>
              <w:bottom w:val="nil"/>
              <w:right w:val="nil"/>
            </w:tcBorders>
            <w:shd w:val="clear" w:color="auto" w:fill="auto"/>
            <w:vAlign w:val="center"/>
          </w:tcPr>
          <w:p w14:paraId="167B93CA">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0.0012</w:t>
            </w:r>
          </w:p>
        </w:tc>
        <w:tc>
          <w:tcPr>
            <w:tcW w:w="1017" w:type="dxa"/>
            <w:tcBorders>
              <w:top w:val="nil"/>
              <w:left w:val="nil"/>
              <w:bottom w:val="nil"/>
              <w:right w:val="nil"/>
            </w:tcBorders>
            <w:shd w:val="clear" w:color="auto" w:fill="auto"/>
            <w:vAlign w:val="center"/>
          </w:tcPr>
          <w:p w14:paraId="54B5E199">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0.9961</w:t>
            </w:r>
          </w:p>
        </w:tc>
        <w:tc>
          <w:tcPr>
            <w:tcW w:w="904" w:type="dxa"/>
            <w:tcBorders>
              <w:top w:val="nil"/>
              <w:left w:val="nil"/>
              <w:bottom w:val="nil"/>
              <w:right w:val="nil"/>
            </w:tcBorders>
            <w:shd w:val="clear" w:color="auto" w:fill="auto"/>
            <w:vAlign w:val="center"/>
          </w:tcPr>
          <w:p w14:paraId="3D10FD0C">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0.9937</w:t>
            </w:r>
          </w:p>
        </w:tc>
        <w:tc>
          <w:tcPr>
            <w:tcW w:w="963" w:type="dxa"/>
            <w:tcBorders>
              <w:top w:val="nil"/>
              <w:left w:val="nil"/>
              <w:bottom w:val="nil"/>
              <w:right w:val="nil"/>
            </w:tcBorders>
            <w:shd w:val="clear" w:color="auto" w:fill="auto"/>
            <w:vAlign w:val="center"/>
          </w:tcPr>
          <w:p w14:paraId="10C7C849">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0.9984</w:t>
            </w:r>
          </w:p>
        </w:tc>
        <w:tc>
          <w:tcPr>
            <w:tcW w:w="1012" w:type="dxa"/>
            <w:tcBorders>
              <w:top w:val="nil"/>
              <w:left w:val="nil"/>
              <w:bottom w:val="nil"/>
              <w:right w:val="nil"/>
            </w:tcBorders>
            <w:shd w:val="clear" w:color="auto" w:fill="auto"/>
            <w:vAlign w:val="center"/>
          </w:tcPr>
          <w:p w14:paraId="02020FA8">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0.0009</w:t>
            </w:r>
          </w:p>
        </w:tc>
      </w:tr>
      <w:tr w14:paraId="39776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 w:hRule="exact"/>
          <w:jc w:val="center"/>
        </w:trPr>
        <w:tc>
          <w:tcPr>
            <w:tcW w:w="1990" w:type="dxa"/>
            <w:tcBorders>
              <w:top w:val="nil"/>
              <w:left w:val="nil"/>
              <w:bottom w:val="nil"/>
              <w:right w:val="nil"/>
            </w:tcBorders>
            <w:shd w:val="clear" w:color="auto" w:fill="auto"/>
            <w:vAlign w:val="center"/>
          </w:tcPr>
          <w:p w14:paraId="13926A91">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physical activity</w:t>
            </w:r>
          </w:p>
        </w:tc>
        <w:tc>
          <w:tcPr>
            <w:tcW w:w="2922" w:type="dxa"/>
            <w:tcBorders>
              <w:top w:val="nil"/>
              <w:left w:val="nil"/>
              <w:bottom w:val="nil"/>
              <w:right w:val="nil"/>
            </w:tcBorders>
            <w:shd w:val="clear" w:color="auto" w:fill="auto"/>
            <w:vAlign w:val="center"/>
          </w:tcPr>
          <w:p w14:paraId="12A8DAC2">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factor(physical activity)1</w:t>
            </w:r>
          </w:p>
        </w:tc>
        <w:tc>
          <w:tcPr>
            <w:tcW w:w="1005" w:type="dxa"/>
            <w:tcBorders>
              <w:top w:val="nil"/>
              <w:left w:val="nil"/>
              <w:bottom w:val="nil"/>
              <w:right w:val="nil"/>
            </w:tcBorders>
            <w:shd w:val="clear" w:color="auto" w:fill="auto"/>
            <w:vAlign w:val="center"/>
          </w:tcPr>
          <w:p w14:paraId="299AC2B2">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-0.7277</w:t>
            </w:r>
          </w:p>
        </w:tc>
        <w:tc>
          <w:tcPr>
            <w:tcW w:w="885" w:type="dxa"/>
            <w:tcBorders>
              <w:top w:val="nil"/>
              <w:left w:val="nil"/>
              <w:bottom w:val="nil"/>
              <w:right w:val="nil"/>
            </w:tcBorders>
            <w:shd w:val="clear" w:color="auto" w:fill="auto"/>
            <w:vAlign w:val="center"/>
          </w:tcPr>
          <w:p w14:paraId="61128839">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0.0129</w:t>
            </w:r>
          </w:p>
        </w:tc>
        <w:tc>
          <w:tcPr>
            <w:tcW w:w="1017" w:type="dxa"/>
            <w:tcBorders>
              <w:top w:val="nil"/>
              <w:left w:val="nil"/>
              <w:bottom w:val="nil"/>
              <w:right w:val="nil"/>
            </w:tcBorders>
            <w:shd w:val="clear" w:color="auto" w:fill="auto"/>
            <w:vAlign w:val="center"/>
          </w:tcPr>
          <w:p w14:paraId="57A3165B">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0.483</w:t>
            </w:r>
          </w:p>
        </w:tc>
        <w:tc>
          <w:tcPr>
            <w:tcW w:w="904" w:type="dxa"/>
            <w:tcBorders>
              <w:top w:val="nil"/>
              <w:left w:val="nil"/>
              <w:bottom w:val="nil"/>
              <w:right w:val="nil"/>
            </w:tcBorders>
            <w:shd w:val="clear" w:color="auto" w:fill="auto"/>
            <w:vAlign w:val="center"/>
          </w:tcPr>
          <w:p w14:paraId="3A0DD8E9">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0.4709</w:t>
            </w:r>
          </w:p>
        </w:tc>
        <w:tc>
          <w:tcPr>
            <w:tcW w:w="963" w:type="dxa"/>
            <w:tcBorders>
              <w:top w:val="nil"/>
              <w:left w:val="nil"/>
              <w:bottom w:val="nil"/>
              <w:right w:val="nil"/>
            </w:tcBorders>
            <w:shd w:val="clear" w:color="auto" w:fill="auto"/>
            <w:vAlign w:val="center"/>
          </w:tcPr>
          <w:p w14:paraId="519269F4">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0.4954</w:t>
            </w:r>
          </w:p>
        </w:tc>
        <w:tc>
          <w:tcPr>
            <w:tcW w:w="1012" w:type="dxa"/>
            <w:tcBorders>
              <w:top w:val="nil"/>
              <w:left w:val="nil"/>
              <w:bottom w:val="nil"/>
              <w:right w:val="nil"/>
            </w:tcBorders>
            <w:shd w:val="clear" w:color="auto" w:fill="auto"/>
            <w:vAlign w:val="center"/>
          </w:tcPr>
          <w:p w14:paraId="59FC0D88">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&lt;0.0001</w:t>
            </w:r>
          </w:p>
        </w:tc>
      </w:tr>
      <w:tr w14:paraId="70838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8" w:hRule="exact"/>
          <w:jc w:val="center"/>
        </w:trPr>
        <w:tc>
          <w:tcPr>
            <w:tcW w:w="1990" w:type="dxa"/>
            <w:tcBorders>
              <w:top w:val="nil"/>
              <w:left w:val="nil"/>
              <w:bottom w:val="nil"/>
              <w:right w:val="nil"/>
            </w:tcBorders>
            <w:shd w:val="clear" w:color="auto" w:fill="auto"/>
            <w:vAlign w:val="center"/>
          </w:tcPr>
          <w:p w14:paraId="594F3526">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multimorbidity count</w:t>
            </w:r>
          </w:p>
        </w:tc>
        <w:tc>
          <w:tcPr>
            <w:tcW w:w="2922" w:type="dxa"/>
            <w:tcBorders>
              <w:top w:val="nil"/>
              <w:left w:val="nil"/>
              <w:bottom w:val="nil"/>
              <w:right w:val="nil"/>
            </w:tcBorders>
            <w:shd w:val="clear" w:color="auto" w:fill="auto"/>
            <w:vAlign w:val="center"/>
          </w:tcPr>
          <w:p w14:paraId="4D35E1A1">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factor(multimorbidity count)1</w:t>
            </w:r>
          </w:p>
        </w:tc>
        <w:tc>
          <w:tcPr>
            <w:tcW w:w="1005" w:type="dxa"/>
            <w:tcBorders>
              <w:top w:val="nil"/>
              <w:left w:val="nil"/>
              <w:bottom w:val="nil"/>
              <w:right w:val="nil"/>
            </w:tcBorders>
            <w:shd w:val="clear" w:color="auto" w:fill="auto"/>
            <w:vAlign w:val="center"/>
          </w:tcPr>
          <w:p w14:paraId="0C05116D">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0.3223</w:t>
            </w:r>
          </w:p>
        </w:tc>
        <w:tc>
          <w:tcPr>
            <w:tcW w:w="885" w:type="dxa"/>
            <w:tcBorders>
              <w:top w:val="nil"/>
              <w:left w:val="nil"/>
              <w:bottom w:val="nil"/>
              <w:right w:val="nil"/>
            </w:tcBorders>
            <w:shd w:val="clear" w:color="auto" w:fill="auto"/>
            <w:vAlign w:val="center"/>
          </w:tcPr>
          <w:p w14:paraId="19CE3337">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0.0175</w:t>
            </w:r>
          </w:p>
        </w:tc>
        <w:tc>
          <w:tcPr>
            <w:tcW w:w="1017" w:type="dxa"/>
            <w:tcBorders>
              <w:top w:val="nil"/>
              <w:left w:val="nil"/>
              <w:bottom w:val="nil"/>
              <w:right w:val="nil"/>
            </w:tcBorders>
            <w:shd w:val="clear" w:color="auto" w:fill="auto"/>
            <w:vAlign w:val="center"/>
          </w:tcPr>
          <w:p w14:paraId="4E19789D">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1.3802</w:t>
            </w:r>
          </w:p>
        </w:tc>
        <w:tc>
          <w:tcPr>
            <w:tcW w:w="904" w:type="dxa"/>
            <w:tcBorders>
              <w:top w:val="nil"/>
              <w:left w:val="nil"/>
              <w:bottom w:val="nil"/>
              <w:right w:val="nil"/>
            </w:tcBorders>
            <w:shd w:val="clear" w:color="auto" w:fill="auto"/>
            <w:vAlign w:val="center"/>
          </w:tcPr>
          <w:p w14:paraId="7846C1AE">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1.3338</w:t>
            </w:r>
          </w:p>
        </w:tc>
        <w:tc>
          <w:tcPr>
            <w:tcW w:w="963" w:type="dxa"/>
            <w:tcBorders>
              <w:top w:val="nil"/>
              <w:left w:val="nil"/>
              <w:bottom w:val="nil"/>
              <w:right w:val="nil"/>
            </w:tcBorders>
            <w:shd w:val="clear" w:color="auto" w:fill="auto"/>
            <w:vAlign w:val="center"/>
          </w:tcPr>
          <w:p w14:paraId="0357B822">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1.4283</w:t>
            </w:r>
          </w:p>
        </w:tc>
        <w:tc>
          <w:tcPr>
            <w:tcW w:w="1012" w:type="dxa"/>
            <w:tcBorders>
              <w:top w:val="nil"/>
              <w:left w:val="nil"/>
              <w:bottom w:val="nil"/>
              <w:right w:val="nil"/>
            </w:tcBorders>
            <w:shd w:val="clear" w:color="auto" w:fill="auto"/>
            <w:vAlign w:val="center"/>
          </w:tcPr>
          <w:p w14:paraId="1C325129">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&lt;0.0001</w:t>
            </w:r>
          </w:p>
        </w:tc>
      </w:tr>
      <w:tr w14:paraId="3652D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exact"/>
          <w:jc w:val="center"/>
        </w:trPr>
        <w:tc>
          <w:tcPr>
            <w:tcW w:w="1990" w:type="dxa"/>
            <w:tcBorders>
              <w:top w:val="nil"/>
              <w:left w:val="nil"/>
              <w:bottom w:val="nil"/>
              <w:right w:val="nil"/>
            </w:tcBorders>
            <w:shd w:val="clear" w:color="auto" w:fill="auto"/>
            <w:vAlign w:val="center"/>
          </w:tcPr>
          <w:p w14:paraId="69C93F47">
            <w:pPr>
              <w:keepLines w:val="0"/>
              <w:pageBreakBefore w:val="0"/>
              <w:kinsoku/>
              <w:wordWrap/>
              <w:overflowPunct/>
              <w:topLinePunct w:val="0"/>
              <w:autoSpaceDE/>
              <w:autoSpaceDN/>
              <w:bidi w:val="0"/>
              <w:adjustRightInd/>
              <w:snapToGrid w:val="0"/>
              <w:spacing w:line="480" w:lineRule="auto"/>
              <w:ind w:left="0" w:leftChars="0" w:right="0" w:rightChars="0" w:firstLine="0" w:firstLineChars="0"/>
              <w:jc w:val="left"/>
              <w:rPr>
                <w:rFonts w:hint="default" w:ascii="Times New Roman" w:hAnsi="Times New Roman" w:eastAsia="宋体" w:cs="Times New Roman"/>
                <w:b/>
                <w:bCs/>
                <w:i w:val="0"/>
                <w:iCs w:val="0"/>
                <w:color w:val="000000"/>
                <w:sz w:val="22"/>
                <w:szCs w:val="22"/>
                <w:u w:val="none"/>
              </w:rPr>
            </w:pPr>
          </w:p>
        </w:tc>
        <w:tc>
          <w:tcPr>
            <w:tcW w:w="2922" w:type="dxa"/>
            <w:tcBorders>
              <w:top w:val="nil"/>
              <w:left w:val="nil"/>
              <w:bottom w:val="nil"/>
              <w:right w:val="nil"/>
            </w:tcBorders>
            <w:shd w:val="clear" w:color="auto" w:fill="auto"/>
            <w:vAlign w:val="center"/>
          </w:tcPr>
          <w:p w14:paraId="2BD65640">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factor(multimorbidity count)2</w:t>
            </w:r>
          </w:p>
        </w:tc>
        <w:tc>
          <w:tcPr>
            <w:tcW w:w="1005" w:type="dxa"/>
            <w:tcBorders>
              <w:top w:val="nil"/>
              <w:left w:val="nil"/>
              <w:bottom w:val="nil"/>
              <w:right w:val="nil"/>
            </w:tcBorders>
            <w:shd w:val="clear" w:color="auto" w:fill="auto"/>
            <w:vAlign w:val="center"/>
          </w:tcPr>
          <w:p w14:paraId="6808538F">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0.7464</w:t>
            </w:r>
          </w:p>
        </w:tc>
        <w:tc>
          <w:tcPr>
            <w:tcW w:w="885" w:type="dxa"/>
            <w:tcBorders>
              <w:top w:val="nil"/>
              <w:left w:val="nil"/>
              <w:bottom w:val="nil"/>
              <w:right w:val="nil"/>
            </w:tcBorders>
            <w:shd w:val="clear" w:color="auto" w:fill="auto"/>
            <w:vAlign w:val="center"/>
          </w:tcPr>
          <w:p w14:paraId="32519710">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0.0161</w:t>
            </w:r>
          </w:p>
        </w:tc>
        <w:tc>
          <w:tcPr>
            <w:tcW w:w="1017" w:type="dxa"/>
            <w:tcBorders>
              <w:top w:val="nil"/>
              <w:left w:val="nil"/>
              <w:bottom w:val="nil"/>
              <w:right w:val="nil"/>
            </w:tcBorders>
            <w:shd w:val="clear" w:color="auto" w:fill="auto"/>
            <w:vAlign w:val="center"/>
          </w:tcPr>
          <w:p w14:paraId="66C52689">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2.1094</w:t>
            </w:r>
          </w:p>
        </w:tc>
        <w:tc>
          <w:tcPr>
            <w:tcW w:w="904" w:type="dxa"/>
            <w:tcBorders>
              <w:top w:val="nil"/>
              <w:left w:val="nil"/>
              <w:bottom w:val="nil"/>
              <w:right w:val="nil"/>
            </w:tcBorders>
            <w:shd w:val="clear" w:color="auto" w:fill="auto"/>
            <w:vAlign w:val="center"/>
          </w:tcPr>
          <w:p w14:paraId="34203054">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2.0437</w:t>
            </w:r>
          </w:p>
        </w:tc>
        <w:tc>
          <w:tcPr>
            <w:tcW w:w="963" w:type="dxa"/>
            <w:tcBorders>
              <w:top w:val="nil"/>
              <w:left w:val="nil"/>
              <w:bottom w:val="nil"/>
              <w:right w:val="nil"/>
            </w:tcBorders>
            <w:shd w:val="clear" w:color="auto" w:fill="auto"/>
            <w:vAlign w:val="center"/>
          </w:tcPr>
          <w:p w14:paraId="4AB7747D">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2.1772</w:t>
            </w:r>
          </w:p>
        </w:tc>
        <w:tc>
          <w:tcPr>
            <w:tcW w:w="1012" w:type="dxa"/>
            <w:tcBorders>
              <w:top w:val="nil"/>
              <w:left w:val="nil"/>
              <w:bottom w:val="nil"/>
              <w:right w:val="nil"/>
            </w:tcBorders>
            <w:shd w:val="clear" w:color="auto" w:fill="auto"/>
            <w:vAlign w:val="center"/>
          </w:tcPr>
          <w:p w14:paraId="187D34FA">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&lt;0.0001</w:t>
            </w:r>
          </w:p>
        </w:tc>
      </w:tr>
      <w:tr w14:paraId="33B8E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exact"/>
          <w:jc w:val="center"/>
        </w:trPr>
        <w:tc>
          <w:tcPr>
            <w:tcW w:w="1990" w:type="dxa"/>
            <w:tcBorders>
              <w:top w:val="nil"/>
              <w:left w:val="nil"/>
              <w:bottom w:val="nil"/>
              <w:right w:val="nil"/>
            </w:tcBorders>
            <w:shd w:val="clear" w:color="auto" w:fill="auto"/>
            <w:vAlign w:val="center"/>
          </w:tcPr>
          <w:p w14:paraId="1BFBAA25">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Psychiatric medication use</w:t>
            </w:r>
          </w:p>
        </w:tc>
        <w:tc>
          <w:tcPr>
            <w:tcW w:w="2922" w:type="dxa"/>
            <w:tcBorders>
              <w:top w:val="nil"/>
              <w:left w:val="nil"/>
              <w:bottom w:val="nil"/>
              <w:right w:val="nil"/>
            </w:tcBorders>
            <w:shd w:val="clear" w:color="auto" w:fill="auto"/>
            <w:vAlign w:val="center"/>
          </w:tcPr>
          <w:p w14:paraId="3C4007C8">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factor(Psychiatric medication use)1</w:t>
            </w:r>
          </w:p>
        </w:tc>
        <w:tc>
          <w:tcPr>
            <w:tcW w:w="1005" w:type="dxa"/>
            <w:tcBorders>
              <w:top w:val="nil"/>
              <w:left w:val="nil"/>
              <w:bottom w:val="nil"/>
              <w:right w:val="nil"/>
            </w:tcBorders>
            <w:shd w:val="clear" w:color="auto" w:fill="auto"/>
            <w:vAlign w:val="center"/>
          </w:tcPr>
          <w:p w14:paraId="5BF909B5">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0.7595</w:t>
            </w:r>
          </w:p>
        </w:tc>
        <w:tc>
          <w:tcPr>
            <w:tcW w:w="885" w:type="dxa"/>
            <w:tcBorders>
              <w:top w:val="nil"/>
              <w:left w:val="nil"/>
              <w:bottom w:val="nil"/>
              <w:right w:val="nil"/>
            </w:tcBorders>
            <w:shd w:val="clear" w:color="auto" w:fill="auto"/>
            <w:vAlign w:val="center"/>
          </w:tcPr>
          <w:p w14:paraId="4C24E18D">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0.0263</w:t>
            </w:r>
          </w:p>
        </w:tc>
        <w:tc>
          <w:tcPr>
            <w:tcW w:w="1017" w:type="dxa"/>
            <w:tcBorders>
              <w:top w:val="nil"/>
              <w:left w:val="nil"/>
              <w:bottom w:val="nil"/>
              <w:right w:val="nil"/>
            </w:tcBorders>
            <w:shd w:val="clear" w:color="auto" w:fill="auto"/>
            <w:vAlign w:val="center"/>
          </w:tcPr>
          <w:p w14:paraId="7B353723">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2.1372</w:t>
            </w:r>
          </w:p>
        </w:tc>
        <w:tc>
          <w:tcPr>
            <w:tcW w:w="904" w:type="dxa"/>
            <w:tcBorders>
              <w:top w:val="nil"/>
              <w:left w:val="nil"/>
              <w:bottom w:val="nil"/>
              <w:right w:val="nil"/>
            </w:tcBorders>
            <w:shd w:val="clear" w:color="auto" w:fill="auto"/>
            <w:vAlign w:val="center"/>
          </w:tcPr>
          <w:p w14:paraId="6B3B5A58">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2.0298</w:t>
            </w:r>
          </w:p>
        </w:tc>
        <w:tc>
          <w:tcPr>
            <w:tcW w:w="963" w:type="dxa"/>
            <w:tcBorders>
              <w:top w:val="nil"/>
              <w:left w:val="nil"/>
              <w:bottom w:val="nil"/>
              <w:right w:val="nil"/>
            </w:tcBorders>
            <w:shd w:val="clear" w:color="auto" w:fill="auto"/>
            <w:vAlign w:val="center"/>
          </w:tcPr>
          <w:p w14:paraId="0B76BF3A">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2.2502</w:t>
            </w:r>
          </w:p>
        </w:tc>
        <w:tc>
          <w:tcPr>
            <w:tcW w:w="1012" w:type="dxa"/>
            <w:tcBorders>
              <w:top w:val="nil"/>
              <w:left w:val="nil"/>
              <w:bottom w:val="nil"/>
              <w:right w:val="nil"/>
            </w:tcBorders>
            <w:shd w:val="clear" w:color="auto" w:fill="auto"/>
            <w:vAlign w:val="center"/>
          </w:tcPr>
          <w:p w14:paraId="451CBBCB">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&lt;0.0001</w:t>
            </w:r>
          </w:p>
        </w:tc>
      </w:tr>
      <w:tr w14:paraId="6BB70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exact"/>
          <w:jc w:val="center"/>
        </w:trPr>
        <w:tc>
          <w:tcPr>
            <w:tcW w:w="1990" w:type="dxa"/>
            <w:tcBorders>
              <w:top w:val="nil"/>
              <w:left w:val="nil"/>
              <w:bottom w:val="single" w:color="000000" w:sz="12" w:space="0"/>
              <w:right w:val="nil"/>
            </w:tcBorders>
            <w:shd w:val="clear" w:color="auto" w:fill="auto"/>
            <w:vAlign w:val="center"/>
          </w:tcPr>
          <w:p w14:paraId="2070ED76">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pain</w:t>
            </w:r>
          </w:p>
        </w:tc>
        <w:tc>
          <w:tcPr>
            <w:tcW w:w="2922" w:type="dxa"/>
            <w:tcBorders>
              <w:top w:val="nil"/>
              <w:left w:val="nil"/>
              <w:bottom w:val="single" w:color="000000" w:sz="12" w:space="0"/>
              <w:right w:val="nil"/>
            </w:tcBorders>
            <w:shd w:val="clear" w:color="auto" w:fill="auto"/>
            <w:vAlign w:val="center"/>
          </w:tcPr>
          <w:p w14:paraId="4457C93F">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factor(pain)1</w:t>
            </w:r>
          </w:p>
        </w:tc>
        <w:tc>
          <w:tcPr>
            <w:tcW w:w="1005" w:type="dxa"/>
            <w:tcBorders>
              <w:top w:val="nil"/>
              <w:left w:val="nil"/>
              <w:bottom w:val="single" w:color="000000" w:sz="12" w:space="0"/>
              <w:right w:val="nil"/>
            </w:tcBorders>
            <w:shd w:val="clear" w:color="auto" w:fill="auto"/>
            <w:vAlign w:val="center"/>
          </w:tcPr>
          <w:p w14:paraId="0004E798">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1.2656</w:t>
            </w:r>
          </w:p>
        </w:tc>
        <w:tc>
          <w:tcPr>
            <w:tcW w:w="885" w:type="dxa"/>
            <w:tcBorders>
              <w:top w:val="nil"/>
              <w:left w:val="nil"/>
              <w:bottom w:val="single" w:color="000000" w:sz="12" w:space="0"/>
              <w:right w:val="nil"/>
            </w:tcBorders>
            <w:shd w:val="clear" w:color="auto" w:fill="auto"/>
            <w:vAlign w:val="center"/>
          </w:tcPr>
          <w:p w14:paraId="133986F5">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0.0128</w:t>
            </w:r>
          </w:p>
        </w:tc>
        <w:tc>
          <w:tcPr>
            <w:tcW w:w="1017" w:type="dxa"/>
            <w:tcBorders>
              <w:top w:val="nil"/>
              <w:left w:val="nil"/>
              <w:bottom w:val="single" w:color="000000" w:sz="12" w:space="0"/>
              <w:right w:val="nil"/>
            </w:tcBorders>
            <w:shd w:val="clear" w:color="auto" w:fill="auto"/>
            <w:vAlign w:val="center"/>
          </w:tcPr>
          <w:p w14:paraId="6E6E2FF5">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3.5453</w:t>
            </w:r>
          </w:p>
        </w:tc>
        <w:tc>
          <w:tcPr>
            <w:tcW w:w="904" w:type="dxa"/>
            <w:tcBorders>
              <w:top w:val="nil"/>
              <w:left w:val="nil"/>
              <w:bottom w:val="single" w:color="000000" w:sz="12" w:space="0"/>
              <w:right w:val="nil"/>
            </w:tcBorders>
            <w:shd w:val="clear" w:color="auto" w:fill="auto"/>
            <w:vAlign w:val="center"/>
          </w:tcPr>
          <w:p w14:paraId="60B23287">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3.4575</w:t>
            </w:r>
          </w:p>
        </w:tc>
        <w:tc>
          <w:tcPr>
            <w:tcW w:w="963" w:type="dxa"/>
            <w:tcBorders>
              <w:top w:val="nil"/>
              <w:left w:val="nil"/>
              <w:bottom w:val="single" w:color="000000" w:sz="12" w:space="0"/>
              <w:right w:val="nil"/>
            </w:tcBorders>
            <w:shd w:val="clear" w:color="auto" w:fill="auto"/>
            <w:vAlign w:val="center"/>
          </w:tcPr>
          <w:p w14:paraId="181D540B">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3.6352</w:t>
            </w:r>
          </w:p>
        </w:tc>
        <w:tc>
          <w:tcPr>
            <w:tcW w:w="1012" w:type="dxa"/>
            <w:tcBorders>
              <w:top w:val="nil"/>
              <w:left w:val="nil"/>
              <w:bottom w:val="single" w:color="000000" w:sz="12" w:space="0"/>
              <w:right w:val="nil"/>
            </w:tcBorders>
            <w:shd w:val="clear" w:color="auto" w:fill="auto"/>
            <w:vAlign w:val="center"/>
          </w:tcPr>
          <w:p w14:paraId="58A9686B">
            <w:pPr>
              <w:keepNext w:val="0"/>
              <w:keepLines w:val="0"/>
              <w:pageBreakBefore w:val="0"/>
              <w:widowControl/>
              <w:suppressLineNumbers w:val="0"/>
              <w:kinsoku/>
              <w:wordWrap/>
              <w:overflowPunct/>
              <w:topLinePunct w:val="0"/>
              <w:autoSpaceDE/>
              <w:autoSpaceDN/>
              <w:bidi w:val="0"/>
              <w:adjustRightInd/>
              <w:snapToGrid w:val="0"/>
              <w:spacing w:line="48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&lt;0.0001</w:t>
            </w:r>
          </w:p>
        </w:tc>
      </w:tr>
    </w:tbl>
    <w:p w14:paraId="009EABA1">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cs="Times New Roman"/>
          <w:b/>
          <w:bCs/>
          <w:color w:val="000000" w:themeColor="text1"/>
          <w:sz w:val="24"/>
          <w:highlight w:val="none"/>
          <w14:textFill>
            <w14:solidFill>
              <w14:schemeClr w14:val="tx1"/>
            </w14:solidFill>
          </w14:textFill>
        </w:rPr>
      </w:pPr>
      <w:r>
        <w:rPr>
          <w:rFonts w:hint="eastAsia" w:ascii="Times New Roman" w:hAnsi="Times New Roman" w:cs="Times New Roman"/>
          <w:b w:val="0"/>
          <w:bCs w:val="0"/>
          <w:color w:val="000000" w:themeColor="text1"/>
          <w:sz w:val="24"/>
          <w:highlight w:val="none"/>
          <w14:textFill>
            <w14:solidFill>
              <w14:schemeClr w14:val="tx1"/>
            </w14:solidFill>
          </w14:textFill>
        </w:rPr>
        <w:t>The p-value for the regression coefficient of the covariate on the outcome variable (depression) is &lt;0.1:Age、Gender、Marital status、Education、employment status、Residential area、Co-residence with children、Smoking、Drinking、BMI、physical activity、multimorbidity count、Psychiatric medication use、pa</w:t>
      </w:r>
      <w:r>
        <w:rPr>
          <w:rFonts w:hint="eastAsia" w:eastAsia="宋体" w:cs="Times New Roman"/>
          <w:b w:val="0"/>
          <w:bCs w:val="0"/>
          <w:color w:val="000000" w:themeColor="text1"/>
          <w:sz w:val="24"/>
          <w:highlight w:val="none"/>
          <w:lang w:val="en-US" w:eastAsia="zh-CN"/>
          <w14:textFill>
            <w14:solidFill>
              <w14:schemeClr w14:val="tx1"/>
            </w14:solidFill>
          </w14:textFill>
        </w:rPr>
        <w:t>i</w:t>
      </w:r>
      <w:r>
        <w:rPr>
          <w:rFonts w:hint="eastAsia" w:ascii="Times New Roman" w:hAnsi="Times New Roman" w:cs="Times New Roman"/>
          <w:b w:val="0"/>
          <w:bCs w:val="0"/>
          <w:color w:val="000000" w:themeColor="text1"/>
          <w:sz w:val="24"/>
          <w:highlight w:val="none"/>
          <w14:textFill>
            <w14:solidFill>
              <w14:schemeClr w14:val="tx1"/>
            </w14:solidFill>
          </w14:textFill>
        </w:rPr>
        <w:t>n.</w:t>
      </w:r>
    </w:p>
    <w:p w14:paraId="5D0DB578">
      <w:pPr>
        <w:keepLines w:val="0"/>
        <w:pageBreakBefore w:val="0"/>
        <w:kinsoku/>
        <w:wordWrap/>
        <w:overflowPunct/>
        <w:topLinePunct w:val="0"/>
        <w:autoSpaceDE/>
        <w:autoSpaceDN/>
        <w:bidi w:val="0"/>
        <w:adjustRightInd/>
        <w:spacing w:line="480" w:lineRule="auto"/>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pPr>
      <w:r>
        <w:rPr>
          <w:rFonts w:hint="eastAsia" w:ascii="Times New Roman" w:hAnsi="Times New Roman" w:cs="Times New Roman"/>
          <w:b/>
          <w:bCs/>
          <w:color w:val="000000" w:themeColor="text1"/>
          <w:sz w:val="24"/>
          <w:highlight w:val="none"/>
          <w14:textFill>
            <w14:solidFill>
              <w14:schemeClr w14:val="tx1"/>
            </w14:solidFill>
          </w14:textFill>
        </w:rPr>
        <w:t>Table</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 xml:space="preserve"> S</w:t>
      </w:r>
      <w:r>
        <w:rPr>
          <w:rFonts w:hint="eastAsia" w:cs="Times New Roman"/>
          <w:b/>
          <w:bCs/>
          <w:color w:val="000000" w:themeColor="text1"/>
          <w:sz w:val="24"/>
          <w:highlight w:val="none"/>
          <w:lang w:val="en-US" w:eastAsia="zh-CN"/>
          <w14:textFill>
            <w14:solidFill>
              <w14:schemeClr w14:val="tx1"/>
            </w14:solidFill>
          </w14:textFill>
        </w:rPr>
        <w:t>4</w:t>
      </w:r>
      <w:r>
        <w:rPr>
          <w:rFonts w:hint="default" w:ascii="Times New Roman" w:hAnsi="Times New Roman"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 xml:space="preserve"> Changes in the regression coefficients of the exposed variables（Frailty status) after covariates are removed</w:t>
      </w:r>
      <w:r>
        <w:rPr>
          <w:rFonts w:hint="eastAsia"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w:t>
      </w:r>
    </w:p>
    <w:tbl>
      <w:tblPr>
        <w:tblStyle w:val="21"/>
        <w:tblW w:w="999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53"/>
        <w:gridCol w:w="1753"/>
        <w:gridCol w:w="1289"/>
        <w:gridCol w:w="1293"/>
        <w:gridCol w:w="1290"/>
        <w:gridCol w:w="1294"/>
        <w:gridCol w:w="824"/>
      </w:tblGrid>
      <w:tr w14:paraId="029E7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blHeader/>
          <w:jc w:val="center"/>
        </w:trPr>
        <w:tc>
          <w:tcPr>
            <w:tcW w:w="2253" w:type="dxa"/>
            <w:vMerge w:val="restart"/>
            <w:tcBorders>
              <w:top w:val="single" w:color="000000" w:sz="12" w:space="0"/>
              <w:left w:val="nil"/>
              <w:bottom w:val="single" w:color="000000" w:sz="12" w:space="0"/>
              <w:right w:val="nil"/>
            </w:tcBorders>
            <w:shd w:val="clear" w:color="auto" w:fill="auto"/>
            <w:vAlign w:val="center"/>
          </w:tcPr>
          <w:p w14:paraId="7B9E0C3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0"/>
                <w:szCs w:val="20"/>
                <w:u w:val="none"/>
              </w:rPr>
            </w:pPr>
            <w:r>
              <w:rPr>
                <w:rFonts w:hint="default" w:ascii="Times New Roman" w:hAnsi="Times New Roman" w:eastAsia="宋体" w:cs="Times New Roman"/>
                <w:b/>
                <w:i w:val="0"/>
                <w:iCs w:val="0"/>
                <w:color w:val="000000"/>
                <w:kern w:val="0"/>
                <w:sz w:val="20"/>
                <w:szCs w:val="20"/>
                <w:u w:val="none"/>
                <w:lang w:val="en-US" w:eastAsia="zh-CN" w:bidi="ar"/>
              </w:rPr>
              <w:t>covariate</w:t>
            </w:r>
          </w:p>
        </w:tc>
        <w:tc>
          <w:tcPr>
            <w:tcW w:w="1753" w:type="dxa"/>
            <w:vMerge w:val="restart"/>
            <w:tcBorders>
              <w:top w:val="single" w:color="000000" w:sz="12" w:space="0"/>
              <w:left w:val="nil"/>
              <w:bottom w:val="single" w:color="000000" w:sz="12" w:space="0"/>
              <w:right w:val="nil"/>
            </w:tcBorders>
            <w:shd w:val="clear" w:color="auto" w:fill="auto"/>
            <w:vAlign w:val="center"/>
          </w:tcPr>
          <w:p w14:paraId="3F1EA80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0"/>
                <w:szCs w:val="20"/>
                <w:u w:val="none"/>
              </w:rPr>
            </w:pPr>
            <w:r>
              <w:rPr>
                <w:rFonts w:hint="default" w:ascii="Times New Roman" w:hAnsi="Times New Roman" w:eastAsia="宋体" w:cs="Times New Roman"/>
                <w:b/>
                <w:i w:val="0"/>
                <w:iCs w:val="0"/>
                <w:color w:val="000000"/>
                <w:kern w:val="0"/>
                <w:sz w:val="20"/>
                <w:szCs w:val="20"/>
                <w:u w:val="none"/>
                <w:lang w:val="en-US" w:eastAsia="zh-CN" w:bidi="ar"/>
              </w:rPr>
              <w:t>+/- term</w:t>
            </w:r>
          </w:p>
        </w:tc>
        <w:tc>
          <w:tcPr>
            <w:tcW w:w="1293" w:type="dxa"/>
            <w:gridSpan w:val="2"/>
            <w:tcBorders>
              <w:top w:val="single" w:color="000000" w:sz="12" w:space="0"/>
              <w:left w:val="nil"/>
              <w:bottom w:val="single" w:color="000000" w:sz="8" w:space="0"/>
              <w:right w:val="nil"/>
            </w:tcBorders>
            <w:shd w:val="clear" w:color="auto" w:fill="auto"/>
            <w:vAlign w:val="center"/>
          </w:tcPr>
          <w:p w14:paraId="3D67457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0"/>
                <w:szCs w:val="20"/>
                <w:u w:val="none"/>
              </w:rPr>
            </w:pPr>
            <w:r>
              <w:rPr>
                <w:rFonts w:hint="default" w:ascii="Times New Roman" w:hAnsi="Times New Roman" w:eastAsia="宋体" w:cs="Times New Roman"/>
                <w:b/>
                <w:i w:val="0"/>
                <w:iCs w:val="0"/>
                <w:color w:val="000000"/>
                <w:kern w:val="0"/>
                <w:sz w:val="20"/>
                <w:szCs w:val="20"/>
                <w:u w:val="none"/>
                <w:lang w:val="en-US" w:eastAsia="zh-CN" w:bidi="ar"/>
              </w:rPr>
              <w:t>basic model</w:t>
            </w:r>
          </w:p>
        </w:tc>
        <w:tc>
          <w:tcPr>
            <w:tcW w:w="1294" w:type="dxa"/>
            <w:gridSpan w:val="2"/>
            <w:tcBorders>
              <w:top w:val="single" w:color="000000" w:sz="12" w:space="0"/>
              <w:left w:val="nil"/>
              <w:bottom w:val="single" w:color="000000" w:sz="8" w:space="0"/>
              <w:right w:val="nil"/>
            </w:tcBorders>
            <w:shd w:val="clear" w:color="auto" w:fill="auto"/>
            <w:vAlign w:val="center"/>
          </w:tcPr>
          <w:p w14:paraId="123A44A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0"/>
                <w:szCs w:val="20"/>
                <w:u w:val="none"/>
              </w:rPr>
            </w:pPr>
            <w:r>
              <w:rPr>
                <w:rFonts w:hint="default" w:ascii="Times New Roman" w:hAnsi="Times New Roman" w:eastAsia="宋体" w:cs="Times New Roman"/>
                <w:b/>
                <w:i w:val="0"/>
                <w:iCs w:val="0"/>
                <w:color w:val="000000"/>
                <w:kern w:val="0"/>
                <w:sz w:val="20"/>
                <w:szCs w:val="20"/>
                <w:u w:val="none"/>
                <w:lang w:val="en-US" w:eastAsia="zh-CN" w:bidi="ar"/>
              </w:rPr>
              <w:t>full model</w:t>
            </w:r>
          </w:p>
        </w:tc>
        <w:tc>
          <w:tcPr>
            <w:tcW w:w="824" w:type="dxa"/>
            <w:vMerge w:val="restart"/>
            <w:tcBorders>
              <w:top w:val="single" w:color="000000" w:sz="12" w:space="0"/>
              <w:left w:val="nil"/>
              <w:bottom w:val="single" w:color="000000" w:sz="12" w:space="0"/>
              <w:right w:val="nil"/>
            </w:tcBorders>
            <w:shd w:val="clear" w:color="auto" w:fill="auto"/>
            <w:vAlign w:val="center"/>
          </w:tcPr>
          <w:p w14:paraId="63888E5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0"/>
                <w:szCs w:val="20"/>
                <w:u w:val="none"/>
              </w:rPr>
            </w:pPr>
            <w:r>
              <w:rPr>
                <w:rFonts w:hint="default" w:ascii="Times New Roman" w:hAnsi="Times New Roman" w:eastAsia="宋体" w:cs="Times New Roman"/>
                <w:b/>
                <w:i w:val="0"/>
                <w:iCs w:val="0"/>
                <w:color w:val="000000"/>
                <w:kern w:val="0"/>
                <w:sz w:val="20"/>
                <w:szCs w:val="20"/>
                <w:u w:val="none"/>
                <w:lang w:val="en-US" w:eastAsia="zh-CN" w:bidi="ar"/>
              </w:rPr>
              <w:t>elect</w:t>
            </w:r>
          </w:p>
        </w:tc>
      </w:tr>
      <w:tr w14:paraId="30EEC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blHeader/>
          <w:jc w:val="center"/>
        </w:trPr>
        <w:tc>
          <w:tcPr>
            <w:tcW w:w="2253" w:type="dxa"/>
            <w:vMerge w:val="continue"/>
            <w:tcBorders>
              <w:top w:val="single" w:color="000000" w:sz="12" w:space="0"/>
              <w:left w:val="nil"/>
              <w:bottom w:val="single" w:color="000000" w:sz="12" w:space="0"/>
              <w:right w:val="nil"/>
            </w:tcBorders>
            <w:shd w:val="clear" w:color="auto" w:fill="auto"/>
            <w:vAlign w:val="center"/>
          </w:tcPr>
          <w:p w14:paraId="369D4C89">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b/>
                <w:i w:val="0"/>
                <w:iCs w:val="0"/>
                <w:color w:val="000000"/>
                <w:sz w:val="20"/>
                <w:szCs w:val="20"/>
                <w:u w:val="none"/>
              </w:rPr>
            </w:pPr>
          </w:p>
        </w:tc>
        <w:tc>
          <w:tcPr>
            <w:tcW w:w="1753" w:type="dxa"/>
            <w:vMerge w:val="continue"/>
            <w:tcBorders>
              <w:top w:val="single" w:color="000000" w:sz="12" w:space="0"/>
              <w:left w:val="nil"/>
              <w:bottom w:val="single" w:color="000000" w:sz="12" w:space="0"/>
              <w:right w:val="nil"/>
            </w:tcBorders>
            <w:shd w:val="clear" w:color="auto" w:fill="auto"/>
            <w:vAlign w:val="center"/>
          </w:tcPr>
          <w:p w14:paraId="1B76FD28">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b/>
                <w:i w:val="0"/>
                <w:iCs w:val="0"/>
                <w:color w:val="000000"/>
                <w:sz w:val="20"/>
                <w:szCs w:val="20"/>
                <w:u w:val="none"/>
              </w:rPr>
            </w:pPr>
          </w:p>
        </w:tc>
        <w:tc>
          <w:tcPr>
            <w:tcW w:w="1289" w:type="dxa"/>
            <w:tcBorders>
              <w:top w:val="nil"/>
              <w:left w:val="nil"/>
              <w:bottom w:val="single" w:color="000000" w:sz="12" w:space="0"/>
              <w:right w:val="nil"/>
            </w:tcBorders>
            <w:shd w:val="clear" w:color="auto" w:fill="auto"/>
            <w:vAlign w:val="center"/>
          </w:tcPr>
          <w:p w14:paraId="73D79A2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0"/>
                <w:szCs w:val="20"/>
                <w:u w:val="none"/>
              </w:rPr>
            </w:pPr>
            <w:r>
              <w:rPr>
                <w:rFonts w:hint="default" w:ascii="Times New Roman" w:hAnsi="Times New Roman" w:eastAsia="宋体" w:cs="Times New Roman"/>
                <w:b/>
                <w:i w:val="0"/>
                <w:iCs w:val="0"/>
                <w:color w:val="000000"/>
                <w:kern w:val="0"/>
                <w:sz w:val="20"/>
                <w:szCs w:val="20"/>
                <w:u w:val="none"/>
                <w:lang w:val="en-US" w:eastAsia="zh-CN" w:bidi="ar"/>
              </w:rPr>
              <w:t>Frailty status=1</w:t>
            </w:r>
          </w:p>
        </w:tc>
        <w:tc>
          <w:tcPr>
            <w:tcW w:w="1293" w:type="dxa"/>
            <w:tcBorders>
              <w:top w:val="nil"/>
              <w:left w:val="nil"/>
              <w:bottom w:val="single" w:color="000000" w:sz="12" w:space="0"/>
              <w:right w:val="nil"/>
            </w:tcBorders>
            <w:shd w:val="clear" w:color="auto" w:fill="auto"/>
            <w:vAlign w:val="center"/>
          </w:tcPr>
          <w:p w14:paraId="1457F70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0"/>
                <w:szCs w:val="20"/>
                <w:u w:val="none"/>
              </w:rPr>
            </w:pPr>
            <w:r>
              <w:rPr>
                <w:rFonts w:hint="default" w:ascii="Times New Roman" w:hAnsi="Times New Roman" w:eastAsia="宋体" w:cs="Times New Roman"/>
                <w:b/>
                <w:i w:val="0"/>
                <w:iCs w:val="0"/>
                <w:color w:val="000000"/>
                <w:kern w:val="0"/>
                <w:sz w:val="20"/>
                <w:szCs w:val="20"/>
                <w:u w:val="none"/>
                <w:lang w:val="en-US" w:eastAsia="zh-CN" w:bidi="ar"/>
              </w:rPr>
              <w:t>Frailty status=2</w:t>
            </w:r>
          </w:p>
        </w:tc>
        <w:tc>
          <w:tcPr>
            <w:tcW w:w="1290" w:type="dxa"/>
            <w:tcBorders>
              <w:top w:val="nil"/>
              <w:left w:val="nil"/>
              <w:bottom w:val="single" w:color="000000" w:sz="12" w:space="0"/>
              <w:right w:val="nil"/>
            </w:tcBorders>
            <w:shd w:val="clear" w:color="auto" w:fill="auto"/>
            <w:vAlign w:val="center"/>
          </w:tcPr>
          <w:p w14:paraId="6F763F9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0"/>
                <w:szCs w:val="20"/>
                <w:u w:val="none"/>
              </w:rPr>
            </w:pPr>
            <w:r>
              <w:rPr>
                <w:rFonts w:hint="default" w:ascii="Times New Roman" w:hAnsi="Times New Roman" w:eastAsia="宋体" w:cs="Times New Roman"/>
                <w:b/>
                <w:i w:val="0"/>
                <w:iCs w:val="0"/>
                <w:color w:val="000000"/>
                <w:kern w:val="0"/>
                <w:sz w:val="20"/>
                <w:szCs w:val="20"/>
                <w:u w:val="none"/>
                <w:lang w:val="en-US" w:eastAsia="zh-CN" w:bidi="ar"/>
              </w:rPr>
              <w:t>Frailty status=1</w:t>
            </w:r>
          </w:p>
        </w:tc>
        <w:tc>
          <w:tcPr>
            <w:tcW w:w="1294" w:type="dxa"/>
            <w:tcBorders>
              <w:top w:val="nil"/>
              <w:left w:val="nil"/>
              <w:bottom w:val="single" w:color="000000" w:sz="12" w:space="0"/>
              <w:right w:val="nil"/>
            </w:tcBorders>
            <w:shd w:val="clear" w:color="auto" w:fill="auto"/>
            <w:vAlign w:val="center"/>
          </w:tcPr>
          <w:p w14:paraId="6F86E3D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0"/>
                <w:szCs w:val="20"/>
                <w:u w:val="none"/>
              </w:rPr>
            </w:pPr>
            <w:r>
              <w:rPr>
                <w:rFonts w:hint="default" w:ascii="Times New Roman" w:hAnsi="Times New Roman" w:eastAsia="宋体" w:cs="Times New Roman"/>
                <w:b/>
                <w:i w:val="0"/>
                <w:iCs w:val="0"/>
                <w:color w:val="000000"/>
                <w:kern w:val="0"/>
                <w:sz w:val="20"/>
                <w:szCs w:val="20"/>
                <w:u w:val="none"/>
                <w:lang w:val="en-US" w:eastAsia="zh-CN" w:bidi="ar"/>
              </w:rPr>
              <w:t>Frailty status=2</w:t>
            </w:r>
          </w:p>
        </w:tc>
        <w:tc>
          <w:tcPr>
            <w:tcW w:w="824" w:type="dxa"/>
            <w:vMerge w:val="continue"/>
            <w:tcBorders>
              <w:top w:val="single" w:color="000000" w:sz="12" w:space="0"/>
              <w:left w:val="nil"/>
              <w:bottom w:val="single" w:color="000000" w:sz="12" w:space="0"/>
              <w:right w:val="nil"/>
            </w:tcBorders>
            <w:shd w:val="clear" w:color="auto" w:fill="auto"/>
            <w:vAlign w:val="center"/>
          </w:tcPr>
          <w:p w14:paraId="2E260C5D">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b/>
                <w:i w:val="0"/>
                <w:iCs w:val="0"/>
                <w:color w:val="000000"/>
                <w:sz w:val="20"/>
                <w:szCs w:val="20"/>
                <w:u w:val="none"/>
              </w:rPr>
            </w:pPr>
          </w:p>
        </w:tc>
      </w:tr>
      <w:tr w14:paraId="0E0F1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jc w:val="center"/>
        </w:trPr>
        <w:tc>
          <w:tcPr>
            <w:tcW w:w="2253" w:type="dxa"/>
            <w:tcBorders>
              <w:top w:val="nil"/>
              <w:left w:val="nil"/>
              <w:bottom w:val="nil"/>
              <w:right w:val="nil"/>
            </w:tcBorders>
            <w:shd w:val="clear" w:color="auto" w:fill="auto"/>
            <w:vAlign w:val="center"/>
          </w:tcPr>
          <w:p w14:paraId="3F22AED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w:t>
            </w:r>
          </w:p>
        </w:tc>
        <w:tc>
          <w:tcPr>
            <w:tcW w:w="1753" w:type="dxa"/>
            <w:tcBorders>
              <w:top w:val="nil"/>
              <w:left w:val="nil"/>
              <w:bottom w:val="nil"/>
              <w:right w:val="nil"/>
            </w:tcBorders>
            <w:shd w:val="clear" w:color="auto" w:fill="auto"/>
            <w:vAlign w:val="center"/>
          </w:tcPr>
          <w:p w14:paraId="14CA0DA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Initial regression coefficient</w:t>
            </w:r>
          </w:p>
        </w:tc>
        <w:tc>
          <w:tcPr>
            <w:tcW w:w="1289" w:type="dxa"/>
            <w:tcBorders>
              <w:top w:val="nil"/>
              <w:left w:val="nil"/>
              <w:bottom w:val="nil"/>
              <w:right w:val="nil"/>
            </w:tcBorders>
            <w:shd w:val="clear" w:color="auto" w:fill="auto"/>
            <w:vAlign w:val="center"/>
          </w:tcPr>
          <w:p w14:paraId="27C6892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0.7683</w:t>
            </w:r>
          </w:p>
        </w:tc>
        <w:tc>
          <w:tcPr>
            <w:tcW w:w="1293" w:type="dxa"/>
            <w:tcBorders>
              <w:top w:val="nil"/>
              <w:left w:val="nil"/>
              <w:bottom w:val="nil"/>
              <w:right w:val="nil"/>
            </w:tcBorders>
            <w:shd w:val="clear" w:color="auto" w:fill="auto"/>
            <w:vAlign w:val="center"/>
          </w:tcPr>
          <w:p w14:paraId="68CED61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2.1566</w:t>
            </w:r>
          </w:p>
        </w:tc>
        <w:tc>
          <w:tcPr>
            <w:tcW w:w="1290" w:type="dxa"/>
            <w:tcBorders>
              <w:top w:val="nil"/>
              <w:left w:val="nil"/>
              <w:bottom w:val="nil"/>
              <w:right w:val="nil"/>
            </w:tcBorders>
            <w:shd w:val="clear" w:color="auto" w:fill="auto"/>
            <w:vAlign w:val="center"/>
          </w:tcPr>
          <w:p w14:paraId="3E9FEC0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0.6021</w:t>
            </w:r>
          </w:p>
        </w:tc>
        <w:tc>
          <w:tcPr>
            <w:tcW w:w="1294" w:type="dxa"/>
            <w:tcBorders>
              <w:top w:val="nil"/>
              <w:left w:val="nil"/>
              <w:bottom w:val="nil"/>
              <w:right w:val="nil"/>
            </w:tcBorders>
            <w:shd w:val="clear" w:color="auto" w:fill="auto"/>
            <w:vAlign w:val="center"/>
          </w:tcPr>
          <w:p w14:paraId="179DF51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1.5828</w:t>
            </w:r>
          </w:p>
        </w:tc>
        <w:tc>
          <w:tcPr>
            <w:tcW w:w="824" w:type="dxa"/>
            <w:tcBorders>
              <w:top w:val="nil"/>
              <w:left w:val="nil"/>
              <w:bottom w:val="nil"/>
              <w:right w:val="nil"/>
            </w:tcBorders>
            <w:shd w:val="clear" w:color="auto" w:fill="auto"/>
            <w:vAlign w:val="center"/>
          </w:tcPr>
          <w:p w14:paraId="447900FA">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b/>
                <w:bCs/>
                <w:i w:val="0"/>
                <w:iCs w:val="0"/>
                <w:color w:val="000000"/>
                <w:sz w:val="20"/>
                <w:szCs w:val="20"/>
                <w:u w:val="none"/>
              </w:rPr>
            </w:pPr>
          </w:p>
        </w:tc>
      </w:tr>
      <w:tr w14:paraId="12D88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jc w:val="center"/>
        </w:trPr>
        <w:tc>
          <w:tcPr>
            <w:tcW w:w="2253" w:type="dxa"/>
            <w:tcBorders>
              <w:top w:val="nil"/>
              <w:left w:val="nil"/>
              <w:bottom w:val="nil"/>
              <w:right w:val="nil"/>
            </w:tcBorders>
            <w:shd w:val="clear" w:color="auto" w:fill="auto"/>
            <w:vAlign w:val="center"/>
          </w:tcPr>
          <w:p w14:paraId="35D0995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Age</w:t>
            </w:r>
          </w:p>
        </w:tc>
        <w:tc>
          <w:tcPr>
            <w:tcW w:w="1753" w:type="dxa"/>
            <w:tcBorders>
              <w:top w:val="nil"/>
              <w:left w:val="nil"/>
              <w:bottom w:val="nil"/>
              <w:right w:val="nil"/>
            </w:tcBorders>
            <w:shd w:val="clear" w:color="auto" w:fill="auto"/>
            <w:vAlign w:val="center"/>
          </w:tcPr>
          <w:p w14:paraId="4272F07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w:t>
            </w:r>
          </w:p>
        </w:tc>
        <w:tc>
          <w:tcPr>
            <w:tcW w:w="1289" w:type="dxa"/>
            <w:tcBorders>
              <w:top w:val="nil"/>
              <w:left w:val="nil"/>
              <w:bottom w:val="nil"/>
              <w:right w:val="nil"/>
            </w:tcBorders>
            <w:shd w:val="clear" w:color="auto" w:fill="auto"/>
            <w:vAlign w:val="center"/>
          </w:tcPr>
          <w:p w14:paraId="4995ABD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0.8872 *</w:t>
            </w:r>
          </w:p>
        </w:tc>
        <w:tc>
          <w:tcPr>
            <w:tcW w:w="1293" w:type="dxa"/>
            <w:tcBorders>
              <w:top w:val="nil"/>
              <w:left w:val="nil"/>
              <w:bottom w:val="nil"/>
              <w:right w:val="nil"/>
            </w:tcBorders>
            <w:shd w:val="clear" w:color="auto" w:fill="auto"/>
            <w:vAlign w:val="center"/>
          </w:tcPr>
          <w:p w14:paraId="025E619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2.3156 *</w:t>
            </w:r>
          </w:p>
        </w:tc>
        <w:tc>
          <w:tcPr>
            <w:tcW w:w="1290" w:type="dxa"/>
            <w:tcBorders>
              <w:top w:val="nil"/>
              <w:left w:val="nil"/>
              <w:bottom w:val="nil"/>
              <w:right w:val="nil"/>
            </w:tcBorders>
            <w:shd w:val="clear" w:color="auto" w:fill="auto"/>
            <w:vAlign w:val="center"/>
          </w:tcPr>
          <w:p w14:paraId="1757008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0.5649</w:t>
            </w:r>
          </w:p>
        </w:tc>
        <w:tc>
          <w:tcPr>
            <w:tcW w:w="1294" w:type="dxa"/>
            <w:tcBorders>
              <w:top w:val="nil"/>
              <w:left w:val="nil"/>
              <w:bottom w:val="nil"/>
              <w:right w:val="nil"/>
            </w:tcBorders>
            <w:shd w:val="clear" w:color="auto" w:fill="auto"/>
            <w:vAlign w:val="center"/>
          </w:tcPr>
          <w:p w14:paraId="51102F8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1.5255</w:t>
            </w:r>
          </w:p>
        </w:tc>
        <w:tc>
          <w:tcPr>
            <w:tcW w:w="824" w:type="dxa"/>
            <w:tcBorders>
              <w:top w:val="nil"/>
              <w:left w:val="nil"/>
              <w:bottom w:val="nil"/>
              <w:right w:val="nil"/>
            </w:tcBorders>
            <w:shd w:val="clear" w:color="auto" w:fill="auto"/>
            <w:vAlign w:val="center"/>
          </w:tcPr>
          <w:p w14:paraId="539004B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Yes</w:t>
            </w:r>
          </w:p>
        </w:tc>
      </w:tr>
      <w:tr w14:paraId="6DBF8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jc w:val="center"/>
        </w:trPr>
        <w:tc>
          <w:tcPr>
            <w:tcW w:w="2253" w:type="dxa"/>
            <w:tcBorders>
              <w:top w:val="nil"/>
              <w:left w:val="nil"/>
              <w:bottom w:val="nil"/>
              <w:right w:val="nil"/>
            </w:tcBorders>
            <w:shd w:val="clear" w:color="auto" w:fill="auto"/>
            <w:vAlign w:val="center"/>
          </w:tcPr>
          <w:p w14:paraId="7741BA8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Gender</w:t>
            </w:r>
          </w:p>
        </w:tc>
        <w:tc>
          <w:tcPr>
            <w:tcW w:w="1753" w:type="dxa"/>
            <w:tcBorders>
              <w:top w:val="nil"/>
              <w:left w:val="nil"/>
              <w:bottom w:val="nil"/>
              <w:right w:val="nil"/>
            </w:tcBorders>
            <w:shd w:val="clear" w:color="auto" w:fill="auto"/>
            <w:vAlign w:val="center"/>
          </w:tcPr>
          <w:p w14:paraId="3A7F5FB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w:t>
            </w:r>
          </w:p>
        </w:tc>
        <w:tc>
          <w:tcPr>
            <w:tcW w:w="1289" w:type="dxa"/>
            <w:tcBorders>
              <w:top w:val="nil"/>
              <w:left w:val="nil"/>
              <w:bottom w:val="nil"/>
              <w:right w:val="nil"/>
            </w:tcBorders>
            <w:shd w:val="clear" w:color="auto" w:fill="auto"/>
            <w:vAlign w:val="center"/>
          </w:tcPr>
          <w:p w14:paraId="54AC721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0.7309</w:t>
            </w:r>
          </w:p>
        </w:tc>
        <w:tc>
          <w:tcPr>
            <w:tcW w:w="1293" w:type="dxa"/>
            <w:tcBorders>
              <w:top w:val="nil"/>
              <w:left w:val="nil"/>
              <w:bottom w:val="nil"/>
              <w:right w:val="nil"/>
            </w:tcBorders>
            <w:shd w:val="clear" w:color="auto" w:fill="auto"/>
            <w:vAlign w:val="center"/>
          </w:tcPr>
          <w:p w14:paraId="57BD58A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2.1015</w:t>
            </w:r>
          </w:p>
        </w:tc>
        <w:tc>
          <w:tcPr>
            <w:tcW w:w="1290" w:type="dxa"/>
            <w:tcBorders>
              <w:top w:val="nil"/>
              <w:left w:val="nil"/>
              <w:bottom w:val="nil"/>
              <w:right w:val="nil"/>
            </w:tcBorders>
            <w:shd w:val="clear" w:color="auto" w:fill="auto"/>
            <w:vAlign w:val="center"/>
          </w:tcPr>
          <w:p w14:paraId="453608B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0.6174</w:t>
            </w:r>
          </w:p>
        </w:tc>
        <w:tc>
          <w:tcPr>
            <w:tcW w:w="1294" w:type="dxa"/>
            <w:tcBorders>
              <w:top w:val="nil"/>
              <w:left w:val="nil"/>
              <w:bottom w:val="nil"/>
              <w:right w:val="nil"/>
            </w:tcBorders>
            <w:shd w:val="clear" w:color="auto" w:fill="auto"/>
            <w:vAlign w:val="center"/>
          </w:tcPr>
          <w:p w14:paraId="0227CC8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1.5965</w:t>
            </w:r>
          </w:p>
        </w:tc>
        <w:tc>
          <w:tcPr>
            <w:tcW w:w="824" w:type="dxa"/>
            <w:tcBorders>
              <w:top w:val="nil"/>
              <w:left w:val="nil"/>
              <w:bottom w:val="nil"/>
              <w:right w:val="nil"/>
            </w:tcBorders>
            <w:shd w:val="clear" w:color="auto" w:fill="auto"/>
            <w:vAlign w:val="center"/>
          </w:tcPr>
          <w:p w14:paraId="795C9C33">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b/>
                <w:bCs/>
                <w:i w:val="0"/>
                <w:iCs w:val="0"/>
                <w:color w:val="000000"/>
                <w:sz w:val="20"/>
                <w:szCs w:val="20"/>
                <w:u w:val="none"/>
              </w:rPr>
            </w:pPr>
          </w:p>
        </w:tc>
      </w:tr>
      <w:tr w14:paraId="128CF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jc w:val="center"/>
        </w:trPr>
        <w:tc>
          <w:tcPr>
            <w:tcW w:w="2253" w:type="dxa"/>
            <w:tcBorders>
              <w:top w:val="nil"/>
              <w:left w:val="nil"/>
              <w:bottom w:val="nil"/>
              <w:right w:val="nil"/>
            </w:tcBorders>
            <w:shd w:val="clear" w:color="auto" w:fill="auto"/>
            <w:vAlign w:val="center"/>
          </w:tcPr>
          <w:p w14:paraId="0507F7F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Marital status</w:t>
            </w:r>
          </w:p>
        </w:tc>
        <w:tc>
          <w:tcPr>
            <w:tcW w:w="1753" w:type="dxa"/>
            <w:tcBorders>
              <w:top w:val="nil"/>
              <w:left w:val="nil"/>
              <w:bottom w:val="nil"/>
              <w:right w:val="nil"/>
            </w:tcBorders>
            <w:shd w:val="clear" w:color="auto" w:fill="auto"/>
            <w:vAlign w:val="center"/>
          </w:tcPr>
          <w:p w14:paraId="133F9B3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w:t>
            </w:r>
          </w:p>
        </w:tc>
        <w:tc>
          <w:tcPr>
            <w:tcW w:w="1289" w:type="dxa"/>
            <w:tcBorders>
              <w:top w:val="nil"/>
              <w:left w:val="nil"/>
              <w:bottom w:val="nil"/>
              <w:right w:val="nil"/>
            </w:tcBorders>
            <w:shd w:val="clear" w:color="auto" w:fill="auto"/>
            <w:vAlign w:val="center"/>
          </w:tcPr>
          <w:p w14:paraId="04AAFEF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0.7473</w:t>
            </w:r>
          </w:p>
        </w:tc>
        <w:tc>
          <w:tcPr>
            <w:tcW w:w="1293" w:type="dxa"/>
            <w:tcBorders>
              <w:top w:val="nil"/>
              <w:left w:val="nil"/>
              <w:bottom w:val="nil"/>
              <w:right w:val="nil"/>
            </w:tcBorders>
            <w:shd w:val="clear" w:color="auto" w:fill="auto"/>
            <w:vAlign w:val="center"/>
          </w:tcPr>
          <w:p w14:paraId="36C094C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2.1282</w:t>
            </w:r>
          </w:p>
        </w:tc>
        <w:tc>
          <w:tcPr>
            <w:tcW w:w="1290" w:type="dxa"/>
            <w:tcBorders>
              <w:top w:val="nil"/>
              <w:left w:val="nil"/>
              <w:bottom w:val="nil"/>
              <w:right w:val="nil"/>
            </w:tcBorders>
            <w:shd w:val="clear" w:color="auto" w:fill="auto"/>
            <w:vAlign w:val="center"/>
          </w:tcPr>
          <w:p w14:paraId="1672357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0.5955</w:t>
            </w:r>
          </w:p>
        </w:tc>
        <w:tc>
          <w:tcPr>
            <w:tcW w:w="1294" w:type="dxa"/>
            <w:tcBorders>
              <w:top w:val="nil"/>
              <w:left w:val="nil"/>
              <w:bottom w:val="nil"/>
              <w:right w:val="nil"/>
            </w:tcBorders>
            <w:shd w:val="clear" w:color="auto" w:fill="auto"/>
            <w:vAlign w:val="center"/>
          </w:tcPr>
          <w:p w14:paraId="3C8E8E1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1.5789</w:t>
            </w:r>
          </w:p>
        </w:tc>
        <w:tc>
          <w:tcPr>
            <w:tcW w:w="824" w:type="dxa"/>
            <w:tcBorders>
              <w:top w:val="nil"/>
              <w:left w:val="nil"/>
              <w:bottom w:val="nil"/>
              <w:right w:val="nil"/>
            </w:tcBorders>
            <w:shd w:val="clear" w:color="auto" w:fill="auto"/>
            <w:vAlign w:val="center"/>
          </w:tcPr>
          <w:p w14:paraId="0D2BC245">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b/>
                <w:bCs/>
                <w:i w:val="0"/>
                <w:iCs w:val="0"/>
                <w:color w:val="000000"/>
                <w:sz w:val="20"/>
                <w:szCs w:val="20"/>
                <w:u w:val="none"/>
              </w:rPr>
            </w:pPr>
          </w:p>
        </w:tc>
      </w:tr>
      <w:tr w14:paraId="19BFB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jc w:val="center"/>
        </w:trPr>
        <w:tc>
          <w:tcPr>
            <w:tcW w:w="2253" w:type="dxa"/>
            <w:tcBorders>
              <w:top w:val="nil"/>
              <w:left w:val="nil"/>
              <w:bottom w:val="nil"/>
              <w:right w:val="nil"/>
            </w:tcBorders>
            <w:shd w:val="clear" w:color="auto" w:fill="auto"/>
            <w:vAlign w:val="center"/>
          </w:tcPr>
          <w:p w14:paraId="4E5C799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Education</w:t>
            </w:r>
          </w:p>
        </w:tc>
        <w:tc>
          <w:tcPr>
            <w:tcW w:w="1753" w:type="dxa"/>
            <w:tcBorders>
              <w:top w:val="nil"/>
              <w:left w:val="nil"/>
              <w:bottom w:val="nil"/>
              <w:right w:val="nil"/>
            </w:tcBorders>
            <w:shd w:val="clear" w:color="auto" w:fill="auto"/>
            <w:vAlign w:val="center"/>
          </w:tcPr>
          <w:p w14:paraId="4C9FE6C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w:t>
            </w:r>
          </w:p>
        </w:tc>
        <w:tc>
          <w:tcPr>
            <w:tcW w:w="1289" w:type="dxa"/>
            <w:tcBorders>
              <w:top w:val="nil"/>
              <w:left w:val="nil"/>
              <w:bottom w:val="nil"/>
              <w:right w:val="nil"/>
            </w:tcBorders>
            <w:shd w:val="clear" w:color="auto" w:fill="auto"/>
            <w:vAlign w:val="center"/>
          </w:tcPr>
          <w:p w14:paraId="70CAD5D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0.7996</w:t>
            </w:r>
          </w:p>
        </w:tc>
        <w:tc>
          <w:tcPr>
            <w:tcW w:w="1293" w:type="dxa"/>
            <w:tcBorders>
              <w:top w:val="nil"/>
              <w:left w:val="nil"/>
              <w:bottom w:val="nil"/>
              <w:right w:val="nil"/>
            </w:tcBorders>
            <w:shd w:val="clear" w:color="auto" w:fill="auto"/>
            <w:vAlign w:val="center"/>
          </w:tcPr>
          <w:p w14:paraId="0AB6645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2.0399</w:t>
            </w:r>
          </w:p>
        </w:tc>
        <w:tc>
          <w:tcPr>
            <w:tcW w:w="1290" w:type="dxa"/>
            <w:tcBorders>
              <w:top w:val="nil"/>
              <w:left w:val="nil"/>
              <w:bottom w:val="nil"/>
              <w:right w:val="nil"/>
            </w:tcBorders>
            <w:shd w:val="clear" w:color="auto" w:fill="auto"/>
            <w:vAlign w:val="center"/>
          </w:tcPr>
          <w:p w14:paraId="063CDD1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0.6524</w:t>
            </w:r>
          </w:p>
        </w:tc>
        <w:tc>
          <w:tcPr>
            <w:tcW w:w="1294" w:type="dxa"/>
            <w:tcBorders>
              <w:top w:val="nil"/>
              <w:left w:val="nil"/>
              <w:bottom w:val="nil"/>
              <w:right w:val="nil"/>
            </w:tcBorders>
            <w:shd w:val="clear" w:color="auto" w:fill="auto"/>
            <w:vAlign w:val="center"/>
          </w:tcPr>
          <w:p w14:paraId="4A7CF7C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1.7363</w:t>
            </w:r>
          </w:p>
        </w:tc>
        <w:tc>
          <w:tcPr>
            <w:tcW w:w="824" w:type="dxa"/>
            <w:tcBorders>
              <w:top w:val="nil"/>
              <w:left w:val="nil"/>
              <w:bottom w:val="nil"/>
              <w:right w:val="nil"/>
            </w:tcBorders>
            <w:shd w:val="clear" w:color="auto" w:fill="auto"/>
            <w:vAlign w:val="center"/>
          </w:tcPr>
          <w:p w14:paraId="4067BD2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b/>
                <w:bCs/>
                <w:i w:val="0"/>
                <w:iCs w:val="0"/>
                <w:color w:val="000000"/>
                <w:sz w:val="20"/>
                <w:szCs w:val="20"/>
                <w:u w:val="none"/>
              </w:rPr>
            </w:pPr>
          </w:p>
        </w:tc>
      </w:tr>
      <w:tr w14:paraId="65DC0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jc w:val="center"/>
        </w:trPr>
        <w:tc>
          <w:tcPr>
            <w:tcW w:w="2253" w:type="dxa"/>
            <w:tcBorders>
              <w:top w:val="nil"/>
              <w:left w:val="nil"/>
              <w:bottom w:val="nil"/>
              <w:right w:val="nil"/>
            </w:tcBorders>
            <w:shd w:val="clear" w:color="auto" w:fill="auto"/>
            <w:vAlign w:val="center"/>
          </w:tcPr>
          <w:p w14:paraId="63EBFA0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employment status</w:t>
            </w:r>
          </w:p>
        </w:tc>
        <w:tc>
          <w:tcPr>
            <w:tcW w:w="1753" w:type="dxa"/>
            <w:tcBorders>
              <w:top w:val="nil"/>
              <w:left w:val="nil"/>
              <w:bottom w:val="nil"/>
              <w:right w:val="nil"/>
            </w:tcBorders>
            <w:shd w:val="clear" w:color="auto" w:fill="auto"/>
            <w:vAlign w:val="center"/>
          </w:tcPr>
          <w:p w14:paraId="4E0CF8D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w:t>
            </w:r>
          </w:p>
        </w:tc>
        <w:tc>
          <w:tcPr>
            <w:tcW w:w="1289" w:type="dxa"/>
            <w:tcBorders>
              <w:top w:val="nil"/>
              <w:left w:val="nil"/>
              <w:bottom w:val="nil"/>
              <w:right w:val="nil"/>
            </w:tcBorders>
            <w:shd w:val="clear" w:color="auto" w:fill="auto"/>
            <w:vAlign w:val="center"/>
          </w:tcPr>
          <w:p w14:paraId="523AEDB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0.8175</w:t>
            </w:r>
          </w:p>
        </w:tc>
        <w:tc>
          <w:tcPr>
            <w:tcW w:w="1293" w:type="dxa"/>
            <w:tcBorders>
              <w:top w:val="nil"/>
              <w:left w:val="nil"/>
              <w:bottom w:val="nil"/>
              <w:right w:val="nil"/>
            </w:tcBorders>
            <w:shd w:val="clear" w:color="auto" w:fill="auto"/>
            <w:vAlign w:val="center"/>
          </w:tcPr>
          <w:p w14:paraId="755EB26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2.2339</w:t>
            </w:r>
          </w:p>
        </w:tc>
        <w:tc>
          <w:tcPr>
            <w:tcW w:w="1290" w:type="dxa"/>
            <w:tcBorders>
              <w:top w:val="nil"/>
              <w:left w:val="nil"/>
              <w:bottom w:val="nil"/>
              <w:right w:val="nil"/>
            </w:tcBorders>
            <w:shd w:val="clear" w:color="auto" w:fill="auto"/>
            <w:vAlign w:val="center"/>
          </w:tcPr>
          <w:p w14:paraId="09C48F5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0.6017</w:t>
            </w:r>
          </w:p>
        </w:tc>
        <w:tc>
          <w:tcPr>
            <w:tcW w:w="1294" w:type="dxa"/>
            <w:tcBorders>
              <w:top w:val="nil"/>
              <w:left w:val="nil"/>
              <w:bottom w:val="nil"/>
              <w:right w:val="nil"/>
            </w:tcBorders>
            <w:shd w:val="clear" w:color="auto" w:fill="auto"/>
            <w:vAlign w:val="center"/>
          </w:tcPr>
          <w:p w14:paraId="3F770F0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1.5807</w:t>
            </w:r>
          </w:p>
        </w:tc>
        <w:tc>
          <w:tcPr>
            <w:tcW w:w="824" w:type="dxa"/>
            <w:tcBorders>
              <w:top w:val="nil"/>
              <w:left w:val="nil"/>
              <w:bottom w:val="nil"/>
              <w:right w:val="nil"/>
            </w:tcBorders>
            <w:shd w:val="clear" w:color="auto" w:fill="auto"/>
            <w:vAlign w:val="center"/>
          </w:tcPr>
          <w:p w14:paraId="5D3B5569">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b/>
                <w:bCs/>
                <w:i w:val="0"/>
                <w:iCs w:val="0"/>
                <w:color w:val="000000"/>
                <w:sz w:val="20"/>
                <w:szCs w:val="20"/>
                <w:u w:val="none"/>
              </w:rPr>
            </w:pPr>
          </w:p>
        </w:tc>
      </w:tr>
      <w:tr w14:paraId="7030F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jc w:val="center"/>
        </w:trPr>
        <w:tc>
          <w:tcPr>
            <w:tcW w:w="2253" w:type="dxa"/>
            <w:tcBorders>
              <w:top w:val="nil"/>
              <w:left w:val="nil"/>
              <w:bottom w:val="nil"/>
              <w:right w:val="nil"/>
            </w:tcBorders>
            <w:shd w:val="clear" w:color="auto" w:fill="auto"/>
            <w:vAlign w:val="center"/>
          </w:tcPr>
          <w:p w14:paraId="7BD1600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Residential area</w:t>
            </w:r>
          </w:p>
        </w:tc>
        <w:tc>
          <w:tcPr>
            <w:tcW w:w="1753" w:type="dxa"/>
            <w:tcBorders>
              <w:top w:val="nil"/>
              <w:left w:val="nil"/>
              <w:bottom w:val="nil"/>
              <w:right w:val="nil"/>
            </w:tcBorders>
            <w:shd w:val="clear" w:color="auto" w:fill="auto"/>
            <w:vAlign w:val="center"/>
          </w:tcPr>
          <w:p w14:paraId="4E3216E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w:t>
            </w:r>
          </w:p>
        </w:tc>
        <w:tc>
          <w:tcPr>
            <w:tcW w:w="1289" w:type="dxa"/>
            <w:tcBorders>
              <w:top w:val="nil"/>
              <w:left w:val="nil"/>
              <w:bottom w:val="nil"/>
              <w:right w:val="nil"/>
            </w:tcBorders>
            <w:shd w:val="clear" w:color="auto" w:fill="auto"/>
            <w:vAlign w:val="center"/>
          </w:tcPr>
          <w:p w14:paraId="43C8019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0.7774</w:t>
            </w:r>
          </w:p>
        </w:tc>
        <w:tc>
          <w:tcPr>
            <w:tcW w:w="1293" w:type="dxa"/>
            <w:tcBorders>
              <w:top w:val="nil"/>
              <w:left w:val="nil"/>
              <w:bottom w:val="nil"/>
              <w:right w:val="nil"/>
            </w:tcBorders>
            <w:shd w:val="clear" w:color="auto" w:fill="auto"/>
            <w:vAlign w:val="center"/>
          </w:tcPr>
          <w:p w14:paraId="2306D53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2.1285</w:t>
            </w:r>
          </w:p>
        </w:tc>
        <w:tc>
          <w:tcPr>
            <w:tcW w:w="1290" w:type="dxa"/>
            <w:tcBorders>
              <w:top w:val="nil"/>
              <w:left w:val="nil"/>
              <w:bottom w:val="nil"/>
              <w:right w:val="nil"/>
            </w:tcBorders>
            <w:shd w:val="clear" w:color="auto" w:fill="auto"/>
            <w:vAlign w:val="center"/>
          </w:tcPr>
          <w:p w14:paraId="62B28CB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0.6097</w:t>
            </w:r>
          </w:p>
        </w:tc>
        <w:tc>
          <w:tcPr>
            <w:tcW w:w="1294" w:type="dxa"/>
            <w:tcBorders>
              <w:top w:val="nil"/>
              <w:left w:val="nil"/>
              <w:bottom w:val="nil"/>
              <w:right w:val="nil"/>
            </w:tcBorders>
            <w:shd w:val="clear" w:color="auto" w:fill="auto"/>
            <w:vAlign w:val="center"/>
          </w:tcPr>
          <w:p w14:paraId="04A229F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1.6035</w:t>
            </w:r>
          </w:p>
        </w:tc>
        <w:tc>
          <w:tcPr>
            <w:tcW w:w="824" w:type="dxa"/>
            <w:tcBorders>
              <w:top w:val="nil"/>
              <w:left w:val="nil"/>
              <w:bottom w:val="nil"/>
              <w:right w:val="nil"/>
            </w:tcBorders>
            <w:shd w:val="clear" w:color="auto" w:fill="auto"/>
            <w:vAlign w:val="center"/>
          </w:tcPr>
          <w:p w14:paraId="4F74B00D">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b/>
                <w:bCs/>
                <w:i w:val="0"/>
                <w:iCs w:val="0"/>
                <w:color w:val="000000"/>
                <w:sz w:val="20"/>
                <w:szCs w:val="20"/>
                <w:u w:val="none"/>
              </w:rPr>
            </w:pPr>
          </w:p>
        </w:tc>
      </w:tr>
      <w:tr w14:paraId="0B952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9" w:hRule="exact"/>
          <w:jc w:val="center"/>
        </w:trPr>
        <w:tc>
          <w:tcPr>
            <w:tcW w:w="2253" w:type="dxa"/>
            <w:tcBorders>
              <w:top w:val="nil"/>
              <w:left w:val="nil"/>
              <w:bottom w:val="nil"/>
              <w:right w:val="nil"/>
            </w:tcBorders>
            <w:shd w:val="clear" w:color="auto" w:fill="auto"/>
            <w:vAlign w:val="center"/>
          </w:tcPr>
          <w:p w14:paraId="6AC2050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Co-residence with children</w:t>
            </w:r>
          </w:p>
        </w:tc>
        <w:tc>
          <w:tcPr>
            <w:tcW w:w="1753" w:type="dxa"/>
            <w:tcBorders>
              <w:top w:val="nil"/>
              <w:left w:val="nil"/>
              <w:bottom w:val="nil"/>
              <w:right w:val="nil"/>
            </w:tcBorders>
            <w:shd w:val="clear" w:color="auto" w:fill="auto"/>
            <w:vAlign w:val="center"/>
          </w:tcPr>
          <w:p w14:paraId="4D4A26A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w:t>
            </w:r>
          </w:p>
        </w:tc>
        <w:tc>
          <w:tcPr>
            <w:tcW w:w="1289" w:type="dxa"/>
            <w:tcBorders>
              <w:top w:val="nil"/>
              <w:left w:val="nil"/>
              <w:bottom w:val="nil"/>
              <w:right w:val="nil"/>
            </w:tcBorders>
            <w:shd w:val="clear" w:color="auto" w:fill="auto"/>
            <w:vAlign w:val="center"/>
          </w:tcPr>
          <w:p w14:paraId="14844FF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0.7683</w:t>
            </w:r>
          </w:p>
        </w:tc>
        <w:tc>
          <w:tcPr>
            <w:tcW w:w="1293" w:type="dxa"/>
            <w:tcBorders>
              <w:top w:val="nil"/>
              <w:left w:val="nil"/>
              <w:bottom w:val="nil"/>
              <w:right w:val="nil"/>
            </w:tcBorders>
            <w:shd w:val="clear" w:color="auto" w:fill="auto"/>
            <w:vAlign w:val="center"/>
          </w:tcPr>
          <w:p w14:paraId="683EC77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2.1567</w:t>
            </w:r>
          </w:p>
        </w:tc>
        <w:tc>
          <w:tcPr>
            <w:tcW w:w="1290" w:type="dxa"/>
            <w:tcBorders>
              <w:top w:val="nil"/>
              <w:left w:val="nil"/>
              <w:bottom w:val="nil"/>
              <w:right w:val="nil"/>
            </w:tcBorders>
            <w:shd w:val="clear" w:color="auto" w:fill="auto"/>
            <w:vAlign w:val="center"/>
          </w:tcPr>
          <w:p w14:paraId="2891F1F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0.6022</w:t>
            </w:r>
          </w:p>
        </w:tc>
        <w:tc>
          <w:tcPr>
            <w:tcW w:w="1294" w:type="dxa"/>
            <w:tcBorders>
              <w:top w:val="nil"/>
              <w:left w:val="nil"/>
              <w:bottom w:val="nil"/>
              <w:right w:val="nil"/>
            </w:tcBorders>
            <w:shd w:val="clear" w:color="auto" w:fill="auto"/>
            <w:vAlign w:val="center"/>
          </w:tcPr>
          <w:p w14:paraId="7933FB9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1.583</w:t>
            </w:r>
          </w:p>
        </w:tc>
        <w:tc>
          <w:tcPr>
            <w:tcW w:w="824" w:type="dxa"/>
            <w:tcBorders>
              <w:top w:val="nil"/>
              <w:left w:val="nil"/>
              <w:bottom w:val="nil"/>
              <w:right w:val="nil"/>
            </w:tcBorders>
            <w:shd w:val="clear" w:color="auto" w:fill="auto"/>
            <w:vAlign w:val="center"/>
          </w:tcPr>
          <w:p w14:paraId="5CD0E327">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b/>
                <w:bCs/>
                <w:i w:val="0"/>
                <w:iCs w:val="0"/>
                <w:color w:val="000000"/>
                <w:sz w:val="20"/>
                <w:szCs w:val="20"/>
                <w:u w:val="none"/>
              </w:rPr>
            </w:pPr>
          </w:p>
        </w:tc>
      </w:tr>
      <w:tr w14:paraId="17096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jc w:val="center"/>
        </w:trPr>
        <w:tc>
          <w:tcPr>
            <w:tcW w:w="2253" w:type="dxa"/>
            <w:tcBorders>
              <w:top w:val="nil"/>
              <w:left w:val="nil"/>
              <w:bottom w:val="nil"/>
              <w:right w:val="nil"/>
            </w:tcBorders>
            <w:shd w:val="clear" w:color="auto" w:fill="auto"/>
            <w:vAlign w:val="center"/>
          </w:tcPr>
          <w:p w14:paraId="78B4663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Smoking</w:t>
            </w:r>
          </w:p>
        </w:tc>
        <w:tc>
          <w:tcPr>
            <w:tcW w:w="1753" w:type="dxa"/>
            <w:tcBorders>
              <w:top w:val="nil"/>
              <w:left w:val="nil"/>
              <w:bottom w:val="nil"/>
              <w:right w:val="nil"/>
            </w:tcBorders>
            <w:shd w:val="clear" w:color="auto" w:fill="auto"/>
            <w:vAlign w:val="center"/>
          </w:tcPr>
          <w:p w14:paraId="607D3A9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w:t>
            </w:r>
          </w:p>
        </w:tc>
        <w:tc>
          <w:tcPr>
            <w:tcW w:w="1289" w:type="dxa"/>
            <w:tcBorders>
              <w:top w:val="nil"/>
              <w:left w:val="nil"/>
              <w:bottom w:val="nil"/>
              <w:right w:val="nil"/>
            </w:tcBorders>
            <w:shd w:val="clear" w:color="auto" w:fill="auto"/>
            <w:vAlign w:val="center"/>
          </w:tcPr>
          <w:p w14:paraId="63C5C55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0.7917</w:t>
            </w:r>
          </w:p>
        </w:tc>
        <w:tc>
          <w:tcPr>
            <w:tcW w:w="1293" w:type="dxa"/>
            <w:tcBorders>
              <w:top w:val="nil"/>
              <w:left w:val="nil"/>
              <w:bottom w:val="nil"/>
              <w:right w:val="nil"/>
            </w:tcBorders>
            <w:shd w:val="clear" w:color="auto" w:fill="auto"/>
            <w:vAlign w:val="center"/>
          </w:tcPr>
          <w:p w14:paraId="00462CB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2.185</w:t>
            </w:r>
          </w:p>
        </w:tc>
        <w:tc>
          <w:tcPr>
            <w:tcW w:w="1290" w:type="dxa"/>
            <w:tcBorders>
              <w:top w:val="nil"/>
              <w:left w:val="nil"/>
              <w:bottom w:val="nil"/>
              <w:right w:val="nil"/>
            </w:tcBorders>
            <w:shd w:val="clear" w:color="auto" w:fill="auto"/>
            <w:vAlign w:val="center"/>
          </w:tcPr>
          <w:p w14:paraId="729A51D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0.6012</w:t>
            </w:r>
          </w:p>
        </w:tc>
        <w:tc>
          <w:tcPr>
            <w:tcW w:w="1294" w:type="dxa"/>
            <w:tcBorders>
              <w:top w:val="nil"/>
              <w:left w:val="nil"/>
              <w:bottom w:val="nil"/>
              <w:right w:val="nil"/>
            </w:tcBorders>
            <w:shd w:val="clear" w:color="auto" w:fill="auto"/>
            <w:vAlign w:val="center"/>
          </w:tcPr>
          <w:p w14:paraId="11BC22F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1.58</w:t>
            </w:r>
          </w:p>
        </w:tc>
        <w:tc>
          <w:tcPr>
            <w:tcW w:w="824" w:type="dxa"/>
            <w:tcBorders>
              <w:top w:val="nil"/>
              <w:left w:val="nil"/>
              <w:bottom w:val="nil"/>
              <w:right w:val="nil"/>
            </w:tcBorders>
            <w:shd w:val="clear" w:color="auto" w:fill="auto"/>
            <w:vAlign w:val="center"/>
          </w:tcPr>
          <w:p w14:paraId="2D9FCF01">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b/>
                <w:bCs/>
                <w:i w:val="0"/>
                <w:iCs w:val="0"/>
                <w:color w:val="000000"/>
                <w:sz w:val="20"/>
                <w:szCs w:val="20"/>
                <w:u w:val="none"/>
              </w:rPr>
            </w:pPr>
          </w:p>
        </w:tc>
      </w:tr>
      <w:tr w14:paraId="5395E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jc w:val="center"/>
        </w:trPr>
        <w:tc>
          <w:tcPr>
            <w:tcW w:w="2253" w:type="dxa"/>
            <w:tcBorders>
              <w:top w:val="nil"/>
              <w:left w:val="nil"/>
              <w:bottom w:val="nil"/>
              <w:right w:val="nil"/>
            </w:tcBorders>
            <w:shd w:val="clear" w:color="auto" w:fill="auto"/>
            <w:vAlign w:val="center"/>
          </w:tcPr>
          <w:p w14:paraId="141530C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Drinking</w:t>
            </w:r>
          </w:p>
        </w:tc>
        <w:tc>
          <w:tcPr>
            <w:tcW w:w="1753" w:type="dxa"/>
            <w:tcBorders>
              <w:top w:val="nil"/>
              <w:left w:val="nil"/>
              <w:bottom w:val="nil"/>
              <w:right w:val="nil"/>
            </w:tcBorders>
            <w:shd w:val="clear" w:color="auto" w:fill="auto"/>
            <w:vAlign w:val="center"/>
          </w:tcPr>
          <w:p w14:paraId="2A6DC1D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w:t>
            </w:r>
          </w:p>
        </w:tc>
        <w:tc>
          <w:tcPr>
            <w:tcW w:w="1289" w:type="dxa"/>
            <w:tcBorders>
              <w:top w:val="nil"/>
              <w:left w:val="nil"/>
              <w:bottom w:val="nil"/>
              <w:right w:val="nil"/>
            </w:tcBorders>
            <w:shd w:val="clear" w:color="auto" w:fill="auto"/>
            <w:vAlign w:val="center"/>
          </w:tcPr>
          <w:p w14:paraId="02C1759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0.7462</w:t>
            </w:r>
          </w:p>
        </w:tc>
        <w:tc>
          <w:tcPr>
            <w:tcW w:w="1293" w:type="dxa"/>
            <w:tcBorders>
              <w:top w:val="nil"/>
              <w:left w:val="nil"/>
              <w:bottom w:val="nil"/>
              <w:right w:val="nil"/>
            </w:tcBorders>
            <w:shd w:val="clear" w:color="auto" w:fill="auto"/>
            <w:vAlign w:val="center"/>
          </w:tcPr>
          <w:p w14:paraId="1719B5C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2.0806</w:t>
            </w:r>
          </w:p>
        </w:tc>
        <w:tc>
          <w:tcPr>
            <w:tcW w:w="1290" w:type="dxa"/>
            <w:tcBorders>
              <w:top w:val="nil"/>
              <w:left w:val="nil"/>
              <w:bottom w:val="nil"/>
              <w:right w:val="nil"/>
            </w:tcBorders>
            <w:shd w:val="clear" w:color="auto" w:fill="auto"/>
            <w:vAlign w:val="center"/>
          </w:tcPr>
          <w:p w14:paraId="780084E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0.6039</w:t>
            </w:r>
          </w:p>
        </w:tc>
        <w:tc>
          <w:tcPr>
            <w:tcW w:w="1294" w:type="dxa"/>
            <w:tcBorders>
              <w:top w:val="nil"/>
              <w:left w:val="nil"/>
              <w:bottom w:val="nil"/>
              <w:right w:val="nil"/>
            </w:tcBorders>
            <w:shd w:val="clear" w:color="auto" w:fill="auto"/>
            <w:vAlign w:val="center"/>
          </w:tcPr>
          <w:p w14:paraId="0D9F7E7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1.595</w:t>
            </w:r>
          </w:p>
        </w:tc>
        <w:tc>
          <w:tcPr>
            <w:tcW w:w="824" w:type="dxa"/>
            <w:tcBorders>
              <w:top w:val="nil"/>
              <w:left w:val="nil"/>
              <w:bottom w:val="nil"/>
              <w:right w:val="nil"/>
            </w:tcBorders>
            <w:shd w:val="clear" w:color="auto" w:fill="auto"/>
            <w:vAlign w:val="center"/>
          </w:tcPr>
          <w:p w14:paraId="02AD0F28">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b/>
                <w:bCs/>
                <w:i w:val="0"/>
                <w:iCs w:val="0"/>
                <w:color w:val="000000"/>
                <w:sz w:val="20"/>
                <w:szCs w:val="20"/>
                <w:u w:val="none"/>
              </w:rPr>
            </w:pPr>
          </w:p>
        </w:tc>
      </w:tr>
      <w:tr w14:paraId="21957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253" w:type="dxa"/>
            <w:tcBorders>
              <w:top w:val="nil"/>
              <w:left w:val="nil"/>
              <w:bottom w:val="nil"/>
              <w:right w:val="nil"/>
            </w:tcBorders>
            <w:shd w:val="clear" w:color="auto" w:fill="auto"/>
            <w:vAlign w:val="center"/>
          </w:tcPr>
          <w:p w14:paraId="72686C3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BMI</w:t>
            </w:r>
          </w:p>
        </w:tc>
        <w:tc>
          <w:tcPr>
            <w:tcW w:w="1753" w:type="dxa"/>
            <w:tcBorders>
              <w:top w:val="nil"/>
              <w:left w:val="nil"/>
              <w:bottom w:val="nil"/>
              <w:right w:val="nil"/>
            </w:tcBorders>
            <w:shd w:val="clear" w:color="auto" w:fill="auto"/>
            <w:vAlign w:val="center"/>
          </w:tcPr>
          <w:p w14:paraId="3A8BFDE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w:t>
            </w:r>
          </w:p>
        </w:tc>
        <w:tc>
          <w:tcPr>
            <w:tcW w:w="1289" w:type="dxa"/>
            <w:tcBorders>
              <w:top w:val="nil"/>
              <w:left w:val="nil"/>
              <w:bottom w:val="nil"/>
              <w:right w:val="nil"/>
            </w:tcBorders>
            <w:shd w:val="clear" w:color="auto" w:fill="auto"/>
            <w:vAlign w:val="center"/>
          </w:tcPr>
          <w:p w14:paraId="146F25C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0.8109</w:t>
            </w:r>
          </w:p>
        </w:tc>
        <w:tc>
          <w:tcPr>
            <w:tcW w:w="1293" w:type="dxa"/>
            <w:tcBorders>
              <w:top w:val="nil"/>
              <w:left w:val="nil"/>
              <w:bottom w:val="nil"/>
              <w:right w:val="nil"/>
            </w:tcBorders>
            <w:shd w:val="clear" w:color="auto" w:fill="auto"/>
            <w:vAlign w:val="center"/>
          </w:tcPr>
          <w:p w14:paraId="07257BA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2.2019</w:t>
            </w:r>
          </w:p>
        </w:tc>
        <w:tc>
          <w:tcPr>
            <w:tcW w:w="1290" w:type="dxa"/>
            <w:tcBorders>
              <w:top w:val="nil"/>
              <w:left w:val="nil"/>
              <w:bottom w:val="nil"/>
              <w:right w:val="nil"/>
            </w:tcBorders>
            <w:shd w:val="clear" w:color="auto" w:fill="auto"/>
            <w:vAlign w:val="center"/>
          </w:tcPr>
          <w:p w14:paraId="2A6B9D4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0.5952</w:t>
            </w:r>
          </w:p>
        </w:tc>
        <w:tc>
          <w:tcPr>
            <w:tcW w:w="1294" w:type="dxa"/>
            <w:tcBorders>
              <w:top w:val="nil"/>
              <w:left w:val="nil"/>
              <w:bottom w:val="nil"/>
              <w:right w:val="nil"/>
            </w:tcBorders>
            <w:shd w:val="clear" w:color="auto" w:fill="auto"/>
            <w:vAlign w:val="center"/>
          </w:tcPr>
          <w:p w14:paraId="67BD651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1.575</w:t>
            </w:r>
          </w:p>
        </w:tc>
        <w:tc>
          <w:tcPr>
            <w:tcW w:w="824" w:type="dxa"/>
            <w:tcBorders>
              <w:top w:val="nil"/>
              <w:left w:val="nil"/>
              <w:bottom w:val="nil"/>
              <w:right w:val="nil"/>
            </w:tcBorders>
            <w:shd w:val="clear" w:color="auto" w:fill="auto"/>
            <w:vAlign w:val="center"/>
          </w:tcPr>
          <w:p w14:paraId="263E7802">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b/>
                <w:bCs/>
                <w:i w:val="0"/>
                <w:iCs w:val="0"/>
                <w:color w:val="000000"/>
                <w:sz w:val="20"/>
                <w:szCs w:val="20"/>
                <w:u w:val="none"/>
              </w:rPr>
            </w:pPr>
          </w:p>
        </w:tc>
      </w:tr>
      <w:tr w14:paraId="45797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jc w:val="center"/>
        </w:trPr>
        <w:tc>
          <w:tcPr>
            <w:tcW w:w="2253" w:type="dxa"/>
            <w:tcBorders>
              <w:top w:val="nil"/>
              <w:left w:val="nil"/>
              <w:bottom w:val="nil"/>
              <w:right w:val="nil"/>
            </w:tcBorders>
            <w:shd w:val="clear" w:color="auto" w:fill="auto"/>
            <w:vAlign w:val="center"/>
          </w:tcPr>
          <w:p w14:paraId="3A8B4FF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physical activity</w:t>
            </w:r>
          </w:p>
        </w:tc>
        <w:tc>
          <w:tcPr>
            <w:tcW w:w="1753" w:type="dxa"/>
            <w:tcBorders>
              <w:top w:val="nil"/>
              <w:left w:val="nil"/>
              <w:bottom w:val="nil"/>
              <w:right w:val="nil"/>
            </w:tcBorders>
            <w:shd w:val="clear" w:color="auto" w:fill="auto"/>
            <w:vAlign w:val="center"/>
          </w:tcPr>
          <w:p w14:paraId="566258A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w:t>
            </w:r>
          </w:p>
        </w:tc>
        <w:tc>
          <w:tcPr>
            <w:tcW w:w="1289" w:type="dxa"/>
            <w:tcBorders>
              <w:top w:val="nil"/>
              <w:left w:val="nil"/>
              <w:bottom w:val="nil"/>
              <w:right w:val="nil"/>
            </w:tcBorders>
            <w:shd w:val="clear" w:color="auto" w:fill="auto"/>
            <w:vAlign w:val="center"/>
          </w:tcPr>
          <w:p w14:paraId="52E75E5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0.755</w:t>
            </w:r>
          </w:p>
        </w:tc>
        <w:tc>
          <w:tcPr>
            <w:tcW w:w="1293" w:type="dxa"/>
            <w:tcBorders>
              <w:top w:val="nil"/>
              <w:left w:val="nil"/>
              <w:bottom w:val="nil"/>
              <w:right w:val="nil"/>
            </w:tcBorders>
            <w:shd w:val="clear" w:color="auto" w:fill="auto"/>
            <w:vAlign w:val="center"/>
          </w:tcPr>
          <w:p w14:paraId="176D1BE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2.106</w:t>
            </w:r>
          </w:p>
        </w:tc>
        <w:tc>
          <w:tcPr>
            <w:tcW w:w="1290" w:type="dxa"/>
            <w:tcBorders>
              <w:top w:val="nil"/>
              <w:left w:val="nil"/>
              <w:bottom w:val="nil"/>
              <w:right w:val="nil"/>
            </w:tcBorders>
            <w:shd w:val="clear" w:color="auto" w:fill="auto"/>
            <w:vAlign w:val="center"/>
          </w:tcPr>
          <w:p w14:paraId="30177D9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0.6057</w:t>
            </w:r>
          </w:p>
        </w:tc>
        <w:tc>
          <w:tcPr>
            <w:tcW w:w="1294" w:type="dxa"/>
            <w:tcBorders>
              <w:top w:val="nil"/>
              <w:left w:val="nil"/>
              <w:bottom w:val="nil"/>
              <w:right w:val="nil"/>
            </w:tcBorders>
            <w:shd w:val="clear" w:color="auto" w:fill="auto"/>
            <w:vAlign w:val="center"/>
          </w:tcPr>
          <w:p w14:paraId="4F19683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1.6074</w:t>
            </w:r>
          </w:p>
        </w:tc>
        <w:tc>
          <w:tcPr>
            <w:tcW w:w="824" w:type="dxa"/>
            <w:tcBorders>
              <w:top w:val="nil"/>
              <w:left w:val="nil"/>
              <w:bottom w:val="nil"/>
              <w:right w:val="nil"/>
            </w:tcBorders>
            <w:shd w:val="clear" w:color="auto" w:fill="auto"/>
            <w:vAlign w:val="center"/>
          </w:tcPr>
          <w:p w14:paraId="23091E23">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b/>
                <w:bCs/>
                <w:i w:val="0"/>
                <w:iCs w:val="0"/>
                <w:color w:val="000000"/>
                <w:sz w:val="20"/>
                <w:szCs w:val="20"/>
                <w:u w:val="none"/>
              </w:rPr>
            </w:pPr>
          </w:p>
        </w:tc>
      </w:tr>
      <w:tr w14:paraId="1142C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jc w:val="center"/>
        </w:trPr>
        <w:tc>
          <w:tcPr>
            <w:tcW w:w="2253" w:type="dxa"/>
            <w:tcBorders>
              <w:top w:val="nil"/>
              <w:left w:val="nil"/>
              <w:bottom w:val="nil"/>
              <w:right w:val="nil"/>
            </w:tcBorders>
            <w:shd w:val="clear" w:color="auto" w:fill="auto"/>
            <w:vAlign w:val="center"/>
          </w:tcPr>
          <w:p w14:paraId="7C0A1A3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multimorbidity count</w:t>
            </w:r>
          </w:p>
        </w:tc>
        <w:tc>
          <w:tcPr>
            <w:tcW w:w="1753" w:type="dxa"/>
            <w:tcBorders>
              <w:top w:val="nil"/>
              <w:left w:val="nil"/>
              <w:bottom w:val="nil"/>
              <w:right w:val="nil"/>
            </w:tcBorders>
            <w:shd w:val="clear" w:color="auto" w:fill="auto"/>
            <w:vAlign w:val="center"/>
          </w:tcPr>
          <w:p w14:paraId="0EB50B7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w:t>
            </w:r>
          </w:p>
        </w:tc>
        <w:tc>
          <w:tcPr>
            <w:tcW w:w="1289" w:type="dxa"/>
            <w:tcBorders>
              <w:top w:val="nil"/>
              <w:left w:val="nil"/>
              <w:bottom w:val="nil"/>
              <w:right w:val="nil"/>
            </w:tcBorders>
            <w:shd w:val="clear" w:color="auto" w:fill="auto"/>
            <w:vAlign w:val="center"/>
          </w:tcPr>
          <w:p w14:paraId="7420717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0.8627 *</w:t>
            </w:r>
          </w:p>
        </w:tc>
        <w:tc>
          <w:tcPr>
            <w:tcW w:w="1293" w:type="dxa"/>
            <w:tcBorders>
              <w:top w:val="nil"/>
              <w:left w:val="nil"/>
              <w:bottom w:val="nil"/>
              <w:right w:val="nil"/>
            </w:tcBorders>
            <w:shd w:val="clear" w:color="auto" w:fill="auto"/>
            <w:vAlign w:val="center"/>
          </w:tcPr>
          <w:p w14:paraId="598401B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2.2734 *</w:t>
            </w:r>
          </w:p>
        </w:tc>
        <w:tc>
          <w:tcPr>
            <w:tcW w:w="1290" w:type="dxa"/>
            <w:tcBorders>
              <w:top w:val="nil"/>
              <w:left w:val="nil"/>
              <w:bottom w:val="nil"/>
              <w:right w:val="nil"/>
            </w:tcBorders>
            <w:shd w:val="clear" w:color="auto" w:fill="auto"/>
            <w:vAlign w:val="center"/>
          </w:tcPr>
          <w:p w14:paraId="520AC81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0.624</w:t>
            </w:r>
          </w:p>
        </w:tc>
        <w:tc>
          <w:tcPr>
            <w:tcW w:w="1294" w:type="dxa"/>
            <w:tcBorders>
              <w:top w:val="nil"/>
              <w:left w:val="nil"/>
              <w:bottom w:val="nil"/>
              <w:right w:val="nil"/>
            </w:tcBorders>
            <w:shd w:val="clear" w:color="auto" w:fill="auto"/>
            <w:vAlign w:val="center"/>
          </w:tcPr>
          <w:p w14:paraId="0AF7184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1.607</w:t>
            </w:r>
          </w:p>
        </w:tc>
        <w:tc>
          <w:tcPr>
            <w:tcW w:w="824" w:type="dxa"/>
            <w:tcBorders>
              <w:top w:val="nil"/>
              <w:left w:val="nil"/>
              <w:bottom w:val="nil"/>
              <w:right w:val="nil"/>
            </w:tcBorders>
            <w:shd w:val="clear" w:color="auto" w:fill="auto"/>
            <w:vAlign w:val="center"/>
          </w:tcPr>
          <w:p w14:paraId="63284A3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Yes</w:t>
            </w:r>
          </w:p>
        </w:tc>
      </w:tr>
      <w:tr w14:paraId="79EFC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8" w:hRule="exact"/>
          <w:jc w:val="center"/>
        </w:trPr>
        <w:tc>
          <w:tcPr>
            <w:tcW w:w="2253" w:type="dxa"/>
            <w:tcBorders>
              <w:top w:val="nil"/>
              <w:left w:val="nil"/>
              <w:bottom w:val="nil"/>
              <w:right w:val="nil"/>
            </w:tcBorders>
            <w:shd w:val="clear" w:color="auto" w:fill="auto"/>
            <w:vAlign w:val="center"/>
          </w:tcPr>
          <w:p w14:paraId="3D5DDA7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Psychiatric medication use</w:t>
            </w:r>
          </w:p>
        </w:tc>
        <w:tc>
          <w:tcPr>
            <w:tcW w:w="1753" w:type="dxa"/>
            <w:tcBorders>
              <w:top w:val="nil"/>
              <w:left w:val="nil"/>
              <w:bottom w:val="nil"/>
              <w:right w:val="nil"/>
            </w:tcBorders>
            <w:shd w:val="clear" w:color="auto" w:fill="auto"/>
            <w:vAlign w:val="center"/>
          </w:tcPr>
          <w:p w14:paraId="3023D6B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w:t>
            </w:r>
          </w:p>
        </w:tc>
        <w:tc>
          <w:tcPr>
            <w:tcW w:w="1289" w:type="dxa"/>
            <w:tcBorders>
              <w:top w:val="nil"/>
              <w:left w:val="nil"/>
              <w:bottom w:val="nil"/>
              <w:right w:val="nil"/>
            </w:tcBorders>
            <w:shd w:val="clear" w:color="auto" w:fill="auto"/>
            <w:vAlign w:val="center"/>
          </w:tcPr>
          <w:p w14:paraId="10CB0B3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0.7464</w:t>
            </w:r>
          </w:p>
        </w:tc>
        <w:tc>
          <w:tcPr>
            <w:tcW w:w="1293" w:type="dxa"/>
            <w:tcBorders>
              <w:top w:val="nil"/>
              <w:left w:val="nil"/>
              <w:bottom w:val="nil"/>
              <w:right w:val="nil"/>
            </w:tcBorders>
            <w:shd w:val="clear" w:color="auto" w:fill="auto"/>
            <w:vAlign w:val="center"/>
          </w:tcPr>
          <w:p w14:paraId="26A23C2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2.1251</w:t>
            </w:r>
          </w:p>
        </w:tc>
        <w:tc>
          <w:tcPr>
            <w:tcW w:w="1290" w:type="dxa"/>
            <w:tcBorders>
              <w:top w:val="nil"/>
              <w:left w:val="nil"/>
              <w:bottom w:val="nil"/>
              <w:right w:val="nil"/>
            </w:tcBorders>
            <w:shd w:val="clear" w:color="auto" w:fill="auto"/>
            <w:vAlign w:val="center"/>
          </w:tcPr>
          <w:p w14:paraId="601349C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0.609</w:t>
            </w:r>
          </w:p>
        </w:tc>
        <w:tc>
          <w:tcPr>
            <w:tcW w:w="1294" w:type="dxa"/>
            <w:tcBorders>
              <w:top w:val="nil"/>
              <w:left w:val="nil"/>
              <w:bottom w:val="nil"/>
              <w:right w:val="nil"/>
            </w:tcBorders>
            <w:shd w:val="clear" w:color="auto" w:fill="auto"/>
            <w:vAlign w:val="center"/>
          </w:tcPr>
          <w:p w14:paraId="0AD00BD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1.6009</w:t>
            </w:r>
          </w:p>
        </w:tc>
        <w:tc>
          <w:tcPr>
            <w:tcW w:w="824" w:type="dxa"/>
            <w:tcBorders>
              <w:top w:val="nil"/>
              <w:left w:val="nil"/>
              <w:bottom w:val="nil"/>
              <w:right w:val="nil"/>
            </w:tcBorders>
            <w:shd w:val="clear" w:color="auto" w:fill="auto"/>
            <w:vAlign w:val="center"/>
          </w:tcPr>
          <w:p w14:paraId="63373CF7">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b/>
                <w:bCs/>
                <w:i w:val="0"/>
                <w:iCs w:val="0"/>
                <w:color w:val="000000"/>
                <w:sz w:val="20"/>
                <w:szCs w:val="20"/>
                <w:u w:val="none"/>
              </w:rPr>
            </w:pPr>
          </w:p>
        </w:tc>
      </w:tr>
      <w:tr w14:paraId="3D88D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jc w:val="center"/>
        </w:trPr>
        <w:tc>
          <w:tcPr>
            <w:tcW w:w="2253" w:type="dxa"/>
            <w:tcBorders>
              <w:top w:val="nil"/>
              <w:left w:val="nil"/>
              <w:bottom w:val="single" w:color="000000" w:sz="12" w:space="0"/>
              <w:right w:val="nil"/>
            </w:tcBorders>
            <w:shd w:val="clear" w:color="auto" w:fill="auto"/>
            <w:vAlign w:val="center"/>
          </w:tcPr>
          <w:p w14:paraId="07C3A70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pain</w:t>
            </w:r>
          </w:p>
        </w:tc>
        <w:tc>
          <w:tcPr>
            <w:tcW w:w="1753" w:type="dxa"/>
            <w:tcBorders>
              <w:top w:val="nil"/>
              <w:left w:val="nil"/>
              <w:bottom w:val="single" w:color="000000" w:sz="12" w:space="0"/>
              <w:right w:val="nil"/>
            </w:tcBorders>
            <w:shd w:val="clear" w:color="auto" w:fill="auto"/>
            <w:vAlign w:val="center"/>
          </w:tcPr>
          <w:p w14:paraId="291888C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w:t>
            </w:r>
          </w:p>
        </w:tc>
        <w:tc>
          <w:tcPr>
            <w:tcW w:w="1289" w:type="dxa"/>
            <w:tcBorders>
              <w:top w:val="nil"/>
              <w:left w:val="nil"/>
              <w:bottom w:val="single" w:color="000000" w:sz="12" w:space="0"/>
              <w:right w:val="nil"/>
            </w:tcBorders>
            <w:shd w:val="clear" w:color="auto" w:fill="auto"/>
            <w:vAlign w:val="center"/>
          </w:tcPr>
          <w:p w14:paraId="5E91ED1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0.5550 *</w:t>
            </w:r>
          </w:p>
        </w:tc>
        <w:tc>
          <w:tcPr>
            <w:tcW w:w="1293" w:type="dxa"/>
            <w:tcBorders>
              <w:top w:val="nil"/>
              <w:left w:val="nil"/>
              <w:bottom w:val="single" w:color="000000" w:sz="12" w:space="0"/>
              <w:right w:val="nil"/>
            </w:tcBorders>
            <w:shd w:val="clear" w:color="auto" w:fill="auto"/>
            <w:vAlign w:val="center"/>
          </w:tcPr>
          <w:p w14:paraId="577DFBA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1.7020 *</w:t>
            </w:r>
          </w:p>
        </w:tc>
        <w:tc>
          <w:tcPr>
            <w:tcW w:w="1290" w:type="dxa"/>
            <w:tcBorders>
              <w:top w:val="nil"/>
              <w:left w:val="nil"/>
              <w:bottom w:val="single" w:color="000000" w:sz="12" w:space="0"/>
              <w:right w:val="nil"/>
            </w:tcBorders>
            <w:shd w:val="clear" w:color="auto" w:fill="auto"/>
            <w:vAlign w:val="center"/>
          </w:tcPr>
          <w:p w14:paraId="3448F4C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0.7820 *</w:t>
            </w:r>
          </w:p>
        </w:tc>
        <w:tc>
          <w:tcPr>
            <w:tcW w:w="1294" w:type="dxa"/>
            <w:tcBorders>
              <w:top w:val="nil"/>
              <w:left w:val="nil"/>
              <w:bottom w:val="single" w:color="000000" w:sz="12" w:space="0"/>
              <w:right w:val="nil"/>
            </w:tcBorders>
            <w:shd w:val="clear" w:color="auto" w:fill="auto"/>
            <w:vAlign w:val="center"/>
          </w:tcPr>
          <w:p w14:paraId="5070583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1.9700 *</w:t>
            </w:r>
          </w:p>
        </w:tc>
        <w:tc>
          <w:tcPr>
            <w:tcW w:w="824" w:type="dxa"/>
            <w:tcBorders>
              <w:top w:val="nil"/>
              <w:left w:val="nil"/>
              <w:bottom w:val="single" w:color="000000" w:sz="12" w:space="0"/>
              <w:right w:val="nil"/>
            </w:tcBorders>
            <w:shd w:val="clear" w:color="auto" w:fill="auto"/>
            <w:vAlign w:val="center"/>
          </w:tcPr>
          <w:p w14:paraId="6357BA5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Yes</w:t>
            </w:r>
          </w:p>
        </w:tc>
      </w:tr>
    </w:tbl>
    <w:p w14:paraId="6E381BEF">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left"/>
        <w:textAlignment w:val="auto"/>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pPr>
    </w:p>
    <w:p w14:paraId="52C8D088">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auto"/>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Observng changes ih the regression coehicient of</w:t>
      </w:r>
      <w:r>
        <w:rPr>
          <w:rFonts w:hint="eastAsia" w:eastAsia="宋体" w:cs="Times New Roman"/>
          <w:i w:val="0"/>
          <w:iCs w:val="0"/>
          <w:color w:val="000000" w:themeColor="text1"/>
          <w:kern w:val="0"/>
          <w:sz w:val="22"/>
          <w:szCs w:val="22"/>
          <w:u w:val="none"/>
          <w:lang w:val="en-US" w:eastAsia="zh-CN" w:bidi="ar"/>
          <w14:textFill>
            <w14:solidFill>
              <w14:schemeClr w14:val="tx1"/>
            </w14:solidFill>
          </w14:textFill>
        </w:rPr>
        <w:t xml:space="preserve"> frailty status </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when introducing covariates into the basic model versus removing them ftom the full model</w:t>
      </w:r>
    </w:p>
    <w:p w14:paraId="7100CF46">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auto"/>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*Indicates a changel exceeding 10% compared to the initial regression coefficient</w:t>
      </w:r>
    </w:p>
    <w:p w14:paraId="0EE3E657">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auto"/>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Frailty status is categorized into three levels: robust = 0 (FI&lt;0.10), pre-fail = 1 (0.10 &lt; F&lt; 0.25), and ftail= 2 (FI&gt; 0.25).</w:t>
      </w:r>
    </w:p>
    <w:p w14:paraId="29FBD962">
      <w:pPr>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auto"/>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The eliect of introdicing cowarates in the basic model or removing ovanates imn the fill model on the regresion coeticient of</w:t>
      </w:r>
      <w:r>
        <w:rPr>
          <w:rFonts w:hint="eastAsia" w:eastAsia="宋体" w:cs="Times New Roman"/>
          <w:i w:val="0"/>
          <w:iCs w:val="0"/>
          <w:color w:val="000000" w:themeColor="text1"/>
          <w:kern w:val="0"/>
          <w:sz w:val="22"/>
          <w:szCs w:val="22"/>
          <w:u w:val="none"/>
          <w:lang w:val="en-US" w:eastAsia="zh-CN" w:bidi="ar"/>
          <w14:textFill>
            <w14:solidFill>
              <w14:schemeClr w14:val="tx1"/>
            </w14:solidFill>
          </w14:textFill>
        </w:rPr>
        <w:t xml:space="preserve"> frailty status</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exceeds10%: age、 multimorbidiy count. pain</w:t>
      </w:r>
    </w:p>
    <w:p w14:paraId="7D7529FF">
      <w:pPr>
        <w:keepNext w:val="0"/>
        <w:keepLines w:val="0"/>
        <w:pageBreakBefore w:val="0"/>
        <w:widowControl/>
        <w:suppressLineNumbers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pPr>
    </w:p>
    <w:p w14:paraId="146B089C">
      <w:pPr>
        <w:keepLines w:val="0"/>
        <w:pageBreakBefore w:val="0"/>
        <w:kinsoku/>
        <w:wordWrap/>
        <w:overflowPunct/>
        <w:topLinePunct w:val="0"/>
        <w:autoSpaceDE/>
        <w:autoSpaceDN/>
        <w:bidi w:val="0"/>
        <w:adjustRightInd/>
        <w:spacing w:line="480" w:lineRule="auto"/>
        <w:rPr>
          <w:rFonts w:hint="default" w:ascii="Times New Roman" w:hAnsi="Times New Roman" w:eastAsia="宋体" w:cs="Times New Roman"/>
          <w:i w:val="0"/>
          <w:iCs w:val="0"/>
          <w:color w:val="000000" w:themeColor="text1"/>
          <w:kern w:val="0"/>
          <w:sz w:val="24"/>
          <w:szCs w:val="24"/>
          <w:u w:val="none"/>
          <w:lang w:val="en-US" w:eastAsia="zh-CN" w:bidi="ar"/>
          <w14:textFill>
            <w14:solidFill>
              <w14:schemeClr w14:val="tx1"/>
            </w14:solidFill>
          </w14:textFill>
        </w:rPr>
      </w:pPr>
      <w:r>
        <w:rPr>
          <w:rFonts w:ascii="Times New Roman" w:hAnsi="Times New Roman" w:eastAsia="Cambria" w:cs="Times New Roman"/>
          <w:b/>
          <w:color w:val="000000" w:themeColor="text1"/>
          <w:sz w:val="24"/>
          <w:szCs w:val="24"/>
          <w:lang w:val="en-US" w:eastAsia="en-US" w:bidi="ar-SA"/>
          <w14:textFill>
            <w14:solidFill>
              <w14:schemeClr w14:val="tx1"/>
            </w14:solidFill>
          </w14:textFill>
        </w:rPr>
        <w:t>Tables</w:t>
      </w:r>
      <w:r>
        <w:rPr>
          <w:rFonts w:hint="eastAsia" w:ascii="Times New Roman" w:hAnsi="Times New Roman" w:eastAsia="Cambria" w:cs="Times New Roman"/>
          <w:b/>
          <w:color w:val="000000" w:themeColor="text1"/>
          <w:sz w:val="24"/>
          <w:szCs w:val="24"/>
          <w:lang w:val="en-US" w:eastAsia="zh-CN" w:bidi="ar-SA"/>
          <w14:textFill>
            <w14:solidFill>
              <w14:schemeClr w14:val="tx1"/>
            </w14:solidFill>
          </w14:textFill>
        </w:rPr>
        <w:t xml:space="preserve"> </w:t>
      </w:r>
      <w:r>
        <w:rPr>
          <w:rFonts w:hint="eastAsia" w:eastAsia="Cambria" w:cs="Times New Roman"/>
          <w:b/>
          <w:color w:val="000000" w:themeColor="text1"/>
          <w:sz w:val="24"/>
          <w:szCs w:val="24"/>
          <w:lang w:val="en-US" w:eastAsia="zh-CN" w:bidi="ar-SA"/>
          <w14:textFill>
            <w14:solidFill>
              <w14:schemeClr w14:val="tx1"/>
            </w14:solidFill>
          </w14:textFill>
        </w:rPr>
        <w:t>S5.</w:t>
      </w:r>
      <w:r>
        <w:rPr>
          <w:rFonts w:hint="eastAsia" w:ascii="Times New Roman" w:hAnsi="Times New Roman" w:eastAsia="Cambria" w:cs="Times New Roman"/>
          <w:b/>
          <w:color w:val="000000" w:themeColor="text1"/>
          <w:sz w:val="24"/>
          <w:szCs w:val="24"/>
          <w:lang w:val="en-US" w:eastAsia="zh-CN" w:bidi="ar-SA"/>
          <w14:textFill>
            <w14:solidFill>
              <w14:schemeClr w14:val="tx1"/>
            </w14:solidFill>
          </w14:textFill>
        </w:rPr>
        <w:t xml:space="preserve"> </w:t>
      </w:r>
      <w:r>
        <w:rPr>
          <w:rFonts w:hint="default" w:ascii="Times New Roman" w:hAnsi="Times New Roman" w:eastAsia="Segoe UI" w:cs="Times New Roman"/>
          <w:b w:val="0"/>
          <w:bCs w:val="0"/>
          <w:i w:val="0"/>
          <w:iCs w:val="0"/>
          <w:caps w:val="0"/>
          <w:color w:val="000000" w:themeColor="text1"/>
          <w:spacing w:val="0"/>
          <w:sz w:val="24"/>
          <w:szCs w:val="24"/>
          <w:shd w:val="clear" w:fill="FFFFFF"/>
          <w14:textFill>
            <w14:solidFill>
              <w14:schemeClr w14:val="tx1"/>
            </w14:solidFill>
          </w14:textFill>
        </w:rPr>
        <w:t>Descriptions of covariates</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1"/>
        <w:gridCol w:w="6661"/>
      </w:tblGrid>
      <w:tr w14:paraId="61231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tcBorders>
              <w:top w:val="single" w:color="auto" w:sz="8" w:space="0"/>
              <w:left w:val="nil"/>
              <w:bottom w:val="single" w:color="auto" w:sz="8" w:space="0"/>
              <w:right w:val="nil"/>
            </w:tcBorders>
            <w:vAlign w:val="top"/>
          </w:tcPr>
          <w:p w14:paraId="2883CB6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default" w:ascii="Times New Roman" w:hAnsi="Times New Roman" w:eastAsia="宋体" w:cs="Times New Roman"/>
                <w:b/>
                <w:bCs/>
                <w:i w:val="0"/>
                <w:iCs w:val="0"/>
                <w:caps w:val="0"/>
                <w:color w:val="000000" w:themeColor="text1"/>
                <w:spacing w:val="0"/>
                <w:sz w:val="20"/>
                <w:szCs w:val="20"/>
                <w:shd w:val="clear" w:fill="FFFFFF"/>
                <w:vertAlign w:val="baseli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Variables</w:t>
            </w:r>
          </w:p>
        </w:tc>
        <w:tc>
          <w:tcPr>
            <w:tcW w:w="6661" w:type="dxa"/>
            <w:tcBorders>
              <w:top w:val="single" w:color="auto" w:sz="8" w:space="0"/>
              <w:left w:val="nil"/>
              <w:bottom w:val="single" w:color="auto" w:sz="8" w:space="0"/>
              <w:right w:val="nil"/>
            </w:tcBorders>
            <w:vAlign w:val="top"/>
          </w:tcPr>
          <w:p w14:paraId="42D1951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default" w:ascii="Times New Roman" w:hAnsi="Times New Roman" w:eastAsia="宋体" w:cs="Times New Roman"/>
                <w:b/>
                <w:bCs/>
                <w:i w:val="0"/>
                <w:iCs w:val="0"/>
                <w:caps w:val="0"/>
                <w:color w:val="000000" w:themeColor="text1"/>
                <w:spacing w:val="0"/>
                <w:sz w:val="20"/>
                <w:szCs w:val="20"/>
                <w:shd w:val="clear" w:fill="FFFFFF"/>
                <w:vertAlign w:val="baseli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Brief Description</w:t>
            </w:r>
          </w:p>
        </w:tc>
      </w:tr>
      <w:tr w14:paraId="2B578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tcBorders>
              <w:top w:val="single" w:color="auto" w:sz="8" w:space="0"/>
              <w:left w:val="nil"/>
              <w:bottom w:val="nil"/>
              <w:right w:val="nil"/>
            </w:tcBorders>
            <w:vAlign w:val="center"/>
          </w:tcPr>
          <w:p w14:paraId="16E39DB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宋体" w:cs="Times New Roman"/>
                <w:b/>
                <w:bCs/>
                <w:i w:val="0"/>
                <w:iCs w:val="0"/>
                <w:caps w:val="0"/>
                <w:color w:val="000000" w:themeColor="text1"/>
                <w:spacing w:val="0"/>
                <w:sz w:val="20"/>
                <w:szCs w:val="20"/>
                <w:shd w:val="clear" w:fill="FFFFFF"/>
                <w:vertAlign w:val="baseli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Age</w:t>
            </w:r>
          </w:p>
        </w:tc>
        <w:tc>
          <w:tcPr>
            <w:tcW w:w="6661" w:type="dxa"/>
            <w:tcBorders>
              <w:top w:val="single" w:color="auto" w:sz="8" w:space="0"/>
              <w:left w:val="nil"/>
              <w:bottom w:val="nil"/>
              <w:right w:val="nil"/>
            </w:tcBorders>
            <w:vAlign w:val="top"/>
          </w:tcPr>
          <w:p w14:paraId="106B9B6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default" w:ascii="Times New Roman" w:hAnsi="Times New Roman" w:eastAsia="宋体" w:cs="Times New Roman"/>
                <w:b/>
                <w:bCs/>
                <w:i w:val="0"/>
                <w:iCs w:val="0"/>
                <w:caps w:val="0"/>
                <w:color w:val="000000" w:themeColor="text1"/>
                <w:spacing w:val="0"/>
                <w:sz w:val="20"/>
                <w:szCs w:val="20"/>
                <w:shd w:val="clear" w:fill="FFFFFF"/>
                <w:vertAlign w:val="baseli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The age was calculated from the date of interview and the date of birth.</w:t>
            </w:r>
          </w:p>
        </w:tc>
      </w:tr>
      <w:tr w14:paraId="38755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tcBorders>
              <w:top w:val="nil"/>
              <w:left w:val="nil"/>
              <w:bottom w:val="nil"/>
              <w:right w:val="nil"/>
            </w:tcBorders>
            <w:vAlign w:val="center"/>
          </w:tcPr>
          <w:p w14:paraId="48D3E00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宋体" w:cs="Times New Roman"/>
                <w:b/>
                <w:bCs/>
                <w:i w:val="0"/>
                <w:iCs w:val="0"/>
                <w:caps w:val="0"/>
                <w:color w:val="000000" w:themeColor="text1"/>
                <w:spacing w:val="0"/>
                <w:sz w:val="20"/>
                <w:szCs w:val="20"/>
                <w:shd w:val="clear" w:fill="FFFFFF"/>
                <w:vertAlign w:val="baseli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Gender</w:t>
            </w:r>
          </w:p>
        </w:tc>
        <w:tc>
          <w:tcPr>
            <w:tcW w:w="6661" w:type="dxa"/>
            <w:tcBorders>
              <w:top w:val="nil"/>
              <w:left w:val="nil"/>
              <w:bottom w:val="nil"/>
              <w:right w:val="nil"/>
            </w:tcBorders>
            <w:vAlign w:val="top"/>
          </w:tcPr>
          <w:p w14:paraId="3AB71FF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default" w:ascii="Times New Roman" w:hAnsi="Times New Roman" w:eastAsia="宋体" w:cs="Times New Roman"/>
                <w:b/>
                <w:bCs/>
                <w:i w:val="0"/>
                <w:iCs w:val="0"/>
                <w:caps w:val="0"/>
                <w:color w:val="000000" w:themeColor="text1"/>
                <w:spacing w:val="0"/>
                <w:sz w:val="20"/>
                <w:szCs w:val="20"/>
                <w:shd w:val="clear" w:fill="FFFFFF"/>
                <w:vertAlign w:val="baseli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The gender was reported as either male or female.</w:t>
            </w:r>
          </w:p>
        </w:tc>
      </w:tr>
      <w:tr w14:paraId="2892C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tcBorders>
              <w:top w:val="nil"/>
              <w:left w:val="nil"/>
              <w:bottom w:val="nil"/>
              <w:right w:val="nil"/>
            </w:tcBorders>
            <w:vAlign w:val="center"/>
          </w:tcPr>
          <w:p w14:paraId="3E88798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宋体" w:cs="Times New Roman"/>
                <w:b/>
                <w:bCs/>
                <w:i w:val="0"/>
                <w:iCs w:val="0"/>
                <w:caps w:val="0"/>
                <w:color w:val="000000" w:themeColor="text1"/>
                <w:spacing w:val="0"/>
                <w:sz w:val="20"/>
                <w:szCs w:val="20"/>
                <w:shd w:val="clear" w:fill="FFFFFF"/>
                <w:vertAlign w:val="baseli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Marital status</w:t>
            </w:r>
          </w:p>
        </w:tc>
        <w:tc>
          <w:tcPr>
            <w:tcW w:w="6661" w:type="dxa"/>
            <w:tcBorders>
              <w:top w:val="nil"/>
              <w:left w:val="nil"/>
              <w:bottom w:val="nil"/>
              <w:right w:val="nil"/>
            </w:tcBorders>
            <w:vAlign w:val="top"/>
          </w:tcPr>
          <w:p w14:paraId="73D4B2E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default" w:ascii="Times New Roman" w:hAnsi="Times New Roman" w:eastAsia="宋体" w:cs="Times New Roman"/>
                <w:b/>
                <w:bCs/>
                <w:i w:val="0"/>
                <w:iCs w:val="0"/>
                <w:caps w:val="0"/>
                <w:color w:val="000000" w:themeColor="text1"/>
                <w:spacing w:val="0"/>
                <w:sz w:val="20"/>
                <w:szCs w:val="20"/>
                <w:shd w:val="clear" w:fill="FFFFFF"/>
                <w:vertAlign w:val="baseli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Marital status was classified as married/partnered or single, single covered separated, divorced, widowed, and never married.</w:t>
            </w:r>
          </w:p>
        </w:tc>
      </w:tr>
      <w:tr w14:paraId="6230B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tcBorders>
              <w:top w:val="nil"/>
              <w:left w:val="nil"/>
              <w:bottom w:val="nil"/>
              <w:right w:val="nil"/>
            </w:tcBorders>
            <w:vAlign w:val="center"/>
          </w:tcPr>
          <w:p w14:paraId="44EB369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宋体" w:cs="Times New Roman"/>
                <w:b/>
                <w:bCs/>
                <w:i w:val="0"/>
                <w:iCs w:val="0"/>
                <w:color w:val="000000" w:themeColor="text1"/>
                <w:kern w:val="2"/>
                <w:sz w:val="20"/>
                <w:szCs w:val="20"/>
                <w:u w:val="none"/>
                <w:lang w:val="en-US" w:eastAsia="zh-CN" w:bidi="ar-SA"/>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Education</w:t>
            </w:r>
          </w:p>
        </w:tc>
        <w:tc>
          <w:tcPr>
            <w:tcW w:w="6661" w:type="dxa"/>
            <w:tcBorders>
              <w:top w:val="nil"/>
              <w:left w:val="nil"/>
              <w:bottom w:val="nil"/>
              <w:right w:val="nil"/>
            </w:tcBorders>
            <w:vAlign w:val="top"/>
          </w:tcPr>
          <w:p w14:paraId="2329E1D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default" w:ascii="Times New Roman" w:hAnsi="Times New Roman" w:eastAsia="宋体" w:cs="Times New Roman"/>
                <w:b/>
                <w:bCs/>
                <w:i w:val="0"/>
                <w:iCs w:val="0"/>
                <w:caps w:val="0"/>
                <w:color w:val="000000" w:themeColor="text1"/>
                <w:spacing w:val="0"/>
                <w:sz w:val="20"/>
                <w:szCs w:val="20"/>
                <w:shd w:val="clear" w:fill="FFFFFF"/>
                <w:vertAlign w:val="baseli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According to the International Standard Classification of Education (ISCED) 1997, education is classified as lower secondary, upper secondary and vocational training, and tertiary.</w:t>
            </w:r>
          </w:p>
        </w:tc>
      </w:tr>
      <w:tr w14:paraId="3C812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tcBorders>
              <w:top w:val="nil"/>
              <w:left w:val="nil"/>
              <w:bottom w:val="nil"/>
              <w:right w:val="nil"/>
            </w:tcBorders>
            <w:vAlign w:val="center"/>
          </w:tcPr>
          <w:p w14:paraId="241D1B0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themeColor="text1"/>
                <w:kern w:val="2"/>
                <w:sz w:val="20"/>
                <w:szCs w:val="20"/>
                <w:u w:val="none"/>
                <w:lang w:val="en-US" w:eastAsia="zh-CN" w:bidi="ar-SA"/>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Residential area</w:t>
            </w:r>
          </w:p>
        </w:tc>
        <w:tc>
          <w:tcPr>
            <w:tcW w:w="6661" w:type="dxa"/>
            <w:tcBorders>
              <w:top w:val="nil"/>
              <w:left w:val="nil"/>
              <w:bottom w:val="nil"/>
              <w:right w:val="nil"/>
            </w:tcBorders>
            <w:vAlign w:val="top"/>
          </w:tcPr>
          <w:p w14:paraId="54D392D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Residence status is classified as urban or rural.</w:t>
            </w:r>
          </w:p>
        </w:tc>
      </w:tr>
      <w:tr w14:paraId="206C9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tcBorders>
              <w:top w:val="nil"/>
              <w:left w:val="nil"/>
              <w:bottom w:val="nil"/>
              <w:right w:val="nil"/>
            </w:tcBorders>
            <w:vAlign w:val="center"/>
          </w:tcPr>
          <w:p w14:paraId="54BB08E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宋体" w:cs="Times New Roman"/>
                <w:b/>
                <w:bCs/>
                <w:i w:val="0"/>
                <w:iCs w:val="0"/>
                <w:color w:val="000000" w:themeColor="text1"/>
                <w:kern w:val="2"/>
                <w:sz w:val="20"/>
                <w:szCs w:val="20"/>
                <w:u w:val="none"/>
                <w:lang w:val="en-US" w:eastAsia="zh-CN" w:bidi="ar-SA"/>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employment status</w:t>
            </w:r>
          </w:p>
        </w:tc>
        <w:tc>
          <w:tcPr>
            <w:tcW w:w="6661" w:type="dxa"/>
            <w:tcBorders>
              <w:top w:val="nil"/>
              <w:left w:val="nil"/>
              <w:bottom w:val="nil"/>
              <w:right w:val="nil"/>
            </w:tcBorders>
            <w:vAlign w:val="top"/>
          </w:tcPr>
          <w:p w14:paraId="7D86186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Based on the question regarding participants' current employment status, labor force status was coded into two groups: currently not working and currently working.</w:t>
            </w:r>
          </w:p>
        </w:tc>
      </w:tr>
      <w:tr w14:paraId="0B186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tcBorders>
              <w:top w:val="nil"/>
              <w:left w:val="nil"/>
              <w:bottom w:val="nil"/>
              <w:right w:val="nil"/>
            </w:tcBorders>
            <w:vAlign w:val="center"/>
          </w:tcPr>
          <w:p w14:paraId="6B270D5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宋体" w:cs="Times New Roman"/>
                <w:b/>
                <w:bCs/>
                <w:i w:val="0"/>
                <w:iCs w:val="0"/>
                <w:color w:val="000000" w:themeColor="text1"/>
                <w:kern w:val="2"/>
                <w:sz w:val="20"/>
                <w:szCs w:val="20"/>
                <w:u w:val="none"/>
                <w:lang w:val="en-US" w:eastAsia="zh-CN" w:bidi="ar-SA"/>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Co-residence with children</w:t>
            </w:r>
          </w:p>
        </w:tc>
        <w:tc>
          <w:tcPr>
            <w:tcW w:w="6661" w:type="dxa"/>
            <w:tcBorders>
              <w:top w:val="nil"/>
              <w:left w:val="nil"/>
              <w:bottom w:val="nil"/>
              <w:right w:val="nil"/>
            </w:tcBorders>
            <w:vAlign w:val="top"/>
          </w:tcPr>
          <w:p w14:paraId="6830153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default" w:ascii="Times New Roman" w:hAnsi="Times New Roman" w:eastAsia="宋体" w:cs="Times New Roman"/>
                <w:b/>
                <w:bCs/>
                <w:i w:val="0"/>
                <w:iCs w:val="0"/>
                <w:caps w:val="0"/>
                <w:color w:val="000000" w:themeColor="text1"/>
                <w:spacing w:val="0"/>
                <w:sz w:val="20"/>
                <w:szCs w:val="20"/>
                <w:shd w:val="clear" w:fill="FFFFFF"/>
                <w:vertAlign w:val="baseli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Co-residence was viewed as a binary question, and no children missing was viewed as no co-residence.</w:t>
            </w:r>
          </w:p>
        </w:tc>
      </w:tr>
      <w:tr w14:paraId="24D07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tcBorders>
              <w:top w:val="nil"/>
              <w:left w:val="nil"/>
              <w:bottom w:val="nil"/>
              <w:right w:val="nil"/>
            </w:tcBorders>
            <w:vAlign w:val="center"/>
          </w:tcPr>
          <w:p w14:paraId="7BC2AEB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宋体" w:cs="Times New Roman"/>
                <w:b/>
                <w:bCs/>
                <w:i w:val="0"/>
                <w:iCs w:val="0"/>
                <w:color w:val="000000" w:themeColor="text1"/>
                <w:kern w:val="2"/>
                <w:sz w:val="20"/>
                <w:szCs w:val="20"/>
                <w:u w:val="none"/>
                <w:lang w:val="en-US" w:eastAsia="zh-CN" w:bidi="ar-SA"/>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Smoking</w:t>
            </w:r>
          </w:p>
        </w:tc>
        <w:tc>
          <w:tcPr>
            <w:tcW w:w="6661" w:type="dxa"/>
            <w:tcBorders>
              <w:top w:val="nil"/>
              <w:left w:val="nil"/>
              <w:bottom w:val="nil"/>
              <w:right w:val="nil"/>
            </w:tcBorders>
            <w:vAlign w:val="top"/>
          </w:tcPr>
          <w:p w14:paraId="7018359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default" w:ascii="Times New Roman" w:hAnsi="Times New Roman" w:eastAsia="Segoe UI" w:cs="Times New Roman"/>
                <w:b/>
                <w:bCs/>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Smoking is described as current smoking behavior.</w:t>
            </w:r>
          </w:p>
        </w:tc>
      </w:tr>
      <w:tr w14:paraId="1F17B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tcBorders>
              <w:top w:val="nil"/>
              <w:left w:val="nil"/>
              <w:bottom w:val="nil"/>
              <w:right w:val="nil"/>
            </w:tcBorders>
            <w:vAlign w:val="center"/>
          </w:tcPr>
          <w:p w14:paraId="5C02E09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宋体" w:cs="Times New Roman"/>
                <w:b/>
                <w:bCs/>
                <w:i w:val="0"/>
                <w:iCs w:val="0"/>
                <w:color w:val="000000" w:themeColor="text1"/>
                <w:kern w:val="2"/>
                <w:sz w:val="20"/>
                <w:szCs w:val="20"/>
                <w:u w:val="none"/>
                <w:lang w:val="en-US" w:eastAsia="zh-CN" w:bidi="ar-SA"/>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Drinking</w:t>
            </w:r>
          </w:p>
        </w:tc>
        <w:tc>
          <w:tcPr>
            <w:tcW w:w="6661" w:type="dxa"/>
            <w:tcBorders>
              <w:top w:val="nil"/>
              <w:left w:val="nil"/>
              <w:bottom w:val="nil"/>
              <w:right w:val="nil"/>
            </w:tcBorders>
            <w:vAlign w:val="top"/>
          </w:tcPr>
          <w:p w14:paraId="60DE119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default" w:ascii="Times New Roman" w:hAnsi="Times New Roman" w:eastAsia="Segoe UI" w:cs="Times New Roman"/>
                <w:b/>
                <w:bCs/>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Drinking is about whether alcohol was consumed last week, last year, or earlier.</w:t>
            </w:r>
          </w:p>
        </w:tc>
      </w:tr>
      <w:tr w14:paraId="33A12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tcBorders>
              <w:top w:val="nil"/>
              <w:left w:val="nil"/>
              <w:bottom w:val="nil"/>
              <w:right w:val="nil"/>
            </w:tcBorders>
            <w:vAlign w:val="center"/>
          </w:tcPr>
          <w:p w14:paraId="61C61D5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BMI</w:t>
            </w:r>
          </w:p>
        </w:tc>
        <w:tc>
          <w:tcPr>
            <w:tcW w:w="6661" w:type="dxa"/>
            <w:tcBorders>
              <w:top w:val="nil"/>
              <w:left w:val="nil"/>
              <w:bottom w:val="nil"/>
              <w:right w:val="nil"/>
            </w:tcBorders>
            <w:vAlign w:val="top"/>
          </w:tcPr>
          <w:p w14:paraId="4B802D2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Weight (kg) / Height (m)²</w:t>
            </w:r>
          </w:p>
        </w:tc>
      </w:tr>
      <w:tr w14:paraId="4923D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tcBorders>
              <w:top w:val="nil"/>
              <w:left w:val="nil"/>
              <w:bottom w:val="nil"/>
              <w:right w:val="nil"/>
            </w:tcBorders>
            <w:vAlign w:val="center"/>
          </w:tcPr>
          <w:p w14:paraId="79861D0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physical activity</w:t>
            </w:r>
          </w:p>
        </w:tc>
        <w:tc>
          <w:tcPr>
            <w:tcW w:w="6661" w:type="dxa"/>
            <w:tcBorders>
              <w:top w:val="nil"/>
              <w:left w:val="nil"/>
              <w:bottom w:val="nil"/>
              <w:right w:val="nil"/>
            </w:tcBorders>
            <w:vAlign w:val="top"/>
          </w:tcPr>
          <w:p w14:paraId="16B795D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Engage in at least 10 minutes of moderate-to-vigorous physical activity each week.</w:t>
            </w:r>
          </w:p>
        </w:tc>
      </w:tr>
      <w:tr w14:paraId="22640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tcBorders>
              <w:top w:val="nil"/>
              <w:left w:val="nil"/>
              <w:bottom w:val="nil"/>
              <w:right w:val="nil"/>
            </w:tcBorders>
            <w:vAlign w:val="center"/>
          </w:tcPr>
          <w:p w14:paraId="06346C1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multimorbidity count</w:t>
            </w:r>
          </w:p>
        </w:tc>
        <w:tc>
          <w:tcPr>
            <w:tcW w:w="6661" w:type="dxa"/>
            <w:tcBorders>
              <w:top w:val="nil"/>
              <w:left w:val="nil"/>
              <w:bottom w:val="nil"/>
              <w:right w:val="nil"/>
            </w:tcBorders>
            <w:vAlign w:val="top"/>
          </w:tcPr>
          <w:p w14:paraId="41C2014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A total of seven diseases were included in the calculation:HypertensionDiabetesCancerLung diseaseHeart disease, stroke, and arthritis.</w:t>
            </w:r>
          </w:p>
        </w:tc>
      </w:tr>
      <w:tr w14:paraId="2E930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tcBorders>
              <w:top w:val="nil"/>
              <w:left w:val="nil"/>
              <w:bottom w:val="nil"/>
              <w:right w:val="nil"/>
            </w:tcBorders>
            <w:vAlign w:val="center"/>
          </w:tcPr>
          <w:p w14:paraId="3ADD0AA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Psychiatric medication use</w:t>
            </w:r>
          </w:p>
        </w:tc>
        <w:tc>
          <w:tcPr>
            <w:tcW w:w="6661" w:type="dxa"/>
            <w:tcBorders>
              <w:top w:val="nil"/>
              <w:left w:val="nil"/>
              <w:bottom w:val="nil"/>
              <w:right w:val="nil"/>
            </w:tcBorders>
            <w:vAlign w:val="top"/>
          </w:tcPr>
          <w:p w14:paraId="1F25810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This refers to whether psychotropic drugs are used.</w:t>
            </w:r>
          </w:p>
        </w:tc>
      </w:tr>
      <w:tr w14:paraId="6ECB1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tcBorders>
              <w:top w:val="nil"/>
              <w:left w:val="nil"/>
              <w:bottom w:val="single" w:color="auto" w:sz="8" w:space="0"/>
              <w:right w:val="nil"/>
            </w:tcBorders>
            <w:vAlign w:val="center"/>
          </w:tcPr>
          <w:p w14:paraId="30681B1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pain</w:t>
            </w:r>
          </w:p>
        </w:tc>
        <w:tc>
          <w:tcPr>
            <w:tcW w:w="6661" w:type="dxa"/>
            <w:tcBorders>
              <w:top w:val="nil"/>
              <w:left w:val="nil"/>
              <w:bottom w:val="single" w:color="auto" w:sz="8" w:space="0"/>
              <w:right w:val="nil"/>
            </w:tcBorders>
            <w:vAlign w:val="top"/>
          </w:tcPr>
          <w:p w14:paraId="3BC6D2F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Ask respondents whether they frequently experience pain in a specific area.</w:t>
            </w:r>
          </w:p>
        </w:tc>
      </w:tr>
    </w:tbl>
    <w:p w14:paraId="3A3EE48E">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left"/>
        <w:textAlignment w:val="auto"/>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pPr>
    </w:p>
    <w:p w14:paraId="02DBAC85">
      <w:pPr>
        <w:keepNext w:val="0"/>
        <w:keepLines w:val="0"/>
        <w:pageBreakBefore w:val="0"/>
        <w:widowControl/>
        <w:suppressLineNumbers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pPr>
    </w:p>
    <w:p w14:paraId="47359950">
      <w:pPr>
        <w:keepNext w:val="0"/>
        <w:keepLines w:val="0"/>
        <w:pageBreakBefore w:val="0"/>
        <w:widowControl/>
        <w:suppressLineNumbers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pPr>
    </w:p>
    <w:tbl>
      <w:tblPr>
        <w:tblStyle w:val="2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995"/>
        <w:gridCol w:w="864"/>
        <w:gridCol w:w="1215"/>
        <w:gridCol w:w="311"/>
        <w:gridCol w:w="865"/>
        <w:gridCol w:w="1215"/>
        <w:gridCol w:w="311"/>
        <w:gridCol w:w="1004"/>
        <w:gridCol w:w="1216"/>
      </w:tblGrid>
      <w:tr w14:paraId="57D6A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gridSpan w:val="8"/>
            <w:tcBorders>
              <w:top w:val="nil"/>
              <w:left w:val="nil"/>
              <w:bottom w:val="nil"/>
              <w:right w:val="nil"/>
            </w:tcBorders>
            <w:shd w:val="clear" w:color="auto" w:fill="auto"/>
            <w:vAlign w:val="center"/>
          </w:tcPr>
          <w:p w14:paraId="774F0D46">
            <w:pPr>
              <w:keepNext w:val="0"/>
              <w:keepLines w:val="0"/>
              <w:pageBreakBefore w:val="0"/>
              <w:widowControl/>
              <w:suppressLineNumbers w:val="0"/>
              <w:kinsoku/>
              <w:wordWrap/>
              <w:overflowPunct/>
              <w:topLinePunct w:val="0"/>
              <w:autoSpaceDE/>
              <w:autoSpaceDN/>
              <w:bidi w:val="0"/>
              <w:adjustRightInd/>
              <w:snapToGrid w:val="0"/>
              <w:spacing w:line="480" w:lineRule="auto"/>
              <w:jc w:val="lef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 xml:space="preserve">Table </w:t>
            </w:r>
            <w:r>
              <w:rPr>
                <w:rFonts w:hint="eastAsia" w:ascii="Times New Roman" w:hAnsi="Times New Roman" w:eastAsia="宋体" w:cs="Times New Roman"/>
                <w:b/>
                <w:bCs/>
                <w:i w:val="0"/>
                <w:iCs w:val="0"/>
                <w:color w:val="000000"/>
                <w:kern w:val="0"/>
                <w:sz w:val="24"/>
                <w:szCs w:val="24"/>
                <w:u w:val="none"/>
                <w:lang w:val="en-US" w:eastAsia="zh-CN" w:bidi="ar"/>
              </w:rPr>
              <w:t>S</w:t>
            </w:r>
            <w:r>
              <w:rPr>
                <w:rFonts w:hint="default" w:ascii="Times New Roman" w:hAnsi="Times New Roman" w:eastAsia="宋体" w:cs="Times New Roman"/>
                <w:b/>
                <w:bCs/>
                <w:i w:val="0"/>
                <w:iCs w:val="0"/>
                <w:color w:val="000000"/>
                <w:kern w:val="0"/>
                <w:sz w:val="24"/>
                <w:szCs w:val="24"/>
                <w:u w:val="none"/>
                <w:lang w:val="en-US" w:eastAsia="zh-CN" w:bidi="ar"/>
              </w:rPr>
              <w:t xml:space="preserve">6. </w:t>
            </w:r>
            <w:r>
              <w:rPr>
                <w:rFonts w:hint="default" w:ascii="Times New Roman" w:hAnsi="Times New Roman" w:eastAsia="宋体" w:cs="Times New Roman"/>
                <w:b w:val="0"/>
                <w:bCs w:val="0"/>
                <w:i w:val="0"/>
                <w:iCs w:val="0"/>
                <w:color w:val="000000"/>
                <w:kern w:val="0"/>
                <w:sz w:val="24"/>
                <w:szCs w:val="24"/>
                <w:u w:val="none"/>
                <w:lang w:val="en-US" w:eastAsia="zh-CN" w:bidi="ar"/>
              </w:rPr>
              <w:t>The missing number and rate of covariates</w:t>
            </w:r>
          </w:p>
        </w:tc>
        <w:tc>
          <w:tcPr>
            <w:tcW w:w="0" w:type="auto"/>
            <w:tcBorders>
              <w:top w:val="nil"/>
              <w:left w:val="nil"/>
              <w:bottom w:val="nil"/>
              <w:right w:val="nil"/>
            </w:tcBorders>
            <w:shd w:val="clear" w:color="auto" w:fill="auto"/>
            <w:noWrap/>
            <w:vAlign w:val="center"/>
          </w:tcPr>
          <w:p w14:paraId="4491B051">
            <w:pPr>
              <w:keepLines w:val="0"/>
              <w:pageBreakBefore w:val="0"/>
              <w:kinsoku/>
              <w:wordWrap/>
              <w:overflowPunct/>
              <w:topLinePunct w:val="0"/>
              <w:autoSpaceDE/>
              <w:autoSpaceDN/>
              <w:bidi w:val="0"/>
              <w:adjustRightInd/>
              <w:snapToGrid w:val="0"/>
              <w:spacing w:line="480" w:lineRule="auto"/>
              <w:rPr>
                <w:rFonts w:hint="default" w:ascii="Times New Roman" w:hAnsi="Times New Roman" w:eastAsia="宋体" w:cs="Times New Roman"/>
                <w:i w:val="0"/>
                <w:iCs w:val="0"/>
                <w:color w:val="000000"/>
                <w:sz w:val="24"/>
                <w:szCs w:val="24"/>
                <w:u w:val="none"/>
              </w:rPr>
            </w:pPr>
          </w:p>
        </w:tc>
      </w:tr>
      <w:tr w14:paraId="241F5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0" w:type="auto"/>
            <w:vMerge w:val="restart"/>
            <w:tcBorders>
              <w:top w:val="single" w:color="000000" w:sz="12" w:space="0"/>
              <w:left w:val="nil"/>
              <w:bottom w:val="single" w:color="000000" w:sz="12" w:space="0"/>
              <w:right w:val="nil"/>
            </w:tcBorders>
            <w:shd w:val="clear" w:color="auto" w:fill="auto"/>
            <w:vAlign w:val="center"/>
          </w:tcPr>
          <w:p w14:paraId="32B2364A">
            <w:pPr>
              <w:keepNext w:val="0"/>
              <w:keepLines w:val="0"/>
              <w:pageBreakBefore w:val="0"/>
              <w:widowControl/>
              <w:suppressLineNumbers w:val="0"/>
              <w:kinsoku/>
              <w:wordWrap/>
              <w:overflowPunct/>
              <w:topLinePunct w:val="0"/>
              <w:autoSpaceDE/>
              <w:autoSpaceDN/>
              <w:bidi w:val="0"/>
              <w:adjustRightInd/>
              <w:snapToGrid w:val="0"/>
              <w:spacing w:line="480" w:lineRule="auto"/>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Variables</w:t>
            </w:r>
          </w:p>
        </w:tc>
        <w:tc>
          <w:tcPr>
            <w:tcW w:w="0" w:type="auto"/>
            <w:gridSpan w:val="2"/>
            <w:tcBorders>
              <w:top w:val="single" w:color="000000" w:sz="12" w:space="0"/>
              <w:left w:val="nil"/>
              <w:bottom w:val="single" w:color="000000" w:sz="8" w:space="0"/>
              <w:right w:val="nil"/>
            </w:tcBorders>
            <w:shd w:val="clear" w:color="auto" w:fill="auto"/>
            <w:vAlign w:val="center"/>
          </w:tcPr>
          <w:p w14:paraId="1C884D26">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CHARLS</w:t>
            </w:r>
          </w:p>
        </w:tc>
        <w:tc>
          <w:tcPr>
            <w:tcW w:w="0" w:type="auto"/>
            <w:tcBorders>
              <w:top w:val="single" w:color="000000" w:sz="12" w:space="0"/>
              <w:left w:val="nil"/>
              <w:bottom w:val="nil"/>
              <w:right w:val="nil"/>
            </w:tcBorders>
            <w:shd w:val="clear" w:color="auto" w:fill="auto"/>
            <w:vAlign w:val="center"/>
          </w:tcPr>
          <w:p w14:paraId="5C851FD2">
            <w:pPr>
              <w:keepLines w:val="0"/>
              <w:pageBreakBefore w:val="0"/>
              <w:kinsoku/>
              <w:wordWrap/>
              <w:overflowPunct/>
              <w:topLinePunct w:val="0"/>
              <w:autoSpaceDE/>
              <w:autoSpaceDN/>
              <w:bidi w:val="0"/>
              <w:adjustRightInd/>
              <w:snapToGrid w:val="0"/>
              <w:spacing w:line="480" w:lineRule="auto"/>
              <w:jc w:val="left"/>
              <w:rPr>
                <w:rFonts w:hint="default" w:ascii="Times New Roman" w:hAnsi="Times New Roman" w:eastAsia="宋体" w:cs="Times New Roman"/>
                <w:b/>
                <w:bCs/>
                <w:i w:val="0"/>
                <w:iCs w:val="0"/>
                <w:color w:val="000000"/>
                <w:sz w:val="20"/>
                <w:szCs w:val="20"/>
                <w:u w:val="none"/>
              </w:rPr>
            </w:pPr>
          </w:p>
        </w:tc>
        <w:tc>
          <w:tcPr>
            <w:tcW w:w="0" w:type="auto"/>
            <w:gridSpan w:val="2"/>
            <w:tcBorders>
              <w:top w:val="single" w:color="000000" w:sz="12" w:space="0"/>
              <w:left w:val="nil"/>
              <w:bottom w:val="single" w:color="000000" w:sz="8" w:space="0"/>
              <w:right w:val="nil"/>
            </w:tcBorders>
            <w:shd w:val="clear" w:color="auto" w:fill="auto"/>
            <w:vAlign w:val="center"/>
          </w:tcPr>
          <w:p w14:paraId="39274A81">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HRS</w:t>
            </w:r>
          </w:p>
        </w:tc>
        <w:tc>
          <w:tcPr>
            <w:tcW w:w="0" w:type="auto"/>
            <w:tcBorders>
              <w:top w:val="single" w:color="000000" w:sz="12" w:space="0"/>
              <w:left w:val="nil"/>
              <w:bottom w:val="nil"/>
              <w:right w:val="nil"/>
            </w:tcBorders>
            <w:shd w:val="clear" w:color="auto" w:fill="auto"/>
            <w:vAlign w:val="center"/>
          </w:tcPr>
          <w:p w14:paraId="35E18C7C">
            <w:pPr>
              <w:keepLines w:val="0"/>
              <w:pageBreakBefore w:val="0"/>
              <w:kinsoku/>
              <w:wordWrap/>
              <w:overflowPunct/>
              <w:topLinePunct w:val="0"/>
              <w:autoSpaceDE/>
              <w:autoSpaceDN/>
              <w:bidi w:val="0"/>
              <w:adjustRightInd/>
              <w:snapToGrid w:val="0"/>
              <w:spacing w:line="480" w:lineRule="auto"/>
              <w:jc w:val="left"/>
              <w:rPr>
                <w:rFonts w:hint="default" w:ascii="Times New Roman" w:hAnsi="Times New Roman" w:eastAsia="宋体" w:cs="Times New Roman"/>
                <w:b/>
                <w:bCs/>
                <w:i w:val="0"/>
                <w:iCs w:val="0"/>
                <w:color w:val="000000"/>
                <w:sz w:val="20"/>
                <w:szCs w:val="20"/>
                <w:u w:val="none"/>
              </w:rPr>
            </w:pPr>
          </w:p>
        </w:tc>
        <w:tc>
          <w:tcPr>
            <w:tcW w:w="0" w:type="auto"/>
            <w:gridSpan w:val="2"/>
            <w:tcBorders>
              <w:top w:val="single" w:color="000000" w:sz="12" w:space="0"/>
              <w:left w:val="nil"/>
              <w:bottom w:val="single" w:color="000000" w:sz="8" w:space="0"/>
              <w:right w:val="nil"/>
            </w:tcBorders>
            <w:shd w:val="clear" w:color="auto" w:fill="auto"/>
            <w:vAlign w:val="center"/>
          </w:tcPr>
          <w:p w14:paraId="19E90FAD">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ELSA</w:t>
            </w:r>
          </w:p>
        </w:tc>
      </w:tr>
      <w:tr w14:paraId="1D19B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0" w:type="auto"/>
            <w:vMerge w:val="continue"/>
            <w:tcBorders>
              <w:top w:val="single" w:color="000000" w:sz="12" w:space="0"/>
              <w:left w:val="nil"/>
              <w:bottom w:val="single" w:color="000000" w:sz="12" w:space="0"/>
              <w:right w:val="nil"/>
            </w:tcBorders>
            <w:shd w:val="clear" w:color="auto" w:fill="auto"/>
            <w:vAlign w:val="center"/>
          </w:tcPr>
          <w:p w14:paraId="095C2FB5">
            <w:pPr>
              <w:keepLines w:val="0"/>
              <w:pageBreakBefore w:val="0"/>
              <w:kinsoku/>
              <w:wordWrap/>
              <w:overflowPunct/>
              <w:topLinePunct w:val="0"/>
              <w:autoSpaceDE/>
              <w:autoSpaceDN/>
              <w:bidi w:val="0"/>
              <w:adjustRightInd/>
              <w:snapToGrid w:val="0"/>
              <w:spacing w:line="480" w:lineRule="auto"/>
              <w:jc w:val="left"/>
              <w:rPr>
                <w:rFonts w:hint="default" w:ascii="Times New Roman" w:hAnsi="Times New Roman" w:eastAsia="宋体" w:cs="Times New Roman"/>
                <w:b/>
                <w:bCs/>
                <w:i w:val="0"/>
                <w:iCs w:val="0"/>
                <w:color w:val="000000"/>
                <w:sz w:val="20"/>
                <w:szCs w:val="20"/>
                <w:u w:val="none"/>
              </w:rPr>
            </w:pPr>
          </w:p>
        </w:tc>
        <w:tc>
          <w:tcPr>
            <w:tcW w:w="0" w:type="auto"/>
            <w:gridSpan w:val="2"/>
            <w:tcBorders>
              <w:top w:val="nil"/>
              <w:left w:val="nil"/>
              <w:bottom w:val="single" w:color="000000" w:sz="12" w:space="0"/>
              <w:right w:val="nil"/>
            </w:tcBorders>
            <w:shd w:val="clear" w:color="auto" w:fill="auto"/>
            <w:vAlign w:val="center"/>
          </w:tcPr>
          <w:p w14:paraId="14B0CB2A">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All (n=44041)</w:t>
            </w:r>
          </w:p>
        </w:tc>
        <w:tc>
          <w:tcPr>
            <w:tcW w:w="0" w:type="auto"/>
            <w:tcBorders>
              <w:top w:val="nil"/>
              <w:left w:val="nil"/>
              <w:bottom w:val="single" w:color="000000" w:sz="12" w:space="0"/>
              <w:right w:val="nil"/>
            </w:tcBorders>
            <w:shd w:val="clear" w:color="auto" w:fill="auto"/>
            <w:vAlign w:val="center"/>
          </w:tcPr>
          <w:p w14:paraId="3BC23C55">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0" w:type="auto"/>
            <w:gridSpan w:val="2"/>
            <w:tcBorders>
              <w:top w:val="nil"/>
              <w:left w:val="nil"/>
              <w:bottom w:val="single" w:color="000000" w:sz="12" w:space="0"/>
              <w:right w:val="nil"/>
            </w:tcBorders>
            <w:shd w:val="clear" w:color="auto" w:fill="auto"/>
            <w:vAlign w:val="center"/>
          </w:tcPr>
          <w:p w14:paraId="3CD66ED8">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All (n=39767)</w:t>
            </w:r>
          </w:p>
        </w:tc>
        <w:tc>
          <w:tcPr>
            <w:tcW w:w="0" w:type="auto"/>
            <w:tcBorders>
              <w:top w:val="nil"/>
              <w:left w:val="nil"/>
              <w:bottom w:val="single" w:color="000000" w:sz="12" w:space="0"/>
              <w:right w:val="nil"/>
            </w:tcBorders>
            <w:shd w:val="clear" w:color="auto" w:fill="auto"/>
            <w:vAlign w:val="center"/>
          </w:tcPr>
          <w:p w14:paraId="533BBCE1">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0" w:type="auto"/>
            <w:gridSpan w:val="2"/>
            <w:tcBorders>
              <w:top w:val="nil"/>
              <w:left w:val="nil"/>
              <w:bottom w:val="single" w:color="000000" w:sz="12" w:space="0"/>
              <w:right w:val="nil"/>
            </w:tcBorders>
            <w:shd w:val="clear" w:color="auto" w:fill="auto"/>
            <w:vAlign w:val="center"/>
          </w:tcPr>
          <w:p w14:paraId="4C9ECB95">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All (n=55705)</w:t>
            </w:r>
          </w:p>
        </w:tc>
      </w:tr>
      <w:tr w14:paraId="118CB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0" w:type="auto"/>
            <w:tcBorders>
              <w:top w:val="nil"/>
              <w:left w:val="nil"/>
              <w:bottom w:val="nil"/>
              <w:right w:val="nil"/>
            </w:tcBorders>
            <w:shd w:val="clear" w:color="auto" w:fill="auto"/>
            <w:vAlign w:val="center"/>
          </w:tcPr>
          <w:p w14:paraId="0DEFB9E0">
            <w:pPr>
              <w:keepNext w:val="0"/>
              <w:keepLines w:val="0"/>
              <w:pageBreakBefore w:val="0"/>
              <w:widowControl/>
              <w:suppressLineNumbers w:val="0"/>
              <w:kinsoku/>
              <w:wordWrap/>
              <w:overflowPunct/>
              <w:topLinePunct w:val="0"/>
              <w:autoSpaceDE/>
              <w:autoSpaceDN/>
              <w:bidi w:val="0"/>
              <w:adjustRightInd/>
              <w:snapToGrid w:val="0"/>
              <w:spacing w:line="480" w:lineRule="auto"/>
              <w:jc w:val="both"/>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Age</w:t>
            </w:r>
          </w:p>
        </w:tc>
        <w:tc>
          <w:tcPr>
            <w:tcW w:w="0" w:type="auto"/>
            <w:tcBorders>
              <w:top w:val="nil"/>
              <w:left w:val="nil"/>
              <w:bottom w:val="nil"/>
              <w:right w:val="nil"/>
            </w:tcBorders>
            <w:shd w:val="clear" w:color="auto" w:fill="auto"/>
            <w:noWrap/>
            <w:vAlign w:val="center"/>
          </w:tcPr>
          <w:p w14:paraId="2A50695D">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0" w:type="auto"/>
            <w:tcBorders>
              <w:top w:val="nil"/>
              <w:left w:val="nil"/>
              <w:bottom w:val="nil"/>
              <w:right w:val="nil"/>
            </w:tcBorders>
            <w:shd w:val="clear" w:color="auto" w:fill="auto"/>
            <w:noWrap/>
            <w:vAlign w:val="center"/>
          </w:tcPr>
          <w:p w14:paraId="32AD0C7A">
            <w:pPr>
              <w:keepNext w:val="0"/>
              <w:keepLines w:val="0"/>
              <w:pageBreakBefore w:val="0"/>
              <w:widowControl/>
              <w:suppressLineNumbers w:val="0"/>
              <w:kinsoku/>
              <w:wordWrap/>
              <w:overflowPunct/>
              <w:topLinePunct w:val="0"/>
              <w:autoSpaceDE/>
              <w:autoSpaceDN/>
              <w:bidi w:val="0"/>
              <w:adjustRightInd/>
              <w:snapToGrid w:val="0"/>
              <w:spacing w:line="480" w:lineRule="auto"/>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0.00%</w:t>
            </w:r>
          </w:p>
        </w:tc>
        <w:tc>
          <w:tcPr>
            <w:tcW w:w="0" w:type="auto"/>
            <w:tcBorders>
              <w:top w:val="nil"/>
              <w:left w:val="nil"/>
              <w:bottom w:val="nil"/>
              <w:right w:val="nil"/>
            </w:tcBorders>
            <w:shd w:val="clear" w:color="auto" w:fill="auto"/>
            <w:noWrap/>
            <w:vAlign w:val="center"/>
          </w:tcPr>
          <w:p w14:paraId="3F6E650E">
            <w:pPr>
              <w:keepLines w:val="0"/>
              <w:pageBreakBefore w:val="0"/>
              <w:kinsoku/>
              <w:wordWrap/>
              <w:overflowPunct/>
              <w:topLinePunct w:val="0"/>
              <w:autoSpaceDE/>
              <w:autoSpaceDN/>
              <w:bidi w:val="0"/>
              <w:adjustRightInd/>
              <w:snapToGrid w:val="0"/>
              <w:spacing w:line="480" w:lineRule="auto"/>
              <w:rPr>
                <w:rFonts w:hint="default" w:ascii="Times New Roman" w:hAnsi="Times New Roman" w:eastAsia="宋体" w:cs="Times New Roman"/>
                <w:b/>
                <w:bCs/>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5BEBE29">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0" w:type="auto"/>
            <w:tcBorders>
              <w:top w:val="nil"/>
              <w:left w:val="nil"/>
              <w:bottom w:val="nil"/>
              <w:right w:val="nil"/>
            </w:tcBorders>
            <w:shd w:val="clear" w:color="auto" w:fill="auto"/>
            <w:vAlign w:val="center"/>
          </w:tcPr>
          <w:p w14:paraId="081F60CF">
            <w:pPr>
              <w:keepNext w:val="0"/>
              <w:keepLines w:val="0"/>
              <w:pageBreakBefore w:val="0"/>
              <w:widowControl/>
              <w:suppressLineNumbers w:val="0"/>
              <w:kinsoku/>
              <w:wordWrap/>
              <w:overflowPunct/>
              <w:topLinePunct w:val="0"/>
              <w:autoSpaceDE/>
              <w:autoSpaceDN/>
              <w:bidi w:val="0"/>
              <w:adjustRightInd/>
              <w:snapToGrid w:val="0"/>
              <w:spacing w:line="480" w:lineRule="auto"/>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0.00%</w:t>
            </w:r>
          </w:p>
        </w:tc>
        <w:tc>
          <w:tcPr>
            <w:tcW w:w="0" w:type="auto"/>
            <w:tcBorders>
              <w:top w:val="nil"/>
              <w:left w:val="nil"/>
              <w:bottom w:val="nil"/>
              <w:right w:val="nil"/>
            </w:tcBorders>
            <w:shd w:val="clear" w:color="auto" w:fill="auto"/>
            <w:vAlign w:val="center"/>
          </w:tcPr>
          <w:p w14:paraId="6786FA1C">
            <w:pPr>
              <w:keepLines w:val="0"/>
              <w:pageBreakBefore w:val="0"/>
              <w:kinsoku/>
              <w:wordWrap/>
              <w:overflowPunct/>
              <w:topLinePunct w:val="0"/>
              <w:autoSpaceDE/>
              <w:autoSpaceDN/>
              <w:bidi w:val="0"/>
              <w:adjustRightInd/>
              <w:snapToGrid w:val="0"/>
              <w:spacing w:line="480" w:lineRule="auto"/>
              <w:jc w:val="left"/>
              <w:rPr>
                <w:rFonts w:hint="default" w:ascii="Times New Roman" w:hAnsi="Times New Roman" w:eastAsia="宋体" w:cs="Times New Roman"/>
                <w:b/>
                <w:bCs/>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15A69D6">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0" w:type="auto"/>
            <w:tcBorders>
              <w:top w:val="nil"/>
              <w:left w:val="nil"/>
              <w:bottom w:val="nil"/>
              <w:right w:val="nil"/>
            </w:tcBorders>
            <w:shd w:val="clear" w:color="auto" w:fill="auto"/>
            <w:noWrap/>
            <w:vAlign w:val="center"/>
          </w:tcPr>
          <w:p w14:paraId="16FF0419">
            <w:pPr>
              <w:keepNext w:val="0"/>
              <w:keepLines w:val="0"/>
              <w:pageBreakBefore w:val="0"/>
              <w:widowControl/>
              <w:suppressLineNumbers w:val="0"/>
              <w:kinsoku/>
              <w:wordWrap/>
              <w:overflowPunct/>
              <w:topLinePunct w:val="0"/>
              <w:autoSpaceDE/>
              <w:autoSpaceDN/>
              <w:bidi w:val="0"/>
              <w:adjustRightInd/>
              <w:snapToGrid w:val="0"/>
              <w:spacing w:line="480" w:lineRule="auto"/>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0.00%</w:t>
            </w:r>
          </w:p>
        </w:tc>
      </w:tr>
      <w:tr w14:paraId="1CA14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0" w:type="auto"/>
            <w:tcBorders>
              <w:top w:val="nil"/>
              <w:left w:val="nil"/>
              <w:bottom w:val="nil"/>
              <w:right w:val="nil"/>
            </w:tcBorders>
            <w:shd w:val="clear" w:color="auto" w:fill="auto"/>
            <w:vAlign w:val="center"/>
          </w:tcPr>
          <w:p w14:paraId="2471D740">
            <w:pPr>
              <w:keepNext w:val="0"/>
              <w:keepLines w:val="0"/>
              <w:pageBreakBefore w:val="0"/>
              <w:widowControl/>
              <w:suppressLineNumbers w:val="0"/>
              <w:kinsoku/>
              <w:wordWrap/>
              <w:overflowPunct/>
              <w:topLinePunct w:val="0"/>
              <w:autoSpaceDE/>
              <w:autoSpaceDN/>
              <w:bidi w:val="0"/>
              <w:adjustRightInd/>
              <w:snapToGrid w:val="0"/>
              <w:spacing w:line="480" w:lineRule="auto"/>
              <w:jc w:val="both"/>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Gender</w:t>
            </w:r>
          </w:p>
        </w:tc>
        <w:tc>
          <w:tcPr>
            <w:tcW w:w="0" w:type="auto"/>
            <w:tcBorders>
              <w:top w:val="nil"/>
              <w:left w:val="nil"/>
              <w:bottom w:val="nil"/>
              <w:right w:val="nil"/>
            </w:tcBorders>
            <w:shd w:val="clear" w:color="auto" w:fill="auto"/>
            <w:noWrap/>
            <w:vAlign w:val="center"/>
          </w:tcPr>
          <w:p w14:paraId="473882A4">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0" w:type="auto"/>
            <w:tcBorders>
              <w:top w:val="nil"/>
              <w:left w:val="nil"/>
              <w:bottom w:val="nil"/>
              <w:right w:val="nil"/>
            </w:tcBorders>
            <w:shd w:val="clear" w:color="auto" w:fill="auto"/>
            <w:noWrap/>
            <w:vAlign w:val="center"/>
          </w:tcPr>
          <w:p w14:paraId="1721301C">
            <w:pPr>
              <w:keepNext w:val="0"/>
              <w:keepLines w:val="0"/>
              <w:pageBreakBefore w:val="0"/>
              <w:widowControl/>
              <w:suppressLineNumbers w:val="0"/>
              <w:kinsoku/>
              <w:wordWrap/>
              <w:overflowPunct/>
              <w:topLinePunct w:val="0"/>
              <w:autoSpaceDE/>
              <w:autoSpaceDN/>
              <w:bidi w:val="0"/>
              <w:adjustRightInd/>
              <w:snapToGrid w:val="0"/>
              <w:spacing w:line="480" w:lineRule="auto"/>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0.00%</w:t>
            </w:r>
          </w:p>
        </w:tc>
        <w:tc>
          <w:tcPr>
            <w:tcW w:w="0" w:type="auto"/>
            <w:tcBorders>
              <w:top w:val="nil"/>
              <w:left w:val="nil"/>
              <w:bottom w:val="nil"/>
              <w:right w:val="nil"/>
            </w:tcBorders>
            <w:shd w:val="clear" w:color="auto" w:fill="auto"/>
            <w:noWrap/>
            <w:vAlign w:val="center"/>
          </w:tcPr>
          <w:p w14:paraId="74122528">
            <w:pPr>
              <w:keepLines w:val="0"/>
              <w:pageBreakBefore w:val="0"/>
              <w:kinsoku/>
              <w:wordWrap/>
              <w:overflowPunct/>
              <w:topLinePunct w:val="0"/>
              <w:autoSpaceDE/>
              <w:autoSpaceDN/>
              <w:bidi w:val="0"/>
              <w:adjustRightInd/>
              <w:snapToGrid w:val="0"/>
              <w:spacing w:line="480" w:lineRule="auto"/>
              <w:rPr>
                <w:rFonts w:hint="default" w:ascii="Times New Roman" w:hAnsi="Times New Roman" w:eastAsia="宋体" w:cs="Times New Roman"/>
                <w:b/>
                <w:bCs/>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12AE1F05">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0" w:type="auto"/>
            <w:tcBorders>
              <w:top w:val="nil"/>
              <w:left w:val="nil"/>
              <w:bottom w:val="nil"/>
              <w:right w:val="nil"/>
            </w:tcBorders>
            <w:shd w:val="clear" w:color="auto" w:fill="auto"/>
            <w:vAlign w:val="center"/>
          </w:tcPr>
          <w:p w14:paraId="0522946C">
            <w:pPr>
              <w:keepNext w:val="0"/>
              <w:keepLines w:val="0"/>
              <w:pageBreakBefore w:val="0"/>
              <w:widowControl/>
              <w:suppressLineNumbers w:val="0"/>
              <w:kinsoku/>
              <w:wordWrap/>
              <w:overflowPunct/>
              <w:topLinePunct w:val="0"/>
              <w:autoSpaceDE/>
              <w:autoSpaceDN/>
              <w:bidi w:val="0"/>
              <w:adjustRightInd/>
              <w:snapToGrid w:val="0"/>
              <w:spacing w:line="480" w:lineRule="auto"/>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0.00%</w:t>
            </w:r>
          </w:p>
        </w:tc>
        <w:tc>
          <w:tcPr>
            <w:tcW w:w="0" w:type="auto"/>
            <w:tcBorders>
              <w:top w:val="nil"/>
              <w:left w:val="nil"/>
              <w:bottom w:val="nil"/>
              <w:right w:val="nil"/>
            </w:tcBorders>
            <w:shd w:val="clear" w:color="auto" w:fill="auto"/>
            <w:vAlign w:val="center"/>
          </w:tcPr>
          <w:p w14:paraId="2ACC6B59">
            <w:pPr>
              <w:keepLines w:val="0"/>
              <w:pageBreakBefore w:val="0"/>
              <w:kinsoku/>
              <w:wordWrap/>
              <w:overflowPunct/>
              <w:topLinePunct w:val="0"/>
              <w:autoSpaceDE/>
              <w:autoSpaceDN/>
              <w:bidi w:val="0"/>
              <w:adjustRightInd/>
              <w:snapToGrid w:val="0"/>
              <w:spacing w:line="480" w:lineRule="auto"/>
              <w:jc w:val="left"/>
              <w:rPr>
                <w:rFonts w:hint="default" w:ascii="Times New Roman" w:hAnsi="Times New Roman" w:eastAsia="宋体" w:cs="Times New Roman"/>
                <w:b/>
                <w:bCs/>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739ADEB">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0" w:type="auto"/>
            <w:tcBorders>
              <w:top w:val="nil"/>
              <w:left w:val="nil"/>
              <w:bottom w:val="nil"/>
              <w:right w:val="nil"/>
            </w:tcBorders>
            <w:shd w:val="clear" w:color="auto" w:fill="auto"/>
            <w:noWrap/>
            <w:vAlign w:val="center"/>
          </w:tcPr>
          <w:p w14:paraId="5D26315C">
            <w:pPr>
              <w:keepNext w:val="0"/>
              <w:keepLines w:val="0"/>
              <w:pageBreakBefore w:val="0"/>
              <w:widowControl/>
              <w:suppressLineNumbers w:val="0"/>
              <w:kinsoku/>
              <w:wordWrap/>
              <w:overflowPunct/>
              <w:topLinePunct w:val="0"/>
              <w:autoSpaceDE/>
              <w:autoSpaceDN/>
              <w:bidi w:val="0"/>
              <w:adjustRightInd/>
              <w:snapToGrid w:val="0"/>
              <w:spacing w:line="480" w:lineRule="auto"/>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0.00%</w:t>
            </w:r>
          </w:p>
        </w:tc>
      </w:tr>
      <w:tr w14:paraId="34A46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0" w:type="auto"/>
            <w:tcBorders>
              <w:top w:val="nil"/>
              <w:left w:val="nil"/>
              <w:bottom w:val="nil"/>
              <w:right w:val="nil"/>
            </w:tcBorders>
            <w:shd w:val="clear" w:color="auto" w:fill="auto"/>
            <w:vAlign w:val="center"/>
          </w:tcPr>
          <w:p w14:paraId="38D17C8F">
            <w:pPr>
              <w:keepNext w:val="0"/>
              <w:keepLines w:val="0"/>
              <w:pageBreakBefore w:val="0"/>
              <w:widowControl/>
              <w:suppressLineNumbers w:val="0"/>
              <w:kinsoku/>
              <w:wordWrap/>
              <w:overflowPunct/>
              <w:topLinePunct w:val="0"/>
              <w:autoSpaceDE/>
              <w:autoSpaceDN/>
              <w:bidi w:val="0"/>
              <w:adjustRightInd/>
              <w:snapToGrid w:val="0"/>
              <w:spacing w:line="480" w:lineRule="auto"/>
              <w:jc w:val="both"/>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Marital status</w:t>
            </w:r>
          </w:p>
        </w:tc>
        <w:tc>
          <w:tcPr>
            <w:tcW w:w="0" w:type="auto"/>
            <w:tcBorders>
              <w:top w:val="nil"/>
              <w:left w:val="nil"/>
              <w:bottom w:val="nil"/>
              <w:right w:val="nil"/>
            </w:tcBorders>
            <w:shd w:val="clear" w:color="auto" w:fill="auto"/>
            <w:noWrap/>
            <w:vAlign w:val="center"/>
          </w:tcPr>
          <w:p w14:paraId="649F5776">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4</w:t>
            </w:r>
          </w:p>
        </w:tc>
        <w:tc>
          <w:tcPr>
            <w:tcW w:w="0" w:type="auto"/>
            <w:tcBorders>
              <w:top w:val="nil"/>
              <w:left w:val="nil"/>
              <w:bottom w:val="nil"/>
              <w:right w:val="nil"/>
            </w:tcBorders>
            <w:shd w:val="clear" w:color="auto" w:fill="auto"/>
            <w:noWrap/>
            <w:vAlign w:val="center"/>
          </w:tcPr>
          <w:p w14:paraId="54C3C109">
            <w:pPr>
              <w:keepNext w:val="0"/>
              <w:keepLines w:val="0"/>
              <w:pageBreakBefore w:val="0"/>
              <w:widowControl/>
              <w:suppressLineNumbers w:val="0"/>
              <w:kinsoku/>
              <w:wordWrap/>
              <w:overflowPunct/>
              <w:topLinePunct w:val="0"/>
              <w:autoSpaceDE/>
              <w:autoSpaceDN/>
              <w:bidi w:val="0"/>
              <w:adjustRightInd/>
              <w:snapToGrid w:val="0"/>
              <w:spacing w:line="480" w:lineRule="auto"/>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0.01%</w:t>
            </w:r>
          </w:p>
        </w:tc>
        <w:tc>
          <w:tcPr>
            <w:tcW w:w="0" w:type="auto"/>
            <w:tcBorders>
              <w:top w:val="nil"/>
              <w:left w:val="nil"/>
              <w:bottom w:val="nil"/>
              <w:right w:val="nil"/>
            </w:tcBorders>
            <w:shd w:val="clear" w:color="auto" w:fill="auto"/>
            <w:noWrap/>
            <w:vAlign w:val="center"/>
          </w:tcPr>
          <w:p w14:paraId="121C19F6">
            <w:pPr>
              <w:keepLines w:val="0"/>
              <w:pageBreakBefore w:val="0"/>
              <w:kinsoku/>
              <w:wordWrap/>
              <w:overflowPunct/>
              <w:topLinePunct w:val="0"/>
              <w:autoSpaceDE/>
              <w:autoSpaceDN/>
              <w:bidi w:val="0"/>
              <w:adjustRightInd/>
              <w:snapToGrid w:val="0"/>
              <w:spacing w:line="480" w:lineRule="auto"/>
              <w:rPr>
                <w:rFonts w:hint="default" w:ascii="Times New Roman" w:hAnsi="Times New Roman" w:eastAsia="宋体" w:cs="Times New Roman"/>
                <w:b/>
                <w:bCs/>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6DFDD1C6">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4</w:t>
            </w:r>
          </w:p>
        </w:tc>
        <w:tc>
          <w:tcPr>
            <w:tcW w:w="0" w:type="auto"/>
            <w:tcBorders>
              <w:top w:val="nil"/>
              <w:left w:val="nil"/>
              <w:bottom w:val="nil"/>
              <w:right w:val="nil"/>
            </w:tcBorders>
            <w:shd w:val="clear" w:color="auto" w:fill="auto"/>
            <w:vAlign w:val="center"/>
          </w:tcPr>
          <w:p w14:paraId="27E6DB95">
            <w:pPr>
              <w:keepNext w:val="0"/>
              <w:keepLines w:val="0"/>
              <w:pageBreakBefore w:val="0"/>
              <w:widowControl/>
              <w:suppressLineNumbers w:val="0"/>
              <w:kinsoku/>
              <w:wordWrap/>
              <w:overflowPunct/>
              <w:topLinePunct w:val="0"/>
              <w:autoSpaceDE/>
              <w:autoSpaceDN/>
              <w:bidi w:val="0"/>
              <w:adjustRightInd/>
              <w:snapToGrid w:val="0"/>
              <w:spacing w:line="480" w:lineRule="auto"/>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0.01%</w:t>
            </w:r>
          </w:p>
        </w:tc>
        <w:tc>
          <w:tcPr>
            <w:tcW w:w="0" w:type="auto"/>
            <w:tcBorders>
              <w:top w:val="nil"/>
              <w:left w:val="nil"/>
              <w:bottom w:val="nil"/>
              <w:right w:val="nil"/>
            </w:tcBorders>
            <w:shd w:val="clear" w:color="auto" w:fill="auto"/>
            <w:vAlign w:val="center"/>
          </w:tcPr>
          <w:p w14:paraId="79696973">
            <w:pPr>
              <w:keepLines w:val="0"/>
              <w:pageBreakBefore w:val="0"/>
              <w:kinsoku/>
              <w:wordWrap/>
              <w:overflowPunct/>
              <w:topLinePunct w:val="0"/>
              <w:autoSpaceDE/>
              <w:autoSpaceDN/>
              <w:bidi w:val="0"/>
              <w:adjustRightInd/>
              <w:snapToGrid w:val="0"/>
              <w:spacing w:line="480" w:lineRule="auto"/>
              <w:jc w:val="left"/>
              <w:rPr>
                <w:rFonts w:hint="default" w:ascii="Times New Roman" w:hAnsi="Times New Roman" w:eastAsia="宋体" w:cs="Times New Roman"/>
                <w:b/>
                <w:bCs/>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A9E2A73">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0" w:type="auto"/>
            <w:tcBorders>
              <w:top w:val="nil"/>
              <w:left w:val="nil"/>
              <w:bottom w:val="nil"/>
              <w:right w:val="nil"/>
            </w:tcBorders>
            <w:shd w:val="clear" w:color="auto" w:fill="auto"/>
            <w:noWrap/>
            <w:vAlign w:val="center"/>
          </w:tcPr>
          <w:p w14:paraId="6EF5A37F">
            <w:pPr>
              <w:keepNext w:val="0"/>
              <w:keepLines w:val="0"/>
              <w:pageBreakBefore w:val="0"/>
              <w:widowControl/>
              <w:suppressLineNumbers w:val="0"/>
              <w:kinsoku/>
              <w:wordWrap/>
              <w:overflowPunct/>
              <w:topLinePunct w:val="0"/>
              <w:autoSpaceDE/>
              <w:autoSpaceDN/>
              <w:bidi w:val="0"/>
              <w:adjustRightInd/>
              <w:snapToGrid w:val="0"/>
              <w:spacing w:line="480" w:lineRule="auto"/>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0.00%</w:t>
            </w:r>
          </w:p>
        </w:tc>
      </w:tr>
      <w:tr w14:paraId="091D4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0" w:type="auto"/>
            <w:tcBorders>
              <w:top w:val="nil"/>
              <w:left w:val="nil"/>
              <w:bottom w:val="nil"/>
              <w:right w:val="nil"/>
            </w:tcBorders>
            <w:shd w:val="clear" w:color="auto" w:fill="auto"/>
            <w:vAlign w:val="center"/>
          </w:tcPr>
          <w:p w14:paraId="62CB6385">
            <w:pPr>
              <w:keepNext w:val="0"/>
              <w:keepLines w:val="0"/>
              <w:pageBreakBefore w:val="0"/>
              <w:widowControl/>
              <w:suppressLineNumbers w:val="0"/>
              <w:kinsoku/>
              <w:wordWrap/>
              <w:overflowPunct/>
              <w:topLinePunct w:val="0"/>
              <w:autoSpaceDE/>
              <w:autoSpaceDN/>
              <w:bidi w:val="0"/>
              <w:adjustRightInd/>
              <w:snapToGrid w:val="0"/>
              <w:spacing w:line="480" w:lineRule="auto"/>
              <w:jc w:val="both"/>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Education</w:t>
            </w:r>
          </w:p>
        </w:tc>
        <w:tc>
          <w:tcPr>
            <w:tcW w:w="0" w:type="auto"/>
            <w:tcBorders>
              <w:top w:val="nil"/>
              <w:left w:val="nil"/>
              <w:bottom w:val="nil"/>
              <w:right w:val="nil"/>
            </w:tcBorders>
            <w:shd w:val="clear" w:color="auto" w:fill="auto"/>
            <w:noWrap/>
            <w:vAlign w:val="center"/>
          </w:tcPr>
          <w:p w14:paraId="6F524915">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0" w:type="auto"/>
            <w:tcBorders>
              <w:top w:val="nil"/>
              <w:left w:val="nil"/>
              <w:bottom w:val="nil"/>
              <w:right w:val="nil"/>
            </w:tcBorders>
            <w:shd w:val="clear" w:color="auto" w:fill="auto"/>
            <w:noWrap/>
            <w:vAlign w:val="center"/>
          </w:tcPr>
          <w:p w14:paraId="51B9AEA2">
            <w:pPr>
              <w:keepNext w:val="0"/>
              <w:keepLines w:val="0"/>
              <w:pageBreakBefore w:val="0"/>
              <w:widowControl/>
              <w:suppressLineNumbers w:val="0"/>
              <w:kinsoku/>
              <w:wordWrap/>
              <w:overflowPunct/>
              <w:topLinePunct w:val="0"/>
              <w:autoSpaceDE/>
              <w:autoSpaceDN/>
              <w:bidi w:val="0"/>
              <w:adjustRightInd/>
              <w:snapToGrid w:val="0"/>
              <w:spacing w:line="480" w:lineRule="auto"/>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0.00%</w:t>
            </w:r>
          </w:p>
        </w:tc>
        <w:tc>
          <w:tcPr>
            <w:tcW w:w="0" w:type="auto"/>
            <w:tcBorders>
              <w:top w:val="nil"/>
              <w:left w:val="nil"/>
              <w:bottom w:val="nil"/>
              <w:right w:val="nil"/>
            </w:tcBorders>
            <w:shd w:val="clear" w:color="auto" w:fill="auto"/>
            <w:noWrap/>
            <w:vAlign w:val="center"/>
          </w:tcPr>
          <w:p w14:paraId="0B55C2A2">
            <w:pPr>
              <w:keepLines w:val="0"/>
              <w:pageBreakBefore w:val="0"/>
              <w:kinsoku/>
              <w:wordWrap/>
              <w:overflowPunct/>
              <w:topLinePunct w:val="0"/>
              <w:autoSpaceDE/>
              <w:autoSpaceDN/>
              <w:bidi w:val="0"/>
              <w:adjustRightInd/>
              <w:snapToGrid w:val="0"/>
              <w:spacing w:line="480" w:lineRule="auto"/>
              <w:rPr>
                <w:rFonts w:hint="default" w:ascii="Times New Roman" w:hAnsi="Times New Roman" w:eastAsia="宋体" w:cs="Times New Roman"/>
                <w:b/>
                <w:bCs/>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C2BF103">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5</w:t>
            </w:r>
          </w:p>
        </w:tc>
        <w:tc>
          <w:tcPr>
            <w:tcW w:w="0" w:type="auto"/>
            <w:tcBorders>
              <w:top w:val="nil"/>
              <w:left w:val="nil"/>
              <w:bottom w:val="nil"/>
              <w:right w:val="nil"/>
            </w:tcBorders>
            <w:shd w:val="clear" w:color="auto" w:fill="auto"/>
            <w:vAlign w:val="center"/>
          </w:tcPr>
          <w:p w14:paraId="45F42EC4">
            <w:pPr>
              <w:keepNext w:val="0"/>
              <w:keepLines w:val="0"/>
              <w:pageBreakBefore w:val="0"/>
              <w:widowControl/>
              <w:suppressLineNumbers w:val="0"/>
              <w:kinsoku/>
              <w:wordWrap/>
              <w:overflowPunct/>
              <w:topLinePunct w:val="0"/>
              <w:autoSpaceDE/>
              <w:autoSpaceDN/>
              <w:bidi w:val="0"/>
              <w:adjustRightInd/>
              <w:snapToGrid w:val="0"/>
              <w:spacing w:line="480" w:lineRule="auto"/>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0.01%</w:t>
            </w:r>
          </w:p>
        </w:tc>
        <w:tc>
          <w:tcPr>
            <w:tcW w:w="0" w:type="auto"/>
            <w:tcBorders>
              <w:top w:val="nil"/>
              <w:left w:val="nil"/>
              <w:bottom w:val="nil"/>
              <w:right w:val="nil"/>
            </w:tcBorders>
            <w:shd w:val="clear" w:color="auto" w:fill="auto"/>
            <w:vAlign w:val="center"/>
          </w:tcPr>
          <w:p w14:paraId="2EFF7FE8">
            <w:pPr>
              <w:keepLines w:val="0"/>
              <w:pageBreakBefore w:val="0"/>
              <w:kinsoku/>
              <w:wordWrap/>
              <w:overflowPunct/>
              <w:topLinePunct w:val="0"/>
              <w:autoSpaceDE/>
              <w:autoSpaceDN/>
              <w:bidi w:val="0"/>
              <w:adjustRightInd/>
              <w:snapToGrid w:val="0"/>
              <w:spacing w:line="480" w:lineRule="auto"/>
              <w:jc w:val="left"/>
              <w:rPr>
                <w:rFonts w:hint="default" w:ascii="Times New Roman" w:hAnsi="Times New Roman" w:eastAsia="宋体" w:cs="Times New Roman"/>
                <w:b/>
                <w:bCs/>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6AD99AEE">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11</w:t>
            </w:r>
          </w:p>
        </w:tc>
        <w:tc>
          <w:tcPr>
            <w:tcW w:w="0" w:type="auto"/>
            <w:tcBorders>
              <w:top w:val="nil"/>
              <w:left w:val="nil"/>
              <w:bottom w:val="nil"/>
              <w:right w:val="nil"/>
            </w:tcBorders>
            <w:shd w:val="clear" w:color="auto" w:fill="auto"/>
            <w:noWrap/>
            <w:vAlign w:val="center"/>
          </w:tcPr>
          <w:p w14:paraId="778CA992">
            <w:pPr>
              <w:keepNext w:val="0"/>
              <w:keepLines w:val="0"/>
              <w:pageBreakBefore w:val="0"/>
              <w:widowControl/>
              <w:suppressLineNumbers w:val="0"/>
              <w:kinsoku/>
              <w:wordWrap/>
              <w:overflowPunct/>
              <w:topLinePunct w:val="0"/>
              <w:autoSpaceDE/>
              <w:autoSpaceDN/>
              <w:bidi w:val="0"/>
              <w:adjustRightInd/>
              <w:snapToGrid w:val="0"/>
              <w:spacing w:line="480" w:lineRule="auto"/>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0.02%</w:t>
            </w:r>
          </w:p>
        </w:tc>
      </w:tr>
      <w:tr w14:paraId="41A4A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0" w:type="auto"/>
            <w:tcBorders>
              <w:top w:val="nil"/>
              <w:left w:val="nil"/>
              <w:bottom w:val="nil"/>
              <w:right w:val="nil"/>
            </w:tcBorders>
            <w:shd w:val="clear" w:color="auto" w:fill="auto"/>
            <w:vAlign w:val="center"/>
          </w:tcPr>
          <w:p w14:paraId="1F182D5D">
            <w:pPr>
              <w:keepNext w:val="0"/>
              <w:keepLines w:val="0"/>
              <w:pageBreakBefore w:val="0"/>
              <w:widowControl/>
              <w:suppressLineNumbers w:val="0"/>
              <w:kinsoku/>
              <w:wordWrap/>
              <w:overflowPunct/>
              <w:topLinePunct w:val="0"/>
              <w:autoSpaceDE/>
              <w:autoSpaceDN/>
              <w:bidi w:val="0"/>
              <w:adjustRightInd/>
              <w:snapToGrid w:val="0"/>
              <w:spacing w:line="480" w:lineRule="auto"/>
              <w:jc w:val="both"/>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employment status</w:t>
            </w:r>
          </w:p>
        </w:tc>
        <w:tc>
          <w:tcPr>
            <w:tcW w:w="0" w:type="auto"/>
            <w:tcBorders>
              <w:top w:val="nil"/>
              <w:left w:val="nil"/>
              <w:bottom w:val="nil"/>
              <w:right w:val="nil"/>
            </w:tcBorders>
            <w:shd w:val="clear" w:color="auto" w:fill="auto"/>
            <w:noWrap/>
            <w:vAlign w:val="center"/>
          </w:tcPr>
          <w:p w14:paraId="3C4289FE">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241</w:t>
            </w:r>
          </w:p>
        </w:tc>
        <w:tc>
          <w:tcPr>
            <w:tcW w:w="0" w:type="auto"/>
            <w:tcBorders>
              <w:top w:val="nil"/>
              <w:left w:val="nil"/>
              <w:bottom w:val="nil"/>
              <w:right w:val="nil"/>
            </w:tcBorders>
            <w:shd w:val="clear" w:color="auto" w:fill="auto"/>
            <w:noWrap/>
            <w:vAlign w:val="center"/>
          </w:tcPr>
          <w:p w14:paraId="12FEE5E0">
            <w:pPr>
              <w:keepNext w:val="0"/>
              <w:keepLines w:val="0"/>
              <w:pageBreakBefore w:val="0"/>
              <w:widowControl/>
              <w:suppressLineNumbers w:val="0"/>
              <w:kinsoku/>
              <w:wordWrap/>
              <w:overflowPunct/>
              <w:topLinePunct w:val="0"/>
              <w:autoSpaceDE/>
              <w:autoSpaceDN/>
              <w:bidi w:val="0"/>
              <w:adjustRightInd/>
              <w:snapToGrid w:val="0"/>
              <w:spacing w:line="480" w:lineRule="auto"/>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0.55%</w:t>
            </w:r>
          </w:p>
        </w:tc>
        <w:tc>
          <w:tcPr>
            <w:tcW w:w="0" w:type="auto"/>
            <w:tcBorders>
              <w:top w:val="nil"/>
              <w:left w:val="nil"/>
              <w:bottom w:val="nil"/>
              <w:right w:val="nil"/>
            </w:tcBorders>
            <w:shd w:val="clear" w:color="auto" w:fill="auto"/>
            <w:noWrap/>
            <w:vAlign w:val="center"/>
          </w:tcPr>
          <w:p w14:paraId="48019D70">
            <w:pPr>
              <w:keepLines w:val="0"/>
              <w:pageBreakBefore w:val="0"/>
              <w:kinsoku/>
              <w:wordWrap/>
              <w:overflowPunct/>
              <w:topLinePunct w:val="0"/>
              <w:autoSpaceDE/>
              <w:autoSpaceDN/>
              <w:bidi w:val="0"/>
              <w:adjustRightInd/>
              <w:snapToGrid w:val="0"/>
              <w:spacing w:line="480" w:lineRule="auto"/>
              <w:rPr>
                <w:rFonts w:hint="default" w:ascii="Times New Roman" w:hAnsi="Times New Roman" w:eastAsia="宋体" w:cs="Times New Roman"/>
                <w:b/>
                <w:bCs/>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E9D73EB">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23</w:t>
            </w:r>
          </w:p>
        </w:tc>
        <w:tc>
          <w:tcPr>
            <w:tcW w:w="0" w:type="auto"/>
            <w:tcBorders>
              <w:top w:val="nil"/>
              <w:left w:val="nil"/>
              <w:bottom w:val="nil"/>
              <w:right w:val="nil"/>
            </w:tcBorders>
            <w:shd w:val="clear" w:color="auto" w:fill="auto"/>
            <w:vAlign w:val="center"/>
          </w:tcPr>
          <w:p w14:paraId="0A83CD87">
            <w:pPr>
              <w:keepNext w:val="0"/>
              <w:keepLines w:val="0"/>
              <w:pageBreakBefore w:val="0"/>
              <w:widowControl/>
              <w:suppressLineNumbers w:val="0"/>
              <w:kinsoku/>
              <w:wordWrap/>
              <w:overflowPunct/>
              <w:topLinePunct w:val="0"/>
              <w:autoSpaceDE/>
              <w:autoSpaceDN/>
              <w:bidi w:val="0"/>
              <w:adjustRightInd/>
              <w:snapToGrid w:val="0"/>
              <w:spacing w:line="480" w:lineRule="auto"/>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0.06%</w:t>
            </w:r>
          </w:p>
        </w:tc>
        <w:tc>
          <w:tcPr>
            <w:tcW w:w="0" w:type="auto"/>
            <w:tcBorders>
              <w:top w:val="nil"/>
              <w:left w:val="nil"/>
              <w:bottom w:val="nil"/>
              <w:right w:val="nil"/>
            </w:tcBorders>
            <w:shd w:val="clear" w:color="auto" w:fill="auto"/>
            <w:vAlign w:val="center"/>
          </w:tcPr>
          <w:p w14:paraId="6EA31C9C">
            <w:pPr>
              <w:keepLines w:val="0"/>
              <w:pageBreakBefore w:val="0"/>
              <w:kinsoku/>
              <w:wordWrap/>
              <w:overflowPunct/>
              <w:topLinePunct w:val="0"/>
              <w:autoSpaceDE/>
              <w:autoSpaceDN/>
              <w:bidi w:val="0"/>
              <w:adjustRightInd/>
              <w:snapToGrid w:val="0"/>
              <w:spacing w:line="480" w:lineRule="auto"/>
              <w:jc w:val="left"/>
              <w:rPr>
                <w:rFonts w:hint="default" w:ascii="Times New Roman" w:hAnsi="Times New Roman" w:eastAsia="宋体" w:cs="Times New Roman"/>
                <w:b/>
                <w:bCs/>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3F596E0">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4735</w:t>
            </w:r>
          </w:p>
        </w:tc>
        <w:tc>
          <w:tcPr>
            <w:tcW w:w="0" w:type="auto"/>
            <w:tcBorders>
              <w:top w:val="nil"/>
              <w:left w:val="nil"/>
              <w:bottom w:val="nil"/>
              <w:right w:val="nil"/>
            </w:tcBorders>
            <w:shd w:val="clear" w:color="auto" w:fill="auto"/>
            <w:noWrap/>
            <w:vAlign w:val="center"/>
          </w:tcPr>
          <w:p w14:paraId="5AF31017">
            <w:pPr>
              <w:keepNext w:val="0"/>
              <w:keepLines w:val="0"/>
              <w:pageBreakBefore w:val="0"/>
              <w:widowControl/>
              <w:suppressLineNumbers w:val="0"/>
              <w:kinsoku/>
              <w:wordWrap/>
              <w:overflowPunct/>
              <w:topLinePunct w:val="0"/>
              <w:autoSpaceDE/>
              <w:autoSpaceDN/>
              <w:bidi w:val="0"/>
              <w:adjustRightInd/>
              <w:snapToGrid w:val="0"/>
              <w:spacing w:line="480" w:lineRule="auto"/>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8.50%</w:t>
            </w:r>
          </w:p>
        </w:tc>
      </w:tr>
      <w:tr w14:paraId="52C3B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0" w:type="auto"/>
            <w:tcBorders>
              <w:top w:val="nil"/>
              <w:left w:val="nil"/>
              <w:bottom w:val="nil"/>
              <w:right w:val="nil"/>
            </w:tcBorders>
            <w:shd w:val="clear" w:color="auto" w:fill="auto"/>
            <w:vAlign w:val="center"/>
          </w:tcPr>
          <w:p w14:paraId="7A7FA706">
            <w:pPr>
              <w:keepNext w:val="0"/>
              <w:keepLines w:val="0"/>
              <w:pageBreakBefore w:val="0"/>
              <w:widowControl/>
              <w:suppressLineNumbers w:val="0"/>
              <w:kinsoku/>
              <w:wordWrap/>
              <w:overflowPunct/>
              <w:topLinePunct w:val="0"/>
              <w:autoSpaceDE/>
              <w:autoSpaceDN/>
              <w:bidi w:val="0"/>
              <w:adjustRightInd/>
              <w:snapToGrid w:val="0"/>
              <w:spacing w:line="480" w:lineRule="auto"/>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Residential area</w:t>
            </w:r>
          </w:p>
        </w:tc>
        <w:tc>
          <w:tcPr>
            <w:tcW w:w="0" w:type="auto"/>
            <w:tcBorders>
              <w:top w:val="nil"/>
              <w:left w:val="nil"/>
              <w:bottom w:val="nil"/>
              <w:right w:val="nil"/>
            </w:tcBorders>
            <w:shd w:val="clear" w:color="auto" w:fill="auto"/>
            <w:noWrap/>
            <w:vAlign w:val="center"/>
          </w:tcPr>
          <w:p w14:paraId="3515E9D7">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0" w:type="auto"/>
            <w:tcBorders>
              <w:top w:val="nil"/>
              <w:left w:val="nil"/>
              <w:bottom w:val="nil"/>
              <w:right w:val="nil"/>
            </w:tcBorders>
            <w:shd w:val="clear" w:color="auto" w:fill="auto"/>
            <w:noWrap/>
            <w:vAlign w:val="center"/>
          </w:tcPr>
          <w:p w14:paraId="6A221637">
            <w:pPr>
              <w:keepNext w:val="0"/>
              <w:keepLines w:val="0"/>
              <w:pageBreakBefore w:val="0"/>
              <w:widowControl/>
              <w:suppressLineNumbers w:val="0"/>
              <w:kinsoku/>
              <w:wordWrap/>
              <w:overflowPunct/>
              <w:topLinePunct w:val="0"/>
              <w:autoSpaceDE/>
              <w:autoSpaceDN/>
              <w:bidi w:val="0"/>
              <w:adjustRightInd/>
              <w:snapToGrid w:val="0"/>
              <w:spacing w:line="480" w:lineRule="auto"/>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0.00%</w:t>
            </w:r>
          </w:p>
        </w:tc>
        <w:tc>
          <w:tcPr>
            <w:tcW w:w="0" w:type="auto"/>
            <w:tcBorders>
              <w:top w:val="nil"/>
              <w:left w:val="nil"/>
              <w:bottom w:val="nil"/>
              <w:right w:val="nil"/>
            </w:tcBorders>
            <w:shd w:val="clear" w:color="auto" w:fill="auto"/>
            <w:noWrap/>
            <w:vAlign w:val="center"/>
          </w:tcPr>
          <w:p w14:paraId="02E52086">
            <w:pPr>
              <w:keepLines w:val="0"/>
              <w:pageBreakBefore w:val="0"/>
              <w:kinsoku/>
              <w:wordWrap/>
              <w:overflowPunct/>
              <w:topLinePunct w:val="0"/>
              <w:autoSpaceDE/>
              <w:autoSpaceDN/>
              <w:bidi w:val="0"/>
              <w:adjustRightInd/>
              <w:snapToGrid w:val="0"/>
              <w:spacing w:line="480" w:lineRule="auto"/>
              <w:rPr>
                <w:rFonts w:hint="default" w:ascii="Times New Roman" w:hAnsi="Times New Roman" w:eastAsia="宋体" w:cs="Times New Roman"/>
                <w:b/>
                <w:bCs/>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65FC208">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129</w:t>
            </w:r>
          </w:p>
        </w:tc>
        <w:tc>
          <w:tcPr>
            <w:tcW w:w="0" w:type="auto"/>
            <w:tcBorders>
              <w:top w:val="nil"/>
              <w:left w:val="nil"/>
              <w:bottom w:val="nil"/>
              <w:right w:val="nil"/>
            </w:tcBorders>
            <w:shd w:val="clear" w:color="auto" w:fill="auto"/>
            <w:vAlign w:val="center"/>
          </w:tcPr>
          <w:p w14:paraId="60474CBE">
            <w:pPr>
              <w:keepNext w:val="0"/>
              <w:keepLines w:val="0"/>
              <w:pageBreakBefore w:val="0"/>
              <w:widowControl/>
              <w:suppressLineNumbers w:val="0"/>
              <w:kinsoku/>
              <w:wordWrap/>
              <w:overflowPunct/>
              <w:topLinePunct w:val="0"/>
              <w:autoSpaceDE/>
              <w:autoSpaceDN/>
              <w:bidi w:val="0"/>
              <w:adjustRightInd/>
              <w:snapToGrid w:val="0"/>
              <w:spacing w:line="480" w:lineRule="auto"/>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0.32%</w:t>
            </w:r>
          </w:p>
        </w:tc>
        <w:tc>
          <w:tcPr>
            <w:tcW w:w="0" w:type="auto"/>
            <w:tcBorders>
              <w:top w:val="nil"/>
              <w:left w:val="nil"/>
              <w:bottom w:val="nil"/>
              <w:right w:val="nil"/>
            </w:tcBorders>
            <w:shd w:val="clear" w:color="auto" w:fill="auto"/>
            <w:vAlign w:val="center"/>
          </w:tcPr>
          <w:p w14:paraId="22A03D80">
            <w:pPr>
              <w:keepLines w:val="0"/>
              <w:pageBreakBefore w:val="0"/>
              <w:kinsoku/>
              <w:wordWrap/>
              <w:overflowPunct/>
              <w:topLinePunct w:val="0"/>
              <w:autoSpaceDE/>
              <w:autoSpaceDN/>
              <w:bidi w:val="0"/>
              <w:adjustRightInd/>
              <w:snapToGrid w:val="0"/>
              <w:spacing w:line="480" w:lineRule="auto"/>
              <w:jc w:val="left"/>
              <w:rPr>
                <w:rFonts w:hint="default" w:ascii="Times New Roman" w:hAnsi="Times New Roman" w:eastAsia="宋体" w:cs="Times New Roman"/>
                <w:b/>
                <w:bCs/>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70F9C07">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4</w:t>
            </w:r>
          </w:p>
        </w:tc>
        <w:tc>
          <w:tcPr>
            <w:tcW w:w="0" w:type="auto"/>
            <w:tcBorders>
              <w:top w:val="nil"/>
              <w:left w:val="nil"/>
              <w:bottom w:val="nil"/>
              <w:right w:val="nil"/>
            </w:tcBorders>
            <w:shd w:val="clear" w:color="auto" w:fill="auto"/>
            <w:noWrap/>
            <w:vAlign w:val="center"/>
          </w:tcPr>
          <w:p w14:paraId="1608C449">
            <w:pPr>
              <w:keepNext w:val="0"/>
              <w:keepLines w:val="0"/>
              <w:pageBreakBefore w:val="0"/>
              <w:widowControl/>
              <w:suppressLineNumbers w:val="0"/>
              <w:kinsoku/>
              <w:wordWrap/>
              <w:overflowPunct/>
              <w:topLinePunct w:val="0"/>
              <w:autoSpaceDE/>
              <w:autoSpaceDN/>
              <w:bidi w:val="0"/>
              <w:adjustRightInd/>
              <w:snapToGrid w:val="0"/>
              <w:spacing w:line="480" w:lineRule="auto"/>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0.01%</w:t>
            </w:r>
          </w:p>
        </w:tc>
      </w:tr>
      <w:tr w14:paraId="47AA9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0" w:type="auto"/>
            <w:tcBorders>
              <w:top w:val="nil"/>
              <w:left w:val="nil"/>
              <w:bottom w:val="nil"/>
              <w:right w:val="nil"/>
            </w:tcBorders>
            <w:shd w:val="clear" w:color="auto" w:fill="auto"/>
            <w:vAlign w:val="center"/>
          </w:tcPr>
          <w:p w14:paraId="27284FAE">
            <w:pPr>
              <w:keepNext w:val="0"/>
              <w:keepLines w:val="0"/>
              <w:pageBreakBefore w:val="0"/>
              <w:widowControl/>
              <w:suppressLineNumbers w:val="0"/>
              <w:kinsoku/>
              <w:wordWrap/>
              <w:overflowPunct/>
              <w:topLinePunct w:val="0"/>
              <w:autoSpaceDE/>
              <w:autoSpaceDN/>
              <w:bidi w:val="0"/>
              <w:adjustRightInd/>
              <w:snapToGrid w:val="0"/>
              <w:spacing w:line="480" w:lineRule="auto"/>
              <w:jc w:val="both"/>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Co-residence with children</w:t>
            </w:r>
          </w:p>
        </w:tc>
        <w:tc>
          <w:tcPr>
            <w:tcW w:w="0" w:type="auto"/>
            <w:tcBorders>
              <w:top w:val="nil"/>
              <w:left w:val="nil"/>
              <w:bottom w:val="nil"/>
              <w:right w:val="nil"/>
            </w:tcBorders>
            <w:shd w:val="clear" w:color="auto" w:fill="auto"/>
            <w:noWrap/>
            <w:vAlign w:val="center"/>
          </w:tcPr>
          <w:p w14:paraId="6F54C695">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646</w:t>
            </w:r>
          </w:p>
        </w:tc>
        <w:tc>
          <w:tcPr>
            <w:tcW w:w="0" w:type="auto"/>
            <w:tcBorders>
              <w:top w:val="nil"/>
              <w:left w:val="nil"/>
              <w:bottom w:val="nil"/>
              <w:right w:val="nil"/>
            </w:tcBorders>
            <w:shd w:val="clear" w:color="auto" w:fill="auto"/>
            <w:noWrap/>
            <w:vAlign w:val="center"/>
          </w:tcPr>
          <w:p w14:paraId="3301EC59">
            <w:pPr>
              <w:keepNext w:val="0"/>
              <w:keepLines w:val="0"/>
              <w:pageBreakBefore w:val="0"/>
              <w:widowControl/>
              <w:suppressLineNumbers w:val="0"/>
              <w:kinsoku/>
              <w:wordWrap/>
              <w:overflowPunct/>
              <w:topLinePunct w:val="0"/>
              <w:autoSpaceDE/>
              <w:autoSpaceDN/>
              <w:bidi w:val="0"/>
              <w:adjustRightInd/>
              <w:snapToGrid w:val="0"/>
              <w:spacing w:line="480" w:lineRule="auto"/>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1.47%</w:t>
            </w:r>
          </w:p>
        </w:tc>
        <w:tc>
          <w:tcPr>
            <w:tcW w:w="0" w:type="auto"/>
            <w:tcBorders>
              <w:top w:val="nil"/>
              <w:left w:val="nil"/>
              <w:bottom w:val="nil"/>
              <w:right w:val="nil"/>
            </w:tcBorders>
            <w:shd w:val="clear" w:color="auto" w:fill="auto"/>
            <w:noWrap/>
            <w:vAlign w:val="center"/>
          </w:tcPr>
          <w:p w14:paraId="16BE1561">
            <w:pPr>
              <w:keepLines w:val="0"/>
              <w:pageBreakBefore w:val="0"/>
              <w:kinsoku/>
              <w:wordWrap/>
              <w:overflowPunct/>
              <w:topLinePunct w:val="0"/>
              <w:autoSpaceDE/>
              <w:autoSpaceDN/>
              <w:bidi w:val="0"/>
              <w:adjustRightInd/>
              <w:snapToGrid w:val="0"/>
              <w:spacing w:line="480" w:lineRule="auto"/>
              <w:rPr>
                <w:rFonts w:hint="default" w:ascii="Times New Roman" w:hAnsi="Times New Roman" w:eastAsia="宋体" w:cs="Times New Roman"/>
                <w:b/>
                <w:bCs/>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FDAD8E9">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7644</w:t>
            </w:r>
          </w:p>
        </w:tc>
        <w:tc>
          <w:tcPr>
            <w:tcW w:w="0" w:type="auto"/>
            <w:tcBorders>
              <w:top w:val="nil"/>
              <w:left w:val="nil"/>
              <w:bottom w:val="nil"/>
              <w:right w:val="nil"/>
            </w:tcBorders>
            <w:shd w:val="clear" w:color="auto" w:fill="auto"/>
            <w:vAlign w:val="center"/>
          </w:tcPr>
          <w:p w14:paraId="6D3307AF">
            <w:pPr>
              <w:keepNext w:val="0"/>
              <w:keepLines w:val="0"/>
              <w:pageBreakBefore w:val="0"/>
              <w:widowControl/>
              <w:suppressLineNumbers w:val="0"/>
              <w:kinsoku/>
              <w:wordWrap/>
              <w:overflowPunct/>
              <w:topLinePunct w:val="0"/>
              <w:autoSpaceDE/>
              <w:autoSpaceDN/>
              <w:bidi w:val="0"/>
              <w:adjustRightInd/>
              <w:snapToGrid w:val="0"/>
              <w:spacing w:line="480" w:lineRule="auto"/>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19.22%</w:t>
            </w:r>
          </w:p>
        </w:tc>
        <w:tc>
          <w:tcPr>
            <w:tcW w:w="0" w:type="auto"/>
            <w:tcBorders>
              <w:top w:val="nil"/>
              <w:left w:val="nil"/>
              <w:bottom w:val="nil"/>
              <w:right w:val="nil"/>
            </w:tcBorders>
            <w:shd w:val="clear" w:color="auto" w:fill="auto"/>
            <w:vAlign w:val="center"/>
          </w:tcPr>
          <w:p w14:paraId="52478FBA">
            <w:pPr>
              <w:keepLines w:val="0"/>
              <w:pageBreakBefore w:val="0"/>
              <w:kinsoku/>
              <w:wordWrap/>
              <w:overflowPunct/>
              <w:topLinePunct w:val="0"/>
              <w:autoSpaceDE/>
              <w:autoSpaceDN/>
              <w:bidi w:val="0"/>
              <w:adjustRightInd/>
              <w:snapToGrid w:val="0"/>
              <w:spacing w:line="480" w:lineRule="auto"/>
              <w:jc w:val="left"/>
              <w:rPr>
                <w:rFonts w:hint="default" w:ascii="Times New Roman" w:hAnsi="Times New Roman" w:eastAsia="宋体" w:cs="Times New Roman"/>
                <w:b/>
                <w:bCs/>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8E0E3DF">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8061</w:t>
            </w:r>
          </w:p>
        </w:tc>
        <w:tc>
          <w:tcPr>
            <w:tcW w:w="0" w:type="auto"/>
            <w:tcBorders>
              <w:top w:val="nil"/>
              <w:left w:val="nil"/>
              <w:bottom w:val="nil"/>
              <w:right w:val="nil"/>
            </w:tcBorders>
            <w:shd w:val="clear" w:color="auto" w:fill="auto"/>
            <w:noWrap/>
            <w:vAlign w:val="center"/>
          </w:tcPr>
          <w:p w14:paraId="1AFFD8DF">
            <w:pPr>
              <w:keepNext w:val="0"/>
              <w:keepLines w:val="0"/>
              <w:pageBreakBefore w:val="0"/>
              <w:widowControl/>
              <w:suppressLineNumbers w:val="0"/>
              <w:kinsoku/>
              <w:wordWrap/>
              <w:overflowPunct/>
              <w:topLinePunct w:val="0"/>
              <w:autoSpaceDE/>
              <w:autoSpaceDN/>
              <w:bidi w:val="0"/>
              <w:adjustRightInd/>
              <w:snapToGrid w:val="0"/>
              <w:spacing w:line="480" w:lineRule="auto"/>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14.47%</w:t>
            </w:r>
          </w:p>
        </w:tc>
      </w:tr>
      <w:tr w14:paraId="0A813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0" w:type="auto"/>
            <w:tcBorders>
              <w:top w:val="nil"/>
              <w:left w:val="nil"/>
              <w:bottom w:val="nil"/>
              <w:right w:val="nil"/>
            </w:tcBorders>
            <w:shd w:val="clear" w:color="auto" w:fill="auto"/>
            <w:vAlign w:val="center"/>
          </w:tcPr>
          <w:p w14:paraId="15585965">
            <w:pPr>
              <w:keepNext w:val="0"/>
              <w:keepLines w:val="0"/>
              <w:pageBreakBefore w:val="0"/>
              <w:widowControl/>
              <w:suppressLineNumbers w:val="0"/>
              <w:kinsoku/>
              <w:wordWrap/>
              <w:overflowPunct/>
              <w:topLinePunct w:val="0"/>
              <w:autoSpaceDE/>
              <w:autoSpaceDN/>
              <w:bidi w:val="0"/>
              <w:adjustRightInd/>
              <w:snapToGrid w:val="0"/>
              <w:spacing w:line="480" w:lineRule="auto"/>
              <w:jc w:val="both"/>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Smoking</w:t>
            </w:r>
          </w:p>
        </w:tc>
        <w:tc>
          <w:tcPr>
            <w:tcW w:w="0" w:type="auto"/>
            <w:tcBorders>
              <w:top w:val="nil"/>
              <w:left w:val="nil"/>
              <w:bottom w:val="nil"/>
              <w:right w:val="nil"/>
            </w:tcBorders>
            <w:shd w:val="clear" w:color="auto" w:fill="auto"/>
            <w:noWrap/>
            <w:vAlign w:val="center"/>
          </w:tcPr>
          <w:p w14:paraId="38158D80">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2441</w:t>
            </w:r>
          </w:p>
        </w:tc>
        <w:tc>
          <w:tcPr>
            <w:tcW w:w="0" w:type="auto"/>
            <w:tcBorders>
              <w:top w:val="nil"/>
              <w:left w:val="nil"/>
              <w:bottom w:val="nil"/>
              <w:right w:val="nil"/>
            </w:tcBorders>
            <w:shd w:val="clear" w:color="auto" w:fill="auto"/>
            <w:noWrap/>
            <w:vAlign w:val="center"/>
          </w:tcPr>
          <w:p w14:paraId="754124A5">
            <w:pPr>
              <w:keepNext w:val="0"/>
              <w:keepLines w:val="0"/>
              <w:pageBreakBefore w:val="0"/>
              <w:widowControl/>
              <w:suppressLineNumbers w:val="0"/>
              <w:kinsoku/>
              <w:wordWrap/>
              <w:overflowPunct/>
              <w:topLinePunct w:val="0"/>
              <w:autoSpaceDE/>
              <w:autoSpaceDN/>
              <w:bidi w:val="0"/>
              <w:adjustRightInd/>
              <w:snapToGrid w:val="0"/>
              <w:spacing w:line="480" w:lineRule="auto"/>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5.54%</w:t>
            </w:r>
          </w:p>
        </w:tc>
        <w:tc>
          <w:tcPr>
            <w:tcW w:w="0" w:type="auto"/>
            <w:tcBorders>
              <w:top w:val="nil"/>
              <w:left w:val="nil"/>
              <w:bottom w:val="nil"/>
              <w:right w:val="nil"/>
            </w:tcBorders>
            <w:shd w:val="clear" w:color="auto" w:fill="auto"/>
            <w:noWrap/>
            <w:vAlign w:val="center"/>
          </w:tcPr>
          <w:p w14:paraId="73C3539C">
            <w:pPr>
              <w:keepLines w:val="0"/>
              <w:pageBreakBefore w:val="0"/>
              <w:kinsoku/>
              <w:wordWrap/>
              <w:overflowPunct/>
              <w:topLinePunct w:val="0"/>
              <w:autoSpaceDE/>
              <w:autoSpaceDN/>
              <w:bidi w:val="0"/>
              <w:adjustRightInd/>
              <w:snapToGrid w:val="0"/>
              <w:spacing w:line="480" w:lineRule="auto"/>
              <w:rPr>
                <w:rFonts w:hint="default" w:ascii="Times New Roman" w:hAnsi="Times New Roman" w:eastAsia="宋体" w:cs="Times New Roman"/>
                <w:b/>
                <w:bCs/>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D7B376D">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184</w:t>
            </w:r>
          </w:p>
        </w:tc>
        <w:tc>
          <w:tcPr>
            <w:tcW w:w="0" w:type="auto"/>
            <w:tcBorders>
              <w:top w:val="nil"/>
              <w:left w:val="nil"/>
              <w:bottom w:val="nil"/>
              <w:right w:val="nil"/>
            </w:tcBorders>
            <w:shd w:val="clear" w:color="auto" w:fill="auto"/>
            <w:vAlign w:val="center"/>
          </w:tcPr>
          <w:p w14:paraId="64359922">
            <w:pPr>
              <w:keepNext w:val="0"/>
              <w:keepLines w:val="0"/>
              <w:pageBreakBefore w:val="0"/>
              <w:widowControl/>
              <w:suppressLineNumbers w:val="0"/>
              <w:kinsoku/>
              <w:wordWrap/>
              <w:overflowPunct/>
              <w:topLinePunct w:val="0"/>
              <w:autoSpaceDE/>
              <w:autoSpaceDN/>
              <w:bidi w:val="0"/>
              <w:adjustRightInd/>
              <w:snapToGrid w:val="0"/>
              <w:spacing w:line="480" w:lineRule="auto"/>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0.46%</w:t>
            </w:r>
          </w:p>
        </w:tc>
        <w:tc>
          <w:tcPr>
            <w:tcW w:w="0" w:type="auto"/>
            <w:tcBorders>
              <w:top w:val="nil"/>
              <w:left w:val="nil"/>
              <w:bottom w:val="nil"/>
              <w:right w:val="nil"/>
            </w:tcBorders>
            <w:shd w:val="clear" w:color="auto" w:fill="auto"/>
            <w:vAlign w:val="center"/>
          </w:tcPr>
          <w:p w14:paraId="6A919D97">
            <w:pPr>
              <w:keepLines w:val="0"/>
              <w:pageBreakBefore w:val="0"/>
              <w:kinsoku/>
              <w:wordWrap/>
              <w:overflowPunct/>
              <w:topLinePunct w:val="0"/>
              <w:autoSpaceDE/>
              <w:autoSpaceDN/>
              <w:bidi w:val="0"/>
              <w:adjustRightInd/>
              <w:snapToGrid w:val="0"/>
              <w:spacing w:line="480" w:lineRule="auto"/>
              <w:jc w:val="left"/>
              <w:rPr>
                <w:rFonts w:hint="default" w:ascii="Times New Roman" w:hAnsi="Times New Roman" w:eastAsia="宋体" w:cs="Times New Roman"/>
                <w:b/>
                <w:bCs/>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A0816F2">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36</w:t>
            </w:r>
          </w:p>
        </w:tc>
        <w:tc>
          <w:tcPr>
            <w:tcW w:w="0" w:type="auto"/>
            <w:tcBorders>
              <w:top w:val="nil"/>
              <w:left w:val="nil"/>
              <w:bottom w:val="nil"/>
              <w:right w:val="nil"/>
            </w:tcBorders>
            <w:shd w:val="clear" w:color="auto" w:fill="auto"/>
            <w:noWrap/>
            <w:vAlign w:val="center"/>
          </w:tcPr>
          <w:p w14:paraId="7A75B128">
            <w:pPr>
              <w:keepNext w:val="0"/>
              <w:keepLines w:val="0"/>
              <w:pageBreakBefore w:val="0"/>
              <w:widowControl/>
              <w:suppressLineNumbers w:val="0"/>
              <w:kinsoku/>
              <w:wordWrap/>
              <w:overflowPunct/>
              <w:topLinePunct w:val="0"/>
              <w:autoSpaceDE/>
              <w:autoSpaceDN/>
              <w:bidi w:val="0"/>
              <w:adjustRightInd/>
              <w:snapToGrid w:val="0"/>
              <w:spacing w:line="480" w:lineRule="auto"/>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0.06%</w:t>
            </w:r>
          </w:p>
        </w:tc>
      </w:tr>
      <w:tr w14:paraId="49103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0" w:type="auto"/>
            <w:tcBorders>
              <w:top w:val="nil"/>
              <w:left w:val="nil"/>
              <w:bottom w:val="nil"/>
              <w:right w:val="nil"/>
            </w:tcBorders>
            <w:shd w:val="clear" w:color="auto" w:fill="auto"/>
            <w:vAlign w:val="center"/>
          </w:tcPr>
          <w:p w14:paraId="63FA9F1F">
            <w:pPr>
              <w:keepNext w:val="0"/>
              <w:keepLines w:val="0"/>
              <w:pageBreakBefore w:val="0"/>
              <w:widowControl/>
              <w:suppressLineNumbers w:val="0"/>
              <w:kinsoku/>
              <w:wordWrap/>
              <w:overflowPunct/>
              <w:topLinePunct w:val="0"/>
              <w:autoSpaceDE/>
              <w:autoSpaceDN/>
              <w:bidi w:val="0"/>
              <w:adjustRightInd/>
              <w:snapToGrid w:val="0"/>
              <w:spacing w:line="480" w:lineRule="auto"/>
              <w:jc w:val="both"/>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Drinking</w:t>
            </w:r>
          </w:p>
        </w:tc>
        <w:tc>
          <w:tcPr>
            <w:tcW w:w="0" w:type="auto"/>
            <w:tcBorders>
              <w:top w:val="nil"/>
              <w:left w:val="nil"/>
              <w:bottom w:val="nil"/>
              <w:right w:val="nil"/>
            </w:tcBorders>
            <w:shd w:val="clear" w:color="auto" w:fill="auto"/>
            <w:noWrap/>
            <w:vAlign w:val="center"/>
          </w:tcPr>
          <w:p w14:paraId="21C13601">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12</w:t>
            </w:r>
          </w:p>
        </w:tc>
        <w:tc>
          <w:tcPr>
            <w:tcW w:w="0" w:type="auto"/>
            <w:tcBorders>
              <w:top w:val="nil"/>
              <w:left w:val="nil"/>
              <w:bottom w:val="nil"/>
              <w:right w:val="nil"/>
            </w:tcBorders>
            <w:shd w:val="clear" w:color="auto" w:fill="auto"/>
            <w:noWrap/>
            <w:vAlign w:val="center"/>
          </w:tcPr>
          <w:p w14:paraId="6FACCC6B">
            <w:pPr>
              <w:keepNext w:val="0"/>
              <w:keepLines w:val="0"/>
              <w:pageBreakBefore w:val="0"/>
              <w:widowControl/>
              <w:suppressLineNumbers w:val="0"/>
              <w:kinsoku/>
              <w:wordWrap/>
              <w:overflowPunct/>
              <w:topLinePunct w:val="0"/>
              <w:autoSpaceDE/>
              <w:autoSpaceDN/>
              <w:bidi w:val="0"/>
              <w:adjustRightInd/>
              <w:snapToGrid w:val="0"/>
              <w:spacing w:line="480" w:lineRule="auto"/>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0.03%</w:t>
            </w:r>
          </w:p>
        </w:tc>
        <w:tc>
          <w:tcPr>
            <w:tcW w:w="0" w:type="auto"/>
            <w:tcBorders>
              <w:top w:val="nil"/>
              <w:left w:val="nil"/>
              <w:bottom w:val="nil"/>
              <w:right w:val="nil"/>
            </w:tcBorders>
            <w:shd w:val="clear" w:color="auto" w:fill="auto"/>
            <w:noWrap/>
            <w:vAlign w:val="center"/>
          </w:tcPr>
          <w:p w14:paraId="3EAAD416">
            <w:pPr>
              <w:keepLines w:val="0"/>
              <w:pageBreakBefore w:val="0"/>
              <w:kinsoku/>
              <w:wordWrap/>
              <w:overflowPunct/>
              <w:topLinePunct w:val="0"/>
              <w:autoSpaceDE/>
              <w:autoSpaceDN/>
              <w:bidi w:val="0"/>
              <w:adjustRightInd/>
              <w:snapToGrid w:val="0"/>
              <w:spacing w:line="480" w:lineRule="auto"/>
              <w:rPr>
                <w:rFonts w:hint="default" w:ascii="Times New Roman" w:hAnsi="Times New Roman" w:eastAsia="宋体" w:cs="Times New Roman"/>
                <w:b/>
                <w:bCs/>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29DB805">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4</w:t>
            </w:r>
          </w:p>
        </w:tc>
        <w:tc>
          <w:tcPr>
            <w:tcW w:w="0" w:type="auto"/>
            <w:tcBorders>
              <w:top w:val="nil"/>
              <w:left w:val="nil"/>
              <w:bottom w:val="nil"/>
              <w:right w:val="nil"/>
            </w:tcBorders>
            <w:shd w:val="clear" w:color="auto" w:fill="auto"/>
            <w:vAlign w:val="center"/>
          </w:tcPr>
          <w:p w14:paraId="2CE6367B">
            <w:pPr>
              <w:keepNext w:val="0"/>
              <w:keepLines w:val="0"/>
              <w:pageBreakBefore w:val="0"/>
              <w:widowControl/>
              <w:suppressLineNumbers w:val="0"/>
              <w:kinsoku/>
              <w:wordWrap/>
              <w:overflowPunct/>
              <w:topLinePunct w:val="0"/>
              <w:autoSpaceDE/>
              <w:autoSpaceDN/>
              <w:bidi w:val="0"/>
              <w:adjustRightInd/>
              <w:snapToGrid w:val="0"/>
              <w:spacing w:line="480" w:lineRule="auto"/>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0.01%</w:t>
            </w:r>
          </w:p>
        </w:tc>
        <w:tc>
          <w:tcPr>
            <w:tcW w:w="0" w:type="auto"/>
            <w:tcBorders>
              <w:top w:val="nil"/>
              <w:left w:val="nil"/>
              <w:bottom w:val="nil"/>
              <w:right w:val="nil"/>
            </w:tcBorders>
            <w:shd w:val="clear" w:color="auto" w:fill="auto"/>
            <w:vAlign w:val="center"/>
          </w:tcPr>
          <w:p w14:paraId="010DE3B8">
            <w:pPr>
              <w:keepLines w:val="0"/>
              <w:pageBreakBefore w:val="0"/>
              <w:kinsoku/>
              <w:wordWrap/>
              <w:overflowPunct/>
              <w:topLinePunct w:val="0"/>
              <w:autoSpaceDE/>
              <w:autoSpaceDN/>
              <w:bidi w:val="0"/>
              <w:adjustRightInd/>
              <w:snapToGrid w:val="0"/>
              <w:spacing w:line="480" w:lineRule="auto"/>
              <w:jc w:val="left"/>
              <w:rPr>
                <w:rFonts w:hint="default" w:ascii="Times New Roman" w:hAnsi="Times New Roman" w:eastAsia="宋体" w:cs="Times New Roman"/>
                <w:b/>
                <w:bCs/>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F4ADDF2">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4684</w:t>
            </w:r>
          </w:p>
        </w:tc>
        <w:tc>
          <w:tcPr>
            <w:tcW w:w="0" w:type="auto"/>
            <w:tcBorders>
              <w:top w:val="nil"/>
              <w:left w:val="nil"/>
              <w:bottom w:val="nil"/>
              <w:right w:val="nil"/>
            </w:tcBorders>
            <w:shd w:val="clear" w:color="auto" w:fill="auto"/>
            <w:noWrap/>
            <w:vAlign w:val="center"/>
          </w:tcPr>
          <w:p w14:paraId="73F4160D">
            <w:pPr>
              <w:keepNext w:val="0"/>
              <w:keepLines w:val="0"/>
              <w:pageBreakBefore w:val="0"/>
              <w:widowControl/>
              <w:suppressLineNumbers w:val="0"/>
              <w:kinsoku/>
              <w:wordWrap/>
              <w:overflowPunct/>
              <w:topLinePunct w:val="0"/>
              <w:autoSpaceDE/>
              <w:autoSpaceDN/>
              <w:bidi w:val="0"/>
              <w:adjustRightInd/>
              <w:snapToGrid w:val="0"/>
              <w:spacing w:line="480" w:lineRule="auto"/>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8.41%</w:t>
            </w:r>
          </w:p>
        </w:tc>
      </w:tr>
      <w:tr w14:paraId="3C099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0" w:type="auto"/>
            <w:tcBorders>
              <w:top w:val="nil"/>
              <w:left w:val="nil"/>
              <w:bottom w:val="nil"/>
              <w:right w:val="nil"/>
            </w:tcBorders>
            <w:shd w:val="clear" w:color="auto" w:fill="auto"/>
            <w:vAlign w:val="center"/>
          </w:tcPr>
          <w:p w14:paraId="5341EA9F">
            <w:pPr>
              <w:keepNext w:val="0"/>
              <w:keepLines w:val="0"/>
              <w:pageBreakBefore w:val="0"/>
              <w:widowControl/>
              <w:suppressLineNumbers w:val="0"/>
              <w:kinsoku/>
              <w:wordWrap/>
              <w:overflowPunct/>
              <w:topLinePunct w:val="0"/>
              <w:autoSpaceDE/>
              <w:autoSpaceDN/>
              <w:bidi w:val="0"/>
              <w:adjustRightInd/>
              <w:snapToGrid w:val="0"/>
              <w:spacing w:line="480" w:lineRule="auto"/>
              <w:jc w:val="both"/>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BMI</w:t>
            </w:r>
          </w:p>
        </w:tc>
        <w:tc>
          <w:tcPr>
            <w:tcW w:w="0" w:type="auto"/>
            <w:tcBorders>
              <w:top w:val="nil"/>
              <w:left w:val="nil"/>
              <w:bottom w:val="nil"/>
              <w:right w:val="nil"/>
            </w:tcBorders>
            <w:shd w:val="clear" w:color="auto" w:fill="auto"/>
            <w:noWrap/>
            <w:vAlign w:val="center"/>
          </w:tcPr>
          <w:p w14:paraId="3EEE5D4E">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7861</w:t>
            </w:r>
          </w:p>
        </w:tc>
        <w:tc>
          <w:tcPr>
            <w:tcW w:w="0" w:type="auto"/>
            <w:tcBorders>
              <w:top w:val="nil"/>
              <w:left w:val="nil"/>
              <w:bottom w:val="nil"/>
              <w:right w:val="nil"/>
            </w:tcBorders>
            <w:shd w:val="clear" w:color="auto" w:fill="auto"/>
            <w:noWrap/>
            <w:vAlign w:val="center"/>
          </w:tcPr>
          <w:p w14:paraId="0EFFEA1C">
            <w:pPr>
              <w:keepNext w:val="0"/>
              <w:keepLines w:val="0"/>
              <w:pageBreakBefore w:val="0"/>
              <w:widowControl/>
              <w:suppressLineNumbers w:val="0"/>
              <w:kinsoku/>
              <w:wordWrap/>
              <w:overflowPunct/>
              <w:topLinePunct w:val="0"/>
              <w:autoSpaceDE/>
              <w:autoSpaceDN/>
              <w:bidi w:val="0"/>
              <w:adjustRightInd/>
              <w:snapToGrid w:val="0"/>
              <w:spacing w:line="480" w:lineRule="auto"/>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17.85%</w:t>
            </w:r>
          </w:p>
        </w:tc>
        <w:tc>
          <w:tcPr>
            <w:tcW w:w="0" w:type="auto"/>
            <w:tcBorders>
              <w:top w:val="nil"/>
              <w:left w:val="nil"/>
              <w:bottom w:val="nil"/>
              <w:right w:val="nil"/>
            </w:tcBorders>
            <w:shd w:val="clear" w:color="auto" w:fill="auto"/>
            <w:noWrap/>
            <w:vAlign w:val="center"/>
          </w:tcPr>
          <w:p w14:paraId="4E78271A">
            <w:pPr>
              <w:keepLines w:val="0"/>
              <w:pageBreakBefore w:val="0"/>
              <w:kinsoku/>
              <w:wordWrap/>
              <w:overflowPunct/>
              <w:topLinePunct w:val="0"/>
              <w:autoSpaceDE/>
              <w:autoSpaceDN/>
              <w:bidi w:val="0"/>
              <w:adjustRightInd/>
              <w:snapToGrid w:val="0"/>
              <w:spacing w:line="480" w:lineRule="auto"/>
              <w:rPr>
                <w:rFonts w:hint="default" w:ascii="Times New Roman" w:hAnsi="Times New Roman" w:eastAsia="宋体" w:cs="Times New Roman"/>
                <w:b/>
                <w:bCs/>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930FBC5">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465</w:t>
            </w:r>
          </w:p>
        </w:tc>
        <w:tc>
          <w:tcPr>
            <w:tcW w:w="0" w:type="auto"/>
            <w:tcBorders>
              <w:top w:val="nil"/>
              <w:left w:val="nil"/>
              <w:bottom w:val="nil"/>
              <w:right w:val="nil"/>
            </w:tcBorders>
            <w:shd w:val="clear" w:color="auto" w:fill="auto"/>
            <w:vAlign w:val="center"/>
          </w:tcPr>
          <w:p w14:paraId="3FA4CFCD">
            <w:pPr>
              <w:keepNext w:val="0"/>
              <w:keepLines w:val="0"/>
              <w:pageBreakBefore w:val="0"/>
              <w:widowControl/>
              <w:suppressLineNumbers w:val="0"/>
              <w:kinsoku/>
              <w:wordWrap/>
              <w:overflowPunct/>
              <w:topLinePunct w:val="0"/>
              <w:autoSpaceDE/>
              <w:autoSpaceDN/>
              <w:bidi w:val="0"/>
              <w:adjustRightInd/>
              <w:snapToGrid w:val="0"/>
              <w:spacing w:line="480" w:lineRule="auto"/>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1.17%</w:t>
            </w:r>
          </w:p>
        </w:tc>
        <w:tc>
          <w:tcPr>
            <w:tcW w:w="0" w:type="auto"/>
            <w:tcBorders>
              <w:top w:val="nil"/>
              <w:left w:val="nil"/>
              <w:bottom w:val="nil"/>
              <w:right w:val="nil"/>
            </w:tcBorders>
            <w:shd w:val="clear" w:color="auto" w:fill="auto"/>
            <w:vAlign w:val="center"/>
          </w:tcPr>
          <w:p w14:paraId="219F3105">
            <w:pPr>
              <w:keepLines w:val="0"/>
              <w:pageBreakBefore w:val="0"/>
              <w:kinsoku/>
              <w:wordWrap/>
              <w:overflowPunct/>
              <w:topLinePunct w:val="0"/>
              <w:autoSpaceDE/>
              <w:autoSpaceDN/>
              <w:bidi w:val="0"/>
              <w:adjustRightInd/>
              <w:snapToGrid w:val="0"/>
              <w:spacing w:line="480" w:lineRule="auto"/>
              <w:jc w:val="left"/>
              <w:rPr>
                <w:rFonts w:hint="default" w:ascii="Times New Roman" w:hAnsi="Times New Roman" w:eastAsia="宋体" w:cs="Times New Roman"/>
                <w:b/>
                <w:bCs/>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68BF75D">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10309</w:t>
            </w:r>
          </w:p>
        </w:tc>
        <w:tc>
          <w:tcPr>
            <w:tcW w:w="0" w:type="auto"/>
            <w:tcBorders>
              <w:top w:val="nil"/>
              <w:left w:val="nil"/>
              <w:bottom w:val="nil"/>
              <w:right w:val="nil"/>
            </w:tcBorders>
            <w:shd w:val="clear" w:color="auto" w:fill="auto"/>
            <w:noWrap/>
            <w:vAlign w:val="center"/>
          </w:tcPr>
          <w:p w14:paraId="337C2AE8">
            <w:pPr>
              <w:keepNext w:val="0"/>
              <w:keepLines w:val="0"/>
              <w:pageBreakBefore w:val="0"/>
              <w:widowControl/>
              <w:suppressLineNumbers w:val="0"/>
              <w:kinsoku/>
              <w:wordWrap/>
              <w:overflowPunct/>
              <w:topLinePunct w:val="0"/>
              <w:autoSpaceDE/>
              <w:autoSpaceDN/>
              <w:bidi w:val="0"/>
              <w:adjustRightInd/>
              <w:snapToGrid w:val="0"/>
              <w:spacing w:line="480" w:lineRule="auto"/>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18.51%</w:t>
            </w:r>
          </w:p>
        </w:tc>
      </w:tr>
      <w:tr w14:paraId="0C8E1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0" w:type="auto"/>
            <w:tcBorders>
              <w:top w:val="nil"/>
              <w:left w:val="nil"/>
              <w:bottom w:val="nil"/>
              <w:right w:val="nil"/>
            </w:tcBorders>
            <w:shd w:val="clear" w:color="auto" w:fill="auto"/>
            <w:vAlign w:val="center"/>
          </w:tcPr>
          <w:p w14:paraId="46701470">
            <w:pPr>
              <w:keepNext w:val="0"/>
              <w:keepLines w:val="0"/>
              <w:pageBreakBefore w:val="0"/>
              <w:widowControl/>
              <w:suppressLineNumbers w:val="0"/>
              <w:kinsoku/>
              <w:wordWrap/>
              <w:overflowPunct/>
              <w:topLinePunct w:val="0"/>
              <w:autoSpaceDE/>
              <w:autoSpaceDN/>
              <w:bidi w:val="0"/>
              <w:adjustRightInd/>
              <w:snapToGrid w:val="0"/>
              <w:spacing w:line="480" w:lineRule="auto"/>
              <w:jc w:val="both"/>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physical activity</w:t>
            </w:r>
          </w:p>
        </w:tc>
        <w:tc>
          <w:tcPr>
            <w:tcW w:w="0" w:type="auto"/>
            <w:tcBorders>
              <w:top w:val="nil"/>
              <w:left w:val="nil"/>
              <w:bottom w:val="nil"/>
              <w:right w:val="nil"/>
            </w:tcBorders>
            <w:shd w:val="clear" w:color="auto" w:fill="auto"/>
            <w:noWrap/>
            <w:vAlign w:val="center"/>
          </w:tcPr>
          <w:p w14:paraId="6CF51B16">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7054</w:t>
            </w:r>
          </w:p>
        </w:tc>
        <w:tc>
          <w:tcPr>
            <w:tcW w:w="0" w:type="auto"/>
            <w:tcBorders>
              <w:top w:val="nil"/>
              <w:left w:val="nil"/>
              <w:bottom w:val="nil"/>
              <w:right w:val="nil"/>
            </w:tcBorders>
            <w:shd w:val="clear" w:color="auto" w:fill="auto"/>
            <w:noWrap/>
            <w:vAlign w:val="center"/>
          </w:tcPr>
          <w:p w14:paraId="7D2E1DB0">
            <w:pPr>
              <w:keepNext w:val="0"/>
              <w:keepLines w:val="0"/>
              <w:pageBreakBefore w:val="0"/>
              <w:widowControl/>
              <w:suppressLineNumbers w:val="0"/>
              <w:kinsoku/>
              <w:wordWrap/>
              <w:overflowPunct/>
              <w:topLinePunct w:val="0"/>
              <w:autoSpaceDE/>
              <w:autoSpaceDN/>
              <w:bidi w:val="0"/>
              <w:adjustRightInd/>
              <w:snapToGrid w:val="0"/>
              <w:spacing w:line="480" w:lineRule="auto"/>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16.02%</w:t>
            </w:r>
          </w:p>
        </w:tc>
        <w:tc>
          <w:tcPr>
            <w:tcW w:w="0" w:type="auto"/>
            <w:tcBorders>
              <w:top w:val="nil"/>
              <w:left w:val="nil"/>
              <w:bottom w:val="nil"/>
              <w:right w:val="nil"/>
            </w:tcBorders>
            <w:shd w:val="clear" w:color="auto" w:fill="auto"/>
            <w:noWrap/>
            <w:vAlign w:val="center"/>
          </w:tcPr>
          <w:p w14:paraId="3E7E773D">
            <w:pPr>
              <w:keepLines w:val="0"/>
              <w:pageBreakBefore w:val="0"/>
              <w:kinsoku/>
              <w:wordWrap/>
              <w:overflowPunct/>
              <w:topLinePunct w:val="0"/>
              <w:autoSpaceDE/>
              <w:autoSpaceDN/>
              <w:bidi w:val="0"/>
              <w:adjustRightInd/>
              <w:snapToGrid w:val="0"/>
              <w:spacing w:line="480" w:lineRule="auto"/>
              <w:rPr>
                <w:rFonts w:hint="default" w:ascii="Times New Roman" w:hAnsi="Times New Roman" w:eastAsia="宋体" w:cs="Times New Roman"/>
                <w:b/>
                <w:bCs/>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DA026CF">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5002</w:t>
            </w:r>
          </w:p>
        </w:tc>
        <w:tc>
          <w:tcPr>
            <w:tcW w:w="0" w:type="auto"/>
            <w:tcBorders>
              <w:top w:val="nil"/>
              <w:left w:val="nil"/>
              <w:bottom w:val="nil"/>
              <w:right w:val="nil"/>
            </w:tcBorders>
            <w:shd w:val="clear" w:color="auto" w:fill="auto"/>
            <w:vAlign w:val="center"/>
          </w:tcPr>
          <w:p w14:paraId="4D0D2A3F">
            <w:pPr>
              <w:keepNext w:val="0"/>
              <w:keepLines w:val="0"/>
              <w:pageBreakBefore w:val="0"/>
              <w:widowControl/>
              <w:suppressLineNumbers w:val="0"/>
              <w:kinsoku/>
              <w:wordWrap/>
              <w:overflowPunct/>
              <w:topLinePunct w:val="0"/>
              <w:autoSpaceDE/>
              <w:autoSpaceDN/>
              <w:bidi w:val="0"/>
              <w:adjustRightInd/>
              <w:snapToGrid w:val="0"/>
              <w:spacing w:line="480" w:lineRule="auto"/>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12.58%</w:t>
            </w:r>
          </w:p>
        </w:tc>
        <w:tc>
          <w:tcPr>
            <w:tcW w:w="0" w:type="auto"/>
            <w:tcBorders>
              <w:top w:val="nil"/>
              <w:left w:val="nil"/>
              <w:bottom w:val="nil"/>
              <w:right w:val="nil"/>
            </w:tcBorders>
            <w:shd w:val="clear" w:color="auto" w:fill="auto"/>
            <w:vAlign w:val="center"/>
          </w:tcPr>
          <w:p w14:paraId="2FDE46D5">
            <w:pPr>
              <w:keepLines w:val="0"/>
              <w:pageBreakBefore w:val="0"/>
              <w:kinsoku/>
              <w:wordWrap/>
              <w:overflowPunct/>
              <w:topLinePunct w:val="0"/>
              <w:autoSpaceDE/>
              <w:autoSpaceDN/>
              <w:bidi w:val="0"/>
              <w:adjustRightInd/>
              <w:snapToGrid w:val="0"/>
              <w:spacing w:line="480" w:lineRule="auto"/>
              <w:jc w:val="left"/>
              <w:rPr>
                <w:rFonts w:hint="default" w:ascii="Times New Roman" w:hAnsi="Times New Roman" w:eastAsia="宋体" w:cs="Times New Roman"/>
                <w:b/>
                <w:bCs/>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F514D64">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0" w:type="auto"/>
            <w:tcBorders>
              <w:top w:val="nil"/>
              <w:left w:val="nil"/>
              <w:bottom w:val="nil"/>
              <w:right w:val="nil"/>
            </w:tcBorders>
            <w:shd w:val="clear" w:color="auto" w:fill="auto"/>
            <w:noWrap/>
            <w:vAlign w:val="center"/>
          </w:tcPr>
          <w:p w14:paraId="5123D364">
            <w:pPr>
              <w:keepNext w:val="0"/>
              <w:keepLines w:val="0"/>
              <w:pageBreakBefore w:val="0"/>
              <w:widowControl/>
              <w:suppressLineNumbers w:val="0"/>
              <w:kinsoku/>
              <w:wordWrap/>
              <w:overflowPunct/>
              <w:topLinePunct w:val="0"/>
              <w:autoSpaceDE/>
              <w:autoSpaceDN/>
              <w:bidi w:val="0"/>
              <w:adjustRightInd/>
              <w:snapToGrid w:val="0"/>
              <w:spacing w:line="480" w:lineRule="auto"/>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0.00%</w:t>
            </w:r>
          </w:p>
        </w:tc>
      </w:tr>
      <w:tr w14:paraId="5E1E5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0" w:type="auto"/>
            <w:tcBorders>
              <w:top w:val="nil"/>
              <w:left w:val="nil"/>
              <w:bottom w:val="nil"/>
              <w:right w:val="nil"/>
            </w:tcBorders>
            <w:shd w:val="clear" w:color="auto" w:fill="auto"/>
            <w:vAlign w:val="center"/>
          </w:tcPr>
          <w:p w14:paraId="5B98A1FA">
            <w:pPr>
              <w:keepNext w:val="0"/>
              <w:keepLines w:val="0"/>
              <w:pageBreakBefore w:val="0"/>
              <w:widowControl/>
              <w:suppressLineNumbers w:val="0"/>
              <w:kinsoku/>
              <w:wordWrap/>
              <w:overflowPunct/>
              <w:topLinePunct w:val="0"/>
              <w:autoSpaceDE/>
              <w:autoSpaceDN/>
              <w:bidi w:val="0"/>
              <w:adjustRightInd/>
              <w:snapToGrid w:val="0"/>
              <w:spacing w:line="480" w:lineRule="auto"/>
              <w:jc w:val="both"/>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multimorbidity count</w:t>
            </w:r>
          </w:p>
        </w:tc>
        <w:tc>
          <w:tcPr>
            <w:tcW w:w="0" w:type="auto"/>
            <w:tcBorders>
              <w:top w:val="nil"/>
              <w:left w:val="nil"/>
              <w:bottom w:val="nil"/>
              <w:right w:val="nil"/>
            </w:tcBorders>
            <w:shd w:val="clear" w:color="auto" w:fill="auto"/>
            <w:noWrap/>
            <w:vAlign w:val="center"/>
          </w:tcPr>
          <w:p w14:paraId="00D7ADCC">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4524</w:t>
            </w:r>
          </w:p>
        </w:tc>
        <w:tc>
          <w:tcPr>
            <w:tcW w:w="0" w:type="auto"/>
            <w:tcBorders>
              <w:top w:val="nil"/>
              <w:left w:val="nil"/>
              <w:bottom w:val="nil"/>
              <w:right w:val="nil"/>
            </w:tcBorders>
            <w:shd w:val="clear" w:color="auto" w:fill="auto"/>
            <w:noWrap/>
            <w:vAlign w:val="center"/>
          </w:tcPr>
          <w:p w14:paraId="77B5018E">
            <w:pPr>
              <w:keepNext w:val="0"/>
              <w:keepLines w:val="0"/>
              <w:pageBreakBefore w:val="0"/>
              <w:widowControl/>
              <w:suppressLineNumbers w:val="0"/>
              <w:kinsoku/>
              <w:wordWrap/>
              <w:overflowPunct/>
              <w:topLinePunct w:val="0"/>
              <w:autoSpaceDE/>
              <w:autoSpaceDN/>
              <w:bidi w:val="0"/>
              <w:adjustRightInd/>
              <w:snapToGrid w:val="0"/>
              <w:spacing w:line="480" w:lineRule="auto"/>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10.27%</w:t>
            </w:r>
          </w:p>
        </w:tc>
        <w:tc>
          <w:tcPr>
            <w:tcW w:w="0" w:type="auto"/>
            <w:tcBorders>
              <w:top w:val="nil"/>
              <w:left w:val="nil"/>
              <w:bottom w:val="nil"/>
              <w:right w:val="nil"/>
            </w:tcBorders>
            <w:shd w:val="clear" w:color="auto" w:fill="auto"/>
            <w:noWrap/>
            <w:vAlign w:val="center"/>
          </w:tcPr>
          <w:p w14:paraId="616B4751">
            <w:pPr>
              <w:keepLines w:val="0"/>
              <w:pageBreakBefore w:val="0"/>
              <w:kinsoku/>
              <w:wordWrap/>
              <w:overflowPunct/>
              <w:topLinePunct w:val="0"/>
              <w:autoSpaceDE/>
              <w:autoSpaceDN/>
              <w:bidi w:val="0"/>
              <w:adjustRightInd/>
              <w:snapToGrid w:val="0"/>
              <w:spacing w:line="480" w:lineRule="auto"/>
              <w:rPr>
                <w:rFonts w:hint="default" w:ascii="Times New Roman" w:hAnsi="Times New Roman" w:eastAsia="宋体" w:cs="Times New Roman"/>
                <w:b/>
                <w:bCs/>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EDA0C5A">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0" w:type="auto"/>
            <w:tcBorders>
              <w:top w:val="nil"/>
              <w:left w:val="nil"/>
              <w:bottom w:val="nil"/>
              <w:right w:val="nil"/>
            </w:tcBorders>
            <w:shd w:val="clear" w:color="auto" w:fill="auto"/>
            <w:vAlign w:val="center"/>
          </w:tcPr>
          <w:p w14:paraId="33B5CDC1">
            <w:pPr>
              <w:keepNext w:val="0"/>
              <w:keepLines w:val="0"/>
              <w:pageBreakBefore w:val="0"/>
              <w:widowControl/>
              <w:suppressLineNumbers w:val="0"/>
              <w:kinsoku/>
              <w:wordWrap/>
              <w:overflowPunct/>
              <w:topLinePunct w:val="0"/>
              <w:autoSpaceDE/>
              <w:autoSpaceDN/>
              <w:bidi w:val="0"/>
              <w:adjustRightInd/>
              <w:snapToGrid w:val="0"/>
              <w:spacing w:line="480" w:lineRule="auto"/>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0.00%</w:t>
            </w:r>
          </w:p>
        </w:tc>
        <w:tc>
          <w:tcPr>
            <w:tcW w:w="0" w:type="auto"/>
            <w:tcBorders>
              <w:top w:val="nil"/>
              <w:left w:val="nil"/>
              <w:bottom w:val="nil"/>
              <w:right w:val="nil"/>
            </w:tcBorders>
            <w:shd w:val="clear" w:color="auto" w:fill="auto"/>
            <w:vAlign w:val="center"/>
          </w:tcPr>
          <w:p w14:paraId="3372383D">
            <w:pPr>
              <w:keepLines w:val="0"/>
              <w:pageBreakBefore w:val="0"/>
              <w:kinsoku/>
              <w:wordWrap/>
              <w:overflowPunct/>
              <w:topLinePunct w:val="0"/>
              <w:autoSpaceDE/>
              <w:autoSpaceDN/>
              <w:bidi w:val="0"/>
              <w:adjustRightInd/>
              <w:snapToGrid w:val="0"/>
              <w:spacing w:line="480" w:lineRule="auto"/>
              <w:jc w:val="left"/>
              <w:rPr>
                <w:rFonts w:hint="default" w:ascii="Times New Roman" w:hAnsi="Times New Roman" w:eastAsia="宋体" w:cs="Times New Roman"/>
                <w:b/>
                <w:bCs/>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620F7A2F">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0" w:type="auto"/>
            <w:tcBorders>
              <w:top w:val="nil"/>
              <w:left w:val="nil"/>
              <w:bottom w:val="nil"/>
              <w:right w:val="nil"/>
            </w:tcBorders>
            <w:shd w:val="clear" w:color="auto" w:fill="auto"/>
            <w:noWrap/>
            <w:vAlign w:val="center"/>
          </w:tcPr>
          <w:p w14:paraId="0C72612D">
            <w:pPr>
              <w:keepNext w:val="0"/>
              <w:keepLines w:val="0"/>
              <w:pageBreakBefore w:val="0"/>
              <w:widowControl/>
              <w:suppressLineNumbers w:val="0"/>
              <w:kinsoku/>
              <w:wordWrap/>
              <w:overflowPunct/>
              <w:topLinePunct w:val="0"/>
              <w:autoSpaceDE/>
              <w:autoSpaceDN/>
              <w:bidi w:val="0"/>
              <w:adjustRightInd/>
              <w:snapToGrid w:val="0"/>
              <w:spacing w:line="480" w:lineRule="auto"/>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0.00%</w:t>
            </w:r>
          </w:p>
        </w:tc>
      </w:tr>
      <w:tr w14:paraId="4F398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0" w:type="auto"/>
            <w:tcBorders>
              <w:top w:val="nil"/>
              <w:left w:val="nil"/>
              <w:bottom w:val="nil"/>
              <w:right w:val="nil"/>
            </w:tcBorders>
            <w:shd w:val="clear" w:color="auto" w:fill="auto"/>
            <w:vAlign w:val="center"/>
          </w:tcPr>
          <w:p w14:paraId="17CAF43A">
            <w:pPr>
              <w:keepNext w:val="0"/>
              <w:keepLines w:val="0"/>
              <w:pageBreakBefore w:val="0"/>
              <w:widowControl/>
              <w:suppressLineNumbers w:val="0"/>
              <w:kinsoku/>
              <w:wordWrap/>
              <w:overflowPunct/>
              <w:topLinePunct w:val="0"/>
              <w:autoSpaceDE/>
              <w:autoSpaceDN/>
              <w:bidi w:val="0"/>
              <w:adjustRightInd/>
              <w:snapToGrid w:val="0"/>
              <w:spacing w:line="480" w:lineRule="auto"/>
              <w:jc w:val="both"/>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Psychiatric medication use</w:t>
            </w:r>
          </w:p>
        </w:tc>
        <w:tc>
          <w:tcPr>
            <w:tcW w:w="0" w:type="auto"/>
            <w:tcBorders>
              <w:top w:val="nil"/>
              <w:left w:val="nil"/>
              <w:bottom w:val="nil"/>
              <w:right w:val="nil"/>
            </w:tcBorders>
            <w:shd w:val="clear" w:color="auto" w:fill="auto"/>
            <w:noWrap/>
            <w:vAlign w:val="center"/>
          </w:tcPr>
          <w:p w14:paraId="06E47853">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185</w:t>
            </w:r>
          </w:p>
        </w:tc>
        <w:tc>
          <w:tcPr>
            <w:tcW w:w="0" w:type="auto"/>
            <w:tcBorders>
              <w:top w:val="nil"/>
              <w:left w:val="nil"/>
              <w:bottom w:val="nil"/>
              <w:right w:val="nil"/>
            </w:tcBorders>
            <w:shd w:val="clear" w:color="auto" w:fill="auto"/>
            <w:noWrap/>
            <w:vAlign w:val="center"/>
          </w:tcPr>
          <w:p w14:paraId="27901FEA">
            <w:pPr>
              <w:keepNext w:val="0"/>
              <w:keepLines w:val="0"/>
              <w:pageBreakBefore w:val="0"/>
              <w:widowControl/>
              <w:suppressLineNumbers w:val="0"/>
              <w:kinsoku/>
              <w:wordWrap/>
              <w:overflowPunct/>
              <w:topLinePunct w:val="0"/>
              <w:autoSpaceDE/>
              <w:autoSpaceDN/>
              <w:bidi w:val="0"/>
              <w:adjustRightInd/>
              <w:snapToGrid w:val="0"/>
              <w:spacing w:line="480" w:lineRule="auto"/>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0.42%</w:t>
            </w:r>
          </w:p>
        </w:tc>
        <w:tc>
          <w:tcPr>
            <w:tcW w:w="0" w:type="auto"/>
            <w:tcBorders>
              <w:top w:val="nil"/>
              <w:left w:val="nil"/>
              <w:bottom w:val="nil"/>
              <w:right w:val="nil"/>
            </w:tcBorders>
            <w:shd w:val="clear" w:color="auto" w:fill="auto"/>
            <w:noWrap/>
            <w:vAlign w:val="center"/>
          </w:tcPr>
          <w:p w14:paraId="7FFEF8E7">
            <w:pPr>
              <w:keepLines w:val="0"/>
              <w:pageBreakBefore w:val="0"/>
              <w:kinsoku/>
              <w:wordWrap/>
              <w:overflowPunct/>
              <w:topLinePunct w:val="0"/>
              <w:autoSpaceDE/>
              <w:autoSpaceDN/>
              <w:bidi w:val="0"/>
              <w:adjustRightInd/>
              <w:snapToGrid w:val="0"/>
              <w:spacing w:line="480" w:lineRule="auto"/>
              <w:rPr>
                <w:rFonts w:hint="default" w:ascii="Times New Roman" w:hAnsi="Times New Roman" w:eastAsia="宋体" w:cs="Times New Roman"/>
                <w:b/>
                <w:bCs/>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5D71E54">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7180</w:t>
            </w:r>
          </w:p>
        </w:tc>
        <w:tc>
          <w:tcPr>
            <w:tcW w:w="0" w:type="auto"/>
            <w:tcBorders>
              <w:top w:val="nil"/>
              <w:left w:val="nil"/>
              <w:bottom w:val="nil"/>
              <w:right w:val="nil"/>
            </w:tcBorders>
            <w:shd w:val="clear" w:color="auto" w:fill="auto"/>
            <w:vAlign w:val="center"/>
          </w:tcPr>
          <w:p w14:paraId="09B4B272">
            <w:pPr>
              <w:keepNext w:val="0"/>
              <w:keepLines w:val="0"/>
              <w:pageBreakBefore w:val="0"/>
              <w:widowControl/>
              <w:suppressLineNumbers w:val="0"/>
              <w:kinsoku/>
              <w:wordWrap/>
              <w:overflowPunct/>
              <w:topLinePunct w:val="0"/>
              <w:autoSpaceDE/>
              <w:autoSpaceDN/>
              <w:bidi w:val="0"/>
              <w:adjustRightInd/>
              <w:snapToGrid w:val="0"/>
              <w:spacing w:line="480" w:lineRule="auto"/>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18.06%</w:t>
            </w:r>
          </w:p>
        </w:tc>
        <w:tc>
          <w:tcPr>
            <w:tcW w:w="0" w:type="auto"/>
            <w:tcBorders>
              <w:top w:val="nil"/>
              <w:left w:val="nil"/>
              <w:bottom w:val="nil"/>
              <w:right w:val="nil"/>
            </w:tcBorders>
            <w:shd w:val="clear" w:color="auto" w:fill="auto"/>
            <w:vAlign w:val="center"/>
          </w:tcPr>
          <w:p w14:paraId="2AC3A7BC">
            <w:pPr>
              <w:keepLines w:val="0"/>
              <w:pageBreakBefore w:val="0"/>
              <w:kinsoku/>
              <w:wordWrap/>
              <w:overflowPunct/>
              <w:topLinePunct w:val="0"/>
              <w:autoSpaceDE/>
              <w:autoSpaceDN/>
              <w:bidi w:val="0"/>
              <w:adjustRightInd/>
              <w:snapToGrid w:val="0"/>
              <w:spacing w:line="480" w:lineRule="auto"/>
              <w:jc w:val="left"/>
              <w:rPr>
                <w:rFonts w:hint="default" w:ascii="Times New Roman" w:hAnsi="Times New Roman" w:eastAsia="宋体" w:cs="Times New Roman"/>
                <w:b/>
                <w:bCs/>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63738802">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6861</w:t>
            </w:r>
          </w:p>
        </w:tc>
        <w:tc>
          <w:tcPr>
            <w:tcW w:w="0" w:type="auto"/>
            <w:tcBorders>
              <w:top w:val="nil"/>
              <w:left w:val="nil"/>
              <w:bottom w:val="nil"/>
              <w:right w:val="nil"/>
            </w:tcBorders>
            <w:shd w:val="clear" w:color="auto" w:fill="auto"/>
            <w:noWrap/>
            <w:vAlign w:val="center"/>
          </w:tcPr>
          <w:p w14:paraId="6D1C1ED6">
            <w:pPr>
              <w:keepNext w:val="0"/>
              <w:keepLines w:val="0"/>
              <w:pageBreakBefore w:val="0"/>
              <w:widowControl/>
              <w:suppressLineNumbers w:val="0"/>
              <w:kinsoku/>
              <w:wordWrap/>
              <w:overflowPunct/>
              <w:topLinePunct w:val="0"/>
              <w:autoSpaceDE/>
              <w:autoSpaceDN/>
              <w:bidi w:val="0"/>
              <w:adjustRightInd/>
              <w:snapToGrid w:val="0"/>
              <w:spacing w:line="480" w:lineRule="auto"/>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12.32%</w:t>
            </w:r>
          </w:p>
        </w:tc>
      </w:tr>
      <w:tr w14:paraId="06866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0" w:type="auto"/>
            <w:tcBorders>
              <w:top w:val="nil"/>
              <w:left w:val="nil"/>
              <w:bottom w:val="single" w:color="000000" w:sz="12" w:space="0"/>
              <w:right w:val="nil"/>
            </w:tcBorders>
            <w:shd w:val="clear" w:color="auto" w:fill="auto"/>
            <w:vAlign w:val="center"/>
          </w:tcPr>
          <w:p w14:paraId="415663E1">
            <w:pPr>
              <w:keepNext w:val="0"/>
              <w:keepLines w:val="0"/>
              <w:pageBreakBefore w:val="0"/>
              <w:widowControl/>
              <w:suppressLineNumbers w:val="0"/>
              <w:kinsoku/>
              <w:wordWrap/>
              <w:overflowPunct/>
              <w:topLinePunct w:val="0"/>
              <w:autoSpaceDE/>
              <w:autoSpaceDN/>
              <w:bidi w:val="0"/>
              <w:adjustRightInd/>
              <w:snapToGrid w:val="0"/>
              <w:spacing w:line="480" w:lineRule="auto"/>
              <w:jc w:val="both"/>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pain</w:t>
            </w:r>
          </w:p>
        </w:tc>
        <w:tc>
          <w:tcPr>
            <w:tcW w:w="0" w:type="auto"/>
            <w:tcBorders>
              <w:top w:val="nil"/>
              <w:left w:val="nil"/>
              <w:bottom w:val="single" w:color="000000" w:sz="12" w:space="0"/>
              <w:right w:val="nil"/>
            </w:tcBorders>
            <w:shd w:val="clear" w:color="auto" w:fill="auto"/>
            <w:noWrap/>
            <w:vAlign w:val="center"/>
          </w:tcPr>
          <w:p w14:paraId="00F4C0E4">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18</w:t>
            </w:r>
          </w:p>
        </w:tc>
        <w:tc>
          <w:tcPr>
            <w:tcW w:w="0" w:type="auto"/>
            <w:tcBorders>
              <w:top w:val="nil"/>
              <w:left w:val="nil"/>
              <w:bottom w:val="single" w:color="000000" w:sz="12" w:space="0"/>
              <w:right w:val="nil"/>
            </w:tcBorders>
            <w:shd w:val="clear" w:color="auto" w:fill="auto"/>
            <w:noWrap/>
            <w:vAlign w:val="center"/>
          </w:tcPr>
          <w:p w14:paraId="5BC43B6E">
            <w:pPr>
              <w:keepNext w:val="0"/>
              <w:keepLines w:val="0"/>
              <w:pageBreakBefore w:val="0"/>
              <w:widowControl/>
              <w:suppressLineNumbers w:val="0"/>
              <w:kinsoku/>
              <w:wordWrap/>
              <w:overflowPunct/>
              <w:topLinePunct w:val="0"/>
              <w:autoSpaceDE/>
              <w:autoSpaceDN/>
              <w:bidi w:val="0"/>
              <w:adjustRightInd/>
              <w:snapToGrid w:val="0"/>
              <w:spacing w:line="480" w:lineRule="auto"/>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0.04%</w:t>
            </w:r>
          </w:p>
        </w:tc>
        <w:tc>
          <w:tcPr>
            <w:tcW w:w="0" w:type="auto"/>
            <w:tcBorders>
              <w:top w:val="nil"/>
              <w:left w:val="nil"/>
              <w:bottom w:val="single" w:color="000000" w:sz="12" w:space="0"/>
              <w:right w:val="nil"/>
            </w:tcBorders>
            <w:shd w:val="clear" w:color="auto" w:fill="auto"/>
            <w:noWrap/>
            <w:vAlign w:val="center"/>
          </w:tcPr>
          <w:p w14:paraId="5492009B">
            <w:pPr>
              <w:keepLines w:val="0"/>
              <w:pageBreakBefore w:val="0"/>
              <w:kinsoku/>
              <w:wordWrap/>
              <w:overflowPunct/>
              <w:topLinePunct w:val="0"/>
              <w:autoSpaceDE/>
              <w:autoSpaceDN/>
              <w:bidi w:val="0"/>
              <w:adjustRightInd/>
              <w:snapToGrid w:val="0"/>
              <w:spacing w:line="480" w:lineRule="auto"/>
              <w:rPr>
                <w:rFonts w:hint="default" w:ascii="Times New Roman" w:hAnsi="Times New Roman" w:eastAsia="宋体" w:cs="Times New Roman"/>
                <w:b/>
                <w:bCs/>
                <w:i w:val="0"/>
                <w:iCs w:val="0"/>
                <w:color w:val="000000"/>
                <w:sz w:val="20"/>
                <w:szCs w:val="20"/>
                <w:u w:val="none"/>
              </w:rPr>
            </w:pPr>
          </w:p>
        </w:tc>
        <w:tc>
          <w:tcPr>
            <w:tcW w:w="0" w:type="auto"/>
            <w:tcBorders>
              <w:top w:val="nil"/>
              <w:left w:val="nil"/>
              <w:bottom w:val="single" w:color="000000" w:sz="12" w:space="0"/>
              <w:right w:val="nil"/>
            </w:tcBorders>
            <w:shd w:val="clear" w:color="auto" w:fill="auto"/>
            <w:noWrap/>
            <w:vAlign w:val="center"/>
          </w:tcPr>
          <w:p w14:paraId="594ED854">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19</w:t>
            </w:r>
          </w:p>
        </w:tc>
        <w:tc>
          <w:tcPr>
            <w:tcW w:w="0" w:type="auto"/>
            <w:tcBorders>
              <w:top w:val="nil"/>
              <w:left w:val="nil"/>
              <w:bottom w:val="single" w:color="000000" w:sz="12" w:space="0"/>
              <w:right w:val="nil"/>
            </w:tcBorders>
            <w:shd w:val="clear" w:color="auto" w:fill="auto"/>
            <w:vAlign w:val="center"/>
          </w:tcPr>
          <w:p w14:paraId="6C6E433D">
            <w:pPr>
              <w:keepNext w:val="0"/>
              <w:keepLines w:val="0"/>
              <w:pageBreakBefore w:val="0"/>
              <w:widowControl/>
              <w:suppressLineNumbers w:val="0"/>
              <w:kinsoku/>
              <w:wordWrap/>
              <w:overflowPunct/>
              <w:topLinePunct w:val="0"/>
              <w:autoSpaceDE/>
              <w:autoSpaceDN/>
              <w:bidi w:val="0"/>
              <w:adjustRightInd/>
              <w:snapToGrid w:val="0"/>
              <w:spacing w:line="480" w:lineRule="auto"/>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0.05%</w:t>
            </w:r>
          </w:p>
        </w:tc>
        <w:tc>
          <w:tcPr>
            <w:tcW w:w="0" w:type="auto"/>
            <w:tcBorders>
              <w:top w:val="nil"/>
              <w:left w:val="nil"/>
              <w:bottom w:val="single" w:color="000000" w:sz="12" w:space="0"/>
              <w:right w:val="nil"/>
            </w:tcBorders>
            <w:shd w:val="clear" w:color="auto" w:fill="auto"/>
            <w:vAlign w:val="center"/>
          </w:tcPr>
          <w:p w14:paraId="2581F3D5">
            <w:pPr>
              <w:keepLines w:val="0"/>
              <w:pageBreakBefore w:val="0"/>
              <w:kinsoku/>
              <w:wordWrap/>
              <w:overflowPunct/>
              <w:topLinePunct w:val="0"/>
              <w:autoSpaceDE/>
              <w:autoSpaceDN/>
              <w:bidi w:val="0"/>
              <w:adjustRightInd/>
              <w:snapToGrid w:val="0"/>
              <w:spacing w:line="480" w:lineRule="auto"/>
              <w:jc w:val="left"/>
              <w:rPr>
                <w:rFonts w:hint="default" w:ascii="Times New Roman" w:hAnsi="Times New Roman" w:eastAsia="宋体" w:cs="Times New Roman"/>
                <w:b/>
                <w:bCs/>
                <w:i w:val="0"/>
                <w:iCs w:val="0"/>
                <w:color w:val="000000"/>
                <w:sz w:val="20"/>
                <w:szCs w:val="20"/>
                <w:u w:val="none"/>
              </w:rPr>
            </w:pPr>
          </w:p>
        </w:tc>
        <w:tc>
          <w:tcPr>
            <w:tcW w:w="0" w:type="auto"/>
            <w:tcBorders>
              <w:top w:val="nil"/>
              <w:left w:val="nil"/>
              <w:bottom w:val="single" w:color="000000" w:sz="12" w:space="0"/>
              <w:right w:val="nil"/>
            </w:tcBorders>
            <w:shd w:val="clear" w:color="auto" w:fill="auto"/>
            <w:noWrap/>
            <w:vAlign w:val="center"/>
          </w:tcPr>
          <w:p w14:paraId="60808E62">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12</w:t>
            </w:r>
          </w:p>
        </w:tc>
        <w:tc>
          <w:tcPr>
            <w:tcW w:w="0" w:type="auto"/>
            <w:tcBorders>
              <w:top w:val="nil"/>
              <w:left w:val="nil"/>
              <w:bottom w:val="single" w:color="000000" w:sz="12" w:space="0"/>
              <w:right w:val="nil"/>
            </w:tcBorders>
            <w:shd w:val="clear" w:color="auto" w:fill="auto"/>
            <w:noWrap/>
            <w:vAlign w:val="center"/>
          </w:tcPr>
          <w:p w14:paraId="66ECEA01">
            <w:pPr>
              <w:keepNext w:val="0"/>
              <w:keepLines w:val="0"/>
              <w:pageBreakBefore w:val="0"/>
              <w:widowControl/>
              <w:suppressLineNumbers w:val="0"/>
              <w:kinsoku/>
              <w:wordWrap/>
              <w:overflowPunct/>
              <w:topLinePunct w:val="0"/>
              <w:autoSpaceDE/>
              <w:autoSpaceDN/>
              <w:bidi w:val="0"/>
              <w:adjustRightInd/>
              <w:snapToGrid w:val="0"/>
              <w:spacing w:line="480" w:lineRule="auto"/>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0.02%</w:t>
            </w:r>
          </w:p>
        </w:tc>
      </w:tr>
      <w:tr w14:paraId="07EA2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0" w:type="auto"/>
            <w:gridSpan w:val="9"/>
            <w:vMerge w:val="restart"/>
            <w:tcBorders>
              <w:top w:val="nil"/>
              <w:left w:val="nil"/>
              <w:bottom w:val="nil"/>
              <w:right w:val="nil"/>
            </w:tcBorders>
            <w:shd w:val="clear" w:color="auto" w:fill="auto"/>
            <w:vAlign w:val="center"/>
          </w:tcPr>
          <w:p w14:paraId="20C2145D">
            <w:pPr>
              <w:keepNext w:val="0"/>
              <w:keepLines w:val="0"/>
              <w:pageBreakBefore w:val="0"/>
              <w:widowControl/>
              <w:suppressLineNumbers w:val="0"/>
              <w:kinsoku/>
              <w:wordWrap/>
              <w:overflowPunct/>
              <w:topLinePunct w:val="0"/>
              <w:autoSpaceDE/>
              <w:autoSpaceDN/>
              <w:bidi w:val="0"/>
              <w:adjustRightInd/>
              <w:snapToGrid w:val="0"/>
              <w:spacing w:line="480" w:lineRule="auto"/>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CHARLS, China Health and Retirement Longitudinal Study;  HRS, Health and Retirement Study;ELSA, English Longitudinal Study of Ageing.</w:t>
            </w:r>
          </w:p>
        </w:tc>
      </w:tr>
      <w:tr w14:paraId="5CC50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0" w:type="auto"/>
            <w:gridSpan w:val="9"/>
            <w:vMerge w:val="continue"/>
            <w:tcBorders>
              <w:top w:val="nil"/>
              <w:left w:val="nil"/>
              <w:bottom w:val="nil"/>
              <w:right w:val="nil"/>
            </w:tcBorders>
            <w:shd w:val="clear" w:color="auto" w:fill="auto"/>
            <w:vAlign w:val="center"/>
          </w:tcPr>
          <w:p w14:paraId="46350EDD">
            <w:pPr>
              <w:keepLines w:val="0"/>
              <w:pageBreakBefore w:val="0"/>
              <w:kinsoku/>
              <w:wordWrap/>
              <w:overflowPunct/>
              <w:topLinePunct w:val="0"/>
              <w:autoSpaceDE/>
              <w:autoSpaceDN/>
              <w:bidi w:val="0"/>
              <w:adjustRightInd/>
              <w:snapToGrid w:val="0"/>
              <w:spacing w:line="480" w:lineRule="auto"/>
              <w:jc w:val="left"/>
              <w:rPr>
                <w:rFonts w:hint="default" w:ascii="Times New Roman" w:hAnsi="Times New Roman" w:eastAsia="宋体" w:cs="Times New Roman"/>
                <w:i w:val="0"/>
                <w:iCs w:val="0"/>
                <w:color w:val="000000"/>
                <w:sz w:val="24"/>
                <w:szCs w:val="24"/>
                <w:u w:val="none"/>
              </w:rPr>
            </w:pPr>
          </w:p>
        </w:tc>
      </w:tr>
      <w:tr w14:paraId="10E6D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0" w:type="auto"/>
            <w:gridSpan w:val="9"/>
            <w:vMerge w:val="continue"/>
            <w:tcBorders>
              <w:top w:val="nil"/>
              <w:left w:val="nil"/>
              <w:bottom w:val="nil"/>
              <w:right w:val="nil"/>
            </w:tcBorders>
            <w:shd w:val="clear" w:color="auto" w:fill="auto"/>
            <w:vAlign w:val="center"/>
          </w:tcPr>
          <w:p w14:paraId="71EE12CD">
            <w:pPr>
              <w:keepLines w:val="0"/>
              <w:pageBreakBefore w:val="0"/>
              <w:kinsoku/>
              <w:wordWrap/>
              <w:overflowPunct/>
              <w:topLinePunct w:val="0"/>
              <w:autoSpaceDE/>
              <w:autoSpaceDN/>
              <w:bidi w:val="0"/>
              <w:adjustRightInd/>
              <w:snapToGrid w:val="0"/>
              <w:spacing w:line="480" w:lineRule="auto"/>
              <w:jc w:val="left"/>
              <w:rPr>
                <w:rFonts w:hint="default" w:ascii="Times New Roman" w:hAnsi="Times New Roman" w:eastAsia="宋体" w:cs="Times New Roman"/>
                <w:i w:val="0"/>
                <w:iCs w:val="0"/>
                <w:color w:val="000000"/>
                <w:sz w:val="24"/>
                <w:szCs w:val="24"/>
                <w:u w:val="none"/>
              </w:rPr>
            </w:pPr>
          </w:p>
        </w:tc>
      </w:tr>
    </w:tbl>
    <w:p w14:paraId="2B4F2845">
      <w:pPr>
        <w:keepNext w:val="0"/>
        <w:keepLines w:val="0"/>
        <w:pageBreakBefore w:val="0"/>
        <w:widowControl/>
        <w:suppressLineNumbers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sectPr>
          <w:headerReference r:id="rId6" w:type="first"/>
          <w:footerReference r:id="rId7" w:type="default"/>
          <w:headerReference r:id="rId5" w:type="even"/>
          <w:footerReference r:id="rId8" w:type="even"/>
          <w:pgSz w:w="12240" w:h="15840"/>
          <w:pgMar w:top="1140" w:right="1179" w:bottom="1140" w:left="1281" w:header="720" w:footer="720" w:gutter="0"/>
          <w:pgBorders>
            <w:top w:val="none" w:sz="0" w:space="0"/>
            <w:left w:val="none" w:sz="0" w:space="0"/>
            <w:bottom w:val="none" w:sz="0" w:space="0"/>
            <w:right w:val="none" w:sz="0" w:space="0"/>
          </w:pgBorders>
          <w:lnNumType w:countBy="1" w:restart="continuous"/>
          <w:cols w:space="0" w:num="1"/>
          <w:titlePg/>
          <w:rtlGutter w:val="0"/>
          <w:docGrid w:linePitch="360" w:charSpace="0"/>
        </w:sectPr>
      </w:pPr>
    </w:p>
    <w:p w14:paraId="5412870F">
      <w:pPr>
        <w:keepNext w:val="0"/>
        <w:keepLines w:val="0"/>
        <w:pageBreakBefore w:val="0"/>
        <w:widowControl/>
        <w:suppressLineNumbers w:val="0"/>
        <w:kinsoku/>
        <w:wordWrap/>
        <w:overflowPunct/>
        <w:topLinePunct w:val="0"/>
        <w:autoSpaceDE/>
        <w:autoSpaceDN/>
        <w:bidi w:val="0"/>
        <w:adjustRightInd/>
        <w:snapToGrid/>
        <w:spacing w:before="0" w:after="0" w:line="480" w:lineRule="auto"/>
        <w:jc w:val="left"/>
        <w:textAlignment w:val="auto"/>
        <w:rPr>
          <w:rFonts w:hint="eastAsia"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imes New Roman" w:hAnsi="Times New Roman" w:cs="Times New Roman"/>
          <w:b/>
          <w:bCs/>
          <w:color w:val="000000" w:themeColor="text1"/>
          <w:sz w:val="24"/>
          <w:highlight w:val="none"/>
          <w14:textFill>
            <w14:solidFill>
              <w14:schemeClr w14:val="tx1"/>
            </w14:solidFill>
          </w14:textFill>
        </w:rPr>
        <w:t>Table</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 xml:space="preserve"> S</w:t>
      </w:r>
      <w:r>
        <w:rPr>
          <w:rFonts w:hint="eastAsia" w:cs="Times New Roman"/>
          <w:b/>
          <w:bCs/>
          <w:color w:val="000000" w:themeColor="text1"/>
          <w:sz w:val="24"/>
          <w:highlight w:val="none"/>
          <w:lang w:val="en-US" w:eastAsia="zh-CN"/>
          <w14:textFill>
            <w14:solidFill>
              <w14:schemeClr w14:val="tx1"/>
            </w14:solidFill>
          </w14:textFill>
        </w:rPr>
        <w:t>7</w:t>
      </w:r>
      <w:r>
        <w:rPr>
          <w:rFonts w:hint="default" w:ascii="Times New Roman" w:hAnsi="Times New Roman"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w:t>
      </w:r>
      <w:r>
        <w:rPr>
          <w:rFonts w:hint="eastAsia"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 xml:space="preserve"> </w:t>
      </w:r>
      <w:r>
        <w:rPr>
          <w:rFonts w:hint="eastAsia"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Sensitivity analysis of the association between frail and depression was performed by excluding participants with depression at baseline</w:t>
      </w:r>
    </w:p>
    <w:tbl>
      <w:tblPr>
        <w:tblStyle w:val="21"/>
        <w:tblW w:w="137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13"/>
        <w:gridCol w:w="1335"/>
        <w:gridCol w:w="1335"/>
        <w:gridCol w:w="1336"/>
        <w:gridCol w:w="222"/>
        <w:gridCol w:w="1336"/>
        <w:gridCol w:w="1336"/>
        <w:gridCol w:w="1336"/>
        <w:gridCol w:w="222"/>
        <w:gridCol w:w="1336"/>
        <w:gridCol w:w="1336"/>
        <w:gridCol w:w="1337"/>
      </w:tblGrid>
      <w:tr w14:paraId="7E333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exact"/>
          <w:jc w:val="center"/>
        </w:trPr>
        <w:tc>
          <w:tcPr>
            <w:tcW w:w="1313" w:type="dxa"/>
            <w:vMerge w:val="restart"/>
            <w:tcBorders>
              <w:top w:val="single" w:color="000000" w:sz="12" w:space="0"/>
              <w:left w:val="nil"/>
              <w:bottom w:val="nil"/>
              <w:right w:val="nil"/>
            </w:tcBorders>
            <w:shd w:val="clear" w:color="auto" w:fill="FFFFFF"/>
            <w:noWrap/>
            <w:vAlign w:val="center"/>
          </w:tcPr>
          <w:p w14:paraId="71E10A56">
            <w:pPr>
              <w:keepNext w:val="0"/>
              <w:keepLines w:val="0"/>
              <w:pageBreakBefore w:val="0"/>
              <w:widowControl/>
              <w:kinsoku/>
              <w:wordWrap/>
              <w:overflowPunct/>
              <w:topLinePunct w:val="0"/>
              <w:autoSpaceDE/>
              <w:autoSpaceDN/>
              <w:bidi w:val="0"/>
              <w:adjustRightInd/>
              <w:snapToGrid w:val="0"/>
              <w:spacing w:line="240" w:lineRule="auto"/>
              <w:rPr>
                <w:rFonts w:hint="default" w:ascii="Times New Roman" w:hAnsi="Times New Roman" w:eastAsia="宋体" w:cs="Times New Roman"/>
                <w:b/>
                <w:bCs/>
                <w:i w:val="0"/>
                <w:iCs w:val="0"/>
                <w:color w:val="000000"/>
                <w:sz w:val="16"/>
                <w:szCs w:val="16"/>
                <w:u w:val="none"/>
              </w:rPr>
            </w:pPr>
          </w:p>
        </w:tc>
        <w:tc>
          <w:tcPr>
            <w:tcW w:w="1336" w:type="dxa"/>
            <w:gridSpan w:val="3"/>
            <w:tcBorders>
              <w:top w:val="single" w:color="000000" w:sz="12" w:space="0"/>
              <w:left w:val="nil"/>
              <w:bottom w:val="nil"/>
              <w:right w:val="nil"/>
            </w:tcBorders>
            <w:shd w:val="clear" w:color="auto" w:fill="FFFFFF"/>
            <w:vAlign w:val="center"/>
          </w:tcPr>
          <w:p w14:paraId="43582251">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CHARLS</w:t>
            </w:r>
          </w:p>
        </w:tc>
        <w:tc>
          <w:tcPr>
            <w:tcW w:w="221" w:type="dxa"/>
            <w:vMerge w:val="restart"/>
            <w:tcBorders>
              <w:top w:val="single" w:color="000000" w:sz="12" w:space="0"/>
              <w:left w:val="nil"/>
              <w:bottom w:val="nil"/>
              <w:right w:val="nil"/>
            </w:tcBorders>
            <w:shd w:val="clear" w:color="auto" w:fill="FFFFFF"/>
            <w:vAlign w:val="center"/>
          </w:tcPr>
          <w:p w14:paraId="3813E883">
            <w:pPr>
              <w:keepNext w:val="0"/>
              <w:keepLines w:val="0"/>
              <w:pageBreakBefore w:val="0"/>
              <w:widowControl/>
              <w:kinsoku/>
              <w:wordWrap/>
              <w:overflowPunct/>
              <w:topLinePunct w:val="0"/>
              <w:autoSpaceDE/>
              <w:autoSpaceDN/>
              <w:bidi w:val="0"/>
              <w:adjustRightInd/>
              <w:snapToGrid w:val="0"/>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gridSpan w:val="3"/>
            <w:tcBorders>
              <w:top w:val="single" w:color="000000" w:sz="12" w:space="0"/>
              <w:left w:val="nil"/>
              <w:bottom w:val="nil"/>
              <w:right w:val="nil"/>
            </w:tcBorders>
            <w:shd w:val="clear" w:color="auto" w:fill="FFFFFF"/>
            <w:vAlign w:val="center"/>
          </w:tcPr>
          <w:p w14:paraId="3873AD70">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HRS</w:t>
            </w:r>
          </w:p>
        </w:tc>
        <w:tc>
          <w:tcPr>
            <w:tcW w:w="221" w:type="dxa"/>
            <w:vMerge w:val="restart"/>
            <w:tcBorders>
              <w:top w:val="single" w:color="000000" w:sz="12" w:space="0"/>
              <w:left w:val="nil"/>
              <w:bottom w:val="nil"/>
              <w:right w:val="nil"/>
            </w:tcBorders>
            <w:shd w:val="clear" w:color="auto" w:fill="FFFFFF"/>
            <w:vAlign w:val="center"/>
          </w:tcPr>
          <w:p w14:paraId="388B6B27">
            <w:pPr>
              <w:keepNext w:val="0"/>
              <w:keepLines w:val="0"/>
              <w:pageBreakBefore w:val="0"/>
              <w:widowControl/>
              <w:kinsoku/>
              <w:wordWrap/>
              <w:overflowPunct/>
              <w:topLinePunct w:val="0"/>
              <w:autoSpaceDE/>
              <w:autoSpaceDN/>
              <w:bidi w:val="0"/>
              <w:adjustRightInd/>
              <w:snapToGrid w:val="0"/>
              <w:spacing w:line="240" w:lineRule="auto"/>
              <w:jc w:val="left"/>
              <w:rPr>
                <w:rFonts w:hint="default" w:ascii="Times New Roman" w:hAnsi="Times New Roman" w:eastAsia="宋体" w:cs="Times New Roman"/>
                <w:b/>
                <w:bCs/>
                <w:i w:val="0"/>
                <w:iCs w:val="0"/>
                <w:color w:val="333333"/>
                <w:sz w:val="16"/>
                <w:szCs w:val="16"/>
                <w:u w:val="none"/>
              </w:rPr>
            </w:pPr>
          </w:p>
        </w:tc>
        <w:tc>
          <w:tcPr>
            <w:tcW w:w="1337" w:type="dxa"/>
            <w:gridSpan w:val="3"/>
            <w:tcBorders>
              <w:top w:val="single" w:color="000000" w:sz="12" w:space="0"/>
              <w:left w:val="nil"/>
              <w:bottom w:val="nil"/>
              <w:right w:val="nil"/>
            </w:tcBorders>
            <w:shd w:val="clear" w:color="auto" w:fill="FFFFFF"/>
            <w:vAlign w:val="center"/>
          </w:tcPr>
          <w:p w14:paraId="5CC63F23">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ELSA</w:t>
            </w:r>
          </w:p>
        </w:tc>
      </w:tr>
      <w:tr w14:paraId="21753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exact"/>
          <w:jc w:val="center"/>
        </w:trPr>
        <w:tc>
          <w:tcPr>
            <w:tcW w:w="1313" w:type="dxa"/>
            <w:vMerge w:val="continue"/>
            <w:tcBorders>
              <w:top w:val="single" w:color="000000" w:sz="12" w:space="0"/>
              <w:left w:val="nil"/>
              <w:bottom w:val="nil"/>
              <w:right w:val="nil"/>
            </w:tcBorders>
            <w:shd w:val="clear" w:color="auto" w:fill="FFFFFF"/>
            <w:noWrap/>
            <w:vAlign w:val="center"/>
          </w:tcPr>
          <w:p w14:paraId="74DE5201">
            <w:pPr>
              <w:keepNext w:val="0"/>
              <w:keepLines w:val="0"/>
              <w:pageBreakBefore w:val="0"/>
              <w:widowControl/>
              <w:kinsoku/>
              <w:wordWrap/>
              <w:overflowPunct/>
              <w:topLinePunct w:val="0"/>
              <w:autoSpaceDE/>
              <w:autoSpaceDN/>
              <w:bidi w:val="0"/>
              <w:adjustRightInd/>
              <w:snapToGrid w:val="0"/>
              <w:spacing w:line="240" w:lineRule="auto"/>
              <w:rPr>
                <w:rFonts w:hint="default" w:ascii="Times New Roman" w:hAnsi="Times New Roman" w:eastAsia="宋体" w:cs="Times New Roman"/>
                <w:b/>
                <w:bCs/>
                <w:i w:val="0"/>
                <w:iCs w:val="0"/>
                <w:color w:val="000000"/>
                <w:sz w:val="16"/>
                <w:szCs w:val="16"/>
                <w:u w:val="none"/>
              </w:rPr>
            </w:pPr>
          </w:p>
        </w:tc>
        <w:tc>
          <w:tcPr>
            <w:tcW w:w="1336" w:type="dxa"/>
            <w:gridSpan w:val="3"/>
            <w:tcBorders>
              <w:top w:val="nil"/>
              <w:left w:val="nil"/>
              <w:bottom w:val="single" w:color="000000" w:sz="8" w:space="0"/>
              <w:right w:val="nil"/>
            </w:tcBorders>
            <w:shd w:val="clear" w:color="auto" w:fill="FFFFFF"/>
            <w:vAlign w:val="center"/>
          </w:tcPr>
          <w:p w14:paraId="0F7C715E">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OR(95% CI)P</w:t>
            </w:r>
          </w:p>
        </w:tc>
        <w:tc>
          <w:tcPr>
            <w:tcW w:w="221" w:type="dxa"/>
            <w:vMerge w:val="continue"/>
            <w:tcBorders>
              <w:top w:val="single" w:color="000000" w:sz="12" w:space="0"/>
              <w:left w:val="nil"/>
              <w:bottom w:val="nil"/>
              <w:right w:val="nil"/>
            </w:tcBorders>
            <w:shd w:val="clear" w:color="auto" w:fill="FFFFFF"/>
            <w:vAlign w:val="center"/>
          </w:tcPr>
          <w:p w14:paraId="2DCDCA50">
            <w:pPr>
              <w:keepNext w:val="0"/>
              <w:keepLines w:val="0"/>
              <w:pageBreakBefore w:val="0"/>
              <w:widowControl/>
              <w:kinsoku/>
              <w:wordWrap/>
              <w:overflowPunct/>
              <w:topLinePunct w:val="0"/>
              <w:autoSpaceDE/>
              <w:autoSpaceDN/>
              <w:bidi w:val="0"/>
              <w:adjustRightInd/>
              <w:snapToGrid w:val="0"/>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gridSpan w:val="3"/>
            <w:tcBorders>
              <w:top w:val="nil"/>
              <w:left w:val="nil"/>
              <w:bottom w:val="single" w:color="000000" w:sz="8" w:space="0"/>
              <w:right w:val="nil"/>
            </w:tcBorders>
            <w:shd w:val="clear" w:color="auto" w:fill="FFFFFF"/>
            <w:vAlign w:val="center"/>
          </w:tcPr>
          <w:p w14:paraId="53108558">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OR(95% CI)P</w:t>
            </w:r>
          </w:p>
        </w:tc>
        <w:tc>
          <w:tcPr>
            <w:tcW w:w="221" w:type="dxa"/>
            <w:vMerge w:val="continue"/>
            <w:tcBorders>
              <w:top w:val="single" w:color="000000" w:sz="12" w:space="0"/>
              <w:left w:val="nil"/>
              <w:bottom w:val="nil"/>
              <w:right w:val="nil"/>
            </w:tcBorders>
            <w:shd w:val="clear" w:color="auto" w:fill="FFFFFF"/>
            <w:vAlign w:val="center"/>
          </w:tcPr>
          <w:p w14:paraId="14B90808">
            <w:pPr>
              <w:keepNext w:val="0"/>
              <w:keepLines w:val="0"/>
              <w:pageBreakBefore w:val="0"/>
              <w:widowControl/>
              <w:kinsoku/>
              <w:wordWrap/>
              <w:overflowPunct/>
              <w:topLinePunct w:val="0"/>
              <w:autoSpaceDE/>
              <w:autoSpaceDN/>
              <w:bidi w:val="0"/>
              <w:adjustRightInd/>
              <w:snapToGrid w:val="0"/>
              <w:spacing w:line="240" w:lineRule="auto"/>
              <w:jc w:val="left"/>
              <w:rPr>
                <w:rFonts w:hint="default" w:ascii="Times New Roman" w:hAnsi="Times New Roman" w:eastAsia="宋体" w:cs="Times New Roman"/>
                <w:b/>
                <w:bCs/>
                <w:i w:val="0"/>
                <w:iCs w:val="0"/>
                <w:color w:val="333333"/>
                <w:sz w:val="16"/>
                <w:szCs w:val="16"/>
                <w:u w:val="none"/>
              </w:rPr>
            </w:pPr>
          </w:p>
        </w:tc>
        <w:tc>
          <w:tcPr>
            <w:tcW w:w="1337" w:type="dxa"/>
            <w:gridSpan w:val="3"/>
            <w:tcBorders>
              <w:top w:val="nil"/>
              <w:left w:val="nil"/>
              <w:bottom w:val="single" w:color="000000" w:sz="8" w:space="0"/>
              <w:right w:val="nil"/>
            </w:tcBorders>
            <w:shd w:val="clear" w:color="auto" w:fill="FFFFFF"/>
            <w:vAlign w:val="center"/>
          </w:tcPr>
          <w:p w14:paraId="3ADB17CF">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OR(95% CI)P</w:t>
            </w:r>
          </w:p>
        </w:tc>
      </w:tr>
      <w:tr w14:paraId="03C33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exact"/>
          <w:jc w:val="center"/>
        </w:trPr>
        <w:tc>
          <w:tcPr>
            <w:tcW w:w="1313" w:type="dxa"/>
            <w:tcBorders>
              <w:top w:val="nil"/>
              <w:left w:val="nil"/>
              <w:bottom w:val="single" w:color="000000" w:sz="12" w:space="0"/>
              <w:right w:val="nil"/>
            </w:tcBorders>
            <w:shd w:val="clear" w:color="auto" w:fill="FFFFFF"/>
            <w:vAlign w:val="center"/>
          </w:tcPr>
          <w:p w14:paraId="1129F5FA">
            <w:pPr>
              <w:keepNext w:val="0"/>
              <w:keepLines w:val="0"/>
              <w:pageBreakBefore w:val="0"/>
              <w:widowControl/>
              <w:kinsoku/>
              <w:wordWrap/>
              <w:overflowPunct/>
              <w:topLinePunct w:val="0"/>
              <w:autoSpaceDE/>
              <w:autoSpaceDN/>
              <w:bidi w:val="0"/>
              <w:adjustRightInd/>
              <w:snapToGrid w:val="0"/>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single" w:color="000000" w:sz="12" w:space="0"/>
              <w:right w:val="nil"/>
            </w:tcBorders>
            <w:shd w:val="clear" w:color="auto" w:fill="FFFFFF"/>
            <w:vAlign w:val="center"/>
          </w:tcPr>
          <w:p w14:paraId="66C5987A">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Model 1</w:t>
            </w:r>
          </w:p>
        </w:tc>
        <w:tc>
          <w:tcPr>
            <w:tcW w:w="1336" w:type="dxa"/>
            <w:tcBorders>
              <w:top w:val="single" w:color="000000" w:sz="8" w:space="0"/>
              <w:left w:val="nil"/>
              <w:bottom w:val="single" w:color="000000" w:sz="12" w:space="0"/>
              <w:right w:val="nil"/>
            </w:tcBorders>
            <w:shd w:val="clear" w:color="auto" w:fill="FFFFFF"/>
            <w:vAlign w:val="center"/>
          </w:tcPr>
          <w:p w14:paraId="076B81F7">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Model 2</w:t>
            </w:r>
          </w:p>
        </w:tc>
        <w:tc>
          <w:tcPr>
            <w:tcW w:w="1336" w:type="dxa"/>
            <w:tcBorders>
              <w:top w:val="nil"/>
              <w:left w:val="nil"/>
              <w:bottom w:val="single" w:color="000000" w:sz="12" w:space="0"/>
              <w:right w:val="nil"/>
            </w:tcBorders>
            <w:shd w:val="clear" w:color="auto" w:fill="FFFFFF"/>
            <w:vAlign w:val="center"/>
          </w:tcPr>
          <w:p w14:paraId="40DE9962">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Model 3</w:t>
            </w:r>
          </w:p>
        </w:tc>
        <w:tc>
          <w:tcPr>
            <w:tcW w:w="221" w:type="dxa"/>
            <w:tcBorders>
              <w:top w:val="nil"/>
              <w:left w:val="nil"/>
              <w:bottom w:val="single" w:color="000000" w:sz="12" w:space="0"/>
              <w:right w:val="nil"/>
            </w:tcBorders>
            <w:shd w:val="clear" w:color="auto" w:fill="FFFFFF"/>
            <w:vAlign w:val="center"/>
          </w:tcPr>
          <w:p w14:paraId="2D4F8BD4">
            <w:pPr>
              <w:keepNext w:val="0"/>
              <w:keepLines w:val="0"/>
              <w:pageBreakBefore w:val="0"/>
              <w:widowControl/>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single" w:color="000000" w:sz="12" w:space="0"/>
              <w:right w:val="nil"/>
            </w:tcBorders>
            <w:shd w:val="clear" w:color="auto" w:fill="FFFFFF"/>
            <w:vAlign w:val="center"/>
          </w:tcPr>
          <w:p w14:paraId="122252CF">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Model 1</w:t>
            </w:r>
          </w:p>
        </w:tc>
        <w:tc>
          <w:tcPr>
            <w:tcW w:w="1336" w:type="dxa"/>
            <w:tcBorders>
              <w:top w:val="single" w:color="000000" w:sz="8" w:space="0"/>
              <w:left w:val="nil"/>
              <w:bottom w:val="single" w:color="000000" w:sz="12" w:space="0"/>
              <w:right w:val="nil"/>
            </w:tcBorders>
            <w:shd w:val="clear" w:color="auto" w:fill="FFFFFF"/>
            <w:vAlign w:val="center"/>
          </w:tcPr>
          <w:p w14:paraId="34A88E60">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Model 2</w:t>
            </w:r>
          </w:p>
        </w:tc>
        <w:tc>
          <w:tcPr>
            <w:tcW w:w="1336" w:type="dxa"/>
            <w:tcBorders>
              <w:top w:val="single" w:color="000000" w:sz="8" w:space="0"/>
              <w:left w:val="nil"/>
              <w:bottom w:val="single" w:color="000000" w:sz="12" w:space="0"/>
              <w:right w:val="nil"/>
            </w:tcBorders>
            <w:shd w:val="clear" w:color="auto" w:fill="FFFFFF"/>
            <w:vAlign w:val="center"/>
          </w:tcPr>
          <w:p w14:paraId="2F8841C1">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Model 3</w:t>
            </w:r>
          </w:p>
        </w:tc>
        <w:tc>
          <w:tcPr>
            <w:tcW w:w="221" w:type="dxa"/>
            <w:tcBorders>
              <w:top w:val="nil"/>
              <w:left w:val="nil"/>
              <w:bottom w:val="single" w:color="000000" w:sz="12" w:space="0"/>
              <w:right w:val="nil"/>
            </w:tcBorders>
            <w:shd w:val="clear" w:color="auto" w:fill="FFFFFF"/>
            <w:vAlign w:val="center"/>
          </w:tcPr>
          <w:p w14:paraId="0F8DA437">
            <w:pPr>
              <w:keepNext w:val="0"/>
              <w:keepLines w:val="0"/>
              <w:pageBreakBefore w:val="0"/>
              <w:widowControl/>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b/>
                <w:bCs/>
                <w:i w:val="0"/>
                <w:iCs w:val="0"/>
                <w:color w:val="333333"/>
                <w:sz w:val="16"/>
                <w:szCs w:val="16"/>
                <w:u w:val="none"/>
              </w:rPr>
            </w:pPr>
          </w:p>
        </w:tc>
        <w:tc>
          <w:tcPr>
            <w:tcW w:w="1336" w:type="dxa"/>
            <w:tcBorders>
              <w:top w:val="single" w:color="000000" w:sz="8" w:space="0"/>
              <w:left w:val="nil"/>
              <w:bottom w:val="single" w:color="000000" w:sz="12" w:space="0"/>
              <w:right w:val="nil"/>
            </w:tcBorders>
            <w:shd w:val="clear" w:color="auto" w:fill="FFFFFF"/>
            <w:vAlign w:val="center"/>
          </w:tcPr>
          <w:p w14:paraId="7CADED3B">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Model 1</w:t>
            </w:r>
          </w:p>
        </w:tc>
        <w:tc>
          <w:tcPr>
            <w:tcW w:w="1336" w:type="dxa"/>
            <w:tcBorders>
              <w:top w:val="single" w:color="000000" w:sz="8" w:space="0"/>
              <w:left w:val="nil"/>
              <w:bottom w:val="single" w:color="000000" w:sz="12" w:space="0"/>
              <w:right w:val="nil"/>
            </w:tcBorders>
            <w:shd w:val="clear" w:color="auto" w:fill="FFFFFF"/>
            <w:vAlign w:val="center"/>
          </w:tcPr>
          <w:p w14:paraId="4E296129">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Model 2</w:t>
            </w:r>
          </w:p>
        </w:tc>
        <w:tc>
          <w:tcPr>
            <w:tcW w:w="1337" w:type="dxa"/>
            <w:tcBorders>
              <w:top w:val="single" w:color="000000" w:sz="8" w:space="0"/>
              <w:left w:val="nil"/>
              <w:bottom w:val="single" w:color="000000" w:sz="12" w:space="0"/>
              <w:right w:val="nil"/>
            </w:tcBorders>
            <w:shd w:val="clear" w:color="auto" w:fill="FFFFFF"/>
            <w:vAlign w:val="center"/>
          </w:tcPr>
          <w:p w14:paraId="59906B98">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Model 3</w:t>
            </w:r>
          </w:p>
        </w:tc>
      </w:tr>
      <w:tr w14:paraId="7DD6C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exact"/>
          <w:jc w:val="center"/>
        </w:trPr>
        <w:tc>
          <w:tcPr>
            <w:tcW w:w="1313" w:type="dxa"/>
            <w:tcBorders>
              <w:top w:val="nil"/>
              <w:left w:val="nil"/>
              <w:bottom w:val="nil"/>
              <w:right w:val="nil"/>
            </w:tcBorders>
            <w:shd w:val="clear" w:color="auto" w:fill="FFFFFF"/>
            <w:vAlign w:val="center"/>
          </w:tcPr>
          <w:p w14:paraId="1C255D8A">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FI</w:t>
            </w:r>
          </w:p>
        </w:tc>
        <w:tc>
          <w:tcPr>
            <w:tcW w:w="1336" w:type="dxa"/>
            <w:tcBorders>
              <w:top w:val="nil"/>
              <w:left w:val="nil"/>
              <w:bottom w:val="nil"/>
              <w:right w:val="nil"/>
            </w:tcBorders>
            <w:shd w:val="clear" w:color="auto" w:fill="FFFFFF"/>
            <w:vAlign w:val="center"/>
          </w:tcPr>
          <w:p w14:paraId="45FF2A70">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2.0 (2.0, 2.1) &lt;0.001</w:t>
            </w:r>
          </w:p>
        </w:tc>
        <w:tc>
          <w:tcPr>
            <w:tcW w:w="1336" w:type="dxa"/>
            <w:tcBorders>
              <w:top w:val="nil"/>
              <w:left w:val="nil"/>
              <w:bottom w:val="nil"/>
              <w:right w:val="nil"/>
            </w:tcBorders>
            <w:shd w:val="clear" w:color="auto" w:fill="FFFFFF"/>
            <w:vAlign w:val="center"/>
          </w:tcPr>
          <w:p w14:paraId="666B7371">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2.0 (2.0, 2.1) &lt;0.001</w:t>
            </w:r>
          </w:p>
        </w:tc>
        <w:tc>
          <w:tcPr>
            <w:tcW w:w="1336" w:type="dxa"/>
            <w:tcBorders>
              <w:top w:val="nil"/>
              <w:left w:val="nil"/>
              <w:bottom w:val="nil"/>
              <w:right w:val="nil"/>
            </w:tcBorders>
            <w:shd w:val="clear" w:color="auto" w:fill="FFFFFF"/>
            <w:vAlign w:val="center"/>
          </w:tcPr>
          <w:p w14:paraId="43F2A5BD">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1.8 (1.8, 1.8) &lt;0.001</w:t>
            </w:r>
          </w:p>
        </w:tc>
        <w:tc>
          <w:tcPr>
            <w:tcW w:w="221" w:type="dxa"/>
            <w:tcBorders>
              <w:top w:val="nil"/>
              <w:left w:val="nil"/>
              <w:bottom w:val="nil"/>
              <w:right w:val="nil"/>
            </w:tcBorders>
            <w:shd w:val="clear" w:color="auto" w:fill="FFFFFF"/>
            <w:vAlign w:val="center"/>
          </w:tcPr>
          <w:p w14:paraId="26F08394">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5A4A1D60">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2.7 (2.6, 2.8) &lt;0.001</w:t>
            </w:r>
          </w:p>
        </w:tc>
        <w:tc>
          <w:tcPr>
            <w:tcW w:w="1336" w:type="dxa"/>
            <w:tcBorders>
              <w:top w:val="nil"/>
              <w:left w:val="nil"/>
              <w:bottom w:val="nil"/>
              <w:right w:val="nil"/>
            </w:tcBorders>
            <w:shd w:val="clear" w:color="auto" w:fill="FFFFFF"/>
            <w:vAlign w:val="center"/>
          </w:tcPr>
          <w:p w14:paraId="0B837E13">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2.4 (2.3, 2.6) &lt;0.001</w:t>
            </w:r>
          </w:p>
        </w:tc>
        <w:tc>
          <w:tcPr>
            <w:tcW w:w="1336" w:type="dxa"/>
            <w:tcBorders>
              <w:top w:val="nil"/>
              <w:left w:val="nil"/>
              <w:bottom w:val="nil"/>
              <w:right w:val="nil"/>
            </w:tcBorders>
            <w:shd w:val="clear" w:color="auto" w:fill="FFFFFF"/>
            <w:vAlign w:val="center"/>
          </w:tcPr>
          <w:p w14:paraId="4A9C4546">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2.0 (1.9, 2.1) &lt;0.001</w:t>
            </w:r>
          </w:p>
        </w:tc>
        <w:tc>
          <w:tcPr>
            <w:tcW w:w="221" w:type="dxa"/>
            <w:tcBorders>
              <w:top w:val="nil"/>
              <w:left w:val="nil"/>
              <w:bottom w:val="nil"/>
              <w:right w:val="nil"/>
            </w:tcBorders>
            <w:shd w:val="clear" w:color="auto" w:fill="FFFFFF"/>
            <w:vAlign w:val="center"/>
          </w:tcPr>
          <w:p w14:paraId="0295DADD">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4C047E40">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1.9 (1.8, 1.9) &lt;0.001</w:t>
            </w:r>
          </w:p>
        </w:tc>
        <w:tc>
          <w:tcPr>
            <w:tcW w:w="1336" w:type="dxa"/>
            <w:tcBorders>
              <w:top w:val="nil"/>
              <w:left w:val="nil"/>
              <w:bottom w:val="nil"/>
              <w:right w:val="nil"/>
            </w:tcBorders>
            <w:shd w:val="clear" w:color="auto" w:fill="FFFFFF"/>
            <w:vAlign w:val="center"/>
          </w:tcPr>
          <w:p w14:paraId="5864CE8D">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1.7 (1.7, 1.8) &lt;0.001</w:t>
            </w:r>
          </w:p>
        </w:tc>
        <w:tc>
          <w:tcPr>
            <w:tcW w:w="1337" w:type="dxa"/>
            <w:tcBorders>
              <w:top w:val="nil"/>
              <w:left w:val="nil"/>
              <w:bottom w:val="nil"/>
              <w:right w:val="nil"/>
            </w:tcBorders>
            <w:shd w:val="clear" w:color="auto" w:fill="FFFFFF"/>
            <w:vAlign w:val="center"/>
          </w:tcPr>
          <w:p w14:paraId="1CDAEE78">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1.6 (1.5, 1.6) &lt;0.001</w:t>
            </w:r>
          </w:p>
        </w:tc>
      </w:tr>
      <w:tr w14:paraId="39B03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4" w:hRule="exact"/>
          <w:jc w:val="center"/>
        </w:trPr>
        <w:tc>
          <w:tcPr>
            <w:tcW w:w="1313" w:type="dxa"/>
            <w:tcBorders>
              <w:top w:val="nil"/>
              <w:left w:val="nil"/>
              <w:bottom w:val="nil"/>
              <w:right w:val="nil"/>
            </w:tcBorders>
            <w:shd w:val="clear" w:color="auto" w:fill="FFFFFF"/>
            <w:vAlign w:val="center"/>
          </w:tcPr>
          <w:p w14:paraId="208EC279">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faril3</w:t>
            </w:r>
          </w:p>
        </w:tc>
        <w:tc>
          <w:tcPr>
            <w:tcW w:w="1336" w:type="dxa"/>
            <w:tcBorders>
              <w:top w:val="nil"/>
              <w:left w:val="nil"/>
              <w:bottom w:val="nil"/>
              <w:right w:val="nil"/>
            </w:tcBorders>
            <w:shd w:val="clear" w:color="auto" w:fill="FFFFFF"/>
            <w:vAlign w:val="center"/>
          </w:tcPr>
          <w:p w14:paraId="2DB5876D">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12D5A56B">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2B6C8C9A">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221" w:type="dxa"/>
            <w:tcBorders>
              <w:top w:val="nil"/>
              <w:left w:val="nil"/>
              <w:bottom w:val="nil"/>
              <w:right w:val="nil"/>
            </w:tcBorders>
            <w:shd w:val="clear" w:color="auto" w:fill="FFFFFF"/>
            <w:vAlign w:val="center"/>
          </w:tcPr>
          <w:p w14:paraId="0EB66776">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020D64DA">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316F0C1A">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584D9BE9">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221" w:type="dxa"/>
            <w:tcBorders>
              <w:top w:val="nil"/>
              <w:left w:val="nil"/>
              <w:bottom w:val="nil"/>
              <w:right w:val="nil"/>
            </w:tcBorders>
            <w:shd w:val="clear" w:color="auto" w:fill="FFFFFF"/>
            <w:vAlign w:val="center"/>
          </w:tcPr>
          <w:p w14:paraId="096084B5">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1626C357">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0B184019">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7" w:type="dxa"/>
            <w:tcBorders>
              <w:top w:val="nil"/>
              <w:left w:val="nil"/>
              <w:bottom w:val="nil"/>
              <w:right w:val="nil"/>
            </w:tcBorders>
            <w:shd w:val="clear" w:color="auto" w:fill="FFFFFF"/>
            <w:vAlign w:val="center"/>
          </w:tcPr>
          <w:p w14:paraId="1A349884">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r>
      <w:tr w14:paraId="33F7F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exact"/>
          <w:jc w:val="center"/>
        </w:trPr>
        <w:tc>
          <w:tcPr>
            <w:tcW w:w="1313" w:type="dxa"/>
            <w:tcBorders>
              <w:top w:val="nil"/>
              <w:left w:val="nil"/>
              <w:bottom w:val="nil"/>
              <w:right w:val="nil"/>
            </w:tcBorders>
            <w:shd w:val="clear" w:color="auto" w:fill="FFFFFF"/>
            <w:vAlign w:val="center"/>
          </w:tcPr>
          <w:p w14:paraId="55BAD3A7">
            <w:pPr>
              <w:keepNext w:val="0"/>
              <w:keepLines w:val="0"/>
              <w:pageBreakBefore w:val="0"/>
              <w:widowControl/>
              <w:suppressLineNumbers w:val="0"/>
              <w:kinsoku/>
              <w:wordWrap/>
              <w:overflowPunct/>
              <w:topLinePunct w:val="0"/>
              <w:autoSpaceDE/>
              <w:autoSpaceDN/>
              <w:bidi w:val="0"/>
              <w:adjustRightInd/>
              <w:snapToGrid w:val="0"/>
              <w:spacing w:line="240" w:lineRule="auto"/>
              <w:ind w:firstLineChars="200"/>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Robust</w:t>
            </w:r>
          </w:p>
        </w:tc>
        <w:tc>
          <w:tcPr>
            <w:tcW w:w="1336" w:type="dxa"/>
            <w:tcBorders>
              <w:top w:val="nil"/>
              <w:left w:val="nil"/>
              <w:bottom w:val="nil"/>
              <w:right w:val="nil"/>
            </w:tcBorders>
            <w:shd w:val="clear" w:color="auto" w:fill="FFFFFF"/>
            <w:vAlign w:val="center"/>
          </w:tcPr>
          <w:p w14:paraId="4F375115">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1336" w:type="dxa"/>
            <w:tcBorders>
              <w:top w:val="nil"/>
              <w:left w:val="nil"/>
              <w:bottom w:val="nil"/>
              <w:right w:val="nil"/>
            </w:tcBorders>
            <w:shd w:val="clear" w:color="auto" w:fill="FFFFFF"/>
            <w:vAlign w:val="center"/>
          </w:tcPr>
          <w:p w14:paraId="58569A1B">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1336" w:type="dxa"/>
            <w:tcBorders>
              <w:top w:val="nil"/>
              <w:left w:val="nil"/>
              <w:bottom w:val="nil"/>
              <w:right w:val="nil"/>
            </w:tcBorders>
            <w:shd w:val="clear" w:color="auto" w:fill="FFFFFF"/>
            <w:vAlign w:val="center"/>
          </w:tcPr>
          <w:p w14:paraId="06BB067F">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221" w:type="dxa"/>
            <w:tcBorders>
              <w:top w:val="nil"/>
              <w:left w:val="nil"/>
              <w:bottom w:val="nil"/>
              <w:right w:val="nil"/>
            </w:tcBorders>
            <w:shd w:val="clear" w:color="auto" w:fill="FFFFFF"/>
            <w:vAlign w:val="center"/>
          </w:tcPr>
          <w:p w14:paraId="681F1095">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49AFB857">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1336" w:type="dxa"/>
            <w:tcBorders>
              <w:top w:val="nil"/>
              <w:left w:val="nil"/>
              <w:bottom w:val="nil"/>
              <w:right w:val="nil"/>
            </w:tcBorders>
            <w:shd w:val="clear" w:color="auto" w:fill="FFFFFF"/>
            <w:vAlign w:val="center"/>
          </w:tcPr>
          <w:p w14:paraId="65A37BC2">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1336" w:type="dxa"/>
            <w:tcBorders>
              <w:top w:val="nil"/>
              <w:left w:val="nil"/>
              <w:bottom w:val="nil"/>
              <w:right w:val="nil"/>
            </w:tcBorders>
            <w:shd w:val="clear" w:color="auto" w:fill="FFFFFF"/>
            <w:vAlign w:val="center"/>
          </w:tcPr>
          <w:p w14:paraId="16F72B8B">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221" w:type="dxa"/>
            <w:tcBorders>
              <w:top w:val="nil"/>
              <w:left w:val="nil"/>
              <w:bottom w:val="nil"/>
              <w:right w:val="nil"/>
            </w:tcBorders>
            <w:shd w:val="clear" w:color="auto" w:fill="FFFFFF"/>
            <w:vAlign w:val="center"/>
          </w:tcPr>
          <w:p w14:paraId="5B86F6EC">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7312646A">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1336" w:type="dxa"/>
            <w:tcBorders>
              <w:top w:val="nil"/>
              <w:left w:val="nil"/>
              <w:bottom w:val="nil"/>
              <w:right w:val="nil"/>
            </w:tcBorders>
            <w:shd w:val="clear" w:color="auto" w:fill="FFFFFF"/>
            <w:vAlign w:val="center"/>
          </w:tcPr>
          <w:p w14:paraId="64486AF6">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1337" w:type="dxa"/>
            <w:tcBorders>
              <w:top w:val="nil"/>
              <w:left w:val="nil"/>
              <w:bottom w:val="nil"/>
              <w:right w:val="nil"/>
            </w:tcBorders>
            <w:shd w:val="clear" w:color="auto" w:fill="FFFFFF"/>
            <w:vAlign w:val="center"/>
          </w:tcPr>
          <w:p w14:paraId="2C4DB895">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r>
      <w:tr w14:paraId="7FDCB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exact"/>
          <w:jc w:val="center"/>
        </w:trPr>
        <w:tc>
          <w:tcPr>
            <w:tcW w:w="1313" w:type="dxa"/>
            <w:tcBorders>
              <w:top w:val="nil"/>
              <w:left w:val="nil"/>
              <w:bottom w:val="nil"/>
              <w:right w:val="nil"/>
            </w:tcBorders>
            <w:shd w:val="clear" w:color="auto" w:fill="FFFFFF"/>
            <w:vAlign w:val="center"/>
          </w:tcPr>
          <w:p w14:paraId="15F3F9E2">
            <w:pPr>
              <w:keepNext w:val="0"/>
              <w:keepLines w:val="0"/>
              <w:pageBreakBefore w:val="0"/>
              <w:widowControl/>
              <w:suppressLineNumbers w:val="0"/>
              <w:kinsoku/>
              <w:wordWrap/>
              <w:overflowPunct/>
              <w:topLinePunct w:val="0"/>
              <w:autoSpaceDE/>
              <w:autoSpaceDN/>
              <w:bidi w:val="0"/>
              <w:adjustRightInd/>
              <w:snapToGrid w:val="0"/>
              <w:spacing w:line="240" w:lineRule="auto"/>
              <w:ind w:firstLineChars="200"/>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Pre-frail</w:t>
            </w:r>
          </w:p>
        </w:tc>
        <w:tc>
          <w:tcPr>
            <w:tcW w:w="1336" w:type="dxa"/>
            <w:tcBorders>
              <w:top w:val="nil"/>
              <w:left w:val="nil"/>
              <w:bottom w:val="nil"/>
              <w:right w:val="nil"/>
            </w:tcBorders>
            <w:shd w:val="clear" w:color="auto" w:fill="FFFFFF"/>
            <w:vAlign w:val="center"/>
          </w:tcPr>
          <w:p w14:paraId="3DFE4823">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2.6 (2.5, 2.7) &lt;0.001</w:t>
            </w:r>
          </w:p>
        </w:tc>
        <w:tc>
          <w:tcPr>
            <w:tcW w:w="1336" w:type="dxa"/>
            <w:tcBorders>
              <w:top w:val="nil"/>
              <w:left w:val="nil"/>
              <w:bottom w:val="nil"/>
              <w:right w:val="nil"/>
            </w:tcBorders>
            <w:shd w:val="clear" w:color="auto" w:fill="FFFFFF"/>
            <w:vAlign w:val="center"/>
          </w:tcPr>
          <w:p w14:paraId="4BA26B61">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2.5 (2.3, 2.6) &lt;0.001</w:t>
            </w:r>
          </w:p>
        </w:tc>
        <w:tc>
          <w:tcPr>
            <w:tcW w:w="1336" w:type="dxa"/>
            <w:tcBorders>
              <w:top w:val="nil"/>
              <w:left w:val="nil"/>
              <w:bottom w:val="nil"/>
              <w:right w:val="nil"/>
            </w:tcBorders>
            <w:shd w:val="clear" w:color="auto" w:fill="FFFFFF"/>
            <w:vAlign w:val="center"/>
          </w:tcPr>
          <w:p w14:paraId="440F0FC3">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2.1 (1.9, 2.2) &lt;0.001</w:t>
            </w:r>
          </w:p>
        </w:tc>
        <w:tc>
          <w:tcPr>
            <w:tcW w:w="221" w:type="dxa"/>
            <w:tcBorders>
              <w:top w:val="nil"/>
              <w:left w:val="nil"/>
              <w:bottom w:val="nil"/>
              <w:right w:val="nil"/>
            </w:tcBorders>
            <w:shd w:val="clear" w:color="auto" w:fill="FFFFFF"/>
            <w:vAlign w:val="center"/>
          </w:tcPr>
          <w:p w14:paraId="6A22C3F8">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77CF828F">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2.4 (2.2, 2.6) &lt;0.001</w:t>
            </w:r>
          </w:p>
        </w:tc>
        <w:tc>
          <w:tcPr>
            <w:tcW w:w="1336" w:type="dxa"/>
            <w:tcBorders>
              <w:top w:val="nil"/>
              <w:left w:val="nil"/>
              <w:bottom w:val="nil"/>
              <w:right w:val="nil"/>
            </w:tcBorders>
            <w:shd w:val="clear" w:color="auto" w:fill="FFFFFF"/>
            <w:vAlign w:val="center"/>
          </w:tcPr>
          <w:p w14:paraId="678CC226">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2.0 (1.8, 2.2) &lt;0.001</w:t>
            </w:r>
          </w:p>
        </w:tc>
        <w:tc>
          <w:tcPr>
            <w:tcW w:w="1336" w:type="dxa"/>
            <w:tcBorders>
              <w:top w:val="nil"/>
              <w:left w:val="nil"/>
              <w:bottom w:val="nil"/>
              <w:right w:val="nil"/>
            </w:tcBorders>
            <w:shd w:val="clear" w:color="auto" w:fill="FFFFFF"/>
            <w:vAlign w:val="center"/>
          </w:tcPr>
          <w:p w14:paraId="3B0BDA59">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1.7 (1.5, 1.8) &lt;0.001</w:t>
            </w:r>
          </w:p>
        </w:tc>
        <w:tc>
          <w:tcPr>
            <w:tcW w:w="221" w:type="dxa"/>
            <w:tcBorders>
              <w:top w:val="nil"/>
              <w:left w:val="nil"/>
              <w:bottom w:val="nil"/>
              <w:right w:val="nil"/>
            </w:tcBorders>
            <w:shd w:val="clear" w:color="auto" w:fill="FFFFFF"/>
            <w:vAlign w:val="center"/>
          </w:tcPr>
          <w:p w14:paraId="37C85131">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33F894D1">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2.3 (2.1, 2.4) &lt;0.001</w:t>
            </w:r>
          </w:p>
        </w:tc>
        <w:tc>
          <w:tcPr>
            <w:tcW w:w="1336" w:type="dxa"/>
            <w:tcBorders>
              <w:top w:val="nil"/>
              <w:left w:val="nil"/>
              <w:bottom w:val="nil"/>
              <w:right w:val="nil"/>
            </w:tcBorders>
            <w:shd w:val="clear" w:color="auto" w:fill="FFFFFF"/>
            <w:vAlign w:val="center"/>
          </w:tcPr>
          <w:p w14:paraId="7A87BEC6">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2.0 (1.9, 2.2) &lt;0.001</w:t>
            </w:r>
          </w:p>
        </w:tc>
        <w:tc>
          <w:tcPr>
            <w:tcW w:w="1337" w:type="dxa"/>
            <w:tcBorders>
              <w:top w:val="nil"/>
              <w:left w:val="nil"/>
              <w:bottom w:val="nil"/>
              <w:right w:val="nil"/>
            </w:tcBorders>
            <w:shd w:val="clear" w:color="auto" w:fill="FFFFFF"/>
            <w:vAlign w:val="center"/>
          </w:tcPr>
          <w:p w14:paraId="27B7D744">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1.7 (1.6, 1.9) &lt;0.001</w:t>
            </w:r>
          </w:p>
        </w:tc>
      </w:tr>
      <w:tr w14:paraId="6359D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13" w:type="dxa"/>
            <w:tcBorders>
              <w:top w:val="nil"/>
              <w:left w:val="nil"/>
              <w:bottom w:val="nil"/>
              <w:right w:val="nil"/>
            </w:tcBorders>
            <w:shd w:val="clear" w:color="auto" w:fill="FFFFFF"/>
            <w:vAlign w:val="center"/>
          </w:tcPr>
          <w:p w14:paraId="678C7973">
            <w:pPr>
              <w:keepNext w:val="0"/>
              <w:keepLines w:val="0"/>
              <w:pageBreakBefore w:val="0"/>
              <w:widowControl/>
              <w:suppressLineNumbers w:val="0"/>
              <w:kinsoku/>
              <w:wordWrap/>
              <w:overflowPunct/>
              <w:topLinePunct w:val="0"/>
              <w:autoSpaceDE/>
              <w:autoSpaceDN/>
              <w:bidi w:val="0"/>
              <w:adjustRightInd/>
              <w:snapToGrid w:val="0"/>
              <w:spacing w:line="240" w:lineRule="auto"/>
              <w:ind w:firstLineChars="200"/>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Frail</w:t>
            </w:r>
          </w:p>
        </w:tc>
        <w:tc>
          <w:tcPr>
            <w:tcW w:w="1336" w:type="dxa"/>
            <w:tcBorders>
              <w:top w:val="nil"/>
              <w:left w:val="nil"/>
              <w:bottom w:val="nil"/>
              <w:right w:val="nil"/>
            </w:tcBorders>
            <w:shd w:val="clear" w:color="auto" w:fill="FFFFFF"/>
            <w:vAlign w:val="center"/>
          </w:tcPr>
          <w:p w14:paraId="1C411D1E">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8.8 (8.2, 9.4) &lt;0.001</w:t>
            </w:r>
          </w:p>
        </w:tc>
        <w:tc>
          <w:tcPr>
            <w:tcW w:w="1336" w:type="dxa"/>
            <w:tcBorders>
              <w:top w:val="nil"/>
              <w:left w:val="nil"/>
              <w:bottom w:val="nil"/>
              <w:right w:val="nil"/>
            </w:tcBorders>
            <w:shd w:val="clear" w:color="auto" w:fill="FFFFFF"/>
            <w:vAlign w:val="center"/>
          </w:tcPr>
          <w:p w14:paraId="5A871FC9">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8.4 (7.8, 9.1) &lt;0.001</w:t>
            </w:r>
          </w:p>
        </w:tc>
        <w:tc>
          <w:tcPr>
            <w:tcW w:w="1336" w:type="dxa"/>
            <w:tcBorders>
              <w:top w:val="nil"/>
              <w:left w:val="nil"/>
              <w:bottom w:val="nil"/>
              <w:right w:val="nil"/>
            </w:tcBorders>
            <w:shd w:val="clear" w:color="auto" w:fill="FFFFFF"/>
            <w:vAlign w:val="center"/>
          </w:tcPr>
          <w:p w14:paraId="2D37166C">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5.7 (5.3, 6.2) &lt;0.001</w:t>
            </w:r>
          </w:p>
        </w:tc>
        <w:tc>
          <w:tcPr>
            <w:tcW w:w="221" w:type="dxa"/>
            <w:tcBorders>
              <w:top w:val="nil"/>
              <w:left w:val="nil"/>
              <w:bottom w:val="nil"/>
              <w:right w:val="nil"/>
            </w:tcBorders>
            <w:shd w:val="clear" w:color="auto" w:fill="FFFFFF"/>
            <w:vAlign w:val="center"/>
          </w:tcPr>
          <w:p w14:paraId="5F8E6986">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1DAE47C6">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11.9 (10.7, 13.2) &lt;0.001</w:t>
            </w:r>
          </w:p>
        </w:tc>
        <w:tc>
          <w:tcPr>
            <w:tcW w:w="1336" w:type="dxa"/>
            <w:tcBorders>
              <w:top w:val="nil"/>
              <w:left w:val="nil"/>
              <w:bottom w:val="nil"/>
              <w:right w:val="nil"/>
            </w:tcBorders>
            <w:shd w:val="clear" w:color="auto" w:fill="FFFFFF"/>
            <w:vAlign w:val="center"/>
          </w:tcPr>
          <w:p w14:paraId="54CEB9C4">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7.3 (6.4, 8.3) &lt;0.001</w:t>
            </w:r>
          </w:p>
        </w:tc>
        <w:tc>
          <w:tcPr>
            <w:tcW w:w="1336" w:type="dxa"/>
            <w:tcBorders>
              <w:top w:val="nil"/>
              <w:left w:val="nil"/>
              <w:bottom w:val="nil"/>
              <w:right w:val="nil"/>
            </w:tcBorders>
            <w:shd w:val="clear" w:color="auto" w:fill="FFFFFF"/>
            <w:vAlign w:val="center"/>
          </w:tcPr>
          <w:p w14:paraId="72A4C596">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4.6 (4.1, 5.3) &lt;0.001</w:t>
            </w:r>
          </w:p>
        </w:tc>
        <w:tc>
          <w:tcPr>
            <w:tcW w:w="221" w:type="dxa"/>
            <w:tcBorders>
              <w:top w:val="nil"/>
              <w:left w:val="nil"/>
              <w:bottom w:val="nil"/>
              <w:right w:val="nil"/>
            </w:tcBorders>
            <w:shd w:val="clear" w:color="auto" w:fill="FFFFFF"/>
            <w:vAlign w:val="center"/>
          </w:tcPr>
          <w:p w14:paraId="6255973D">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0BB2625F">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8.6 (8.0, 9.2) &lt;0.001</w:t>
            </w:r>
          </w:p>
        </w:tc>
        <w:tc>
          <w:tcPr>
            <w:tcW w:w="1336" w:type="dxa"/>
            <w:tcBorders>
              <w:top w:val="nil"/>
              <w:left w:val="nil"/>
              <w:bottom w:val="nil"/>
              <w:right w:val="nil"/>
            </w:tcBorders>
            <w:shd w:val="clear" w:color="auto" w:fill="FFFFFF"/>
            <w:vAlign w:val="center"/>
          </w:tcPr>
          <w:p w14:paraId="05A218E8">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5.8 (5.2, 6.3) &lt;0.001</w:t>
            </w:r>
          </w:p>
        </w:tc>
        <w:tc>
          <w:tcPr>
            <w:tcW w:w="1337" w:type="dxa"/>
            <w:tcBorders>
              <w:top w:val="nil"/>
              <w:left w:val="nil"/>
              <w:bottom w:val="nil"/>
              <w:right w:val="nil"/>
            </w:tcBorders>
            <w:shd w:val="clear" w:color="auto" w:fill="FFFFFF"/>
            <w:vAlign w:val="center"/>
          </w:tcPr>
          <w:p w14:paraId="5CDB74D5">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4.1 (3.7, 4.6) &lt;0.001</w:t>
            </w:r>
          </w:p>
        </w:tc>
      </w:tr>
      <w:tr w14:paraId="61240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exact"/>
          <w:jc w:val="center"/>
        </w:trPr>
        <w:tc>
          <w:tcPr>
            <w:tcW w:w="1313" w:type="dxa"/>
            <w:tcBorders>
              <w:top w:val="nil"/>
              <w:left w:val="nil"/>
              <w:bottom w:val="nil"/>
              <w:right w:val="nil"/>
            </w:tcBorders>
            <w:shd w:val="clear" w:color="auto" w:fill="FFFFFF"/>
            <w:vAlign w:val="center"/>
          </w:tcPr>
          <w:p w14:paraId="715A2029">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faril tertile</w:t>
            </w:r>
          </w:p>
        </w:tc>
        <w:tc>
          <w:tcPr>
            <w:tcW w:w="1336" w:type="dxa"/>
            <w:tcBorders>
              <w:top w:val="nil"/>
              <w:left w:val="nil"/>
              <w:bottom w:val="nil"/>
              <w:right w:val="nil"/>
            </w:tcBorders>
            <w:shd w:val="clear" w:color="auto" w:fill="FFFFFF"/>
            <w:vAlign w:val="center"/>
          </w:tcPr>
          <w:p w14:paraId="504F679E">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02B91B2E">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6ECAE009">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221" w:type="dxa"/>
            <w:tcBorders>
              <w:top w:val="nil"/>
              <w:left w:val="nil"/>
              <w:bottom w:val="nil"/>
              <w:right w:val="nil"/>
            </w:tcBorders>
            <w:shd w:val="clear" w:color="auto" w:fill="FFFFFF"/>
            <w:vAlign w:val="center"/>
          </w:tcPr>
          <w:p w14:paraId="4277ACC6">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40B71422">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69672FE8">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1BABB865">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221" w:type="dxa"/>
            <w:tcBorders>
              <w:top w:val="nil"/>
              <w:left w:val="nil"/>
              <w:bottom w:val="nil"/>
              <w:right w:val="nil"/>
            </w:tcBorders>
            <w:shd w:val="clear" w:color="auto" w:fill="FFFFFF"/>
            <w:vAlign w:val="center"/>
          </w:tcPr>
          <w:p w14:paraId="46C774C3">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1D332D4E">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6BEEEDA5">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7" w:type="dxa"/>
            <w:tcBorders>
              <w:top w:val="nil"/>
              <w:left w:val="nil"/>
              <w:bottom w:val="nil"/>
              <w:right w:val="nil"/>
            </w:tcBorders>
            <w:shd w:val="clear" w:color="auto" w:fill="FFFFFF"/>
            <w:vAlign w:val="center"/>
          </w:tcPr>
          <w:p w14:paraId="7234E15F">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r>
      <w:tr w14:paraId="54779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exact"/>
          <w:jc w:val="center"/>
        </w:trPr>
        <w:tc>
          <w:tcPr>
            <w:tcW w:w="1313" w:type="dxa"/>
            <w:tcBorders>
              <w:top w:val="nil"/>
              <w:left w:val="nil"/>
              <w:bottom w:val="nil"/>
              <w:right w:val="nil"/>
            </w:tcBorders>
            <w:shd w:val="clear" w:color="auto" w:fill="FFFFFF"/>
            <w:vAlign w:val="center"/>
          </w:tcPr>
          <w:p w14:paraId="34D7083A">
            <w:pPr>
              <w:keepNext w:val="0"/>
              <w:keepLines w:val="0"/>
              <w:pageBreakBefore w:val="0"/>
              <w:widowControl/>
              <w:suppressLineNumbers w:val="0"/>
              <w:kinsoku/>
              <w:wordWrap/>
              <w:overflowPunct/>
              <w:topLinePunct w:val="0"/>
              <w:autoSpaceDE/>
              <w:autoSpaceDN/>
              <w:bidi w:val="0"/>
              <w:adjustRightInd/>
              <w:snapToGrid w:val="0"/>
              <w:spacing w:line="240" w:lineRule="auto"/>
              <w:ind w:firstLineChars="200"/>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T1</w:t>
            </w:r>
          </w:p>
        </w:tc>
        <w:tc>
          <w:tcPr>
            <w:tcW w:w="1336" w:type="dxa"/>
            <w:tcBorders>
              <w:top w:val="nil"/>
              <w:left w:val="nil"/>
              <w:bottom w:val="nil"/>
              <w:right w:val="nil"/>
            </w:tcBorders>
            <w:shd w:val="clear" w:color="auto" w:fill="FFFFFF"/>
            <w:vAlign w:val="center"/>
          </w:tcPr>
          <w:p w14:paraId="4802AAB0">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1336" w:type="dxa"/>
            <w:tcBorders>
              <w:top w:val="nil"/>
              <w:left w:val="nil"/>
              <w:bottom w:val="nil"/>
              <w:right w:val="nil"/>
            </w:tcBorders>
            <w:shd w:val="clear" w:color="auto" w:fill="FFFFFF"/>
            <w:vAlign w:val="center"/>
          </w:tcPr>
          <w:p w14:paraId="0C531C3C">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1336" w:type="dxa"/>
            <w:tcBorders>
              <w:top w:val="nil"/>
              <w:left w:val="nil"/>
              <w:bottom w:val="nil"/>
              <w:right w:val="nil"/>
            </w:tcBorders>
            <w:shd w:val="clear" w:color="auto" w:fill="FFFFFF"/>
            <w:vAlign w:val="center"/>
          </w:tcPr>
          <w:p w14:paraId="3658D50F">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221" w:type="dxa"/>
            <w:tcBorders>
              <w:top w:val="nil"/>
              <w:left w:val="nil"/>
              <w:bottom w:val="nil"/>
              <w:right w:val="nil"/>
            </w:tcBorders>
            <w:shd w:val="clear" w:color="auto" w:fill="FFFFFF"/>
            <w:vAlign w:val="center"/>
          </w:tcPr>
          <w:p w14:paraId="2163786A">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3C272389">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1336" w:type="dxa"/>
            <w:tcBorders>
              <w:top w:val="nil"/>
              <w:left w:val="nil"/>
              <w:bottom w:val="nil"/>
              <w:right w:val="nil"/>
            </w:tcBorders>
            <w:shd w:val="clear" w:color="auto" w:fill="FFFFFF"/>
            <w:vAlign w:val="center"/>
          </w:tcPr>
          <w:p w14:paraId="506E9E66">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1336" w:type="dxa"/>
            <w:tcBorders>
              <w:top w:val="nil"/>
              <w:left w:val="nil"/>
              <w:bottom w:val="nil"/>
              <w:right w:val="nil"/>
            </w:tcBorders>
            <w:shd w:val="clear" w:color="auto" w:fill="FFFFFF"/>
            <w:vAlign w:val="center"/>
          </w:tcPr>
          <w:p w14:paraId="07DDCE89">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221" w:type="dxa"/>
            <w:tcBorders>
              <w:top w:val="nil"/>
              <w:left w:val="nil"/>
              <w:bottom w:val="nil"/>
              <w:right w:val="nil"/>
            </w:tcBorders>
            <w:shd w:val="clear" w:color="auto" w:fill="FFFFFF"/>
            <w:vAlign w:val="center"/>
          </w:tcPr>
          <w:p w14:paraId="56A51280">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1907EB91">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1336" w:type="dxa"/>
            <w:tcBorders>
              <w:top w:val="nil"/>
              <w:left w:val="nil"/>
              <w:bottom w:val="nil"/>
              <w:right w:val="nil"/>
            </w:tcBorders>
            <w:shd w:val="clear" w:color="auto" w:fill="FFFFFF"/>
            <w:vAlign w:val="center"/>
          </w:tcPr>
          <w:p w14:paraId="3CB2D7C7">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1337" w:type="dxa"/>
            <w:tcBorders>
              <w:top w:val="nil"/>
              <w:left w:val="nil"/>
              <w:bottom w:val="nil"/>
              <w:right w:val="nil"/>
            </w:tcBorders>
            <w:shd w:val="clear" w:color="auto" w:fill="FFFFFF"/>
            <w:vAlign w:val="center"/>
          </w:tcPr>
          <w:p w14:paraId="5B2C151A">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r>
      <w:tr w14:paraId="229C7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exact"/>
          <w:jc w:val="center"/>
        </w:trPr>
        <w:tc>
          <w:tcPr>
            <w:tcW w:w="1313" w:type="dxa"/>
            <w:tcBorders>
              <w:top w:val="nil"/>
              <w:left w:val="nil"/>
              <w:bottom w:val="nil"/>
              <w:right w:val="nil"/>
            </w:tcBorders>
            <w:shd w:val="clear" w:color="auto" w:fill="FFFFFF"/>
            <w:vAlign w:val="center"/>
          </w:tcPr>
          <w:p w14:paraId="2A053AD3">
            <w:pPr>
              <w:keepNext w:val="0"/>
              <w:keepLines w:val="0"/>
              <w:pageBreakBefore w:val="0"/>
              <w:widowControl/>
              <w:suppressLineNumbers w:val="0"/>
              <w:kinsoku/>
              <w:wordWrap/>
              <w:overflowPunct/>
              <w:topLinePunct w:val="0"/>
              <w:autoSpaceDE/>
              <w:autoSpaceDN/>
              <w:bidi w:val="0"/>
              <w:adjustRightInd/>
              <w:snapToGrid w:val="0"/>
              <w:spacing w:line="240" w:lineRule="auto"/>
              <w:ind w:firstLineChars="200"/>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T2</w:t>
            </w:r>
          </w:p>
        </w:tc>
        <w:tc>
          <w:tcPr>
            <w:tcW w:w="1336" w:type="dxa"/>
            <w:tcBorders>
              <w:top w:val="nil"/>
              <w:left w:val="nil"/>
              <w:bottom w:val="nil"/>
              <w:right w:val="nil"/>
            </w:tcBorders>
            <w:shd w:val="clear" w:color="auto" w:fill="FFFFFF"/>
            <w:vAlign w:val="center"/>
          </w:tcPr>
          <w:p w14:paraId="540D8611">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1.7 (1.6, 1.8) &lt;0.001</w:t>
            </w:r>
          </w:p>
        </w:tc>
        <w:tc>
          <w:tcPr>
            <w:tcW w:w="1336" w:type="dxa"/>
            <w:tcBorders>
              <w:top w:val="nil"/>
              <w:left w:val="nil"/>
              <w:bottom w:val="nil"/>
              <w:right w:val="nil"/>
            </w:tcBorders>
            <w:shd w:val="clear" w:color="auto" w:fill="FFFFFF"/>
            <w:vAlign w:val="center"/>
          </w:tcPr>
          <w:p w14:paraId="45E6A15C">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1.7 (1.6, 1.8) &lt;0.001</w:t>
            </w:r>
          </w:p>
        </w:tc>
        <w:tc>
          <w:tcPr>
            <w:tcW w:w="1336" w:type="dxa"/>
            <w:tcBorders>
              <w:top w:val="nil"/>
              <w:left w:val="nil"/>
              <w:bottom w:val="nil"/>
              <w:right w:val="nil"/>
            </w:tcBorders>
            <w:shd w:val="clear" w:color="auto" w:fill="FFFFFF"/>
            <w:vAlign w:val="center"/>
          </w:tcPr>
          <w:p w14:paraId="22292B15">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1.5 (1.4, 1.6) &lt;0.001</w:t>
            </w:r>
          </w:p>
        </w:tc>
        <w:tc>
          <w:tcPr>
            <w:tcW w:w="221" w:type="dxa"/>
            <w:tcBorders>
              <w:top w:val="nil"/>
              <w:left w:val="nil"/>
              <w:bottom w:val="nil"/>
              <w:right w:val="nil"/>
            </w:tcBorders>
            <w:shd w:val="clear" w:color="auto" w:fill="FFFFFF"/>
            <w:vAlign w:val="center"/>
          </w:tcPr>
          <w:p w14:paraId="4B7140C2">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66699754">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1.6 (1.5, 1.7) &lt;0.001</w:t>
            </w:r>
          </w:p>
        </w:tc>
        <w:tc>
          <w:tcPr>
            <w:tcW w:w="1336" w:type="dxa"/>
            <w:tcBorders>
              <w:top w:val="nil"/>
              <w:left w:val="nil"/>
              <w:bottom w:val="nil"/>
              <w:right w:val="nil"/>
            </w:tcBorders>
            <w:shd w:val="clear" w:color="auto" w:fill="FFFFFF"/>
            <w:vAlign w:val="center"/>
          </w:tcPr>
          <w:p w14:paraId="6F1150C9">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1.5 (1.3, 1.7) &lt;0.001</w:t>
            </w:r>
          </w:p>
        </w:tc>
        <w:tc>
          <w:tcPr>
            <w:tcW w:w="1336" w:type="dxa"/>
            <w:tcBorders>
              <w:top w:val="nil"/>
              <w:left w:val="nil"/>
              <w:bottom w:val="nil"/>
              <w:right w:val="nil"/>
            </w:tcBorders>
            <w:shd w:val="clear" w:color="auto" w:fill="FFFFFF"/>
            <w:vAlign w:val="center"/>
          </w:tcPr>
          <w:p w14:paraId="1F3035A5">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1.3 (1.2, 1.5) &lt;0.001</w:t>
            </w:r>
          </w:p>
        </w:tc>
        <w:tc>
          <w:tcPr>
            <w:tcW w:w="221" w:type="dxa"/>
            <w:tcBorders>
              <w:top w:val="nil"/>
              <w:left w:val="nil"/>
              <w:bottom w:val="nil"/>
              <w:right w:val="nil"/>
            </w:tcBorders>
            <w:shd w:val="clear" w:color="auto" w:fill="FFFFFF"/>
            <w:vAlign w:val="center"/>
          </w:tcPr>
          <w:p w14:paraId="19EBF960">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5792EE69">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1.6 (1.5, 1.8) &lt;0.001</w:t>
            </w:r>
          </w:p>
        </w:tc>
        <w:tc>
          <w:tcPr>
            <w:tcW w:w="1336" w:type="dxa"/>
            <w:tcBorders>
              <w:top w:val="nil"/>
              <w:left w:val="nil"/>
              <w:bottom w:val="nil"/>
              <w:right w:val="nil"/>
            </w:tcBorders>
            <w:shd w:val="clear" w:color="auto" w:fill="FFFFFF"/>
            <w:vAlign w:val="center"/>
          </w:tcPr>
          <w:p w14:paraId="4E60E794">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1.6 (1.5, 1.8) &lt;0.001</w:t>
            </w:r>
          </w:p>
        </w:tc>
        <w:tc>
          <w:tcPr>
            <w:tcW w:w="1337" w:type="dxa"/>
            <w:tcBorders>
              <w:top w:val="nil"/>
              <w:left w:val="nil"/>
              <w:bottom w:val="nil"/>
              <w:right w:val="nil"/>
            </w:tcBorders>
            <w:shd w:val="clear" w:color="auto" w:fill="FFFFFF"/>
            <w:vAlign w:val="center"/>
          </w:tcPr>
          <w:p w14:paraId="55E8D6E5">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1.4 (1.3, 1.6) &lt;0.001</w:t>
            </w:r>
          </w:p>
        </w:tc>
      </w:tr>
      <w:tr w14:paraId="0E407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13" w:type="dxa"/>
            <w:tcBorders>
              <w:top w:val="nil"/>
              <w:left w:val="nil"/>
              <w:bottom w:val="single" w:color="000000" w:sz="12" w:space="0"/>
              <w:right w:val="nil"/>
            </w:tcBorders>
            <w:shd w:val="clear" w:color="auto" w:fill="FFFFFF"/>
            <w:vAlign w:val="center"/>
          </w:tcPr>
          <w:p w14:paraId="476E4142">
            <w:pPr>
              <w:keepNext w:val="0"/>
              <w:keepLines w:val="0"/>
              <w:pageBreakBefore w:val="0"/>
              <w:widowControl/>
              <w:suppressLineNumbers w:val="0"/>
              <w:kinsoku/>
              <w:wordWrap/>
              <w:overflowPunct/>
              <w:topLinePunct w:val="0"/>
              <w:autoSpaceDE/>
              <w:autoSpaceDN/>
              <w:bidi w:val="0"/>
              <w:adjustRightInd/>
              <w:snapToGrid w:val="0"/>
              <w:spacing w:line="240" w:lineRule="auto"/>
              <w:ind w:firstLineChars="200"/>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T3</w:t>
            </w:r>
          </w:p>
        </w:tc>
        <w:tc>
          <w:tcPr>
            <w:tcW w:w="1336" w:type="dxa"/>
            <w:tcBorders>
              <w:top w:val="nil"/>
              <w:left w:val="nil"/>
              <w:bottom w:val="single" w:color="000000" w:sz="12" w:space="0"/>
              <w:right w:val="nil"/>
            </w:tcBorders>
            <w:shd w:val="clear" w:color="auto" w:fill="FFFFFF"/>
            <w:vAlign w:val="center"/>
          </w:tcPr>
          <w:p w14:paraId="7868CB23">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5.5 (5.2, 5.8) &lt;0.001</w:t>
            </w:r>
          </w:p>
        </w:tc>
        <w:tc>
          <w:tcPr>
            <w:tcW w:w="1336" w:type="dxa"/>
            <w:tcBorders>
              <w:top w:val="nil"/>
              <w:left w:val="nil"/>
              <w:bottom w:val="single" w:color="000000" w:sz="12" w:space="0"/>
              <w:right w:val="nil"/>
            </w:tcBorders>
            <w:shd w:val="clear" w:color="auto" w:fill="FFFFFF"/>
            <w:vAlign w:val="center"/>
          </w:tcPr>
          <w:p w14:paraId="58CA1DC1">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5.1 (4.8, 5.4) &lt;0.001</w:t>
            </w:r>
          </w:p>
        </w:tc>
        <w:tc>
          <w:tcPr>
            <w:tcW w:w="1336" w:type="dxa"/>
            <w:tcBorders>
              <w:top w:val="nil"/>
              <w:left w:val="nil"/>
              <w:bottom w:val="single" w:color="000000" w:sz="12" w:space="0"/>
              <w:right w:val="nil"/>
            </w:tcBorders>
            <w:shd w:val="clear" w:color="auto" w:fill="FFFFFF"/>
            <w:vAlign w:val="center"/>
          </w:tcPr>
          <w:p w14:paraId="57D6C426">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3.7 (3.5, 4.0) &lt;0.001</w:t>
            </w:r>
          </w:p>
        </w:tc>
        <w:tc>
          <w:tcPr>
            <w:tcW w:w="221" w:type="dxa"/>
            <w:tcBorders>
              <w:top w:val="nil"/>
              <w:left w:val="nil"/>
              <w:bottom w:val="single" w:color="000000" w:sz="12" w:space="0"/>
              <w:right w:val="nil"/>
            </w:tcBorders>
            <w:shd w:val="clear" w:color="auto" w:fill="FFFFFF"/>
            <w:vAlign w:val="center"/>
          </w:tcPr>
          <w:p w14:paraId="6FD50270">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single" w:color="000000" w:sz="12" w:space="0"/>
              <w:right w:val="nil"/>
            </w:tcBorders>
            <w:shd w:val="clear" w:color="auto" w:fill="FFFFFF"/>
            <w:vAlign w:val="center"/>
          </w:tcPr>
          <w:p w14:paraId="1DEF181F">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4.9 (4.5, 5.4) &lt;0.001</w:t>
            </w:r>
          </w:p>
        </w:tc>
        <w:tc>
          <w:tcPr>
            <w:tcW w:w="1336" w:type="dxa"/>
            <w:tcBorders>
              <w:top w:val="nil"/>
              <w:left w:val="nil"/>
              <w:bottom w:val="single" w:color="000000" w:sz="12" w:space="0"/>
              <w:right w:val="nil"/>
            </w:tcBorders>
            <w:shd w:val="clear" w:color="auto" w:fill="FFFFFF"/>
            <w:vAlign w:val="center"/>
          </w:tcPr>
          <w:p w14:paraId="527A72F3">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3.9 (3.5, 4.3) &lt;0.001</w:t>
            </w:r>
          </w:p>
        </w:tc>
        <w:tc>
          <w:tcPr>
            <w:tcW w:w="1336" w:type="dxa"/>
            <w:tcBorders>
              <w:top w:val="nil"/>
              <w:left w:val="nil"/>
              <w:bottom w:val="single" w:color="000000" w:sz="12" w:space="0"/>
              <w:right w:val="nil"/>
            </w:tcBorders>
            <w:shd w:val="clear" w:color="auto" w:fill="FFFFFF"/>
            <w:vAlign w:val="center"/>
          </w:tcPr>
          <w:p w14:paraId="2AE37C3A">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2.8 (2.5, 3.2) &lt;0.001</w:t>
            </w:r>
          </w:p>
        </w:tc>
        <w:tc>
          <w:tcPr>
            <w:tcW w:w="221" w:type="dxa"/>
            <w:tcBorders>
              <w:top w:val="nil"/>
              <w:left w:val="nil"/>
              <w:bottom w:val="single" w:color="000000" w:sz="12" w:space="0"/>
              <w:right w:val="nil"/>
            </w:tcBorders>
            <w:shd w:val="clear" w:color="auto" w:fill="FFFFFF"/>
            <w:vAlign w:val="center"/>
          </w:tcPr>
          <w:p w14:paraId="5EE4FE03">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single" w:color="000000" w:sz="12" w:space="0"/>
              <w:right w:val="nil"/>
            </w:tcBorders>
            <w:shd w:val="clear" w:color="auto" w:fill="FFFFFF"/>
            <w:vAlign w:val="center"/>
          </w:tcPr>
          <w:p w14:paraId="45387D8A">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5.9 (5.5, 6.4) &lt;0.001</w:t>
            </w:r>
          </w:p>
        </w:tc>
        <w:tc>
          <w:tcPr>
            <w:tcW w:w="1336" w:type="dxa"/>
            <w:tcBorders>
              <w:top w:val="nil"/>
              <w:left w:val="nil"/>
              <w:bottom w:val="single" w:color="000000" w:sz="12" w:space="0"/>
              <w:right w:val="nil"/>
            </w:tcBorders>
            <w:shd w:val="clear" w:color="auto" w:fill="FFFFFF"/>
            <w:vAlign w:val="center"/>
          </w:tcPr>
          <w:p w14:paraId="64154625">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4.2 (3.8, 4.6) &lt;0.001</w:t>
            </w:r>
          </w:p>
        </w:tc>
        <w:tc>
          <w:tcPr>
            <w:tcW w:w="1337" w:type="dxa"/>
            <w:tcBorders>
              <w:top w:val="nil"/>
              <w:left w:val="nil"/>
              <w:bottom w:val="single" w:color="000000" w:sz="12" w:space="0"/>
              <w:right w:val="nil"/>
            </w:tcBorders>
            <w:shd w:val="clear" w:color="auto" w:fill="FFFFFF"/>
            <w:vAlign w:val="center"/>
          </w:tcPr>
          <w:p w14:paraId="386103D5">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3.0 (2.7, 3.3) &lt;0.001</w:t>
            </w:r>
          </w:p>
        </w:tc>
      </w:tr>
    </w:tbl>
    <w:p w14:paraId="112867D7">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left"/>
        <w:textAlignment w:val="auto"/>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CHARLS China Health and Retirement Longitudinal Study,HRS Health and Retirement Study ,ELSA English Longitudinal Study of Ageing.</w:t>
      </w:r>
    </w:p>
    <w:p w14:paraId="5EA0E09B">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left"/>
        <w:textAlignment w:val="auto"/>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 xml:space="preserve">Model 1: unadjusted </w:t>
      </w:r>
    </w:p>
    <w:p w14:paraId="5B6531E9">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left"/>
        <w:textAlignment w:val="auto"/>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 xml:space="preserve">Model 2: Adjusted for the minimal sufficient adjustment set (MSAS) identified using a causal directed acyclic graph (DAG) including further adjusted for </w:t>
      </w:r>
      <w:r>
        <w:rPr>
          <w:rFonts w:hint="eastAsia"/>
          <w:lang w:val="en-US" w:eastAsia="zh-CN"/>
        </w:rPr>
        <w:t>age and gender,marital status,education,residential area, employment status,smoking and drinking status,BMI,physical activity,multimorbidity count</w:t>
      </w: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 xml:space="preserve">. </w:t>
      </w:r>
    </w:p>
    <w:p w14:paraId="34704032">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left"/>
        <w:textAlignment w:val="auto"/>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 xml:space="preserve">Model 3: Further adjusted for cohabitation with children、Psychiatric medication use、pain based on Model 2 ; </w:t>
      </w:r>
    </w:p>
    <w:p w14:paraId="4AA0D178">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left"/>
        <w:textAlignment w:val="auto"/>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 xml:space="preserve">the FI is a continuous variable ranging from 0 to 1, where a higher value indicates a greater degree of frailty. </w:t>
      </w:r>
    </w:p>
    <w:p w14:paraId="66000F8C">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left"/>
        <w:textAlignment w:val="auto"/>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Robust（FI≤ 0.10）、pre-frail（0.10&lt; FI&lt; 0.25）、frail（FI≥ 0.25）</w:t>
      </w:r>
    </w:p>
    <w:p w14:paraId="00B35443">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left"/>
        <w:textAlignment w:val="auto"/>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sectPr>
          <w:headerReference r:id="rId9" w:type="first"/>
          <w:footerReference r:id="rId10" w:type="default"/>
          <w:pgSz w:w="15840" w:h="12240" w:orient="landscape"/>
          <w:pgMar w:top="1281" w:right="1140" w:bottom="1179" w:left="1140" w:header="720" w:footer="720" w:gutter="0"/>
          <w:pgBorders>
            <w:top w:val="none" w:sz="0" w:space="0"/>
            <w:left w:val="none" w:sz="0" w:space="0"/>
            <w:bottom w:val="none" w:sz="0" w:space="0"/>
            <w:right w:val="none" w:sz="0" w:space="0"/>
          </w:pgBorders>
          <w:lnNumType w:countBy="1" w:restart="continuous"/>
          <w:cols w:space="0" w:num="1"/>
          <w:titlePg/>
          <w:rtlGutter w:val="0"/>
          <w:docGrid w:linePitch="360" w:charSpace="0"/>
        </w:sectPr>
      </w:pP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 xml:space="preserve">T1 was the lower tertile of total FI, T2 was the middle tertile of total FI, and T3 was the upper tertile of total </w:t>
      </w:r>
    </w:p>
    <w:p w14:paraId="2E113321">
      <w:pPr>
        <w:keepLines w:val="0"/>
        <w:pageBreakBefore w:val="0"/>
        <w:kinsoku/>
        <w:wordWrap/>
        <w:overflowPunct/>
        <w:topLinePunct w:val="0"/>
        <w:autoSpaceDE/>
        <w:autoSpaceDN/>
        <w:bidi w:val="0"/>
        <w:adjustRightInd/>
        <w:spacing w:line="480" w:lineRule="auto"/>
        <w:rPr>
          <w:rFonts w:hint="eastAsia"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imes New Roman" w:hAnsi="Times New Roman" w:cs="Times New Roman"/>
          <w:b/>
          <w:bCs/>
          <w:color w:val="000000" w:themeColor="text1"/>
          <w:sz w:val="24"/>
          <w:highlight w:val="none"/>
          <w14:textFill>
            <w14:solidFill>
              <w14:schemeClr w14:val="tx1"/>
            </w14:solidFill>
          </w14:textFill>
        </w:rPr>
        <w:t>Table</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 xml:space="preserve"> S</w:t>
      </w:r>
      <w:r>
        <w:rPr>
          <w:rFonts w:hint="eastAsia" w:cs="Times New Roman"/>
          <w:b/>
          <w:bCs/>
          <w:color w:val="000000" w:themeColor="text1"/>
          <w:sz w:val="24"/>
          <w:highlight w:val="none"/>
          <w:lang w:val="en-US" w:eastAsia="zh-CN"/>
          <w14:textFill>
            <w14:solidFill>
              <w14:schemeClr w14:val="tx1"/>
            </w14:solidFill>
          </w14:textFill>
        </w:rPr>
        <w:t>8</w:t>
      </w:r>
      <w:r>
        <w:rPr>
          <w:rFonts w:hint="default" w:ascii="Times New Roman" w:hAnsi="Times New Roman"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Association Between Frailty Index and Depression (Using Poisson Binomial Regression)</w:t>
      </w:r>
    </w:p>
    <w:tbl>
      <w:tblPr>
        <w:tblStyle w:val="21"/>
        <w:tblW w:w="137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13"/>
        <w:gridCol w:w="1335"/>
        <w:gridCol w:w="1335"/>
        <w:gridCol w:w="1336"/>
        <w:gridCol w:w="222"/>
        <w:gridCol w:w="18"/>
        <w:gridCol w:w="1318"/>
        <w:gridCol w:w="1336"/>
        <w:gridCol w:w="1336"/>
        <w:gridCol w:w="222"/>
        <w:gridCol w:w="1336"/>
        <w:gridCol w:w="1336"/>
        <w:gridCol w:w="1337"/>
      </w:tblGrid>
      <w:tr w14:paraId="365BD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exact"/>
          <w:jc w:val="center"/>
        </w:trPr>
        <w:tc>
          <w:tcPr>
            <w:tcW w:w="1313" w:type="dxa"/>
            <w:vMerge w:val="restart"/>
            <w:tcBorders>
              <w:top w:val="single" w:color="000000" w:sz="12" w:space="0"/>
              <w:left w:val="nil"/>
              <w:bottom w:val="nil"/>
              <w:right w:val="nil"/>
            </w:tcBorders>
            <w:shd w:val="clear" w:color="auto" w:fill="FFFFFF"/>
            <w:noWrap/>
            <w:vAlign w:val="center"/>
          </w:tcPr>
          <w:p w14:paraId="16FD30A3">
            <w:pPr>
              <w:keepNext w:val="0"/>
              <w:keepLines w:val="0"/>
              <w:pageBreakBefore w:val="0"/>
              <w:widowControl/>
              <w:kinsoku/>
              <w:wordWrap/>
              <w:overflowPunct/>
              <w:topLinePunct w:val="0"/>
              <w:autoSpaceDE/>
              <w:autoSpaceDN/>
              <w:bidi w:val="0"/>
              <w:adjustRightInd/>
              <w:snapToGrid w:val="0"/>
              <w:spacing w:line="240" w:lineRule="auto"/>
              <w:rPr>
                <w:rFonts w:hint="default" w:ascii="Times New Roman" w:hAnsi="Times New Roman" w:eastAsia="宋体" w:cs="Times New Roman"/>
                <w:b/>
                <w:bCs/>
                <w:i w:val="0"/>
                <w:iCs w:val="0"/>
                <w:color w:val="000000"/>
                <w:sz w:val="16"/>
                <w:szCs w:val="16"/>
                <w:u w:val="none"/>
              </w:rPr>
            </w:pPr>
          </w:p>
        </w:tc>
        <w:tc>
          <w:tcPr>
            <w:tcW w:w="4006" w:type="dxa"/>
            <w:gridSpan w:val="3"/>
            <w:tcBorders>
              <w:top w:val="single" w:color="000000" w:sz="12" w:space="0"/>
              <w:left w:val="nil"/>
              <w:bottom w:val="nil"/>
              <w:right w:val="nil"/>
            </w:tcBorders>
            <w:shd w:val="clear" w:color="auto" w:fill="FFFFFF"/>
            <w:vAlign w:val="center"/>
          </w:tcPr>
          <w:p w14:paraId="1F478C9A">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CHARLS</w:t>
            </w:r>
          </w:p>
        </w:tc>
        <w:tc>
          <w:tcPr>
            <w:tcW w:w="222" w:type="dxa"/>
            <w:vMerge w:val="restart"/>
            <w:tcBorders>
              <w:top w:val="single" w:color="000000" w:sz="12" w:space="0"/>
              <w:left w:val="nil"/>
              <w:bottom w:val="nil"/>
              <w:right w:val="nil"/>
            </w:tcBorders>
            <w:shd w:val="clear" w:color="auto" w:fill="FFFFFF"/>
            <w:vAlign w:val="center"/>
          </w:tcPr>
          <w:p w14:paraId="68B387FB">
            <w:pPr>
              <w:keepNext w:val="0"/>
              <w:keepLines w:val="0"/>
              <w:pageBreakBefore w:val="0"/>
              <w:widowControl/>
              <w:kinsoku/>
              <w:wordWrap/>
              <w:overflowPunct/>
              <w:topLinePunct w:val="0"/>
              <w:autoSpaceDE/>
              <w:autoSpaceDN/>
              <w:bidi w:val="0"/>
              <w:adjustRightInd/>
              <w:snapToGrid w:val="0"/>
              <w:spacing w:line="240" w:lineRule="auto"/>
              <w:jc w:val="left"/>
              <w:rPr>
                <w:rFonts w:hint="default" w:ascii="Times New Roman" w:hAnsi="Times New Roman" w:eastAsia="宋体" w:cs="Times New Roman"/>
                <w:b/>
                <w:bCs/>
                <w:i w:val="0"/>
                <w:iCs w:val="0"/>
                <w:color w:val="333333"/>
                <w:sz w:val="16"/>
                <w:szCs w:val="16"/>
                <w:u w:val="none"/>
              </w:rPr>
            </w:pPr>
          </w:p>
        </w:tc>
        <w:tc>
          <w:tcPr>
            <w:tcW w:w="4008" w:type="dxa"/>
            <w:gridSpan w:val="4"/>
            <w:tcBorders>
              <w:top w:val="single" w:color="000000" w:sz="12" w:space="0"/>
              <w:left w:val="nil"/>
              <w:bottom w:val="nil"/>
              <w:right w:val="nil"/>
            </w:tcBorders>
            <w:shd w:val="clear" w:color="auto" w:fill="FFFFFF"/>
            <w:vAlign w:val="center"/>
          </w:tcPr>
          <w:p w14:paraId="60AAD050">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HRS</w:t>
            </w:r>
          </w:p>
        </w:tc>
        <w:tc>
          <w:tcPr>
            <w:tcW w:w="222" w:type="dxa"/>
            <w:vMerge w:val="restart"/>
            <w:tcBorders>
              <w:top w:val="single" w:color="000000" w:sz="12" w:space="0"/>
              <w:left w:val="nil"/>
              <w:bottom w:val="nil"/>
              <w:right w:val="nil"/>
            </w:tcBorders>
            <w:shd w:val="clear" w:color="auto" w:fill="FFFFFF"/>
            <w:vAlign w:val="center"/>
          </w:tcPr>
          <w:p w14:paraId="4AC92209">
            <w:pPr>
              <w:keepNext w:val="0"/>
              <w:keepLines w:val="0"/>
              <w:pageBreakBefore w:val="0"/>
              <w:widowControl/>
              <w:kinsoku/>
              <w:wordWrap/>
              <w:overflowPunct/>
              <w:topLinePunct w:val="0"/>
              <w:autoSpaceDE/>
              <w:autoSpaceDN/>
              <w:bidi w:val="0"/>
              <w:adjustRightInd/>
              <w:snapToGrid w:val="0"/>
              <w:spacing w:line="240" w:lineRule="auto"/>
              <w:jc w:val="left"/>
              <w:rPr>
                <w:rFonts w:hint="default" w:ascii="Times New Roman" w:hAnsi="Times New Roman" w:eastAsia="宋体" w:cs="Times New Roman"/>
                <w:b/>
                <w:bCs/>
                <w:i w:val="0"/>
                <w:iCs w:val="0"/>
                <w:color w:val="333333"/>
                <w:sz w:val="16"/>
                <w:szCs w:val="16"/>
                <w:u w:val="none"/>
              </w:rPr>
            </w:pPr>
          </w:p>
        </w:tc>
        <w:tc>
          <w:tcPr>
            <w:tcW w:w="4009" w:type="dxa"/>
            <w:gridSpan w:val="3"/>
            <w:tcBorders>
              <w:top w:val="single" w:color="000000" w:sz="12" w:space="0"/>
              <w:left w:val="nil"/>
              <w:bottom w:val="nil"/>
              <w:right w:val="nil"/>
            </w:tcBorders>
            <w:shd w:val="clear" w:color="auto" w:fill="FFFFFF"/>
            <w:vAlign w:val="center"/>
          </w:tcPr>
          <w:p w14:paraId="20993960">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ELSA</w:t>
            </w:r>
          </w:p>
        </w:tc>
      </w:tr>
      <w:tr w14:paraId="5C7A2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exact"/>
          <w:jc w:val="center"/>
        </w:trPr>
        <w:tc>
          <w:tcPr>
            <w:tcW w:w="1313" w:type="dxa"/>
            <w:vMerge w:val="continue"/>
            <w:tcBorders>
              <w:top w:val="single" w:color="000000" w:sz="12" w:space="0"/>
              <w:left w:val="nil"/>
              <w:bottom w:val="nil"/>
              <w:right w:val="nil"/>
            </w:tcBorders>
            <w:shd w:val="clear" w:color="auto" w:fill="FFFFFF"/>
            <w:noWrap/>
            <w:vAlign w:val="center"/>
          </w:tcPr>
          <w:p w14:paraId="54E9B6D1">
            <w:pPr>
              <w:keepNext w:val="0"/>
              <w:keepLines w:val="0"/>
              <w:pageBreakBefore w:val="0"/>
              <w:widowControl/>
              <w:kinsoku/>
              <w:wordWrap/>
              <w:overflowPunct/>
              <w:topLinePunct w:val="0"/>
              <w:autoSpaceDE/>
              <w:autoSpaceDN/>
              <w:bidi w:val="0"/>
              <w:adjustRightInd/>
              <w:snapToGrid w:val="0"/>
              <w:spacing w:line="240" w:lineRule="auto"/>
              <w:rPr>
                <w:rFonts w:hint="default" w:ascii="Times New Roman" w:hAnsi="Times New Roman" w:eastAsia="宋体" w:cs="Times New Roman"/>
                <w:b/>
                <w:bCs/>
                <w:i w:val="0"/>
                <w:iCs w:val="0"/>
                <w:color w:val="000000"/>
                <w:sz w:val="16"/>
                <w:szCs w:val="16"/>
                <w:u w:val="none"/>
              </w:rPr>
            </w:pPr>
          </w:p>
        </w:tc>
        <w:tc>
          <w:tcPr>
            <w:tcW w:w="4006" w:type="dxa"/>
            <w:gridSpan w:val="3"/>
            <w:tcBorders>
              <w:top w:val="nil"/>
              <w:left w:val="nil"/>
              <w:bottom w:val="single" w:color="000000" w:sz="8" w:space="0"/>
              <w:right w:val="nil"/>
            </w:tcBorders>
            <w:shd w:val="clear" w:color="auto" w:fill="FFFFFF"/>
            <w:vAlign w:val="center"/>
          </w:tcPr>
          <w:p w14:paraId="7DB92F75">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b/>
                <w:bCs/>
                <w:i w:val="0"/>
                <w:iCs w:val="0"/>
                <w:color w:val="333333"/>
                <w:sz w:val="16"/>
                <w:szCs w:val="16"/>
                <w:u w:val="none"/>
              </w:rPr>
            </w:pPr>
            <w:r>
              <w:rPr>
                <w:rFonts w:hint="eastAsia" w:eastAsia="宋体" w:cs="Times New Roman"/>
                <w:b/>
                <w:bCs/>
                <w:i w:val="0"/>
                <w:iCs w:val="0"/>
                <w:color w:val="333333"/>
                <w:kern w:val="0"/>
                <w:sz w:val="16"/>
                <w:szCs w:val="16"/>
                <w:u w:val="none"/>
                <w:lang w:val="en-US" w:eastAsia="zh-CN" w:bidi="ar"/>
              </w:rPr>
              <w:t>RR</w:t>
            </w:r>
            <w:r>
              <w:rPr>
                <w:rFonts w:hint="default" w:ascii="Times New Roman" w:hAnsi="Times New Roman" w:eastAsia="宋体" w:cs="Times New Roman"/>
                <w:b/>
                <w:bCs/>
                <w:i w:val="0"/>
                <w:iCs w:val="0"/>
                <w:color w:val="333333"/>
                <w:kern w:val="0"/>
                <w:sz w:val="16"/>
                <w:szCs w:val="16"/>
                <w:u w:val="none"/>
                <w:lang w:val="en-US" w:eastAsia="zh-CN" w:bidi="ar"/>
              </w:rPr>
              <w:t>(95% CI)P</w:t>
            </w:r>
          </w:p>
        </w:tc>
        <w:tc>
          <w:tcPr>
            <w:tcW w:w="222" w:type="dxa"/>
            <w:vMerge w:val="continue"/>
            <w:tcBorders>
              <w:top w:val="single" w:color="000000" w:sz="12" w:space="0"/>
              <w:left w:val="nil"/>
              <w:bottom w:val="nil"/>
              <w:right w:val="nil"/>
            </w:tcBorders>
            <w:shd w:val="clear" w:color="auto" w:fill="FFFFFF"/>
            <w:vAlign w:val="center"/>
          </w:tcPr>
          <w:p w14:paraId="3F7D7DF7">
            <w:pPr>
              <w:keepNext w:val="0"/>
              <w:keepLines w:val="0"/>
              <w:pageBreakBefore w:val="0"/>
              <w:widowControl/>
              <w:kinsoku/>
              <w:wordWrap/>
              <w:overflowPunct/>
              <w:topLinePunct w:val="0"/>
              <w:autoSpaceDE/>
              <w:autoSpaceDN/>
              <w:bidi w:val="0"/>
              <w:adjustRightInd/>
              <w:snapToGrid w:val="0"/>
              <w:spacing w:line="240" w:lineRule="auto"/>
              <w:jc w:val="left"/>
              <w:rPr>
                <w:rFonts w:hint="default" w:ascii="Times New Roman" w:hAnsi="Times New Roman" w:eastAsia="宋体" w:cs="Times New Roman"/>
                <w:b/>
                <w:bCs/>
                <w:i w:val="0"/>
                <w:iCs w:val="0"/>
                <w:color w:val="333333"/>
                <w:sz w:val="16"/>
                <w:szCs w:val="16"/>
                <w:u w:val="none"/>
              </w:rPr>
            </w:pPr>
          </w:p>
        </w:tc>
        <w:tc>
          <w:tcPr>
            <w:tcW w:w="4008" w:type="dxa"/>
            <w:gridSpan w:val="4"/>
            <w:tcBorders>
              <w:top w:val="nil"/>
              <w:left w:val="nil"/>
              <w:bottom w:val="single" w:color="000000" w:sz="8" w:space="0"/>
              <w:right w:val="nil"/>
            </w:tcBorders>
            <w:shd w:val="clear" w:color="auto" w:fill="FFFFFF"/>
            <w:vAlign w:val="center"/>
          </w:tcPr>
          <w:p w14:paraId="2A9D7497">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b/>
                <w:bCs/>
                <w:i w:val="0"/>
                <w:iCs w:val="0"/>
                <w:color w:val="333333"/>
                <w:sz w:val="16"/>
                <w:szCs w:val="16"/>
                <w:u w:val="none"/>
              </w:rPr>
            </w:pPr>
            <w:r>
              <w:rPr>
                <w:rFonts w:hint="eastAsia" w:eastAsia="宋体" w:cs="Times New Roman"/>
                <w:b/>
                <w:bCs/>
                <w:i w:val="0"/>
                <w:iCs w:val="0"/>
                <w:color w:val="333333"/>
                <w:kern w:val="0"/>
                <w:sz w:val="16"/>
                <w:szCs w:val="16"/>
                <w:u w:val="none"/>
                <w:lang w:val="en-US" w:eastAsia="zh-CN" w:bidi="ar"/>
              </w:rPr>
              <w:t>RR</w:t>
            </w:r>
            <w:r>
              <w:rPr>
                <w:rFonts w:hint="default" w:ascii="Times New Roman" w:hAnsi="Times New Roman" w:eastAsia="宋体" w:cs="Times New Roman"/>
                <w:b/>
                <w:bCs/>
                <w:i w:val="0"/>
                <w:iCs w:val="0"/>
                <w:color w:val="333333"/>
                <w:kern w:val="0"/>
                <w:sz w:val="16"/>
                <w:szCs w:val="16"/>
                <w:u w:val="none"/>
                <w:lang w:val="en-US" w:eastAsia="zh-CN" w:bidi="ar"/>
              </w:rPr>
              <w:t>(95% CI)P</w:t>
            </w:r>
          </w:p>
        </w:tc>
        <w:tc>
          <w:tcPr>
            <w:tcW w:w="222" w:type="dxa"/>
            <w:vMerge w:val="continue"/>
            <w:tcBorders>
              <w:top w:val="single" w:color="000000" w:sz="12" w:space="0"/>
              <w:left w:val="nil"/>
              <w:bottom w:val="nil"/>
              <w:right w:val="nil"/>
            </w:tcBorders>
            <w:shd w:val="clear" w:color="auto" w:fill="FFFFFF"/>
            <w:vAlign w:val="center"/>
          </w:tcPr>
          <w:p w14:paraId="5F94FA8B">
            <w:pPr>
              <w:keepNext w:val="0"/>
              <w:keepLines w:val="0"/>
              <w:pageBreakBefore w:val="0"/>
              <w:widowControl/>
              <w:kinsoku/>
              <w:wordWrap/>
              <w:overflowPunct/>
              <w:topLinePunct w:val="0"/>
              <w:autoSpaceDE/>
              <w:autoSpaceDN/>
              <w:bidi w:val="0"/>
              <w:adjustRightInd/>
              <w:snapToGrid w:val="0"/>
              <w:spacing w:line="240" w:lineRule="auto"/>
              <w:jc w:val="left"/>
              <w:rPr>
                <w:rFonts w:hint="default" w:ascii="Times New Roman" w:hAnsi="Times New Roman" w:eastAsia="宋体" w:cs="Times New Roman"/>
                <w:b/>
                <w:bCs/>
                <w:i w:val="0"/>
                <w:iCs w:val="0"/>
                <w:color w:val="333333"/>
                <w:sz w:val="16"/>
                <w:szCs w:val="16"/>
                <w:u w:val="none"/>
              </w:rPr>
            </w:pPr>
          </w:p>
        </w:tc>
        <w:tc>
          <w:tcPr>
            <w:tcW w:w="4009" w:type="dxa"/>
            <w:gridSpan w:val="3"/>
            <w:tcBorders>
              <w:top w:val="nil"/>
              <w:left w:val="nil"/>
              <w:bottom w:val="single" w:color="000000" w:sz="8" w:space="0"/>
              <w:right w:val="nil"/>
            </w:tcBorders>
            <w:shd w:val="clear" w:color="auto" w:fill="FFFFFF"/>
            <w:vAlign w:val="center"/>
          </w:tcPr>
          <w:p w14:paraId="13DF6B92">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b/>
                <w:bCs/>
                <w:i w:val="0"/>
                <w:iCs w:val="0"/>
                <w:color w:val="333333"/>
                <w:sz w:val="16"/>
                <w:szCs w:val="16"/>
                <w:u w:val="none"/>
              </w:rPr>
            </w:pPr>
            <w:r>
              <w:rPr>
                <w:rFonts w:hint="eastAsia" w:eastAsia="宋体" w:cs="Times New Roman"/>
                <w:b/>
                <w:bCs/>
                <w:i w:val="0"/>
                <w:iCs w:val="0"/>
                <w:color w:val="333333"/>
                <w:kern w:val="0"/>
                <w:sz w:val="16"/>
                <w:szCs w:val="16"/>
                <w:u w:val="none"/>
                <w:lang w:val="en-US" w:eastAsia="zh-CN" w:bidi="ar"/>
              </w:rPr>
              <w:t>RR</w:t>
            </w:r>
            <w:r>
              <w:rPr>
                <w:rFonts w:hint="default" w:ascii="Times New Roman" w:hAnsi="Times New Roman" w:eastAsia="宋体" w:cs="Times New Roman"/>
                <w:b/>
                <w:bCs/>
                <w:i w:val="0"/>
                <w:iCs w:val="0"/>
                <w:color w:val="333333"/>
                <w:kern w:val="0"/>
                <w:sz w:val="16"/>
                <w:szCs w:val="16"/>
                <w:u w:val="none"/>
                <w:lang w:val="en-US" w:eastAsia="zh-CN" w:bidi="ar"/>
              </w:rPr>
              <w:t>(95% CI)P</w:t>
            </w:r>
          </w:p>
        </w:tc>
      </w:tr>
      <w:tr w14:paraId="41995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7" w:hRule="exact"/>
          <w:jc w:val="center"/>
        </w:trPr>
        <w:tc>
          <w:tcPr>
            <w:tcW w:w="1313" w:type="dxa"/>
            <w:tcBorders>
              <w:top w:val="nil"/>
              <w:left w:val="nil"/>
              <w:bottom w:val="single" w:color="000000" w:sz="12" w:space="0"/>
              <w:right w:val="nil"/>
            </w:tcBorders>
            <w:shd w:val="clear" w:color="auto" w:fill="FFFFFF"/>
            <w:vAlign w:val="center"/>
          </w:tcPr>
          <w:p w14:paraId="68619F43">
            <w:pPr>
              <w:keepNext w:val="0"/>
              <w:keepLines w:val="0"/>
              <w:pageBreakBefore w:val="0"/>
              <w:widowControl/>
              <w:kinsoku/>
              <w:wordWrap/>
              <w:overflowPunct/>
              <w:topLinePunct w:val="0"/>
              <w:autoSpaceDE/>
              <w:autoSpaceDN/>
              <w:bidi w:val="0"/>
              <w:adjustRightInd/>
              <w:snapToGrid w:val="0"/>
              <w:spacing w:line="240" w:lineRule="auto"/>
              <w:jc w:val="left"/>
              <w:rPr>
                <w:rFonts w:hint="default" w:ascii="Times New Roman" w:hAnsi="Times New Roman" w:eastAsia="宋体" w:cs="Times New Roman"/>
                <w:b/>
                <w:bCs/>
                <w:i w:val="0"/>
                <w:iCs w:val="0"/>
                <w:color w:val="333333"/>
                <w:sz w:val="16"/>
                <w:szCs w:val="16"/>
                <w:u w:val="none"/>
              </w:rPr>
            </w:pPr>
          </w:p>
        </w:tc>
        <w:tc>
          <w:tcPr>
            <w:tcW w:w="1335" w:type="dxa"/>
            <w:tcBorders>
              <w:top w:val="nil"/>
              <w:left w:val="nil"/>
              <w:bottom w:val="single" w:color="000000" w:sz="12" w:space="0"/>
              <w:right w:val="nil"/>
            </w:tcBorders>
            <w:shd w:val="clear" w:color="auto" w:fill="FFFFFF"/>
            <w:vAlign w:val="center"/>
          </w:tcPr>
          <w:p w14:paraId="6364A422">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Model 1</w:t>
            </w:r>
          </w:p>
        </w:tc>
        <w:tc>
          <w:tcPr>
            <w:tcW w:w="1335" w:type="dxa"/>
            <w:tcBorders>
              <w:top w:val="single" w:color="000000" w:sz="8" w:space="0"/>
              <w:left w:val="nil"/>
              <w:bottom w:val="single" w:color="000000" w:sz="12" w:space="0"/>
              <w:right w:val="nil"/>
            </w:tcBorders>
            <w:shd w:val="clear" w:color="auto" w:fill="FFFFFF"/>
            <w:vAlign w:val="center"/>
          </w:tcPr>
          <w:p w14:paraId="1B6BC09E">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Model 2</w:t>
            </w:r>
          </w:p>
        </w:tc>
        <w:tc>
          <w:tcPr>
            <w:tcW w:w="1336" w:type="dxa"/>
            <w:tcBorders>
              <w:top w:val="nil"/>
              <w:left w:val="nil"/>
              <w:bottom w:val="single" w:color="000000" w:sz="12" w:space="0"/>
              <w:right w:val="nil"/>
            </w:tcBorders>
            <w:shd w:val="clear" w:color="auto" w:fill="FFFFFF"/>
            <w:vAlign w:val="center"/>
          </w:tcPr>
          <w:p w14:paraId="3CF806DC">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Model 3</w:t>
            </w:r>
          </w:p>
        </w:tc>
        <w:tc>
          <w:tcPr>
            <w:tcW w:w="222" w:type="dxa"/>
            <w:tcBorders>
              <w:top w:val="nil"/>
              <w:left w:val="nil"/>
              <w:bottom w:val="single" w:color="000000" w:sz="12" w:space="0"/>
              <w:right w:val="nil"/>
            </w:tcBorders>
            <w:shd w:val="clear" w:color="auto" w:fill="FFFFFF"/>
            <w:vAlign w:val="center"/>
          </w:tcPr>
          <w:p w14:paraId="3E08C2A3">
            <w:pPr>
              <w:keepNext w:val="0"/>
              <w:keepLines w:val="0"/>
              <w:pageBreakBefore w:val="0"/>
              <w:widowControl/>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b/>
                <w:bCs/>
                <w:i w:val="0"/>
                <w:iCs w:val="0"/>
                <w:color w:val="333333"/>
                <w:sz w:val="16"/>
                <w:szCs w:val="16"/>
                <w:u w:val="none"/>
              </w:rPr>
            </w:pPr>
          </w:p>
        </w:tc>
        <w:tc>
          <w:tcPr>
            <w:tcW w:w="1336" w:type="dxa"/>
            <w:gridSpan w:val="2"/>
            <w:tcBorders>
              <w:top w:val="nil"/>
              <w:left w:val="nil"/>
              <w:bottom w:val="single" w:color="000000" w:sz="12" w:space="0"/>
              <w:right w:val="nil"/>
            </w:tcBorders>
            <w:shd w:val="clear" w:color="auto" w:fill="FFFFFF"/>
            <w:vAlign w:val="center"/>
          </w:tcPr>
          <w:p w14:paraId="0FC209DC">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Model 1</w:t>
            </w:r>
          </w:p>
        </w:tc>
        <w:tc>
          <w:tcPr>
            <w:tcW w:w="1336" w:type="dxa"/>
            <w:tcBorders>
              <w:top w:val="single" w:color="000000" w:sz="8" w:space="0"/>
              <w:left w:val="nil"/>
              <w:bottom w:val="single" w:color="000000" w:sz="12" w:space="0"/>
              <w:right w:val="nil"/>
            </w:tcBorders>
            <w:shd w:val="clear" w:color="auto" w:fill="FFFFFF"/>
            <w:vAlign w:val="center"/>
          </w:tcPr>
          <w:p w14:paraId="1E89756C">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Model 2</w:t>
            </w:r>
          </w:p>
        </w:tc>
        <w:tc>
          <w:tcPr>
            <w:tcW w:w="1336" w:type="dxa"/>
            <w:tcBorders>
              <w:top w:val="single" w:color="000000" w:sz="8" w:space="0"/>
              <w:left w:val="nil"/>
              <w:bottom w:val="single" w:color="000000" w:sz="12" w:space="0"/>
              <w:right w:val="nil"/>
            </w:tcBorders>
            <w:shd w:val="clear" w:color="auto" w:fill="FFFFFF"/>
            <w:vAlign w:val="center"/>
          </w:tcPr>
          <w:p w14:paraId="5755B239">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Model 3</w:t>
            </w:r>
          </w:p>
        </w:tc>
        <w:tc>
          <w:tcPr>
            <w:tcW w:w="222" w:type="dxa"/>
            <w:tcBorders>
              <w:top w:val="nil"/>
              <w:left w:val="nil"/>
              <w:bottom w:val="single" w:color="000000" w:sz="12" w:space="0"/>
              <w:right w:val="nil"/>
            </w:tcBorders>
            <w:shd w:val="clear" w:color="auto" w:fill="FFFFFF"/>
            <w:vAlign w:val="center"/>
          </w:tcPr>
          <w:p w14:paraId="373B88C2">
            <w:pPr>
              <w:keepNext w:val="0"/>
              <w:keepLines w:val="0"/>
              <w:pageBreakBefore w:val="0"/>
              <w:widowControl/>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b/>
                <w:bCs/>
                <w:i w:val="0"/>
                <w:iCs w:val="0"/>
                <w:color w:val="333333"/>
                <w:sz w:val="16"/>
                <w:szCs w:val="16"/>
                <w:u w:val="none"/>
              </w:rPr>
            </w:pPr>
          </w:p>
        </w:tc>
        <w:tc>
          <w:tcPr>
            <w:tcW w:w="1336" w:type="dxa"/>
            <w:tcBorders>
              <w:top w:val="single" w:color="000000" w:sz="8" w:space="0"/>
              <w:left w:val="nil"/>
              <w:bottom w:val="single" w:color="000000" w:sz="12" w:space="0"/>
              <w:right w:val="nil"/>
            </w:tcBorders>
            <w:shd w:val="clear" w:color="auto" w:fill="FFFFFF"/>
            <w:vAlign w:val="center"/>
          </w:tcPr>
          <w:p w14:paraId="62F371EA">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Model 1</w:t>
            </w:r>
          </w:p>
        </w:tc>
        <w:tc>
          <w:tcPr>
            <w:tcW w:w="1336" w:type="dxa"/>
            <w:tcBorders>
              <w:top w:val="single" w:color="000000" w:sz="8" w:space="0"/>
              <w:left w:val="nil"/>
              <w:bottom w:val="single" w:color="000000" w:sz="12" w:space="0"/>
              <w:right w:val="nil"/>
            </w:tcBorders>
            <w:shd w:val="clear" w:color="auto" w:fill="FFFFFF"/>
            <w:vAlign w:val="center"/>
          </w:tcPr>
          <w:p w14:paraId="363AF07F">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Model 2</w:t>
            </w:r>
          </w:p>
        </w:tc>
        <w:tc>
          <w:tcPr>
            <w:tcW w:w="1337" w:type="dxa"/>
            <w:tcBorders>
              <w:top w:val="single" w:color="000000" w:sz="8" w:space="0"/>
              <w:left w:val="nil"/>
              <w:bottom w:val="single" w:color="000000" w:sz="12" w:space="0"/>
              <w:right w:val="nil"/>
            </w:tcBorders>
            <w:shd w:val="clear" w:color="auto" w:fill="FFFFFF"/>
            <w:vAlign w:val="center"/>
          </w:tcPr>
          <w:p w14:paraId="7427428C">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Model 3</w:t>
            </w:r>
          </w:p>
        </w:tc>
      </w:tr>
      <w:tr w14:paraId="1FCEF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exact"/>
          <w:jc w:val="center"/>
        </w:trPr>
        <w:tc>
          <w:tcPr>
            <w:tcW w:w="1313" w:type="dxa"/>
            <w:tcBorders>
              <w:top w:val="nil"/>
              <w:left w:val="nil"/>
              <w:bottom w:val="nil"/>
              <w:right w:val="nil"/>
            </w:tcBorders>
            <w:shd w:val="clear" w:color="auto" w:fill="FFFFFF"/>
            <w:vAlign w:val="center"/>
          </w:tcPr>
          <w:p w14:paraId="0478CC3B">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FI</w:t>
            </w:r>
          </w:p>
        </w:tc>
        <w:tc>
          <w:tcPr>
            <w:tcW w:w="1335" w:type="dxa"/>
            <w:tcBorders>
              <w:top w:val="nil"/>
              <w:left w:val="nil"/>
              <w:bottom w:val="nil"/>
              <w:right w:val="nil"/>
            </w:tcBorders>
            <w:shd w:val="clear" w:color="auto" w:fill="FFFFFF"/>
            <w:vAlign w:val="center"/>
          </w:tcPr>
          <w:p w14:paraId="17EC4D68">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1.4 (1.3, 1.4) &lt;0.001</w:t>
            </w:r>
          </w:p>
        </w:tc>
        <w:tc>
          <w:tcPr>
            <w:tcW w:w="1335" w:type="dxa"/>
            <w:tcBorders>
              <w:top w:val="nil"/>
              <w:left w:val="nil"/>
              <w:bottom w:val="nil"/>
              <w:right w:val="nil"/>
            </w:tcBorders>
            <w:shd w:val="clear" w:color="auto" w:fill="FFFFFF"/>
            <w:vAlign w:val="center"/>
          </w:tcPr>
          <w:p w14:paraId="757931B6">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1.3 (1.3, 1.3) &lt;0.001</w:t>
            </w:r>
          </w:p>
        </w:tc>
        <w:tc>
          <w:tcPr>
            <w:tcW w:w="1336" w:type="dxa"/>
            <w:tcBorders>
              <w:top w:val="nil"/>
              <w:left w:val="nil"/>
              <w:bottom w:val="nil"/>
              <w:right w:val="nil"/>
            </w:tcBorders>
            <w:shd w:val="clear" w:color="auto" w:fill="FFFFFF"/>
            <w:vAlign w:val="center"/>
          </w:tcPr>
          <w:p w14:paraId="4E8DF162">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1.2 (1.2, 1.3) &lt;0.001</w:t>
            </w:r>
          </w:p>
        </w:tc>
        <w:tc>
          <w:tcPr>
            <w:tcW w:w="240" w:type="dxa"/>
            <w:gridSpan w:val="2"/>
            <w:tcBorders>
              <w:top w:val="nil"/>
              <w:left w:val="nil"/>
              <w:bottom w:val="nil"/>
              <w:right w:val="nil"/>
            </w:tcBorders>
            <w:shd w:val="clear" w:color="auto" w:fill="FFFFFF"/>
            <w:vAlign w:val="center"/>
          </w:tcPr>
          <w:p w14:paraId="48B1BFF1">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18" w:type="dxa"/>
            <w:tcBorders>
              <w:top w:val="nil"/>
              <w:left w:val="nil"/>
              <w:bottom w:val="nil"/>
              <w:right w:val="nil"/>
            </w:tcBorders>
            <w:shd w:val="clear" w:color="auto" w:fill="FFFFFF"/>
            <w:vAlign w:val="center"/>
          </w:tcPr>
          <w:p w14:paraId="7EE6C664">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1.8 (1.8, 1.8) &lt;0.001</w:t>
            </w:r>
          </w:p>
        </w:tc>
        <w:tc>
          <w:tcPr>
            <w:tcW w:w="1336" w:type="dxa"/>
            <w:tcBorders>
              <w:top w:val="nil"/>
              <w:left w:val="nil"/>
              <w:bottom w:val="nil"/>
              <w:right w:val="nil"/>
            </w:tcBorders>
            <w:shd w:val="clear" w:color="auto" w:fill="FFFFFF"/>
            <w:vAlign w:val="center"/>
          </w:tcPr>
          <w:p w14:paraId="2D0B3D84">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1.6 (1.5, 1.6) &lt;0.001</w:t>
            </w:r>
          </w:p>
        </w:tc>
        <w:tc>
          <w:tcPr>
            <w:tcW w:w="1336" w:type="dxa"/>
            <w:tcBorders>
              <w:top w:val="nil"/>
              <w:left w:val="nil"/>
              <w:bottom w:val="nil"/>
              <w:right w:val="nil"/>
            </w:tcBorders>
            <w:shd w:val="clear" w:color="auto" w:fill="FFFFFF"/>
            <w:vAlign w:val="center"/>
          </w:tcPr>
          <w:p w14:paraId="41C987A6">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1.4 (1.3, 1.4) &lt;0.001</w:t>
            </w:r>
          </w:p>
        </w:tc>
        <w:tc>
          <w:tcPr>
            <w:tcW w:w="222" w:type="dxa"/>
            <w:tcBorders>
              <w:top w:val="nil"/>
              <w:left w:val="nil"/>
              <w:bottom w:val="nil"/>
              <w:right w:val="nil"/>
            </w:tcBorders>
            <w:shd w:val="clear" w:color="auto" w:fill="FFFFFF"/>
            <w:vAlign w:val="center"/>
          </w:tcPr>
          <w:p w14:paraId="28D87E69">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39A39CD9">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1.4 (1.4, 1.5) &lt;0.001</w:t>
            </w:r>
          </w:p>
        </w:tc>
        <w:tc>
          <w:tcPr>
            <w:tcW w:w="1336" w:type="dxa"/>
            <w:tcBorders>
              <w:top w:val="nil"/>
              <w:left w:val="nil"/>
              <w:bottom w:val="nil"/>
              <w:right w:val="nil"/>
            </w:tcBorders>
            <w:shd w:val="clear" w:color="auto" w:fill="FFFFFF"/>
            <w:vAlign w:val="center"/>
          </w:tcPr>
          <w:p w14:paraId="31C31350">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1.3 (1.3, 1.3) &lt;0.001</w:t>
            </w:r>
          </w:p>
        </w:tc>
        <w:tc>
          <w:tcPr>
            <w:tcW w:w="1337" w:type="dxa"/>
            <w:tcBorders>
              <w:top w:val="nil"/>
              <w:left w:val="nil"/>
              <w:bottom w:val="nil"/>
              <w:right w:val="nil"/>
            </w:tcBorders>
            <w:shd w:val="clear" w:color="auto" w:fill="FFFFFF"/>
            <w:vAlign w:val="center"/>
          </w:tcPr>
          <w:p w14:paraId="0B818D2E">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1.3 (1.3, 1.3) &lt;0.001</w:t>
            </w:r>
          </w:p>
        </w:tc>
      </w:tr>
      <w:tr w14:paraId="08577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4" w:hRule="exact"/>
          <w:jc w:val="center"/>
        </w:trPr>
        <w:tc>
          <w:tcPr>
            <w:tcW w:w="1313" w:type="dxa"/>
            <w:tcBorders>
              <w:top w:val="nil"/>
              <w:left w:val="nil"/>
              <w:bottom w:val="nil"/>
              <w:right w:val="nil"/>
            </w:tcBorders>
            <w:shd w:val="clear" w:color="auto" w:fill="FFFFFF"/>
            <w:vAlign w:val="center"/>
          </w:tcPr>
          <w:p w14:paraId="664FA251">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faril3</w:t>
            </w:r>
          </w:p>
        </w:tc>
        <w:tc>
          <w:tcPr>
            <w:tcW w:w="1335" w:type="dxa"/>
            <w:tcBorders>
              <w:top w:val="nil"/>
              <w:left w:val="nil"/>
              <w:bottom w:val="nil"/>
              <w:right w:val="nil"/>
            </w:tcBorders>
            <w:shd w:val="clear" w:color="auto" w:fill="FFFFFF"/>
            <w:vAlign w:val="center"/>
          </w:tcPr>
          <w:p w14:paraId="0079CE86">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5" w:type="dxa"/>
            <w:tcBorders>
              <w:top w:val="nil"/>
              <w:left w:val="nil"/>
              <w:bottom w:val="nil"/>
              <w:right w:val="nil"/>
            </w:tcBorders>
            <w:shd w:val="clear" w:color="auto" w:fill="FFFFFF"/>
            <w:vAlign w:val="center"/>
          </w:tcPr>
          <w:p w14:paraId="3C9B5D54">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0F0ADEE6">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240" w:type="dxa"/>
            <w:gridSpan w:val="2"/>
            <w:tcBorders>
              <w:top w:val="nil"/>
              <w:left w:val="nil"/>
              <w:bottom w:val="nil"/>
              <w:right w:val="nil"/>
            </w:tcBorders>
            <w:shd w:val="clear" w:color="auto" w:fill="FFFFFF"/>
            <w:vAlign w:val="center"/>
          </w:tcPr>
          <w:p w14:paraId="65781F6B">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18" w:type="dxa"/>
            <w:tcBorders>
              <w:top w:val="nil"/>
              <w:left w:val="nil"/>
              <w:bottom w:val="nil"/>
              <w:right w:val="nil"/>
            </w:tcBorders>
            <w:shd w:val="clear" w:color="auto" w:fill="FFFFFF"/>
            <w:vAlign w:val="center"/>
          </w:tcPr>
          <w:p w14:paraId="17EF64F3">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4CC54E0F">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2D0CA436">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222" w:type="dxa"/>
            <w:tcBorders>
              <w:top w:val="nil"/>
              <w:left w:val="nil"/>
              <w:bottom w:val="nil"/>
              <w:right w:val="nil"/>
            </w:tcBorders>
            <w:shd w:val="clear" w:color="auto" w:fill="FFFFFF"/>
            <w:vAlign w:val="center"/>
          </w:tcPr>
          <w:p w14:paraId="14F37ED7">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1C588E5B">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024008DC">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7" w:type="dxa"/>
            <w:tcBorders>
              <w:top w:val="nil"/>
              <w:left w:val="nil"/>
              <w:bottom w:val="nil"/>
              <w:right w:val="nil"/>
            </w:tcBorders>
            <w:shd w:val="clear" w:color="auto" w:fill="FFFFFF"/>
            <w:vAlign w:val="center"/>
          </w:tcPr>
          <w:p w14:paraId="7866A83D">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r>
      <w:tr w14:paraId="27220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exact"/>
          <w:jc w:val="center"/>
        </w:trPr>
        <w:tc>
          <w:tcPr>
            <w:tcW w:w="1313" w:type="dxa"/>
            <w:tcBorders>
              <w:top w:val="nil"/>
              <w:left w:val="nil"/>
              <w:bottom w:val="nil"/>
              <w:right w:val="nil"/>
            </w:tcBorders>
            <w:shd w:val="clear" w:color="auto" w:fill="FFFFFF"/>
            <w:vAlign w:val="center"/>
          </w:tcPr>
          <w:p w14:paraId="24FEB433">
            <w:pPr>
              <w:keepNext w:val="0"/>
              <w:keepLines w:val="0"/>
              <w:pageBreakBefore w:val="0"/>
              <w:widowControl/>
              <w:suppressLineNumbers w:val="0"/>
              <w:kinsoku/>
              <w:wordWrap/>
              <w:overflowPunct/>
              <w:topLinePunct w:val="0"/>
              <w:autoSpaceDE/>
              <w:autoSpaceDN/>
              <w:bidi w:val="0"/>
              <w:adjustRightInd/>
              <w:snapToGrid w:val="0"/>
              <w:spacing w:line="240" w:lineRule="auto"/>
              <w:ind w:firstLineChars="200"/>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Robust</w:t>
            </w:r>
          </w:p>
        </w:tc>
        <w:tc>
          <w:tcPr>
            <w:tcW w:w="1335" w:type="dxa"/>
            <w:tcBorders>
              <w:top w:val="nil"/>
              <w:left w:val="nil"/>
              <w:bottom w:val="nil"/>
              <w:right w:val="nil"/>
            </w:tcBorders>
            <w:shd w:val="clear" w:color="auto" w:fill="FFFFFF"/>
            <w:vAlign w:val="center"/>
          </w:tcPr>
          <w:p w14:paraId="5E0B1964">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1335" w:type="dxa"/>
            <w:tcBorders>
              <w:top w:val="nil"/>
              <w:left w:val="nil"/>
              <w:bottom w:val="nil"/>
              <w:right w:val="nil"/>
            </w:tcBorders>
            <w:shd w:val="clear" w:color="auto" w:fill="FFFFFF"/>
            <w:vAlign w:val="center"/>
          </w:tcPr>
          <w:p w14:paraId="61D0C2A5">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1336" w:type="dxa"/>
            <w:tcBorders>
              <w:top w:val="nil"/>
              <w:left w:val="nil"/>
              <w:bottom w:val="nil"/>
              <w:right w:val="nil"/>
            </w:tcBorders>
            <w:shd w:val="clear" w:color="auto" w:fill="FFFFFF"/>
            <w:vAlign w:val="center"/>
          </w:tcPr>
          <w:p w14:paraId="7D044A96">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240" w:type="dxa"/>
            <w:gridSpan w:val="2"/>
            <w:tcBorders>
              <w:top w:val="nil"/>
              <w:left w:val="nil"/>
              <w:bottom w:val="nil"/>
              <w:right w:val="nil"/>
            </w:tcBorders>
            <w:shd w:val="clear" w:color="auto" w:fill="FFFFFF"/>
            <w:vAlign w:val="center"/>
          </w:tcPr>
          <w:p w14:paraId="49B8CA1A">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18" w:type="dxa"/>
            <w:tcBorders>
              <w:top w:val="nil"/>
              <w:left w:val="nil"/>
              <w:bottom w:val="nil"/>
              <w:right w:val="nil"/>
            </w:tcBorders>
            <w:shd w:val="clear" w:color="auto" w:fill="FFFFFF"/>
            <w:vAlign w:val="center"/>
          </w:tcPr>
          <w:p w14:paraId="4B67937B">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1336" w:type="dxa"/>
            <w:tcBorders>
              <w:top w:val="nil"/>
              <w:left w:val="nil"/>
              <w:bottom w:val="nil"/>
              <w:right w:val="nil"/>
            </w:tcBorders>
            <w:shd w:val="clear" w:color="auto" w:fill="FFFFFF"/>
            <w:vAlign w:val="center"/>
          </w:tcPr>
          <w:p w14:paraId="169FB522">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1336" w:type="dxa"/>
            <w:tcBorders>
              <w:top w:val="nil"/>
              <w:left w:val="nil"/>
              <w:bottom w:val="nil"/>
              <w:right w:val="nil"/>
            </w:tcBorders>
            <w:shd w:val="clear" w:color="auto" w:fill="FFFFFF"/>
            <w:vAlign w:val="center"/>
          </w:tcPr>
          <w:p w14:paraId="72258D19">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222" w:type="dxa"/>
            <w:tcBorders>
              <w:top w:val="nil"/>
              <w:left w:val="nil"/>
              <w:bottom w:val="nil"/>
              <w:right w:val="nil"/>
            </w:tcBorders>
            <w:shd w:val="clear" w:color="auto" w:fill="FFFFFF"/>
            <w:vAlign w:val="center"/>
          </w:tcPr>
          <w:p w14:paraId="050B41E4">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7C20153E">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1336" w:type="dxa"/>
            <w:tcBorders>
              <w:top w:val="nil"/>
              <w:left w:val="nil"/>
              <w:bottom w:val="nil"/>
              <w:right w:val="nil"/>
            </w:tcBorders>
            <w:shd w:val="clear" w:color="auto" w:fill="FFFFFF"/>
            <w:vAlign w:val="center"/>
          </w:tcPr>
          <w:p w14:paraId="3370EA1E">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1337" w:type="dxa"/>
            <w:tcBorders>
              <w:top w:val="nil"/>
              <w:left w:val="nil"/>
              <w:bottom w:val="nil"/>
              <w:right w:val="nil"/>
            </w:tcBorders>
            <w:shd w:val="clear" w:color="auto" w:fill="FFFFFF"/>
            <w:vAlign w:val="center"/>
          </w:tcPr>
          <w:p w14:paraId="73B30AA6">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r>
      <w:tr w14:paraId="675C4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exact"/>
          <w:jc w:val="center"/>
        </w:trPr>
        <w:tc>
          <w:tcPr>
            <w:tcW w:w="1313" w:type="dxa"/>
            <w:tcBorders>
              <w:top w:val="nil"/>
              <w:left w:val="nil"/>
              <w:bottom w:val="nil"/>
              <w:right w:val="nil"/>
            </w:tcBorders>
            <w:shd w:val="clear" w:color="auto" w:fill="FFFFFF"/>
            <w:vAlign w:val="center"/>
          </w:tcPr>
          <w:p w14:paraId="43E5767B">
            <w:pPr>
              <w:keepNext w:val="0"/>
              <w:keepLines w:val="0"/>
              <w:pageBreakBefore w:val="0"/>
              <w:widowControl/>
              <w:suppressLineNumbers w:val="0"/>
              <w:kinsoku/>
              <w:wordWrap/>
              <w:overflowPunct/>
              <w:topLinePunct w:val="0"/>
              <w:autoSpaceDE/>
              <w:autoSpaceDN/>
              <w:bidi w:val="0"/>
              <w:adjustRightInd/>
              <w:snapToGrid w:val="0"/>
              <w:spacing w:line="240" w:lineRule="auto"/>
              <w:ind w:firstLineChars="200"/>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Pre-frail</w:t>
            </w:r>
          </w:p>
        </w:tc>
        <w:tc>
          <w:tcPr>
            <w:tcW w:w="1335" w:type="dxa"/>
            <w:tcBorders>
              <w:top w:val="nil"/>
              <w:left w:val="nil"/>
              <w:bottom w:val="nil"/>
              <w:right w:val="nil"/>
            </w:tcBorders>
            <w:shd w:val="clear" w:color="auto" w:fill="FFFFFF"/>
            <w:vAlign w:val="center"/>
          </w:tcPr>
          <w:p w14:paraId="0E9831BF">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1.9 (1.8, 2.0) &lt;0.001</w:t>
            </w:r>
          </w:p>
        </w:tc>
        <w:tc>
          <w:tcPr>
            <w:tcW w:w="1335" w:type="dxa"/>
            <w:tcBorders>
              <w:top w:val="nil"/>
              <w:left w:val="nil"/>
              <w:bottom w:val="nil"/>
              <w:right w:val="nil"/>
            </w:tcBorders>
            <w:shd w:val="clear" w:color="auto" w:fill="FFFFFF"/>
            <w:vAlign w:val="center"/>
          </w:tcPr>
          <w:p w14:paraId="7166902C">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1.8 (1.7, 1.9) &lt;0.001</w:t>
            </w:r>
          </w:p>
        </w:tc>
        <w:tc>
          <w:tcPr>
            <w:tcW w:w="1336" w:type="dxa"/>
            <w:tcBorders>
              <w:top w:val="nil"/>
              <w:left w:val="nil"/>
              <w:bottom w:val="nil"/>
              <w:right w:val="nil"/>
            </w:tcBorders>
            <w:shd w:val="clear" w:color="auto" w:fill="FFFFFF"/>
            <w:vAlign w:val="center"/>
          </w:tcPr>
          <w:p w14:paraId="05F4DF23">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1.6 (1.5, 1.6) &lt;0.001</w:t>
            </w:r>
          </w:p>
        </w:tc>
        <w:tc>
          <w:tcPr>
            <w:tcW w:w="240" w:type="dxa"/>
            <w:gridSpan w:val="2"/>
            <w:tcBorders>
              <w:top w:val="nil"/>
              <w:left w:val="nil"/>
              <w:bottom w:val="nil"/>
              <w:right w:val="nil"/>
            </w:tcBorders>
            <w:shd w:val="clear" w:color="auto" w:fill="FFFFFF"/>
            <w:vAlign w:val="center"/>
          </w:tcPr>
          <w:p w14:paraId="20195B8E">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18" w:type="dxa"/>
            <w:tcBorders>
              <w:top w:val="nil"/>
              <w:left w:val="nil"/>
              <w:bottom w:val="nil"/>
              <w:right w:val="nil"/>
            </w:tcBorders>
            <w:shd w:val="clear" w:color="auto" w:fill="FFFFFF"/>
            <w:vAlign w:val="center"/>
          </w:tcPr>
          <w:p w14:paraId="63AE90F1">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2.0 (1.9, 2.1) &lt;0.001</w:t>
            </w:r>
          </w:p>
        </w:tc>
        <w:tc>
          <w:tcPr>
            <w:tcW w:w="1336" w:type="dxa"/>
            <w:tcBorders>
              <w:top w:val="nil"/>
              <w:left w:val="nil"/>
              <w:bottom w:val="nil"/>
              <w:right w:val="nil"/>
            </w:tcBorders>
            <w:shd w:val="clear" w:color="auto" w:fill="FFFFFF"/>
            <w:vAlign w:val="center"/>
          </w:tcPr>
          <w:p w14:paraId="38098220">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1.7 (1.6, 1.8) &lt;0.001</w:t>
            </w:r>
          </w:p>
        </w:tc>
        <w:tc>
          <w:tcPr>
            <w:tcW w:w="1336" w:type="dxa"/>
            <w:tcBorders>
              <w:top w:val="nil"/>
              <w:left w:val="nil"/>
              <w:bottom w:val="nil"/>
              <w:right w:val="nil"/>
            </w:tcBorders>
            <w:shd w:val="clear" w:color="auto" w:fill="FFFFFF"/>
            <w:vAlign w:val="center"/>
          </w:tcPr>
          <w:p w14:paraId="3AFFBB65">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1.5 (1.4, 1.6) &lt;0.001</w:t>
            </w:r>
          </w:p>
        </w:tc>
        <w:tc>
          <w:tcPr>
            <w:tcW w:w="222" w:type="dxa"/>
            <w:tcBorders>
              <w:top w:val="nil"/>
              <w:left w:val="nil"/>
              <w:bottom w:val="nil"/>
              <w:right w:val="nil"/>
            </w:tcBorders>
            <w:shd w:val="clear" w:color="auto" w:fill="FFFFFF"/>
            <w:vAlign w:val="center"/>
          </w:tcPr>
          <w:p w14:paraId="6DB43416">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7D8F3935">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1.9 (1.8, 2.0) &lt;0.001</w:t>
            </w:r>
          </w:p>
        </w:tc>
        <w:tc>
          <w:tcPr>
            <w:tcW w:w="1336" w:type="dxa"/>
            <w:tcBorders>
              <w:top w:val="nil"/>
              <w:left w:val="nil"/>
              <w:bottom w:val="nil"/>
              <w:right w:val="nil"/>
            </w:tcBorders>
            <w:shd w:val="clear" w:color="auto" w:fill="FFFFFF"/>
            <w:vAlign w:val="center"/>
          </w:tcPr>
          <w:p w14:paraId="6DCE632A">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1.8 (1.7, 1.9) &lt;0.001</w:t>
            </w:r>
          </w:p>
        </w:tc>
        <w:tc>
          <w:tcPr>
            <w:tcW w:w="1337" w:type="dxa"/>
            <w:tcBorders>
              <w:top w:val="nil"/>
              <w:left w:val="nil"/>
              <w:bottom w:val="nil"/>
              <w:right w:val="nil"/>
            </w:tcBorders>
            <w:shd w:val="clear" w:color="auto" w:fill="FFFFFF"/>
            <w:vAlign w:val="center"/>
          </w:tcPr>
          <w:p w14:paraId="4A7D0CF1">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1.6 (1.5, 1.7) &lt;0.001</w:t>
            </w:r>
          </w:p>
        </w:tc>
      </w:tr>
      <w:tr w14:paraId="408BA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13" w:type="dxa"/>
            <w:tcBorders>
              <w:top w:val="nil"/>
              <w:left w:val="nil"/>
              <w:bottom w:val="nil"/>
              <w:right w:val="nil"/>
            </w:tcBorders>
            <w:shd w:val="clear" w:color="auto" w:fill="FFFFFF"/>
            <w:vAlign w:val="center"/>
          </w:tcPr>
          <w:p w14:paraId="31898E66">
            <w:pPr>
              <w:keepNext w:val="0"/>
              <w:keepLines w:val="0"/>
              <w:pageBreakBefore w:val="0"/>
              <w:widowControl/>
              <w:suppressLineNumbers w:val="0"/>
              <w:kinsoku/>
              <w:wordWrap/>
              <w:overflowPunct/>
              <w:topLinePunct w:val="0"/>
              <w:autoSpaceDE/>
              <w:autoSpaceDN/>
              <w:bidi w:val="0"/>
              <w:adjustRightInd/>
              <w:snapToGrid w:val="0"/>
              <w:spacing w:line="240" w:lineRule="auto"/>
              <w:ind w:firstLineChars="200"/>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Frail</w:t>
            </w:r>
          </w:p>
        </w:tc>
        <w:tc>
          <w:tcPr>
            <w:tcW w:w="1335" w:type="dxa"/>
            <w:tcBorders>
              <w:top w:val="nil"/>
              <w:left w:val="nil"/>
              <w:bottom w:val="nil"/>
              <w:right w:val="nil"/>
            </w:tcBorders>
            <w:shd w:val="clear" w:color="auto" w:fill="FFFFFF"/>
            <w:vAlign w:val="center"/>
          </w:tcPr>
          <w:p w14:paraId="44D021D9">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3.3 (3.1, 3.4) &lt;0.001</w:t>
            </w:r>
          </w:p>
        </w:tc>
        <w:tc>
          <w:tcPr>
            <w:tcW w:w="1335" w:type="dxa"/>
            <w:tcBorders>
              <w:top w:val="nil"/>
              <w:left w:val="nil"/>
              <w:bottom w:val="nil"/>
              <w:right w:val="nil"/>
            </w:tcBorders>
            <w:shd w:val="clear" w:color="auto" w:fill="FFFFFF"/>
            <w:vAlign w:val="center"/>
          </w:tcPr>
          <w:p w14:paraId="3B99C296">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3.0 (2.9, 3.1) &lt;0.001</w:t>
            </w:r>
          </w:p>
        </w:tc>
        <w:tc>
          <w:tcPr>
            <w:tcW w:w="1336" w:type="dxa"/>
            <w:tcBorders>
              <w:top w:val="nil"/>
              <w:left w:val="nil"/>
              <w:bottom w:val="nil"/>
              <w:right w:val="nil"/>
            </w:tcBorders>
            <w:shd w:val="clear" w:color="auto" w:fill="FFFFFF"/>
            <w:vAlign w:val="center"/>
          </w:tcPr>
          <w:p w14:paraId="64A0EE36">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2.3 (2.2, 2.4) &lt;0.001</w:t>
            </w:r>
          </w:p>
        </w:tc>
        <w:tc>
          <w:tcPr>
            <w:tcW w:w="240" w:type="dxa"/>
            <w:gridSpan w:val="2"/>
            <w:tcBorders>
              <w:top w:val="nil"/>
              <w:left w:val="nil"/>
              <w:bottom w:val="nil"/>
              <w:right w:val="nil"/>
            </w:tcBorders>
            <w:shd w:val="clear" w:color="auto" w:fill="FFFFFF"/>
            <w:vAlign w:val="center"/>
          </w:tcPr>
          <w:p w14:paraId="751BA3DC">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18" w:type="dxa"/>
            <w:tcBorders>
              <w:top w:val="nil"/>
              <w:left w:val="nil"/>
              <w:bottom w:val="nil"/>
              <w:right w:val="nil"/>
            </w:tcBorders>
            <w:shd w:val="clear" w:color="auto" w:fill="FFFFFF"/>
            <w:vAlign w:val="center"/>
          </w:tcPr>
          <w:p w14:paraId="613E1DA8">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5.0 (4.7, 5.3) &lt;0.001</w:t>
            </w:r>
          </w:p>
        </w:tc>
        <w:tc>
          <w:tcPr>
            <w:tcW w:w="1336" w:type="dxa"/>
            <w:tcBorders>
              <w:top w:val="nil"/>
              <w:left w:val="nil"/>
              <w:bottom w:val="nil"/>
              <w:right w:val="nil"/>
            </w:tcBorders>
            <w:shd w:val="clear" w:color="auto" w:fill="FFFFFF"/>
            <w:vAlign w:val="center"/>
          </w:tcPr>
          <w:p w14:paraId="533A08A5">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3.2 (3.0, 3.5) &lt;0.001</w:t>
            </w:r>
          </w:p>
        </w:tc>
        <w:tc>
          <w:tcPr>
            <w:tcW w:w="1336" w:type="dxa"/>
            <w:tcBorders>
              <w:top w:val="nil"/>
              <w:left w:val="nil"/>
              <w:bottom w:val="nil"/>
              <w:right w:val="nil"/>
            </w:tcBorders>
            <w:shd w:val="clear" w:color="auto" w:fill="FFFFFF"/>
            <w:vAlign w:val="center"/>
          </w:tcPr>
          <w:p w14:paraId="2A4F9164">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2.3 (2.1, 2.5) &lt;0.001</w:t>
            </w:r>
          </w:p>
        </w:tc>
        <w:tc>
          <w:tcPr>
            <w:tcW w:w="222" w:type="dxa"/>
            <w:tcBorders>
              <w:top w:val="nil"/>
              <w:left w:val="nil"/>
              <w:bottom w:val="nil"/>
              <w:right w:val="nil"/>
            </w:tcBorders>
            <w:shd w:val="clear" w:color="auto" w:fill="FFFFFF"/>
            <w:vAlign w:val="center"/>
          </w:tcPr>
          <w:p w14:paraId="7DF3DCA8">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000798E2">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4.6 (4.4, 4.9) &lt;0.001</w:t>
            </w:r>
          </w:p>
        </w:tc>
        <w:tc>
          <w:tcPr>
            <w:tcW w:w="1336" w:type="dxa"/>
            <w:tcBorders>
              <w:top w:val="nil"/>
              <w:left w:val="nil"/>
              <w:bottom w:val="nil"/>
              <w:right w:val="nil"/>
            </w:tcBorders>
            <w:shd w:val="clear" w:color="auto" w:fill="FFFFFF"/>
            <w:vAlign w:val="center"/>
          </w:tcPr>
          <w:p w14:paraId="39B3F8B0">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3.5 (3.3, 3.7) &lt;0.001</w:t>
            </w:r>
          </w:p>
        </w:tc>
        <w:tc>
          <w:tcPr>
            <w:tcW w:w="1337" w:type="dxa"/>
            <w:tcBorders>
              <w:top w:val="nil"/>
              <w:left w:val="nil"/>
              <w:bottom w:val="nil"/>
              <w:right w:val="nil"/>
            </w:tcBorders>
            <w:shd w:val="clear" w:color="auto" w:fill="FFFFFF"/>
            <w:vAlign w:val="center"/>
          </w:tcPr>
          <w:p w14:paraId="303C6EFC">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2.8 (2.6, 3.0) &lt;0.001</w:t>
            </w:r>
          </w:p>
        </w:tc>
      </w:tr>
      <w:tr w14:paraId="0630C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exact"/>
          <w:jc w:val="center"/>
        </w:trPr>
        <w:tc>
          <w:tcPr>
            <w:tcW w:w="1313" w:type="dxa"/>
            <w:tcBorders>
              <w:top w:val="nil"/>
              <w:left w:val="nil"/>
              <w:bottom w:val="nil"/>
              <w:right w:val="nil"/>
            </w:tcBorders>
            <w:shd w:val="clear" w:color="auto" w:fill="FFFFFF"/>
            <w:vAlign w:val="center"/>
          </w:tcPr>
          <w:p w14:paraId="5B592A24">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faril tertile</w:t>
            </w:r>
          </w:p>
        </w:tc>
        <w:tc>
          <w:tcPr>
            <w:tcW w:w="1335" w:type="dxa"/>
            <w:tcBorders>
              <w:top w:val="nil"/>
              <w:left w:val="nil"/>
              <w:bottom w:val="nil"/>
              <w:right w:val="nil"/>
            </w:tcBorders>
            <w:shd w:val="clear" w:color="auto" w:fill="FFFFFF"/>
            <w:vAlign w:val="center"/>
          </w:tcPr>
          <w:p w14:paraId="4B21F38D">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5" w:type="dxa"/>
            <w:tcBorders>
              <w:top w:val="nil"/>
              <w:left w:val="nil"/>
              <w:bottom w:val="nil"/>
              <w:right w:val="nil"/>
            </w:tcBorders>
            <w:shd w:val="clear" w:color="auto" w:fill="FFFFFF"/>
            <w:vAlign w:val="center"/>
          </w:tcPr>
          <w:p w14:paraId="49E8873A">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1749A000">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240" w:type="dxa"/>
            <w:gridSpan w:val="2"/>
            <w:tcBorders>
              <w:top w:val="nil"/>
              <w:left w:val="nil"/>
              <w:bottom w:val="nil"/>
              <w:right w:val="nil"/>
            </w:tcBorders>
            <w:shd w:val="clear" w:color="auto" w:fill="FFFFFF"/>
            <w:vAlign w:val="center"/>
          </w:tcPr>
          <w:p w14:paraId="5A8D5052">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18" w:type="dxa"/>
            <w:tcBorders>
              <w:top w:val="nil"/>
              <w:left w:val="nil"/>
              <w:bottom w:val="nil"/>
              <w:right w:val="nil"/>
            </w:tcBorders>
            <w:shd w:val="clear" w:color="auto" w:fill="FFFFFF"/>
            <w:vAlign w:val="center"/>
          </w:tcPr>
          <w:p w14:paraId="0E5F6D95">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7EE63A45">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7C8744A7">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222" w:type="dxa"/>
            <w:tcBorders>
              <w:top w:val="nil"/>
              <w:left w:val="nil"/>
              <w:bottom w:val="nil"/>
              <w:right w:val="nil"/>
            </w:tcBorders>
            <w:shd w:val="clear" w:color="auto" w:fill="FFFFFF"/>
            <w:vAlign w:val="center"/>
          </w:tcPr>
          <w:p w14:paraId="757FBF18">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0772F4F9">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7196B706">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7" w:type="dxa"/>
            <w:tcBorders>
              <w:top w:val="nil"/>
              <w:left w:val="nil"/>
              <w:bottom w:val="nil"/>
              <w:right w:val="nil"/>
            </w:tcBorders>
            <w:shd w:val="clear" w:color="auto" w:fill="FFFFFF"/>
            <w:vAlign w:val="center"/>
          </w:tcPr>
          <w:p w14:paraId="7F428B35">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r>
      <w:tr w14:paraId="078EE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13" w:type="dxa"/>
            <w:tcBorders>
              <w:top w:val="nil"/>
              <w:left w:val="nil"/>
              <w:bottom w:val="nil"/>
              <w:right w:val="nil"/>
            </w:tcBorders>
            <w:shd w:val="clear" w:color="auto" w:fill="FFFFFF"/>
            <w:vAlign w:val="center"/>
          </w:tcPr>
          <w:p w14:paraId="17DF22AB">
            <w:pPr>
              <w:keepNext w:val="0"/>
              <w:keepLines w:val="0"/>
              <w:pageBreakBefore w:val="0"/>
              <w:widowControl/>
              <w:suppressLineNumbers w:val="0"/>
              <w:kinsoku/>
              <w:wordWrap/>
              <w:overflowPunct/>
              <w:topLinePunct w:val="0"/>
              <w:autoSpaceDE/>
              <w:autoSpaceDN/>
              <w:bidi w:val="0"/>
              <w:adjustRightInd/>
              <w:snapToGrid w:val="0"/>
              <w:spacing w:line="240" w:lineRule="auto"/>
              <w:ind w:firstLineChars="200"/>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T1</w:t>
            </w:r>
          </w:p>
        </w:tc>
        <w:tc>
          <w:tcPr>
            <w:tcW w:w="1335" w:type="dxa"/>
            <w:tcBorders>
              <w:top w:val="nil"/>
              <w:left w:val="nil"/>
              <w:bottom w:val="nil"/>
              <w:right w:val="nil"/>
            </w:tcBorders>
            <w:shd w:val="clear" w:color="auto" w:fill="FFFFFF"/>
            <w:vAlign w:val="center"/>
          </w:tcPr>
          <w:p w14:paraId="52789210">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1335" w:type="dxa"/>
            <w:tcBorders>
              <w:top w:val="nil"/>
              <w:left w:val="nil"/>
              <w:bottom w:val="nil"/>
              <w:right w:val="nil"/>
            </w:tcBorders>
            <w:shd w:val="clear" w:color="auto" w:fill="FFFFFF"/>
            <w:vAlign w:val="center"/>
          </w:tcPr>
          <w:p w14:paraId="3D8B6BB8">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1336" w:type="dxa"/>
            <w:tcBorders>
              <w:top w:val="nil"/>
              <w:left w:val="nil"/>
              <w:bottom w:val="nil"/>
              <w:right w:val="nil"/>
            </w:tcBorders>
            <w:shd w:val="clear" w:color="auto" w:fill="FFFFFF"/>
            <w:vAlign w:val="center"/>
          </w:tcPr>
          <w:p w14:paraId="5B0C6F34">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240" w:type="dxa"/>
            <w:gridSpan w:val="2"/>
            <w:tcBorders>
              <w:top w:val="nil"/>
              <w:left w:val="nil"/>
              <w:bottom w:val="nil"/>
              <w:right w:val="nil"/>
            </w:tcBorders>
            <w:shd w:val="clear" w:color="auto" w:fill="FFFFFF"/>
            <w:vAlign w:val="center"/>
          </w:tcPr>
          <w:p w14:paraId="7D4627B6">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18" w:type="dxa"/>
            <w:tcBorders>
              <w:top w:val="nil"/>
              <w:left w:val="nil"/>
              <w:bottom w:val="nil"/>
              <w:right w:val="nil"/>
            </w:tcBorders>
            <w:shd w:val="clear" w:color="auto" w:fill="FFFFFF"/>
            <w:vAlign w:val="center"/>
          </w:tcPr>
          <w:p w14:paraId="3C0C0FE1">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1336" w:type="dxa"/>
            <w:tcBorders>
              <w:top w:val="nil"/>
              <w:left w:val="nil"/>
              <w:bottom w:val="nil"/>
              <w:right w:val="nil"/>
            </w:tcBorders>
            <w:shd w:val="clear" w:color="auto" w:fill="FFFFFF"/>
            <w:vAlign w:val="center"/>
          </w:tcPr>
          <w:p w14:paraId="6FA4C35C">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1336" w:type="dxa"/>
            <w:tcBorders>
              <w:top w:val="nil"/>
              <w:left w:val="nil"/>
              <w:bottom w:val="nil"/>
              <w:right w:val="nil"/>
            </w:tcBorders>
            <w:shd w:val="clear" w:color="auto" w:fill="FFFFFF"/>
            <w:vAlign w:val="center"/>
          </w:tcPr>
          <w:p w14:paraId="125CAB7D">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222" w:type="dxa"/>
            <w:tcBorders>
              <w:top w:val="nil"/>
              <w:left w:val="nil"/>
              <w:bottom w:val="nil"/>
              <w:right w:val="nil"/>
            </w:tcBorders>
            <w:shd w:val="clear" w:color="auto" w:fill="FFFFFF"/>
            <w:vAlign w:val="center"/>
          </w:tcPr>
          <w:p w14:paraId="6AA1CFC6">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49C3EB1C">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1336" w:type="dxa"/>
            <w:tcBorders>
              <w:top w:val="nil"/>
              <w:left w:val="nil"/>
              <w:bottom w:val="nil"/>
              <w:right w:val="nil"/>
            </w:tcBorders>
            <w:shd w:val="clear" w:color="auto" w:fill="FFFFFF"/>
            <w:vAlign w:val="center"/>
          </w:tcPr>
          <w:p w14:paraId="25B7BD25">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c>
          <w:tcPr>
            <w:tcW w:w="1337" w:type="dxa"/>
            <w:tcBorders>
              <w:top w:val="nil"/>
              <w:left w:val="nil"/>
              <w:bottom w:val="nil"/>
              <w:right w:val="nil"/>
            </w:tcBorders>
            <w:shd w:val="clear" w:color="auto" w:fill="FFFFFF"/>
            <w:vAlign w:val="center"/>
          </w:tcPr>
          <w:p w14:paraId="49DA9838">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1(reference)</w:t>
            </w:r>
          </w:p>
        </w:tc>
      </w:tr>
      <w:tr w14:paraId="222C5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exact"/>
          <w:jc w:val="center"/>
        </w:trPr>
        <w:tc>
          <w:tcPr>
            <w:tcW w:w="1313" w:type="dxa"/>
            <w:tcBorders>
              <w:top w:val="nil"/>
              <w:left w:val="nil"/>
              <w:bottom w:val="nil"/>
              <w:right w:val="nil"/>
            </w:tcBorders>
            <w:shd w:val="clear" w:color="auto" w:fill="FFFFFF"/>
            <w:vAlign w:val="center"/>
          </w:tcPr>
          <w:p w14:paraId="1FE73F0E">
            <w:pPr>
              <w:keepNext w:val="0"/>
              <w:keepLines w:val="0"/>
              <w:pageBreakBefore w:val="0"/>
              <w:widowControl/>
              <w:suppressLineNumbers w:val="0"/>
              <w:kinsoku/>
              <w:wordWrap/>
              <w:overflowPunct/>
              <w:topLinePunct w:val="0"/>
              <w:autoSpaceDE/>
              <w:autoSpaceDN/>
              <w:bidi w:val="0"/>
              <w:adjustRightInd/>
              <w:snapToGrid w:val="0"/>
              <w:spacing w:line="240" w:lineRule="auto"/>
              <w:ind w:firstLineChars="200"/>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T2</w:t>
            </w:r>
          </w:p>
        </w:tc>
        <w:tc>
          <w:tcPr>
            <w:tcW w:w="1335" w:type="dxa"/>
            <w:tcBorders>
              <w:top w:val="nil"/>
              <w:left w:val="nil"/>
              <w:bottom w:val="nil"/>
              <w:right w:val="nil"/>
            </w:tcBorders>
            <w:shd w:val="clear" w:color="auto" w:fill="FFFFFF"/>
            <w:vAlign w:val="center"/>
          </w:tcPr>
          <w:p w14:paraId="57C0EFD6">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1.5 (1.4, 1.5) &lt;0.001</w:t>
            </w:r>
          </w:p>
        </w:tc>
        <w:tc>
          <w:tcPr>
            <w:tcW w:w="1335" w:type="dxa"/>
            <w:tcBorders>
              <w:top w:val="nil"/>
              <w:left w:val="nil"/>
              <w:bottom w:val="nil"/>
              <w:right w:val="nil"/>
            </w:tcBorders>
            <w:shd w:val="clear" w:color="auto" w:fill="FFFFFF"/>
            <w:vAlign w:val="center"/>
          </w:tcPr>
          <w:p w14:paraId="34C4DCF4">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1.4 (1.4, 1.5) &lt;0.001</w:t>
            </w:r>
          </w:p>
        </w:tc>
        <w:tc>
          <w:tcPr>
            <w:tcW w:w="1336" w:type="dxa"/>
            <w:tcBorders>
              <w:top w:val="nil"/>
              <w:left w:val="nil"/>
              <w:bottom w:val="nil"/>
              <w:right w:val="nil"/>
            </w:tcBorders>
            <w:shd w:val="clear" w:color="auto" w:fill="FFFFFF"/>
            <w:vAlign w:val="center"/>
          </w:tcPr>
          <w:p w14:paraId="3AE4E679">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1.3 (1.3, 1.4) &lt;0.001</w:t>
            </w:r>
          </w:p>
        </w:tc>
        <w:tc>
          <w:tcPr>
            <w:tcW w:w="240" w:type="dxa"/>
            <w:gridSpan w:val="2"/>
            <w:tcBorders>
              <w:top w:val="nil"/>
              <w:left w:val="nil"/>
              <w:bottom w:val="nil"/>
              <w:right w:val="nil"/>
            </w:tcBorders>
            <w:shd w:val="clear" w:color="auto" w:fill="FFFFFF"/>
            <w:vAlign w:val="center"/>
          </w:tcPr>
          <w:p w14:paraId="500D5B50">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18" w:type="dxa"/>
            <w:tcBorders>
              <w:top w:val="nil"/>
              <w:left w:val="nil"/>
              <w:bottom w:val="nil"/>
              <w:right w:val="nil"/>
            </w:tcBorders>
            <w:shd w:val="clear" w:color="auto" w:fill="FFFFFF"/>
            <w:vAlign w:val="center"/>
          </w:tcPr>
          <w:p w14:paraId="04015D6C">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1.5 (1.4, 1.6) &lt;0.001</w:t>
            </w:r>
          </w:p>
        </w:tc>
        <w:tc>
          <w:tcPr>
            <w:tcW w:w="1336" w:type="dxa"/>
            <w:tcBorders>
              <w:top w:val="nil"/>
              <w:left w:val="nil"/>
              <w:bottom w:val="nil"/>
              <w:right w:val="nil"/>
            </w:tcBorders>
            <w:shd w:val="clear" w:color="auto" w:fill="FFFFFF"/>
            <w:vAlign w:val="center"/>
          </w:tcPr>
          <w:p w14:paraId="6C4C03D4">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1.4 (1.3, 1.5) &lt;0.001</w:t>
            </w:r>
          </w:p>
        </w:tc>
        <w:tc>
          <w:tcPr>
            <w:tcW w:w="1336" w:type="dxa"/>
            <w:tcBorders>
              <w:top w:val="nil"/>
              <w:left w:val="nil"/>
              <w:bottom w:val="nil"/>
              <w:right w:val="nil"/>
            </w:tcBorders>
            <w:shd w:val="clear" w:color="auto" w:fill="FFFFFF"/>
            <w:vAlign w:val="center"/>
          </w:tcPr>
          <w:p w14:paraId="7852D522">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1.3 (1.2, 1.4) &lt;0.001</w:t>
            </w:r>
          </w:p>
        </w:tc>
        <w:tc>
          <w:tcPr>
            <w:tcW w:w="222" w:type="dxa"/>
            <w:tcBorders>
              <w:top w:val="nil"/>
              <w:left w:val="nil"/>
              <w:bottom w:val="nil"/>
              <w:right w:val="nil"/>
            </w:tcBorders>
            <w:shd w:val="clear" w:color="auto" w:fill="FFFFFF"/>
            <w:vAlign w:val="center"/>
          </w:tcPr>
          <w:p w14:paraId="429F37EA">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nil"/>
              <w:right w:val="nil"/>
            </w:tcBorders>
            <w:shd w:val="clear" w:color="auto" w:fill="FFFFFF"/>
            <w:vAlign w:val="center"/>
          </w:tcPr>
          <w:p w14:paraId="36601EE9">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1.5 (1.4, 1.6) &lt;0.001</w:t>
            </w:r>
          </w:p>
        </w:tc>
        <w:tc>
          <w:tcPr>
            <w:tcW w:w="1336" w:type="dxa"/>
            <w:tcBorders>
              <w:top w:val="nil"/>
              <w:left w:val="nil"/>
              <w:bottom w:val="nil"/>
              <w:right w:val="nil"/>
            </w:tcBorders>
            <w:shd w:val="clear" w:color="auto" w:fill="FFFFFF"/>
            <w:vAlign w:val="center"/>
          </w:tcPr>
          <w:p w14:paraId="75628228">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1.5 (1.4, 1.6) &lt;0.001</w:t>
            </w:r>
          </w:p>
        </w:tc>
        <w:tc>
          <w:tcPr>
            <w:tcW w:w="1337" w:type="dxa"/>
            <w:tcBorders>
              <w:top w:val="nil"/>
              <w:left w:val="nil"/>
              <w:bottom w:val="nil"/>
              <w:right w:val="nil"/>
            </w:tcBorders>
            <w:shd w:val="clear" w:color="auto" w:fill="FFFFFF"/>
            <w:vAlign w:val="center"/>
          </w:tcPr>
          <w:p w14:paraId="40E16C12">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1.4 (1.3, 1.5) &lt;0.001</w:t>
            </w:r>
          </w:p>
        </w:tc>
      </w:tr>
      <w:tr w14:paraId="50E36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13" w:type="dxa"/>
            <w:tcBorders>
              <w:top w:val="nil"/>
              <w:left w:val="nil"/>
              <w:bottom w:val="single" w:color="000000" w:sz="12" w:space="0"/>
              <w:right w:val="nil"/>
            </w:tcBorders>
            <w:shd w:val="clear" w:color="auto" w:fill="FFFFFF"/>
            <w:vAlign w:val="center"/>
          </w:tcPr>
          <w:p w14:paraId="3D164119">
            <w:pPr>
              <w:keepNext w:val="0"/>
              <w:keepLines w:val="0"/>
              <w:pageBreakBefore w:val="0"/>
              <w:widowControl/>
              <w:suppressLineNumbers w:val="0"/>
              <w:kinsoku/>
              <w:wordWrap/>
              <w:overflowPunct/>
              <w:topLinePunct w:val="0"/>
              <w:autoSpaceDE/>
              <w:autoSpaceDN/>
              <w:bidi w:val="0"/>
              <w:adjustRightInd/>
              <w:snapToGrid w:val="0"/>
              <w:spacing w:line="240" w:lineRule="auto"/>
              <w:ind w:firstLineChars="200"/>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T3</w:t>
            </w:r>
          </w:p>
        </w:tc>
        <w:tc>
          <w:tcPr>
            <w:tcW w:w="1335" w:type="dxa"/>
            <w:tcBorders>
              <w:top w:val="nil"/>
              <w:left w:val="nil"/>
              <w:bottom w:val="single" w:color="000000" w:sz="12" w:space="0"/>
              <w:right w:val="nil"/>
            </w:tcBorders>
            <w:shd w:val="clear" w:color="auto" w:fill="FFFFFF"/>
            <w:vAlign w:val="center"/>
          </w:tcPr>
          <w:p w14:paraId="259DCA57">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2.8 (2.7, 3.0) &lt;0.001</w:t>
            </w:r>
          </w:p>
        </w:tc>
        <w:tc>
          <w:tcPr>
            <w:tcW w:w="1335" w:type="dxa"/>
            <w:tcBorders>
              <w:top w:val="nil"/>
              <w:left w:val="nil"/>
              <w:bottom w:val="single" w:color="000000" w:sz="12" w:space="0"/>
              <w:right w:val="nil"/>
            </w:tcBorders>
            <w:shd w:val="clear" w:color="auto" w:fill="FFFFFF"/>
            <w:vAlign w:val="center"/>
          </w:tcPr>
          <w:p w14:paraId="4A6CA502">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2.6 (2.5, 2.7) &lt;0.001</w:t>
            </w:r>
          </w:p>
        </w:tc>
        <w:tc>
          <w:tcPr>
            <w:tcW w:w="1336" w:type="dxa"/>
            <w:tcBorders>
              <w:top w:val="nil"/>
              <w:left w:val="nil"/>
              <w:bottom w:val="single" w:color="000000" w:sz="12" w:space="0"/>
              <w:right w:val="nil"/>
            </w:tcBorders>
            <w:shd w:val="clear" w:color="auto" w:fill="FFFFFF"/>
            <w:vAlign w:val="center"/>
          </w:tcPr>
          <w:p w14:paraId="6B026818">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2.1 (2.0, 2.2) &lt;0.001</w:t>
            </w:r>
          </w:p>
        </w:tc>
        <w:tc>
          <w:tcPr>
            <w:tcW w:w="240" w:type="dxa"/>
            <w:gridSpan w:val="2"/>
            <w:tcBorders>
              <w:top w:val="nil"/>
              <w:left w:val="nil"/>
              <w:bottom w:val="single" w:color="000000" w:sz="12" w:space="0"/>
              <w:right w:val="nil"/>
            </w:tcBorders>
            <w:shd w:val="clear" w:color="auto" w:fill="FFFFFF"/>
            <w:vAlign w:val="center"/>
          </w:tcPr>
          <w:p w14:paraId="254EDBA2">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18" w:type="dxa"/>
            <w:tcBorders>
              <w:top w:val="nil"/>
              <w:left w:val="nil"/>
              <w:bottom w:val="single" w:color="000000" w:sz="12" w:space="0"/>
              <w:right w:val="nil"/>
            </w:tcBorders>
            <w:shd w:val="clear" w:color="auto" w:fill="FFFFFF"/>
            <w:vAlign w:val="center"/>
          </w:tcPr>
          <w:p w14:paraId="2FE72A20">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3.4 (3.2, 3.6) &lt;0.001</w:t>
            </w:r>
          </w:p>
        </w:tc>
        <w:tc>
          <w:tcPr>
            <w:tcW w:w="1336" w:type="dxa"/>
            <w:tcBorders>
              <w:top w:val="nil"/>
              <w:left w:val="nil"/>
              <w:bottom w:val="single" w:color="000000" w:sz="12" w:space="0"/>
              <w:right w:val="nil"/>
            </w:tcBorders>
            <w:shd w:val="clear" w:color="auto" w:fill="FFFFFF"/>
            <w:vAlign w:val="center"/>
          </w:tcPr>
          <w:p w14:paraId="32F18C28">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2.6 (2.4, 2.9) &lt;0.001</w:t>
            </w:r>
          </w:p>
        </w:tc>
        <w:tc>
          <w:tcPr>
            <w:tcW w:w="1336" w:type="dxa"/>
            <w:tcBorders>
              <w:top w:val="nil"/>
              <w:left w:val="nil"/>
              <w:bottom w:val="single" w:color="000000" w:sz="12" w:space="0"/>
              <w:right w:val="nil"/>
            </w:tcBorders>
            <w:shd w:val="clear" w:color="auto" w:fill="FFFFFF"/>
            <w:vAlign w:val="center"/>
          </w:tcPr>
          <w:p w14:paraId="6AAFCDBC">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2.1 (1.9, 2.3) &lt;0.001</w:t>
            </w:r>
          </w:p>
        </w:tc>
        <w:tc>
          <w:tcPr>
            <w:tcW w:w="222" w:type="dxa"/>
            <w:tcBorders>
              <w:top w:val="nil"/>
              <w:left w:val="nil"/>
              <w:bottom w:val="single" w:color="000000" w:sz="12" w:space="0"/>
              <w:right w:val="nil"/>
            </w:tcBorders>
            <w:shd w:val="clear" w:color="auto" w:fill="FFFFFF"/>
            <w:vAlign w:val="center"/>
          </w:tcPr>
          <w:p w14:paraId="5CEE3E7D">
            <w:pPr>
              <w:keepNext w:val="0"/>
              <w:keepLines w:val="0"/>
              <w:pageBreakBefore w:val="0"/>
              <w:widowControl/>
              <w:kinsoku/>
              <w:wordWrap/>
              <w:overflowPunct/>
              <w:topLinePunct w:val="0"/>
              <w:autoSpaceDE/>
              <w:autoSpaceDN/>
              <w:bidi w:val="0"/>
              <w:adjustRightInd/>
              <w:spacing w:line="240" w:lineRule="auto"/>
              <w:jc w:val="left"/>
              <w:rPr>
                <w:rFonts w:hint="default" w:ascii="Times New Roman" w:hAnsi="Times New Roman" w:eastAsia="宋体" w:cs="Times New Roman"/>
                <w:b/>
                <w:bCs/>
                <w:i w:val="0"/>
                <w:iCs w:val="0"/>
                <w:color w:val="333333"/>
                <w:sz w:val="16"/>
                <w:szCs w:val="16"/>
                <w:u w:val="none"/>
              </w:rPr>
            </w:pPr>
          </w:p>
        </w:tc>
        <w:tc>
          <w:tcPr>
            <w:tcW w:w="1336" w:type="dxa"/>
            <w:tcBorders>
              <w:top w:val="nil"/>
              <w:left w:val="nil"/>
              <w:bottom w:val="single" w:color="000000" w:sz="12" w:space="0"/>
              <w:right w:val="nil"/>
            </w:tcBorders>
            <w:shd w:val="clear" w:color="auto" w:fill="FFFFFF"/>
            <w:vAlign w:val="center"/>
          </w:tcPr>
          <w:p w14:paraId="1DBDDD47">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3.9 (3.7, 4.2) &lt;0.001</w:t>
            </w:r>
          </w:p>
        </w:tc>
        <w:tc>
          <w:tcPr>
            <w:tcW w:w="1336" w:type="dxa"/>
            <w:tcBorders>
              <w:top w:val="nil"/>
              <w:left w:val="nil"/>
              <w:bottom w:val="single" w:color="000000" w:sz="12" w:space="0"/>
              <w:right w:val="nil"/>
            </w:tcBorders>
            <w:shd w:val="clear" w:color="auto" w:fill="FFFFFF"/>
            <w:vAlign w:val="center"/>
          </w:tcPr>
          <w:p w14:paraId="5021DF73">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3.1 (2.9, 3.3) &lt;0.001</w:t>
            </w:r>
          </w:p>
        </w:tc>
        <w:tc>
          <w:tcPr>
            <w:tcW w:w="1337" w:type="dxa"/>
            <w:tcBorders>
              <w:top w:val="nil"/>
              <w:left w:val="nil"/>
              <w:bottom w:val="single" w:color="000000" w:sz="12" w:space="0"/>
              <w:right w:val="nil"/>
            </w:tcBorders>
            <w:shd w:val="clear" w:color="auto" w:fill="FFFFFF"/>
            <w:vAlign w:val="center"/>
          </w:tcPr>
          <w:p w14:paraId="567648B6">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default" w:ascii="Times New Roman" w:hAnsi="Times New Roman" w:eastAsia="宋体" w:cs="Times New Roman"/>
                <w:b/>
                <w:bCs/>
                <w:i w:val="0"/>
                <w:iCs w:val="0"/>
                <w:color w:val="333333"/>
                <w:sz w:val="16"/>
                <w:szCs w:val="16"/>
                <w:u w:val="none"/>
              </w:rPr>
            </w:pPr>
            <w:r>
              <w:rPr>
                <w:rFonts w:hint="default" w:ascii="Times New Roman" w:hAnsi="Times New Roman" w:eastAsia="宋体" w:cs="Times New Roman"/>
                <w:b/>
                <w:bCs/>
                <w:i w:val="0"/>
                <w:iCs w:val="0"/>
                <w:color w:val="333333"/>
                <w:kern w:val="0"/>
                <w:sz w:val="16"/>
                <w:szCs w:val="16"/>
                <w:u w:val="none"/>
                <w:lang w:val="en-US" w:eastAsia="zh-CN" w:bidi="ar"/>
              </w:rPr>
              <w:t>2.5 (2.3, 2.7) &lt;0.001</w:t>
            </w:r>
          </w:p>
        </w:tc>
      </w:tr>
    </w:tbl>
    <w:p w14:paraId="579C9434">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left"/>
        <w:textAlignment w:val="auto"/>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CHARLS China Health and Retirement Longitudinal Study,HRS Health and Retirement Study ,ELSA English Longitudinal Study of Ageing.</w:t>
      </w:r>
    </w:p>
    <w:p w14:paraId="36BA111E">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left"/>
        <w:textAlignment w:val="auto"/>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 xml:space="preserve">Model 1: unadjusted </w:t>
      </w:r>
    </w:p>
    <w:p w14:paraId="736EA653">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left"/>
        <w:textAlignment w:val="auto"/>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 xml:space="preserve">Model 2: Adjusted for the minimal sufficient adjustment set (MSAS) identified using a causal directed acyclic graph (DAG) including further adjusted for </w:t>
      </w:r>
      <w:r>
        <w:rPr>
          <w:rFonts w:hint="eastAsia"/>
          <w:lang w:val="en-US" w:eastAsia="zh-CN"/>
        </w:rPr>
        <w:t>age and gender,marital status,education,residential area, employment status,smoking and drinking status,BMI,physical activity,multimorbidity count</w:t>
      </w: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 xml:space="preserve">. </w:t>
      </w:r>
    </w:p>
    <w:p w14:paraId="0E5B8121">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left"/>
        <w:textAlignment w:val="auto"/>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 xml:space="preserve">Model 3: Further adjusted for cohabitation with children、Psychiatric medication use、pain based on Model 2 ; </w:t>
      </w:r>
    </w:p>
    <w:p w14:paraId="4229EF85">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left"/>
        <w:textAlignment w:val="auto"/>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 xml:space="preserve">the FI is a continuous variable ranging from 0 to 1, where a higher value indicates a greater degree of frailty. </w:t>
      </w:r>
    </w:p>
    <w:p w14:paraId="1B0FF436">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left"/>
        <w:textAlignment w:val="auto"/>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Robust（FI≤ 0.10）、pre-frail（0.10&lt; FI&lt; 0.25）、frail（FI≥ 0.25）</w:t>
      </w:r>
    </w:p>
    <w:p w14:paraId="61CB77C5">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left"/>
        <w:textAlignment w:val="auto"/>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sectPr>
          <w:headerReference r:id="rId11" w:type="first"/>
          <w:footerReference r:id="rId12" w:type="default"/>
          <w:pgSz w:w="15840" w:h="12240" w:orient="landscape"/>
          <w:pgMar w:top="1281" w:right="1140" w:bottom="1179" w:left="1140" w:header="720" w:footer="720" w:gutter="0"/>
          <w:pgBorders>
            <w:top w:val="none" w:sz="0" w:space="0"/>
            <w:left w:val="none" w:sz="0" w:space="0"/>
            <w:bottom w:val="none" w:sz="0" w:space="0"/>
            <w:right w:val="none" w:sz="0" w:space="0"/>
          </w:pgBorders>
          <w:lnNumType w:countBy="1" w:restart="continuous"/>
          <w:cols w:space="0" w:num="1"/>
          <w:titlePg/>
          <w:rtlGutter w:val="0"/>
          <w:docGrid w:linePitch="360" w:charSpace="0"/>
        </w:sectPr>
      </w:pP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 xml:space="preserve">T1 was the lower tertile of total FI, T2 was the middle tertile of total FI, and T3 was the upper tertile of total </w:t>
      </w:r>
    </w:p>
    <w:p w14:paraId="7D628F1C">
      <w:pPr>
        <w:keepLines w:val="0"/>
        <w:pageBreakBefore w:val="0"/>
        <w:kinsoku/>
        <w:wordWrap/>
        <w:overflowPunct/>
        <w:topLinePunct w:val="0"/>
        <w:autoSpaceDE/>
        <w:autoSpaceDN/>
        <w:bidi w:val="0"/>
        <w:adjustRightInd/>
        <w:spacing w:line="480" w:lineRule="auto"/>
        <w:rPr>
          <w:rFonts w:hint="eastAsia"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Times New Roman" w:hAnsi="Times New Roman" w:cs="Times New Roman"/>
          <w:b/>
          <w:bCs/>
          <w:color w:val="000000" w:themeColor="text1"/>
          <w:sz w:val="24"/>
          <w:highlight w:val="none"/>
          <w14:textFill>
            <w14:solidFill>
              <w14:schemeClr w14:val="tx1"/>
            </w14:solidFill>
          </w14:textFill>
        </w:rPr>
        <w:t>Table</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 xml:space="preserve"> S</w:t>
      </w:r>
      <w:r>
        <w:rPr>
          <w:rFonts w:hint="eastAsia" w:cs="Times New Roman"/>
          <w:b/>
          <w:bCs/>
          <w:color w:val="000000" w:themeColor="text1"/>
          <w:sz w:val="24"/>
          <w:highlight w:val="none"/>
          <w:lang w:val="en-US" w:eastAsia="zh-CN"/>
          <w14:textFill>
            <w14:solidFill>
              <w14:schemeClr w14:val="tx1"/>
            </w14:solidFill>
          </w14:textFill>
        </w:rPr>
        <w:t>9</w:t>
      </w:r>
      <w:r>
        <w:rPr>
          <w:rFonts w:hint="default" w:ascii="Times New Roman" w:hAnsi="Times New Roman"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 xml:space="preserve"> Subgroup analyses of age and gender.</w:t>
      </w:r>
    </w:p>
    <w:tbl>
      <w:tblPr>
        <w:tblStyle w:val="21"/>
        <w:tblW w:w="1376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65"/>
        <w:gridCol w:w="1487"/>
        <w:gridCol w:w="1303"/>
        <w:gridCol w:w="1200"/>
        <w:gridCol w:w="222"/>
        <w:gridCol w:w="1487"/>
        <w:gridCol w:w="1508"/>
        <w:gridCol w:w="1150"/>
        <w:gridCol w:w="226"/>
        <w:gridCol w:w="1487"/>
        <w:gridCol w:w="1383"/>
        <w:gridCol w:w="1150"/>
      </w:tblGrid>
      <w:tr w14:paraId="4D7B4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168" w:type="dxa"/>
            <w:tcBorders>
              <w:top w:val="single" w:color="000000" w:sz="12" w:space="0"/>
              <w:left w:val="nil"/>
              <w:bottom w:val="nil"/>
              <w:right w:val="nil"/>
            </w:tcBorders>
            <w:shd w:val="clear" w:color="auto" w:fill="auto"/>
            <w:vAlign w:val="center"/>
          </w:tcPr>
          <w:p w14:paraId="58B2C22E">
            <w:pPr>
              <w:keepLines w:val="0"/>
              <w:pageBreakBefore w:val="0"/>
              <w:kinsoku/>
              <w:wordWrap/>
              <w:overflowPunct/>
              <w:topLinePunct w:val="0"/>
              <w:autoSpaceDE/>
              <w:autoSpaceDN/>
              <w:bidi w:val="0"/>
              <w:adjustRightInd/>
              <w:snapToGrid w:val="0"/>
              <w:spacing w:line="480" w:lineRule="auto"/>
              <w:rPr>
                <w:rFonts w:hint="default" w:ascii="Times New Roman" w:hAnsi="Times New Roman" w:eastAsia="宋体" w:cs="Times New Roman"/>
                <w:b/>
                <w:bCs/>
                <w:i w:val="0"/>
                <w:iCs w:val="0"/>
                <w:color w:val="000000"/>
                <w:sz w:val="20"/>
                <w:szCs w:val="20"/>
                <w:u w:val="none"/>
              </w:rPr>
            </w:pPr>
          </w:p>
        </w:tc>
        <w:tc>
          <w:tcPr>
            <w:tcW w:w="4023" w:type="dxa"/>
            <w:gridSpan w:val="3"/>
            <w:tcBorders>
              <w:top w:val="single" w:color="000000" w:sz="12" w:space="0"/>
              <w:left w:val="nil"/>
              <w:bottom w:val="nil"/>
              <w:right w:val="nil"/>
            </w:tcBorders>
            <w:shd w:val="clear" w:color="auto" w:fill="auto"/>
            <w:vAlign w:val="center"/>
          </w:tcPr>
          <w:p w14:paraId="6E75E3D8">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CHARLS</w:t>
            </w:r>
          </w:p>
        </w:tc>
        <w:tc>
          <w:tcPr>
            <w:tcW w:w="222" w:type="dxa"/>
            <w:tcBorders>
              <w:top w:val="single" w:color="000000" w:sz="12" w:space="0"/>
              <w:left w:val="nil"/>
              <w:bottom w:val="nil"/>
              <w:right w:val="nil"/>
            </w:tcBorders>
            <w:shd w:val="clear" w:color="auto" w:fill="auto"/>
            <w:vAlign w:val="center"/>
          </w:tcPr>
          <w:p w14:paraId="624292A7">
            <w:pPr>
              <w:keepLines w:val="0"/>
              <w:pageBreakBefore w:val="0"/>
              <w:kinsoku/>
              <w:wordWrap/>
              <w:overflowPunct/>
              <w:topLinePunct w:val="0"/>
              <w:autoSpaceDE/>
              <w:autoSpaceDN/>
              <w:bidi w:val="0"/>
              <w:adjustRightInd/>
              <w:snapToGrid w:val="0"/>
              <w:spacing w:line="480" w:lineRule="auto"/>
              <w:rPr>
                <w:rFonts w:hint="default" w:ascii="Times New Roman" w:hAnsi="Times New Roman" w:eastAsia="宋体" w:cs="Times New Roman"/>
                <w:b/>
                <w:bCs/>
                <w:i w:val="0"/>
                <w:iCs w:val="0"/>
                <w:color w:val="000000"/>
                <w:sz w:val="20"/>
                <w:szCs w:val="20"/>
                <w:u w:val="none"/>
              </w:rPr>
            </w:pPr>
          </w:p>
        </w:tc>
        <w:tc>
          <w:tcPr>
            <w:tcW w:w="4329" w:type="dxa"/>
            <w:gridSpan w:val="4"/>
            <w:tcBorders>
              <w:top w:val="single" w:color="000000" w:sz="12" w:space="0"/>
              <w:left w:val="nil"/>
              <w:bottom w:val="nil"/>
              <w:right w:val="nil"/>
            </w:tcBorders>
            <w:shd w:val="clear" w:color="auto" w:fill="auto"/>
            <w:vAlign w:val="center"/>
          </w:tcPr>
          <w:p w14:paraId="3AFF879D">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HRS</w:t>
            </w:r>
          </w:p>
        </w:tc>
        <w:tc>
          <w:tcPr>
            <w:tcW w:w="4026" w:type="dxa"/>
            <w:gridSpan w:val="3"/>
            <w:tcBorders>
              <w:top w:val="single" w:color="000000" w:sz="12" w:space="0"/>
              <w:left w:val="nil"/>
              <w:bottom w:val="nil"/>
              <w:right w:val="nil"/>
            </w:tcBorders>
            <w:shd w:val="clear" w:color="auto" w:fill="auto"/>
            <w:vAlign w:val="center"/>
          </w:tcPr>
          <w:p w14:paraId="7A7AA3F4">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ELSA</w:t>
            </w:r>
          </w:p>
        </w:tc>
      </w:tr>
      <w:tr w14:paraId="5F691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168" w:type="dxa"/>
            <w:tcBorders>
              <w:top w:val="nil"/>
              <w:left w:val="nil"/>
              <w:bottom w:val="single" w:color="000000" w:sz="12" w:space="0"/>
              <w:right w:val="nil"/>
            </w:tcBorders>
            <w:shd w:val="clear" w:color="auto" w:fill="auto"/>
            <w:vAlign w:val="center"/>
          </w:tcPr>
          <w:p w14:paraId="3FDB643B">
            <w:pPr>
              <w:keepLines w:val="0"/>
              <w:pageBreakBefore w:val="0"/>
              <w:kinsoku/>
              <w:wordWrap/>
              <w:overflowPunct/>
              <w:topLinePunct w:val="0"/>
              <w:autoSpaceDE/>
              <w:autoSpaceDN/>
              <w:bidi w:val="0"/>
              <w:adjustRightInd/>
              <w:snapToGrid w:val="0"/>
              <w:spacing w:line="480" w:lineRule="auto"/>
              <w:rPr>
                <w:rFonts w:hint="default" w:ascii="Times New Roman" w:hAnsi="Times New Roman" w:eastAsia="宋体" w:cs="Times New Roman"/>
                <w:b/>
                <w:bCs/>
                <w:i w:val="0"/>
                <w:iCs w:val="0"/>
                <w:color w:val="000000"/>
                <w:sz w:val="20"/>
                <w:szCs w:val="20"/>
                <w:u w:val="none"/>
              </w:rPr>
            </w:pPr>
          </w:p>
        </w:tc>
        <w:tc>
          <w:tcPr>
            <w:tcW w:w="1494" w:type="dxa"/>
            <w:tcBorders>
              <w:top w:val="nil"/>
              <w:left w:val="nil"/>
              <w:bottom w:val="single" w:color="000000" w:sz="12" w:space="0"/>
              <w:right w:val="nil"/>
            </w:tcBorders>
            <w:shd w:val="clear" w:color="auto" w:fill="FFFFFF"/>
            <w:vAlign w:val="center"/>
          </w:tcPr>
          <w:p w14:paraId="2D05CF16">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333333"/>
                <w:sz w:val="20"/>
                <w:szCs w:val="20"/>
                <w:u w:val="none"/>
              </w:rPr>
            </w:pPr>
            <w:r>
              <w:rPr>
                <w:rFonts w:hint="default" w:ascii="Times New Roman" w:hAnsi="Times New Roman" w:eastAsia="宋体" w:cs="Times New Roman"/>
                <w:b/>
                <w:bCs/>
                <w:i w:val="0"/>
                <w:iCs w:val="0"/>
                <w:color w:val="333333"/>
                <w:kern w:val="0"/>
                <w:sz w:val="20"/>
                <w:szCs w:val="20"/>
                <w:u w:val="none"/>
                <w:lang w:val="en-US" w:eastAsia="zh-CN" w:bidi="ar"/>
              </w:rPr>
              <w:t>robust</w:t>
            </w:r>
          </w:p>
        </w:tc>
        <w:tc>
          <w:tcPr>
            <w:tcW w:w="1327" w:type="dxa"/>
            <w:tcBorders>
              <w:top w:val="nil"/>
              <w:left w:val="nil"/>
              <w:bottom w:val="single" w:color="000000" w:sz="12" w:space="0"/>
              <w:right w:val="nil"/>
            </w:tcBorders>
            <w:shd w:val="clear" w:color="auto" w:fill="FFFFFF"/>
            <w:vAlign w:val="center"/>
          </w:tcPr>
          <w:p w14:paraId="69409E4B">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333333"/>
                <w:sz w:val="20"/>
                <w:szCs w:val="20"/>
                <w:u w:val="none"/>
              </w:rPr>
            </w:pPr>
            <w:r>
              <w:rPr>
                <w:rFonts w:hint="default" w:ascii="Times New Roman" w:hAnsi="Times New Roman" w:eastAsia="宋体" w:cs="Times New Roman"/>
                <w:b/>
                <w:bCs/>
                <w:i w:val="0"/>
                <w:iCs w:val="0"/>
                <w:color w:val="333333"/>
                <w:kern w:val="0"/>
                <w:sz w:val="20"/>
                <w:szCs w:val="20"/>
                <w:u w:val="none"/>
                <w:lang w:val="en-US" w:eastAsia="zh-CN" w:bidi="ar"/>
              </w:rPr>
              <w:t>Frail</w:t>
            </w:r>
          </w:p>
        </w:tc>
        <w:tc>
          <w:tcPr>
            <w:tcW w:w="1202" w:type="dxa"/>
            <w:tcBorders>
              <w:top w:val="nil"/>
              <w:left w:val="nil"/>
              <w:bottom w:val="single" w:color="000000" w:sz="12" w:space="0"/>
              <w:right w:val="nil"/>
            </w:tcBorders>
            <w:shd w:val="clear" w:color="auto" w:fill="auto"/>
            <w:vAlign w:val="center"/>
          </w:tcPr>
          <w:p w14:paraId="7932E28D">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P for interaction</w:t>
            </w:r>
          </w:p>
        </w:tc>
        <w:tc>
          <w:tcPr>
            <w:tcW w:w="222" w:type="dxa"/>
            <w:tcBorders>
              <w:top w:val="nil"/>
              <w:left w:val="nil"/>
              <w:bottom w:val="single" w:color="000000" w:sz="12" w:space="0"/>
              <w:right w:val="nil"/>
            </w:tcBorders>
            <w:shd w:val="clear" w:color="auto" w:fill="auto"/>
            <w:vAlign w:val="center"/>
          </w:tcPr>
          <w:p w14:paraId="510ADBF2">
            <w:pPr>
              <w:keepLines w:val="0"/>
              <w:pageBreakBefore w:val="0"/>
              <w:kinsoku/>
              <w:wordWrap/>
              <w:overflowPunct/>
              <w:topLinePunct w:val="0"/>
              <w:autoSpaceDE/>
              <w:autoSpaceDN/>
              <w:bidi w:val="0"/>
              <w:adjustRightInd/>
              <w:snapToGrid w:val="0"/>
              <w:spacing w:line="480" w:lineRule="auto"/>
              <w:rPr>
                <w:rFonts w:hint="default" w:ascii="Times New Roman" w:hAnsi="Times New Roman" w:eastAsia="宋体" w:cs="Times New Roman"/>
                <w:b/>
                <w:bCs/>
                <w:i w:val="0"/>
                <w:iCs w:val="0"/>
                <w:color w:val="000000"/>
                <w:sz w:val="20"/>
                <w:szCs w:val="20"/>
                <w:u w:val="none"/>
              </w:rPr>
            </w:pPr>
          </w:p>
        </w:tc>
        <w:tc>
          <w:tcPr>
            <w:tcW w:w="1494" w:type="dxa"/>
            <w:tcBorders>
              <w:top w:val="nil"/>
              <w:left w:val="nil"/>
              <w:bottom w:val="single" w:color="000000" w:sz="12" w:space="0"/>
              <w:right w:val="nil"/>
            </w:tcBorders>
            <w:shd w:val="clear" w:color="auto" w:fill="FFFFFF"/>
            <w:vAlign w:val="center"/>
          </w:tcPr>
          <w:p w14:paraId="6A5E93CE">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333333"/>
                <w:sz w:val="20"/>
                <w:szCs w:val="20"/>
                <w:u w:val="none"/>
              </w:rPr>
            </w:pPr>
            <w:r>
              <w:rPr>
                <w:rFonts w:hint="default" w:ascii="Times New Roman" w:hAnsi="Times New Roman" w:eastAsia="宋体" w:cs="Times New Roman"/>
                <w:b/>
                <w:bCs/>
                <w:i w:val="0"/>
                <w:iCs w:val="0"/>
                <w:color w:val="333333"/>
                <w:kern w:val="0"/>
                <w:sz w:val="20"/>
                <w:szCs w:val="20"/>
                <w:u w:val="none"/>
                <w:lang w:val="en-US" w:eastAsia="zh-CN" w:bidi="ar"/>
              </w:rPr>
              <w:t>robust</w:t>
            </w:r>
          </w:p>
        </w:tc>
        <w:tc>
          <w:tcPr>
            <w:tcW w:w="1539" w:type="dxa"/>
            <w:tcBorders>
              <w:top w:val="nil"/>
              <w:left w:val="nil"/>
              <w:bottom w:val="single" w:color="000000" w:sz="12" w:space="0"/>
              <w:right w:val="nil"/>
            </w:tcBorders>
            <w:shd w:val="clear" w:color="auto" w:fill="FFFFFF"/>
            <w:vAlign w:val="center"/>
          </w:tcPr>
          <w:p w14:paraId="0C4D759A">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333333"/>
                <w:sz w:val="20"/>
                <w:szCs w:val="20"/>
                <w:u w:val="none"/>
              </w:rPr>
            </w:pPr>
            <w:r>
              <w:rPr>
                <w:rFonts w:hint="default" w:ascii="Times New Roman" w:hAnsi="Times New Roman" w:eastAsia="宋体" w:cs="Times New Roman"/>
                <w:b/>
                <w:bCs/>
                <w:i w:val="0"/>
                <w:iCs w:val="0"/>
                <w:color w:val="333333"/>
                <w:kern w:val="0"/>
                <w:sz w:val="20"/>
                <w:szCs w:val="20"/>
                <w:u w:val="none"/>
                <w:lang w:val="en-US" w:eastAsia="zh-CN" w:bidi="ar"/>
              </w:rPr>
              <w:t>Frail</w:t>
            </w:r>
          </w:p>
        </w:tc>
        <w:tc>
          <w:tcPr>
            <w:tcW w:w="1070" w:type="dxa"/>
            <w:tcBorders>
              <w:top w:val="nil"/>
              <w:left w:val="nil"/>
              <w:bottom w:val="single" w:color="000000" w:sz="12" w:space="0"/>
              <w:right w:val="nil"/>
            </w:tcBorders>
            <w:shd w:val="clear" w:color="auto" w:fill="auto"/>
            <w:vAlign w:val="center"/>
          </w:tcPr>
          <w:p w14:paraId="644B99A2">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P for interaction</w:t>
            </w:r>
          </w:p>
        </w:tc>
        <w:tc>
          <w:tcPr>
            <w:tcW w:w="226" w:type="dxa"/>
            <w:tcBorders>
              <w:top w:val="nil"/>
              <w:left w:val="nil"/>
              <w:bottom w:val="single" w:color="000000" w:sz="12" w:space="0"/>
              <w:right w:val="nil"/>
            </w:tcBorders>
            <w:shd w:val="clear" w:color="auto" w:fill="auto"/>
            <w:vAlign w:val="center"/>
          </w:tcPr>
          <w:p w14:paraId="30AC2774">
            <w:pPr>
              <w:keepLines w:val="0"/>
              <w:pageBreakBefore w:val="0"/>
              <w:kinsoku/>
              <w:wordWrap/>
              <w:overflowPunct/>
              <w:topLinePunct w:val="0"/>
              <w:autoSpaceDE/>
              <w:autoSpaceDN/>
              <w:bidi w:val="0"/>
              <w:adjustRightInd/>
              <w:snapToGrid w:val="0"/>
              <w:spacing w:line="480" w:lineRule="auto"/>
              <w:rPr>
                <w:rFonts w:hint="default" w:ascii="Times New Roman" w:hAnsi="Times New Roman" w:eastAsia="宋体" w:cs="Times New Roman"/>
                <w:b/>
                <w:bCs/>
                <w:i w:val="0"/>
                <w:iCs w:val="0"/>
                <w:color w:val="000000"/>
                <w:sz w:val="20"/>
                <w:szCs w:val="20"/>
                <w:u w:val="none"/>
              </w:rPr>
            </w:pPr>
          </w:p>
        </w:tc>
        <w:tc>
          <w:tcPr>
            <w:tcW w:w="1494" w:type="dxa"/>
            <w:tcBorders>
              <w:top w:val="nil"/>
              <w:left w:val="nil"/>
              <w:bottom w:val="single" w:color="000000" w:sz="12" w:space="0"/>
              <w:right w:val="nil"/>
            </w:tcBorders>
            <w:shd w:val="clear" w:color="auto" w:fill="FFFFFF"/>
            <w:vAlign w:val="center"/>
          </w:tcPr>
          <w:p w14:paraId="4C504351">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333333"/>
                <w:sz w:val="20"/>
                <w:szCs w:val="20"/>
                <w:u w:val="none"/>
              </w:rPr>
            </w:pPr>
            <w:r>
              <w:rPr>
                <w:rFonts w:hint="default" w:ascii="Times New Roman" w:hAnsi="Times New Roman" w:eastAsia="宋体" w:cs="Times New Roman"/>
                <w:b/>
                <w:bCs/>
                <w:i w:val="0"/>
                <w:iCs w:val="0"/>
                <w:color w:val="333333"/>
                <w:kern w:val="0"/>
                <w:sz w:val="20"/>
                <w:szCs w:val="20"/>
                <w:u w:val="none"/>
                <w:lang w:val="en-US" w:eastAsia="zh-CN" w:bidi="ar"/>
              </w:rPr>
              <w:t>robust</w:t>
            </w:r>
          </w:p>
        </w:tc>
        <w:tc>
          <w:tcPr>
            <w:tcW w:w="1410" w:type="dxa"/>
            <w:tcBorders>
              <w:top w:val="nil"/>
              <w:left w:val="nil"/>
              <w:bottom w:val="single" w:color="000000" w:sz="12" w:space="0"/>
              <w:right w:val="nil"/>
            </w:tcBorders>
            <w:shd w:val="clear" w:color="auto" w:fill="FFFFFF"/>
            <w:vAlign w:val="center"/>
          </w:tcPr>
          <w:p w14:paraId="0B401E8A">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333333"/>
                <w:sz w:val="20"/>
                <w:szCs w:val="20"/>
                <w:u w:val="none"/>
              </w:rPr>
            </w:pPr>
            <w:r>
              <w:rPr>
                <w:rFonts w:hint="default" w:ascii="Times New Roman" w:hAnsi="Times New Roman" w:eastAsia="宋体" w:cs="Times New Roman"/>
                <w:b/>
                <w:bCs/>
                <w:i w:val="0"/>
                <w:iCs w:val="0"/>
                <w:color w:val="333333"/>
                <w:kern w:val="0"/>
                <w:sz w:val="20"/>
                <w:szCs w:val="20"/>
                <w:u w:val="none"/>
                <w:lang w:val="en-US" w:eastAsia="zh-CN" w:bidi="ar"/>
              </w:rPr>
              <w:t>Frail</w:t>
            </w:r>
          </w:p>
        </w:tc>
        <w:tc>
          <w:tcPr>
            <w:tcW w:w="1122" w:type="dxa"/>
            <w:tcBorders>
              <w:top w:val="nil"/>
              <w:left w:val="nil"/>
              <w:bottom w:val="single" w:color="000000" w:sz="12" w:space="0"/>
              <w:right w:val="nil"/>
            </w:tcBorders>
            <w:shd w:val="clear" w:color="auto" w:fill="auto"/>
            <w:vAlign w:val="center"/>
          </w:tcPr>
          <w:p w14:paraId="4A390759">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P for interaction</w:t>
            </w:r>
          </w:p>
        </w:tc>
      </w:tr>
      <w:tr w14:paraId="002EC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8" w:type="dxa"/>
            <w:tcBorders>
              <w:top w:val="nil"/>
              <w:left w:val="nil"/>
              <w:bottom w:val="nil"/>
              <w:right w:val="nil"/>
            </w:tcBorders>
            <w:shd w:val="clear" w:color="auto" w:fill="auto"/>
            <w:vAlign w:val="center"/>
          </w:tcPr>
          <w:p w14:paraId="00FFB207">
            <w:pPr>
              <w:keepNext w:val="0"/>
              <w:keepLines w:val="0"/>
              <w:pageBreakBefore w:val="0"/>
              <w:widowControl/>
              <w:suppressLineNumbers w:val="0"/>
              <w:kinsoku/>
              <w:wordWrap/>
              <w:overflowPunct/>
              <w:topLinePunct w:val="0"/>
              <w:autoSpaceDE/>
              <w:autoSpaceDN/>
              <w:bidi w:val="0"/>
              <w:adjustRightInd/>
              <w:snapToGrid w:val="0"/>
              <w:spacing w:line="480" w:lineRule="auto"/>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 xml:space="preserve">Age </w:t>
            </w:r>
          </w:p>
        </w:tc>
        <w:tc>
          <w:tcPr>
            <w:tcW w:w="1494" w:type="dxa"/>
            <w:tcBorders>
              <w:top w:val="nil"/>
              <w:left w:val="nil"/>
              <w:bottom w:val="nil"/>
              <w:right w:val="nil"/>
            </w:tcBorders>
            <w:shd w:val="clear" w:color="auto" w:fill="auto"/>
            <w:vAlign w:val="center"/>
          </w:tcPr>
          <w:p w14:paraId="5A2A1785">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1327" w:type="dxa"/>
            <w:tcBorders>
              <w:top w:val="nil"/>
              <w:left w:val="nil"/>
              <w:bottom w:val="nil"/>
              <w:right w:val="nil"/>
            </w:tcBorders>
            <w:shd w:val="clear" w:color="auto" w:fill="auto"/>
            <w:vAlign w:val="center"/>
          </w:tcPr>
          <w:p w14:paraId="3A0E4A49">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1202" w:type="dxa"/>
            <w:tcBorders>
              <w:top w:val="nil"/>
              <w:left w:val="nil"/>
              <w:bottom w:val="nil"/>
              <w:right w:val="nil"/>
            </w:tcBorders>
            <w:shd w:val="clear" w:color="auto" w:fill="auto"/>
            <w:vAlign w:val="center"/>
          </w:tcPr>
          <w:p w14:paraId="1AEFA94C">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0.45</w:t>
            </w:r>
          </w:p>
        </w:tc>
        <w:tc>
          <w:tcPr>
            <w:tcW w:w="222" w:type="dxa"/>
            <w:tcBorders>
              <w:top w:val="nil"/>
              <w:left w:val="nil"/>
              <w:bottom w:val="nil"/>
              <w:right w:val="nil"/>
            </w:tcBorders>
            <w:shd w:val="clear" w:color="auto" w:fill="auto"/>
            <w:vAlign w:val="center"/>
          </w:tcPr>
          <w:p w14:paraId="697EA3F7">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1494" w:type="dxa"/>
            <w:tcBorders>
              <w:top w:val="nil"/>
              <w:left w:val="nil"/>
              <w:bottom w:val="nil"/>
              <w:right w:val="nil"/>
            </w:tcBorders>
            <w:shd w:val="clear" w:color="auto" w:fill="auto"/>
            <w:vAlign w:val="center"/>
          </w:tcPr>
          <w:p w14:paraId="151AF5F4">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1539" w:type="dxa"/>
            <w:tcBorders>
              <w:top w:val="nil"/>
              <w:left w:val="nil"/>
              <w:bottom w:val="nil"/>
              <w:right w:val="nil"/>
            </w:tcBorders>
            <w:shd w:val="clear" w:color="auto" w:fill="auto"/>
            <w:vAlign w:val="center"/>
          </w:tcPr>
          <w:p w14:paraId="14217F1D">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1070" w:type="dxa"/>
            <w:tcBorders>
              <w:top w:val="nil"/>
              <w:left w:val="nil"/>
              <w:bottom w:val="nil"/>
              <w:right w:val="nil"/>
            </w:tcBorders>
            <w:shd w:val="clear" w:color="auto" w:fill="auto"/>
            <w:vAlign w:val="center"/>
          </w:tcPr>
          <w:p w14:paraId="22342495">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0.1695</w:t>
            </w:r>
          </w:p>
        </w:tc>
        <w:tc>
          <w:tcPr>
            <w:tcW w:w="226" w:type="dxa"/>
            <w:tcBorders>
              <w:top w:val="nil"/>
              <w:left w:val="nil"/>
              <w:bottom w:val="nil"/>
              <w:right w:val="nil"/>
            </w:tcBorders>
            <w:shd w:val="clear" w:color="auto" w:fill="auto"/>
            <w:vAlign w:val="center"/>
          </w:tcPr>
          <w:p w14:paraId="502E9341">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1494" w:type="dxa"/>
            <w:tcBorders>
              <w:top w:val="nil"/>
              <w:left w:val="nil"/>
              <w:bottom w:val="nil"/>
              <w:right w:val="nil"/>
            </w:tcBorders>
            <w:shd w:val="clear" w:color="auto" w:fill="auto"/>
            <w:vAlign w:val="center"/>
          </w:tcPr>
          <w:p w14:paraId="27EB573B">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1410" w:type="dxa"/>
            <w:tcBorders>
              <w:top w:val="nil"/>
              <w:left w:val="nil"/>
              <w:bottom w:val="nil"/>
              <w:right w:val="nil"/>
            </w:tcBorders>
            <w:shd w:val="clear" w:color="auto" w:fill="auto"/>
            <w:vAlign w:val="center"/>
          </w:tcPr>
          <w:p w14:paraId="0BE308D6">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1122" w:type="dxa"/>
            <w:tcBorders>
              <w:top w:val="nil"/>
              <w:left w:val="nil"/>
              <w:bottom w:val="nil"/>
              <w:right w:val="nil"/>
            </w:tcBorders>
            <w:shd w:val="clear" w:color="auto" w:fill="auto"/>
            <w:vAlign w:val="center"/>
          </w:tcPr>
          <w:p w14:paraId="22DFE933">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0.7615</w:t>
            </w:r>
          </w:p>
        </w:tc>
      </w:tr>
      <w:tr w14:paraId="2E713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8" w:type="dxa"/>
            <w:tcBorders>
              <w:top w:val="nil"/>
              <w:left w:val="nil"/>
              <w:bottom w:val="nil"/>
              <w:right w:val="nil"/>
            </w:tcBorders>
            <w:shd w:val="clear" w:color="auto" w:fill="auto"/>
            <w:vAlign w:val="center"/>
          </w:tcPr>
          <w:p w14:paraId="2D7B2503">
            <w:pPr>
              <w:keepNext w:val="0"/>
              <w:keepLines w:val="0"/>
              <w:pageBreakBefore w:val="0"/>
              <w:widowControl/>
              <w:suppressLineNumbers w:val="0"/>
              <w:kinsoku/>
              <w:wordWrap/>
              <w:overflowPunct/>
              <w:topLinePunct w:val="0"/>
              <w:autoSpaceDE/>
              <w:autoSpaceDN/>
              <w:bidi w:val="0"/>
              <w:adjustRightInd/>
              <w:snapToGrid w:val="0"/>
              <w:spacing w:line="480" w:lineRule="auto"/>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 xml:space="preserve">   &lt;65</w:t>
            </w:r>
          </w:p>
        </w:tc>
        <w:tc>
          <w:tcPr>
            <w:tcW w:w="1494" w:type="dxa"/>
            <w:tcBorders>
              <w:top w:val="nil"/>
              <w:left w:val="nil"/>
              <w:bottom w:val="nil"/>
              <w:right w:val="nil"/>
            </w:tcBorders>
            <w:shd w:val="clear" w:color="auto" w:fill="auto"/>
            <w:vAlign w:val="center"/>
          </w:tcPr>
          <w:p w14:paraId="4AEB2726">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w:t>
            </w:r>
            <w:r>
              <w:rPr>
                <w:rFonts w:hint="eastAsia" w:ascii="宋体" w:hAnsi="宋体" w:eastAsia="宋体" w:cs="宋体"/>
                <w:b/>
                <w:bCs/>
                <w:i w:val="0"/>
                <w:iCs w:val="0"/>
                <w:color w:val="000000"/>
                <w:kern w:val="0"/>
                <w:sz w:val="20"/>
                <w:szCs w:val="20"/>
                <w:u w:val="none"/>
                <w:lang w:val="en-US" w:eastAsia="zh-CN" w:bidi="ar"/>
              </w:rPr>
              <w:t>（</w:t>
            </w:r>
            <w:r>
              <w:rPr>
                <w:rFonts w:hint="default" w:ascii="Times New Roman" w:hAnsi="Times New Roman" w:eastAsia="宋体" w:cs="Times New Roman"/>
                <w:b/>
                <w:bCs/>
                <w:i w:val="0"/>
                <w:iCs w:val="0"/>
                <w:color w:val="000000"/>
                <w:kern w:val="0"/>
                <w:sz w:val="20"/>
                <w:szCs w:val="20"/>
                <w:u w:val="none"/>
                <w:lang w:val="en-US" w:eastAsia="zh-CN" w:bidi="ar"/>
              </w:rPr>
              <w:t>reference)</w:t>
            </w:r>
          </w:p>
        </w:tc>
        <w:tc>
          <w:tcPr>
            <w:tcW w:w="1327" w:type="dxa"/>
            <w:tcBorders>
              <w:top w:val="nil"/>
              <w:left w:val="nil"/>
              <w:bottom w:val="nil"/>
              <w:right w:val="nil"/>
            </w:tcBorders>
            <w:shd w:val="clear" w:color="auto" w:fill="auto"/>
            <w:vAlign w:val="center"/>
          </w:tcPr>
          <w:p w14:paraId="0B980E79">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 xml:space="preserve">5.1 (4.7, 5.7) </w:t>
            </w:r>
          </w:p>
        </w:tc>
        <w:tc>
          <w:tcPr>
            <w:tcW w:w="1202" w:type="dxa"/>
            <w:tcBorders>
              <w:top w:val="nil"/>
              <w:left w:val="nil"/>
              <w:bottom w:val="nil"/>
              <w:right w:val="nil"/>
            </w:tcBorders>
            <w:shd w:val="clear" w:color="auto" w:fill="auto"/>
            <w:vAlign w:val="center"/>
          </w:tcPr>
          <w:p w14:paraId="1BFE7550">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222" w:type="dxa"/>
            <w:tcBorders>
              <w:top w:val="nil"/>
              <w:left w:val="nil"/>
              <w:bottom w:val="nil"/>
              <w:right w:val="nil"/>
            </w:tcBorders>
            <w:shd w:val="clear" w:color="auto" w:fill="auto"/>
            <w:vAlign w:val="center"/>
          </w:tcPr>
          <w:p w14:paraId="56753618">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1494" w:type="dxa"/>
            <w:tcBorders>
              <w:top w:val="nil"/>
              <w:left w:val="nil"/>
              <w:bottom w:val="nil"/>
              <w:right w:val="nil"/>
            </w:tcBorders>
            <w:shd w:val="clear" w:color="auto" w:fill="auto"/>
            <w:vAlign w:val="center"/>
          </w:tcPr>
          <w:p w14:paraId="2073002E">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w:t>
            </w:r>
            <w:r>
              <w:rPr>
                <w:rFonts w:hint="eastAsia" w:ascii="宋体" w:hAnsi="宋体" w:eastAsia="宋体" w:cs="宋体"/>
                <w:b/>
                <w:bCs/>
                <w:i w:val="0"/>
                <w:iCs w:val="0"/>
                <w:color w:val="000000"/>
                <w:kern w:val="0"/>
                <w:sz w:val="20"/>
                <w:szCs w:val="20"/>
                <w:u w:val="none"/>
                <w:lang w:val="en-US" w:eastAsia="zh-CN" w:bidi="ar"/>
              </w:rPr>
              <w:t>（</w:t>
            </w:r>
            <w:r>
              <w:rPr>
                <w:rFonts w:hint="default" w:ascii="Times New Roman" w:hAnsi="Times New Roman" w:eastAsia="宋体" w:cs="Times New Roman"/>
                <w:b/>
                <w:bCs/>
                <w:i w:val="0"/>
                <w:iCs w:val="0"/>
                <w:color w:val="000000"/>
                <w:kern w:val="0"/>
                <w:sz w:val="20"/>
                <w:szCs w:val="20"/>
                <w:u w:val="none"/>
                <w:lang w:val="en-US" w:eastAsia="zh-CN" w:bidi="ar"/>
              </w:rPr>
              <w:t>reference)</w:t>
            </w:r>
          </w:p>
        </w:tc>
        <w:tc>
          <w:tcPr>
            <w:tcW w:w="1539" w:type="dxa"/>
            <w:tcBorders>
              <w:top w:val="nil"/>
              <w:left w:val="nil"/>
              <w:bottom w:val="nil"/>
              <w:right w:val="nil"/>
            </w:tcBorders>
            <w:shd w:val="clear" w:color="auto" w:fill="auto"/>
            <w:vAlign w:val="center"/>
          </w:tcPr>
          <w:p w14:paraId="31F427F4">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 xml:space="preserve">9.1 (5.1, 15.9) </w:t>
            </w:r>
          </w:p>
        </w:tc>
        <w:tc>
          <w:tcPr>
            <w:tcW w:w="1070" w:type="dxa"/>
            <w:tcBorders>
              <w:top w:val="nil"/>
              <w:left w:val="nil"/>
              <w:bottom w:val="nil"/>
              <w:right w:val="nil"/>
            </w:tcBorders>
            <w:shd w:val="clear" w:color="auto" w:fill="auto"/>
            <w:vAlign w:val="center"/>
          </w:tcPr>
          <w:p w14:paraId="05C57514">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226" w:type="dxa"/>
            <w:tcBorders>
              <w:top w:val="nil"/>
              <w:left w:val="nil"/>
              <w:bottom w:val="nil"/>
              <w:right w:val="nil"/>
            </w:tcBorders>
            <w:shd w:val="clear" w:color="auto" w:fill="auto"/>
            <w:vAlign w:val="center"/>
          </w:tcPr>
          <w:p w14:paraId="041EC93C">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1494" w:type="dxa"/>
            <w:tcBorders>
              <w:top w:val="nil"/>
              <w:left w:val="nil"/>
              <w:bottom w:val="nil"/>
              <w:right w:val="nil"/>
            </w:tcBorders>
            <w:shd w:val="clear" w:color="auto" w:fill="auto"/>
            <w:vAlign w:val="center"/>
          </w:tcPr>
          <w:p w14:paraId="63E0B3D8">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w:t>
            </w:r>
            <w:r>
              <w:rPr>
                <w:rFonts w:hint="eastAsia" w:ascii="宋体" w:hAnsi="宋体" w:eastAsia="宋体" w:cs="宋体"/>
                <w:b/>
                <w:bCs/>
                <w:i w:val="0"/>
                <w:iCs w:val="0"/>
                <w:color w:val="000000"/>
                <w:kern w:val="0"/>
                <w:sz w:val="20"/>
                <w:szCs w:val="20"/>
                <w:u w:val="none"/>
                <w:lang w:val="en-US" w:eastAsia="zh-CN" w:bidi="ar"/>
              </w:rPr>
              <w:t>（</w:t>
            </w:r>
            <w:r>
              <w:rPr>
                <w:rFonts w:hint="default" w:ascii="Times New Roman" w:hAnsi="Times New Roman" w:eastAsia="宋体" w:cs="Times New Roman"/>
                <w:b/>
                <w:bCs/>
                <w:i w:val="0"/>
                <w:iCs w:val="0"/>
                <w:color w:val="000000"/>
                <w:kern w:val="0"/>
                <w:sz w:val="20"/>
                <w:szCs w:val="20"/>
                <w:u w:val="none"/>
                <w:lang w:val="en-US" w:eastAsia="zh-CN" w:bidi="ar"/>
              </w:rPr>
              <w:t>reference)</w:t>
            </w:r>
          </w:p>
        </w:tc>
        <w:tc>
          <w:tcPr>
            <w:tcW w:w="1410" w:type="dxa"/>
            <w:tcBorders>
              <w:top w:val="nil"/>
              <w:left w:val="nil"/>
              <w:bottom w:val="nil"/>
              <w:right w:val="nil"/>
            </w:tcBorders>
            <w:shd w:val="clear" w:color="auto" w:fill="auto"/>
            <w:vAlign w:val="center"/>
          </w:tcPr>
          <w:p w14:paraId="3657D43B">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 xml:space="preserve">5.0 (4.5, 5.6) </w:t>
            </w:r>
          </w:p>
        </w:tc>
        <w:tc>
          <w:tcPr>
            <w:tcW w:w="1122" w:type="dxa"/>
            <w:tcBorders>
              <w:top w:val="nil"/>
              <w:left w:val="nil"/>
              <w:bottom w:val="nil"/>
              <w:right w:val="nil"/>
            </w:tcBorders>
            <w:shd w:val="clear" w:color="auto" w:fill="auto"/>
            <w:vAlign w:val="center"/>
          </w:tcPr>
          <w:p w14:paraId="6320B99F">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r>
      <w:tr w14:paraId="305FF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8" w:type="dxa"/>
            <w:tcBorders>
              <w:top w:val="nil"/>
              <w:left w:val="nil"/>
              <w:bottom w:val="nil"/>
              <w:right w:val="nil"/>
            </w:tcBorders>
            <w:shd w:val="clear" w:color="auto" w:fill="auto"/>
            <w:vAlign w:val="center"/>
          </w:tcPr>
          <w:p w14:paraId="70C7A403">
            <w:pPr>
              <w:keepNext w:val="0"/>
              <w:keepLines w:val="0"/>
              <w:pageBreakBefore w:val="0"/>
              <w:widowControl/>
              <w:suppressLineNumbers w:val="0"/>
              <w:kinsoku/>
              <w:wordWrap/>
              <w:overflowPunct/>
              <w:topLinePunct w:val="0"/>
              <w:autoSpaceDE/>
              <w:autoSpaceDN/>
              <w:bidi w:val="0"/>
              <w:adjustRightInd/>
              <w:snapToGrid w:val="0"/>
              <w:spacing w:line="480" w:lineRule="auto"/>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 xml:space="preserve">   &gt;=65</w:t>
            </w:r>
          </w:p>
        </w:tc>
        <w:tc>
          <w:tcPr>
            <w:tcW w:w="1494" w:type="dxa"/>
            <w:tcBorders>
              <w:top w:val="nil"/>
              <w:left w:val="nil"/>
              <w:bottom w:val="nil"/>
              <w:right w:val="nil"/>
            </w:tcBorders>
            <w:shd w:val="clear" w:color="auto" w:fill="auto"/>
            <w:vAlign w:val="center"/>
          </w:tcPr>
          <w:p w14:paraId="0C1DD603">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w:t>
            </w:r>
            <w:r>
              <w:rPr>
                <w:rFonts w:hint="eastAsia" w:ascii="宋体" w:hAnsi="宋体" w:eastAsia="宋体" w:cs="宋体"/>
                <w:b/>
                <w:bCs/>
                <w:i w:val="0"/>
                <w:iCs w:val="0"/>
                <w:color w:val="000000"/>
                <w:kern w:val="0"/>
                <w:sz w:val="20"/>
                <w:szCs w:val="20"/>
                <w:u w:val="none"/>
                <w:lang w:val="en-US" w:eastAsia="zh-CN" w:bidi="ar"/>
              </w:rPr>
              <w:t>（</w:t>
            </w:r>
            <w:r>
              <w:rPr>
                <w:rFonts w:hint="default" w:ascii="Times New Roman" w:hAnsi="Times New Roman" w:eastAsia="宋体" w:cs="Times New Roman"/>
                <w:b/>
                <w:bCs/>
                <w:i w:val="0"/>
                <w:iCs w:val="0"/>
                <w:color w:val="000000"/>
                <w:kern w:val="0"/>
                <w:sz w:val="20"/>
                <w:szCs w:val="20"/>
                <w:u w:val="none"/>
                <w:lang w:val="en-US" w:eastAsia="zh-CN" w:bidi="ar"/>
              </w:rPr>
              <w:t>reference)</w:t>
            </w:r>
          </w:p>
        </w:tc>
        <w:tc>
          <w:tcPr>
            <w:tcW w:w="1327" w:type="dxa"/>
            <w:tcBorders>
              <w:top w:val="nil"/>
              <w:left w:val="nil"/>
              <w:bottom w:val="nil"/>
              <w:right w:val="nil"/>
            </w:tcBorders>
            <w:shd w:val="clear" w:color="auto" w:fill="auto"/>
            <w:vAlign w:val="center"/>
          </w:tcPr>
          <w:p w14:paraId="41472DE4">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 xml:space="preserve">4.8 (4.3, 5.3) </w:t>
            </w:r>
          </w:p>
        </w:tc>
        <w:tc>
          <w:tcPr>
            <w:tcW w:w="1202" w:type="dxa"/>
            <w:tcBorders>
              <w:top w:val="nil"/>
              <w:left w:val="nil"/>
              <w:bottom w:val="nil"/>
              <w:right w:val="nil"/>
            </w:tcBorders>
            <w:shd w:val="clear" w:color="auto" w:fill="auto"/>
            <w:vAlign w:val="center"/>
          </w:tcPr>
          <w:p w14:paraId="20FC9924">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222" w:type="dxa"/>
            <w:tcBorders>
              <w:top w:val="nil"/>
              <w:left w:val="nil"/>
              <w:bottom w:val="nil"/>
              <w:right w:val="nil"/>
            </w:tcBorders>
            <w:shd w:val="clear" w:color="auto" w:fill="auto"/>
            <w:vAlign w:val="center"/>
          </w:tcPr>
          <w:p w14:paraId="067E4AF0">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1494" w:type="dxa"/>
            <w:tcBorders>
              <w:top w:val="nil"/>
              <w:left w:val="nil"/>
              <w:bottom w:val="nil"/>
              <w:right w:val="nil"/>
            </w:tcBorders>
            <w:shd w:val="clear" w:color="auto" w:fill="auto"/>
            <w:vAlign w:val="center"/>
          </w:tcPr>
          <w:p w14:paraId="78F32D63">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w:t>
            </w:r>
            <w:r>
              <w:rPr>
                <w:rFonts w:hint="eastAsia" w:ascii="宋体" w:hAnsi="宋体" w:eastAsia="宋体" w:cs="宋体"/>
                <w:b/>
                <w:bCs/>
                <w:i w:val="0"/>
                <w:iCs w:val="0"/>
                <w:color w:val="000000"/>
                <w:kern w:val="0"/>
                <w:sz w:val="20"/>
                <w:szCs w:val="20"/>
                <w:u w:val="none"/>
                <w:lang w:val="en-US" w:eastAsia="zh-CN" w:bidi="ar"/>
              </w:rPr>
              <w:t>（</w:t>
            </w:r>
            <w:r>
              <w:rPr>
                <w:rFonts w:hint="default" w:ascii="Times New Roman" w:hAnsi="Times New Roman" w:eastAsia="宋体" w:cs="Times New Roman"/>
                <w:b/>
                <w:bCs/>
                <w:i w:val="0"/>
                <w:iCs w:val="0"/>
                <w:color w:val="000000"/>
                <w:kern w:val="0"/>
                <w:sz w:val="20"/>
                <w:szCs w:val="20"/>
                <w:u w:val="none"/>
                <w:lang w:val="en-US" w:eastAsia="zh-CN" w:bidi="ar"/>
              </w:rPr>
              <w:t>reference)</w:t>
            </w:r>
          </w:p>
        </w:tc>
        <w:tc>
          <w:tcPr>
            <w:tcW w:w="1539" w:type="dxa"/>
            <w:tcBorders>
              <w:top w:val="nil"/>
              <w:left w:val="nil"/>
              <w:bottom w:val="nil"/>
              <w:right w:val="nil"/>
            </w:tcBorders>
            <w:shd w:val="clear" w:color="auto" w:fill="auto"/>
            <w:vAlign w:val="center"/>
          </w:tcPr>
          <w:p w14:paraId="6ED27C83">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 xml:space="preserve">5.2 (4.7, 5.7) </w:t>
            </w:r>
          </w:p>
        </w:tc>
        <w:tc>
          <w:tcPr>
            <w:tcW w:w="1070" w:type="dxa"/>
            <w:tcBorders>
              <w:top w:val="nil"/>
              <w:left w:val="nil"/>
              <w:bottom w:val="nil"/>
              <w:right w:val="nil"/>
            </w:tcBorders>
            <w:shd w:val="clear" w:color="auto" w:fill="auto"/>
            <w:vAlign w:val="center"/>
          </w:tcPr>
          <w:p w14:paraId="193BE461">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226" w:type="dxa"/>
            <w:tcBorders>
              <w:top w:val="nil"/>
              <w:left w:val="nil"/>
              <w:bottom w:val="nil"/>
              <w:right w:val="nil"/>
            </w:tcBorders>
            <w:shd w:val="clear" w:color="auto" w:fill="auto"/>
            <w:vAlign w:val="center"/>
          </w:tcPr>
          <w:p w14:paraId="406189AB">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1494" w:type="dxa"/>
            <w:tcBorders>
              <w:top w:val="nil"/>
              <w:left w:val="nil"/>
              <w:bottom w:val="nil"/>
              <w:right w:val="nil"/>
            </w:tcBorders>
            <w:shd w:val="clear" w:color="auto" w:fill="auto"/>
            <w:vAlign w:val="center"/>
          </w:tcPr>
          <w:p w14:paraId="2C9FB292">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w:t>
            </w:r>
            <w:r>
              <w:rPr>
                <w:rFonts w:hint="eastAsia" w:ascii="宋体" w:hAnsi="宋体" w:eastAsia="宋体" w:cs="宋体"/>
                <w:b/>
                <w:bCs/>
                <w:i w:val="0"/>
                <w:iCs w:val="0"/>
                <w:color w:val="000000"/>
                <w:kern w:val="0"/>
                <w:sz w:val="20"/>
                <w:szCs w:val="20"/>
                <w:u w:val="none"/>
                <w:lang w:val="en-US" w:eastAsia="zh-CN" w:bidi="ar"/>
              </w:rPr>
              <w:t>（</w:t>
            </w:r>
            <w:r>
              <w:rPr>
                <w:rFonts w:hint="default" w:ascii="Times New Roman" w:hAnsi="Times New Roman" w:eastAsia="宋体" w:cs="Times New Roman"/>
                <w:b/>
                <w:bCs/>
                <w:i w:val="0"/>
                <w:iCs w:val="0"/>
                <w:color w:val="000000"/>
                <w:kern w:val="0"/>
                <w:sz w:val="20"/>
                <w:szCs w:val="20"/>
                <w:u w:val="none"/>
                <w:lang w:val="en-US" w:eastAsia="zh-CN" w:bidi="ar"/>
              </w:rPr>
              <w:t>reference)</w:t>
            </w:r>
          </w:p>
        </w:tc>
        <w:tc>
          <w:tcPr>
            <w:tcW w:w="1410" w:type="dxa"/>
            <w:tcBorders>
              <w:top w:val="nil"/>
              <w:left w:val="nil"/>
              <w:bottom w:val="nil"/>
              <w:right w:val="nil"/>
            </w:tcBorders>
            <w:shd w:val="clear" w:color="auto" w:fill="auto"/>
            <w:vAlign w:val="center"/>
          </w:tcPr>
          <w:p w14:paraId="2622B039">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 xml:space="preserve">5.1 (4.6, 5.5) </w:t>
            </w:r>
          </w:p>
        </w:tc>
        <w:tc>
          <w:tcPr>
            <w:tcW w:w="1122" w:type="dxa"/>
            <w:tcBorders>
              <w:top w:val="nil"/>
              <w:left w:val="nil"/>
              <w:bottom w:val="nil"/>
              <w:right w:val="nil"/>
            </w:tcBorders>
            <w:shd w:val="clear" w:color="auto" w:fill="auto"/>
            <w:vAlign w:val="center"/>
          </w:tcPr>
          <w:p w14:paraId="7E39C8BD">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r>
      <w:tr w14:paraId="24175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8" w:type="dxa"/>
            <w:tcBorders>
              <w:top w:val="nil"/>
              <w:left w:val="nil"/>
              <w:bottom w:val="nil"/>
              <w:right w:val="nil"/>
            </w:tcBorders>
            <w:shd w:val="clear" w:color="auto" w:fill="auto"/>
            <w:vAlign w:val="center"/>
          </w:tcPr>
          <w:p w14:paraId="23D5FE22">
            <w:pPr>
              <w:keepNext w:val="0"/>
              <w:keepLines w:val="0"/>
              <w:pageBreakBefore w:val="0"/>
              <w:widowControl/>
              <w:suppressLineNumbers w:val="0"/>
              <w:kinsoku/>
              <w:wordWrap/>
              <w:overflowPunct/>
              <w:topLinePunct w:val="0"/>
              <w:autoSpaceDE/>
              <w:autoSpaceDN/>
              <w:bidi w:val="0"/>
              <w:adjustRightInd/>
              <w:snapToGrid w:val="0"/>
              <w:spacing w:line="480" w:lineRule="auto"/>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Gender</w:t>
            </w:r>
          </w:p>
        </w:tc>
        <w:tc>
          <w:tcPr>
            <w:tcW w:w="1494" w:type="dxa"/>
            <w:tcBorders>
              <w:top w:val="nil"/>
              <w:left w:val="nil"/>
              <w:bottom w:val="nil"/>
              <w:right w:val="nil"/>
            </w:tcBorders>
            <w:shd w:val="clear" w:color="auto" w:fill="auto"/>
            <w:vAlign w:val="center"/>
          </w:tcPr>
          <w:p w14:paraId="0275A66C">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1327" w:type="dxa"/>
            <w:tcBorders>
              <w:top w:val="nil"/>
              <w:left w:val="nil"/>
              <w:bottom w:val="nil"/>
              <w:right w:val="nil"/>
            </w:tcBorders>
            <w:shd w:val="clear" w:color="auto" w:fill="auto"/>
            <w:vAlign w:val="center"/>
          </w:tcPr>
          <w:p w14:paraId="53249F03">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1202" w:type="dxa"/>
            <w:tcBorders>
              <w:top w:val="nil"/>
              <w:left w:val="nil"/>
              <w:bottom w:val="nil"/>
              <w:right w:val="nil"/>
            </w:tcBorders>
            <w:shd w:val="clear" w:color="auto" w:fill="auto"/>
            <w:vAlign w:val="center"/>
          </w:tcPr>
          <w:p w14:paraId="0711D849">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0.02</w:t>
            </w:r>
          </w:p>
        </w:tc>
        <w:tc>
          <w:tcPr>
            <w:tcW w:w="222" w:type="dxa"/>
            <w:tcBorders>
              <w:top w:val="nil"/>
              <w:left w:val="nil"/>
              <w:bottom w:val="nil"/>
              <w:right w:val="nil"/>
            </w:tcBorders>
            <w:shd w:val="clear" w:color="auto" w:fill="auto"/>
            <w:vAlign w:val="center"/>
          </w:tcPr>
          <w:p w14:paraId="194DA4B4">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1494" w:type="dxa"/>
            <w:tcBorders>
              <w:top w:val="nil"/>
              <w:left w:val="nil"/>
              <w:bottom w:val="nil"/>
              <w:right w:val="nil"/>
            </w:tcBorders>
            <w:shd w:val="clear" w:color="auto" w:fill="auto"/>
            <w:vAlign w:val="center"/>
          </w:tcPr>
          <w:p w14:paraId="6A93623C">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1539" w:type="dxa"/>
            <w:tcBorders>
              <w:top w:val="nil"/>
              <w:left w:val="nil"/>
              <w:bottom w:val="nil"/>
              <w:right w:val="nil"/>
            </w:tcBorders>
            <w:shd w:val="clear" w:color="auto" w:fill="auto"/>
            <w:vAlign w:val="center"/>
          </w:tcPr>
          <w:p w14:paraId="5181F6BE">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1070" w:type="dxa"/>
            <w:tcBorders>
              <w:top w:val="nil"/>
              <w:left w:val="nil"/>
              <w:bottom w:val="nil"/>
              <w:right w:val="nil"/>
            </w:tcBorders>
            <w:shd w:val="clear" w:color="auto" w:fill="auto"/>
            <w:vAlign w:val="center"/>
          </w:tcPr>
          <w:p w14:paraId="2AC69847">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0.0375</w:t>
            </w:r>
          </w:p>
        </w:tc>
        <w:tc>
          <w:tcPr>
            <w:tcW w:w="226" w:type="dxa"/>
            <w:tcBorders>
              <w:top w:val="nil"/>
              <w:left w:val="nil"/>
              <w:bottom w:val="nil"/>
              <w:right w:val="nil"/>
            </w:tcBorders>
            <w:shd w:val="clear" w:color="auto" w:fill="auto"/>
            <w:vAlign w:val="center"/>
          </w:tcPr>
          <w:p w14:paraId="4986679D">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1494" w:type="dxa"/>
            <w:tcBorders>
              <w:top w:val="nil"/>
              <w:left w:val="nil"/>
              <w:bottom w:val="nil"/>
              <w:right w:val="nil"/>
            </w:tcBorders>
            <w:shd w:val="clear" w:color="auto" w:fill="auto"/>
            <w:vAlign w:val="center"/>
          </w:tcPr>
          <w:p w14:paraId="6664D3AA">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1410" w:type="dxa"/>
            <w:tcBorders>
              <w:top w:val="nil"/>
              <w:left w:val="nil"/>
              <w:bottom w:val="nil"/>
              <w:right w:val="nil"/>
            </w:tcBorders>
            <w:shd w:val="clear" w:color="auto" w:fill="auto"/>
            <w:vAlign w:val="center"/>
          </w:tcPr>
          <w:p w14:paraId="004DD88C">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1122" w:type="dxa"/>
            <w:tcBorders>
              <w:top w:val="nil"/>
              <w:left w:val="nil"/>
              <w:bottom w:val="nil"/>
              <w:right w:val="nil"/>
            </w:tcBorders>
            <w:shd w:val="clear" w:color="auto" w:fill="auto"/>
            <w:vAlign w:val="center"/>
          </w:tcPr>
          <w:p w14:paraId="314C70E0">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0.0001</w:t>
            </w:r>
          </w:p>
        </w:tc>
      </w:tr>
      <w:tr w14:paraId="14277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8" w:type="dxa"/>
            <w:tcBorders>
              <w:top w:val="nil"/>
              <w:left w:val="nil"/>
              <w:bottom w:val="nil"/>
              <w:right w:val="nil"/>
            </w:tcBorders>
            <w:shd w:val="clear" w:color="auto" w:fill="FFFFFF"/>
            <w:vAlign w:val="center"/>
          </w:tcPr>
          <w:p w14:paraId="76064693">
            <w:pPr>
              <w:keepNext w:val="0"/>
              <w:keepLines w:val="0"/>
              <w:pageBreakBefore w:val="0"/>
              <w:widowControl/>
              <w:suppressLineNumbers w:val="0"/>
              <w:kinsoku/>
              <w:wordWrap/>
              <w:overflowPunct/>
              <w:topLinePunct w:val="0"/>
              <w:autoSpaceDE/>
              <w:autoSpaceDN/>
              <w:bidi w:val="0"/>
              <w:adjustRightInd/>
              <w:snapToGrid w:val="0"/>
              <w:spacing w:line="480" w:lineRule="auto"/>
              <w:ind w:firstLineChars="100"/>
              <w:jc w:val="left"/>
              <w:textAlignment w:val="center"/>
              <w:rPr>
                <w:rFonts w:hint="default" w:ascii="Times New Roman" w:hAnsi="Times New Roman" w:eastAsia="宋体" w:cs="Times New Roman"/>
                <w:b/>
                <w:bCs/>
                <w:i w:val="0"/>
                <w:iCs w:val="0"/>
                <w:color w:val="333333"/>
                <w:sz w:val="20"/>
                <w:szCs w:val="20"/>
                <w:u w:val="none"/>
              </w:rPr>
            </w:pPr>
            <w:r>
              <w:rPr>
                <w:rFonts w:hint="default" w:ascii="Times New Roman" w:hAnsi="Times New Roman" w:eastAsia="宋体" w:cs="Times New Roman"/>
                <w:b/>
                <w:bCs/>
                <w:i w:val="0"/>
                <w:iCs w:val="0"/>
                <w:color w:val="333333"/>
                <w:kern w:val="0"/>
                <w:sz w:val="20"/>
                <w:szCs w:val="20"/>
                <w:u w:val="none"/>
                <w:lang w:val="en-US" w:eastAsia="zh-CN" w:bidi="ar"/>
              </w:rPr>
              <w:t>Female</w:t>
            </w:r>
          </w:p>
        </w:tc>
        <w:tc>
          <w:tcPr>
            <w:tcW w:w="1494" w:type="dxa"/>
            <w:tcBorders>
              <w:top w:val="nil"/>
              <w:left w:val="nil"/>
              <w:bottom w:val="nil"/>
              <w:right w:val="nil"/>
            </w:tcBorders>
            <w:shd w:val="clear" w:color="auto" w:fill="auto"/>
            <w:vAlign w:val="center"/>
          </w:tcPr>
          <w:p w14:paraId="58736477">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w:t>
            </w:r>
            <w:r>
              <w:rPr>
                <w:rFonts w:hint="eastAsia" w:ascii="宋体" w:hAnsi="宋体" w:eastAsia="宋体" w:cs="宋体"/>
                <w:b/>
                <w:bCs/>
                <w:i w:val="0"/>
                <w:iCs w:val="0"/>
                <w:color w:val="000000"/>
                <w:kern w:val="0"/>
                <w:sz w:val="20"/>
                <w:szCs w:val="20"/>
                <w:u w:val="none"/>
                <w:lang w:val="en-US" w:eastAsia="zh-CN" w:bidi="ar"/>
              </w:rPr>
              <w:t>（</w:t>
            </w:r>
            <w:r>
              <w:rPr>
                <w:rFonts w:hint="default" w:ascii="Times New Roman" w:hAnsi="Times New Roman" w:eastAsia="宋体" w:cs="Times New Roman"/>
                <w:b/>
                <w:bCs/>
                <w:i w:val="0"/>
                <w:iCs w:val="0"/>
                <w:color w:val="000000"/>
                <w:kern w:val="0"/>
                <w:sz w:val="20"/>
                <w:szCs w:val="20"/>
                <w:u w:val="none"/>
                <w:lang w:val="en-US" w:eastAsia="zh-CN" w:bidi="ar"/>
              </w:rPr>
              <w:t>reference)</w:t>
            </w:r>
          </w:p>
        </w:tc>
        <w:tc>
          <w:tcPr>
            <w:tcW w:w="1327" w:type="dxa"/>
            <w:tcBorders>
              <w:top w:val="nil"/>
              <w:left w:val="nil"/>
              <w:bottom w:val="nil"/>
              <w:right w:val="nil"/>
            </w:tcBorders>
            <w:shd w:val="clear" w:color="auto" w:fill="auto"/>
            <w:vAlign w:val="center"/>
          </w:tcPr>
          <w:p w14:paraId="63AE5582">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 xml:space="preserve">4.2 (3.8, 4.6) </w:t>
            </w:r>
          </w:p>
        </w:tc>
        <w:tc>
          <w:tcPr>
            <w:tcW w:w="1202" w:type="dxa"/>
            <w:tcBorders>
              <w:top w:val="nil"/>
              <w:left w:val="nil"/>
              <w:bottom w:val="nil"/>
              <w:right w:val="nil"/>
            </w:tcBorders>
            <w:shd w:val="clear" w:color="auto" w:fill="auto"/>
            <w:vAlign w:val="center"/>
          </w:tcPr>
          <w:p w14:paraId="24D7A235">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222" w:type="dxa"/>
            <w:tcBorders>
              <w:top w:val="nil"/>
              <w:left w:val="nil"/>
              <w:bottom w:val="nil"/>
              <w:right w:val="nil"/>
            </w:tcBorders>
            <w:shd w:val="clear" w:color="auto" w:fill="auto"/>
            <w:vAlign w:val="center"/>
          </w:tcPr>
          <w:p w14:paraId="791652B6">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1494" w:type="dxa"/>
            <w:tcBorders>
              <w:top w:val="nil"/>
              <w:left w:val="nil"/>
              <w:bottom w:val="nil"/>
              <w:right w:val="nil"/>
            </w:tcBorders>
            <w:shd w:val="clear" w:color="auto" w:fill="auto"/>
            <w:vAlign w:val="center"/>
          </w:tcPr>
          <w:p w14:paraId="607FE4FA">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w:t>
            </w:r>
            <w:r>
              <w:rPr>
                <w:rFonts w:hint="eastAsia" w:ascii="宋体" w:hAnsi="宋体" w:eastAsia="宋体" w:cs="宋体"/>
                <w:b/>
                <w:bCs/>
                <w:i w:val="0"/>
                <w:iCs w:val="0"/>
                <w:color w:val="000000"/>
                <w:kern w:val="0"/>
                <w:sz w:val="20"/>
                <w:szCs w:val="20"/>
                <w:u w:val="none"/>
                <w:lang w:val="en-US" w:eastAsia="zh-CN" w:bidi="ar"/>
              </w:rPr>
              <w:t>（</w:t>
            </w:r>
            <w:r>
              <w:rPr>
                <w:rFonts w:hint="default" w:ascii="Times New Roman" w:hAnsi="Times New Roman" w:eastAsia="宋体" w:cs="Times New Roman"/>
                <w:b/>
                <w:bCs/>
                <w:i w:val="0"/>
                <w:iCs w:val="0"/>
                <w:color w:val="000000"/>
                <w:kern w:val="0"/>
                <w:sz w:val="20"/>
                <w:szCs w:val="20"/>
                <w:u w:val="none"/>
                <w:lang w:val="en-US" w:eastAsia="zh-CN" w:bidi="ar"/>
              </w:rPr>
              <w:t>reference)</w:t>
            </w:r>
          </w:p>
        </w:tc>
        <w:tc>
          <w:tcPr>
            <w:tcW w:w="1539" w:type="dxa"/>
            <w:tcBorders>
              <w:top w:val="nil"/>
              <w:left w:val="nil"/>
              <w:bottom w:val="nil"/>
              <w:right w:val="nil"/>
            </w:tcBorders>
            <w:shd w:val="clear" w:color="auto" w:fill="auto"/>
            <w:vAlign w:val="center"/>
          </w:tcPr>
          <w:p w14:paraId="084E38D7">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 xml:space="preserve">4.8 (4.2, 5.4) </w:t>
            </w:r>
          </w:p>
        </w:tc>
        <w:tc>
          <w:tcPr>
            <w:tcW w:w="1070" w:type="dxa"/>
            <w:tcBorders>
              <w:top w:val="nil"/>
              <w:left w:val="nil"/>
              <w:bottom w:val="nil"/>
              <w:right w:val="nil"/>
            </w:tcBorders>
            <w:shd w:val="clear" w:color="auto" w:fill="auto"/>
            <w:vAlign w:val="center"/>
          </w:tcPr>
          <w:p w14:paraId="536A1075">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226" w:type="dxa"/>
            <w:tcBorders>
              <w:top w:val="nil"/>
              <w:left w:val="nil"/>
              <w:bottom w:val="nil"/>
              <w:right w:val="nil"/>
            </w:tcBorders>
            <w:shd w:val="clear" w:color="auto" w:fill="auto"/>
            <w:vAlign w:val="center"/>
          </w:tcPr>
          <w:p w14:paraId="493EA37A">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1494" w:type="dxa"/>
            <w:tcBorders>
              <w:top w:val="nil"/>
              <w:left w:val="nil"/>
              <w:bottom w:val="nil"/>
              <w:right w:val="nil"/>
            </w:tcBorders>
            <w:shd w:val="clear" w:color="auto" w:fill="auto"/>
            <w:vAlign w:val="center"/>
          </w:tcPr>
          <w:p w14:paraId="0F2C8942">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w:t>
            </w:r>
            <w:r>
              <w:rPr>
                <w:rFonts w:hint="eastAsia" w:ascii="宋体" w:hAnsi="宋体" w:eastAsia="宋体" w:cs="宋体"/>
                <w:b/>
                <w:bCs/>
                <w:i w:val="0"/>
                <w:iCs w:val="0"/>
                <w:color w:val="000000"/>
                <w:kern w:val="0"/>
                <w:sz w:val="20"/>
                <w:szCs w:val="20"/>
                <w:u w:val="none"/>
                <w:lang w:val="en-US" w:eastAsia="zh-CN" w:bidi="ar"/>
              </w:rPr>
              <w:t>（</w:t>
            </w:r>
            <w:r>
              <w:rPr>
                <w:rFonts w:hint="default" w:ascii="Times New Roman" w:hAnsi="Times New Roman" w:eastAsia="宋体" w:cs="Times New Roman"/>
                <w:b/>
                <w:bCs/>
                <w:i w:val="0"/>
                <w:iCs w:val="0"/>
                <w:color w:val="000000"/>
                <w:kern w:val="0"/>
                <w:sz w:val="20"/>
                <w:szCs w:val="20"/>
                <w:u w:val="none"/>
                <w:lang w:val="en-US" w:eastAsia="zh-CN" w:bidi="ar"/>
              </w:rPr>
              <w:t>reference)</w:t>
            </w:r>
          </w:p>
        </w:tc>
        <w:tc>
          <w:tcPr>
            <w:tcW w:w="1410" w:type="dxa"/>
            <w:tcBorders>
              <w:top w:val="nil"/>
              <w:left w:val="nil"/>
              <w:bottom w:val="nil"/>
              <w:right w:val="nil"/>
            </w:tcBorders>
            <w:shd w:val="clear" w:color="auto" w:fill="auto"/>
            <w:vAlign w:val="center"/>
          </w:tcPr>
          <w:p w14:paraId="6D1E7FE4">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 xml:space="preserve">4.1 (3.8, 4.5) </w:t>
            </w:r>
          </w:p>
        </w:tc>
        <w:tc>
          <w:tcPr>
            <w:tcW w:w="1122" w:type="dxa"/>
            <w:tcBorders>
              <w:top w:val="nil"/>
              <w:left w:val="nil"/>
              <w:bottom w:val="nil"/>
              <w:right w:val="nil"/>
            </w:tcBorders>
            <w:shd w:val="clear" w:color="auto" w:fill="auto"/>
            <w:vAlign w:val="center"/>
          </w:tcPr>
          <w:p w14:paraId="6855ABE9">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r>
      <w:tr w14:paraId="3BB38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8" w:type="dxa"/>
            <w:tcBorders>
              <w:top w:val="nil"/>
              <w:left w:val="nil"/>
              <w:bottom w:val="single" w:color="000000" w:sz="12" w:space="0"/>
              <w:right w:val="nil"/>
            </w:tcBorders>
            <w:shd w:val="clear" w:color="auto" w:fill="FFFFFF"/>
            <w:vAlign w:val="center"/>
          </w:tcPr>
          <w:p w14:paraId="0F4F1556">
            <w:pPr>
              <w:keepNext w:val="0"/>
              <w:keepLines w:val="0"/>
              <w:pageBreakBefore w:val="0"/>
              <w:widowControl/>
              <w:suppressLineNumbers w:val="0"/>
              <w:kinsoku/>
              <w:wordWrap/>
              <w:overflowPunct/>
              <w:topLinePunct w:val="0"/>
              <w:autoSpaceDE/>
              <w:autoSpaceDN/>
              <w:bidi w:val="0"/>
              <w:adjustRightInd/>
              <w:snapToGrid w:val="0"/>
              <w:spacing w:line="480" w:lineRule="auto"/>
              <w:ind w:firstLineChars="100"/>
              <w:jc w:val="left"/>
              <w:textAlignment w:val="center"/>
              <w:rPr>
                <w:rFonts w:hint="default" w:ascii="Times New Roman" w:hAnsi="Times New Roman" w:eastAsia="宋体" w:cs="Times New Roman"/>
                <w:b/>
                <w:bCs/>
                <w:i w:val="0"/>
                <w:iCs w:val="0"/>
                <w:color w:val="333333"/>
                <w:sz w:val="20"/>
                <w:szCs w:val="20"/>
                <w:u w:val="none"/>
              </w:rPr>
            </w:pPr>
            <w:r>
              <w:rPr>
                <w:rFonts w:hint="default" w:ascii="Times New Roman" w:hAnsi="Times New Roman" w:eastAsia="宋体" w:cs="Times New Roman"/>
                <w:b/>
                <w:bCs/>
                <w:i w:val="0"/>
                <w:iCs w:val="0"/>
                <w:color w:val="333333"/>
                <w:kern w:val="0"/>
                <w:sz w:val="20"/>
                <w:szCs w:val="20"/>
                <w:u w:val="none"/>
                <w:lang w:val="en-US" w:eastAsia="zh-CN" w:bidi="ar"/>
              </w:rPr>
              <w:t>Male</w:t>
            </w:r>
          </w:p>
        </w:tc>
        <w:tc>
          <w:tcPr>
            <w:tcW w:w="1494" w:type="dxa"/>
            <w:tcBorders>
              <w:top w:val="nil"/>
              <w:left w:val="nil"/>
              <w:bottom w:val="single" w:color="000000" w:sz="12" w:space="0"/>
              <w:right w:val="nil"/>
            </w:tcBorders>
            <w:shd w:val="clear" w:color="auto" w:fill="auto"/>
            <w:vAlign w:val="center"/>
          </w:tcPr>
          <w:p w14:paraId="4C67F7DA">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w:t>
            </w:r>
            <w:r>
              <w:rPr>
                <w:rFonts w:hint="eastAsia" w:ascii="宋体" w:hAnsi="宋体" w:eastAsia="宋体" w:cs="宋体"/>
                <w:b/>
                <w:bCs/>
                <w:i w:val="0"/>
                <w:iCs w:val="0"/>
                <w:color w:val="000000"/>
                <w:kern w:val="0"/>
                <w:sz w:val="20"/>
                <w:szCs w:val="20"/>
                <w:u w:val="none"/>
                <w:lang w:val="en-US" w:eastAsia="zh-CN" w:bidi="ar"/>
              </w:rPr>
              <w:t>（</w:t>
            </w:r>
            <w:r>
              <w:rPr>
                <w:rFonts w:hint="default" w:ascii="Times New Roman" w:hAnsi="Times New Roman" w:eastAsia="宋体" w:cs="Times New Roman"/>
                <w:b/>
                <w:bCs/>
                <w:i w:val="0"/>
                <w:iCs w:val="0"/>
                <w:color w:val="000000"/>
                <w:kern w:val="0"/>
                <w:sz w:val="20"/>
                <w:szCs w:val="20"/>
                <w:u w:val="none"/>
                <w:lang w:val="en-US" w:eastAsia="zh-CN" w:bidi="ar"/>
              </w:rPr>
              <w:t>reference)</w:t>
            </w:r>
          </w:p>
        </w:tc>
        <w:tc>
          <w:tcPr>
            <w:tcW w:w="1327" w:type="dxa"/>
            <w:tcBorders>
              <w:top w:val="nil"/>
              <w:left w:val="nil"/>
              <w:bottom w:val="single" w:color="000000" w:sz="12" w:space="0"/>
              <w:right w:val="nil"/>
            </w:tcBorders>
            <w:shd w:val="clear" w:color="auto" w:fill="auto"/>
            <w:vAlign w:val="center"/>
          </w:tcPr>
          <w:p w14:paraId="00F7ECC7">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 xml:space="preserve">5.3 (4.7, 5.9) </w:t>
            </w:r>
          </w:p>
        </w:tc>
        <w:tc>
          <w:tcPr>
            <w:tcW w:w="1202" w:type="dxa"/>
            <w:tcBorders>
              <w:top w:val="nil"/>
              <w:left w:val="nil"/>
              <w:bottom w:val="single" w:color="000000" w:sz="12" w:space="0"/>
              <w:right w:val="nil"/>
            </w:tcBorders>
            <w:shd w:val="clear" w:color="auto" w:fill="auto"/>
            <w:vAlign w:val="center"/>
          </w:tcPr>
          <w:p w14:paraId="6B9AEE87">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222" w:type="dxa"/>
            <w:tcBorders>
              <w:top w:val="nil"/>
              <w:left w:val="nil"/>
              <w:bottom w:val="single" w:color="000000" w:sz="12" w:space="0"/>
              <w:right w:val="nil"/>
            </w:tcBorders>
            <w:shd w:val="clear" w:color="auto" w:fill="auto"/>
            <w:vAlign w:val="center"/>
          </w:tcPr>
          <w:p w14:paraId="02B9AA4E">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1494" w:type="dxa"/>
            <w:tcBorders>
              <w:top w:val="nil"/>
              <w:left w:val="nil"/>
              <w:bottom w:val="single" w:color="000000" w:sz="12" w:space="0"/>
              <w:right w:val="nil"/>
            </w:tcBorders>
            <w:shd w:val="clear" w:color="auto" w:fill="auto"/>
            <w:vAlign w:val="center"/>
          </w:tcPr>
          <w:p w14:paraId="5BB8E1EA">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w:t>
            </w:r>
            <w:r>
              <w:rPr>
                <w:rFonts w:hint="eastAsia" w:ascii="宋体" w:hAnsi="宋体" w:eastAsia="宋体" w:cs="宋体"/>
                <w:b/>
                <w:bCs/>
                <w:i w:val="0"/>
                <w:iCs w:val="0"/>
                <w:color w:val="000000"/>
                <w:kern w:val="0"/>
                <w:sz w:val="20"/>
                <w:szCs w:val="20"/>
                <w:u w:val="none"/>
                <w:lang w:val="en-US" w:eastAsia="zh-CN" w:bidi="ar"/>
              </w:rPr>
              <w:t>（</w:t>
            </w:r>
            <w:r>
              <w:rPr>
                <w:rFonts w:hint="default" w:ascii="Times New Roman" w:hAnsi="Times New Roman" w:eastAsia="宋体" w:cs="Times New Roman"/>
                <w:b/>
                <w:bCs/>
                <w:i w:val="0"/>
                <w:iCs w:val="0"/>
                <w:color w:val="000000"/>
                <w:kern w:val="0"/>
                <w:sz w:val="20"/>
                <w:szCs w:val="20"/>
                <w:u w:val="none"/>
                <w:lang w:val="en-US" w:eastAsia="zh-CN" w:bidi="ar"/>
              </w:rPr>
              <w:t>reference)</w:t>
            </w:r>
          </w:p>
        </w:tc>
        <w:tc>
          <w:tcPr>
            <w:tcW w:w="1539" w:type="dxa"/>
            <w:tcBorders>
              <w:top w:val="nil"/>
              <w:left w:val="nil"/>
              <w:bottom w:val="single" w:color="000000" w:sz="12" w:space="0"/>
              <w:right w:val="nil"/>
            </w:tcBorders>
            <w:shd w:val="clear" w:color="auto" w:fill="auto"/>
            <w:vAlign w:val="center"/>
          </w:tcPr>
          <w:p w14:paraId="52B90256">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 xml:space="preserve">6.1 (5.2, 7.2) </w:t>
            </w:r>
          </w:p>
        </w:tc>
        <w:tc>
          <w:tcPr>
            <w:tcW w:w="1070" w:type="dxa"/>
            <w:tcBorders>
              <w:top w:val="nil"/>
              <w:left w:val="nil"/>
              <w:bottom w:val="single" w:color="000000" w:sz="12" w:space="0"/>
              <w:right w:val="nil"/>
            </w:tcBorders>
            <w:shd w:val="clear" w:color="auto" w:fill="auto"/>
            <w:vAlign w:val="center"/>
          </w:tcPr>
          <w:p w14:paraId="6B2D95EE">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226" w:type="dxa"/>
            <w:tcBorders>
              <w:top w:val="nil"/>
              <w:left w:val="nil"/>
              <w:bottom w:val="single" w:color="000000" w:sz="12" w:space="0"/>
              <w:right w:val="nil"/>
            </w:tcBorders>
            <w:shd w:val="clear" w:color="auto" w:fill="auto"/>
            <w:vAlign w:val="center"/>
          </w:tcPr>
          <w:p w14:paraId="3276AE16">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c>
          <w:tcPr>
            <w:tcW w:w="1494" w:type="dxa"/>
            <w:tcBorders>
              <w:top w:val="nil"/>
              <w:left w:val="nil"/>
              <w:bottom w:val="single" w:color="000000" w:sz="12" w:space="0"/>
              <w:right w:val="nil"/>
            </w:tcBorders>
            <w:shd w:val="clear" w:color="auto" w:fill="auto"/>
            <w:vAlign w:val="center"/>
          </w:tcPr>
          <w:p w14:paraId="4221DFC9">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w:t>
            </w:r>
            <w:r>
              <w:rPr>
                <w:rFonts w:hint="eastAsia" w:ascii="宋体" w:hAnsi="宋体" w:eastAsia="宋体" w:cs="宋体"/>
                <w:b/>
                <w:bCs/>
                <w:i w:val="0"/>
                <w:iCs w:val="0"/>
                <w:color w:val="000000"/>
                <w:kern w:val="0"/>
                <w:sz w:val="20"/>
                <w:szCs w:val="20"/>
                <w:u w:val="none"/>
                <w:lang w:val="en-US" w:eastAsia="zh-CN" w:bidi="ar"/>
              </w:rPr>
              <w:t>（</w:t>
            </w:r>
            <w:r>
              <w:rPr>
                <w:rFonts w:hint="default" w:ascii="Times New Roman" w:hAnsi="Times New Roman" w:eastAsia="宋体" w:cs="Times New Roman"/>
                <w:b/>
                <w:bCs/>
                <w:i w:val="0"/>
                <w:iCs w:val="0"/>
                <w:color w:val="000000"/>
                <w:kern w:val="0"/>
                <w:sz w:val="20"/>
                <w:szCs w:val="20"/>
                <w:u w:val="none"/>
                <w:lang w:val="en-US" w:eastAsia="zh-CN" w:bidi="ar"/>
              </w:rPr>
              <w:t>reference)</w:t>
            </w:r>
          </w:p>
        </w:tc>
        <w:tc>
          <w:tcPr>
            <w:tcW w:w="1410" w:type="dxa"/>
            <w:tcBorders>
              <w:top w:val="nil"/>
              <w:left w:val="nil"/>
              <w:bottom w:val="single" w:color="000000" w:sz="12" w:space="0"/>
              <w:right w:val="nil"/>
            </w:tcBorders>
            <w:shd w:val="clear" w:color="auto" w:fill="auto"/>
            <w:vAlign w:val="center"/>
          </w:tcPr>
          <w:p w14:paraId="7A2CABFA">
            <w:pPr>
              <w:keepNext w:val="0"/>
              <w:keepLines w:val="0"/>
              <w:pageBreakBefore w:val="0"/>
              <w:widowControl/>
              <w:suppressLineNumbers w:val="0"/>
              <w:kinsoku/>
              <w:wordWrap/>
              <w:overflowPunct/>
              <w:topLinePunct w:val="0"/>
              <w:autoSpaceDE/>
              <w:autoSpaceDN/>
              <w:bidi w:val="0"/>
              <w:adjustRightInd/>
              <w:snapToGrid w:val="0"/>
              <w:spacing w:line="480" w:lineRule="auto"/>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 xml:space="preserve">6.2 (5.6, 6.9) </w:t>
            </w:r>
          </w:p>
        </w:tc>
        <w:tc>
          <w:tcPr>
            <w:tcW w:w="1122" w:type="dxa"/>
            <w:tcBorders>
              <w:top w:val="nil"/>
              <w:left w:val="nil"/>
              <w:bottom w:val="single" w:color="000000" w:sz="12" w:space="0"/>
              <w:right w:val="nil"/>
            </w:tcBorders>
            <w:shd w:val="clear" w:color="auto" w:fill="auto"/>
            <w:vAlign w:val="center"/>
          </w:tcPr>
          <w:p w14:paraId="6536EC4F">
            <w:pPr>
              <w:keepLines w:val="0"/>
              <w:pageBreakBefore w:val="0"/>
              <w:kinsoku/>
              <w:wordWrap/>
              <w:overflowPunct/>
              <w:topLinePunct w:val="0"/>
              <w:autoSpaceDE/>
              <w:autoSpaceDN/>
              <w:bidi w:val="0"/>
              <w:adjustRightInd/>
              <w:snapToGrid w:val="0"/>
              <w:spacing w:line="480" w:lineRule="auto"/>
              <w:jc w:val="center"/>
              <w:rPr>
                <w:rFonts w:hint="default" w:ascii="Times New Roman" w:hAnsi="Times New Roman" w:eastAsia="宋体" w:cs="Times New Roman"/>
                <w:b/>
                <w:bCs/>
                <w:i w:val="0"/>
                <w:iCs w:val="0"/>
                <w:color w:val="000000"/>
                <w:sz w:val="20"/>
                <w:szCs w:val="20"/>
                <w:u w:val="none"/>
              </w:rPr>
            </w:pPr>
          </w:p>
        </w:tc>
      </w:tr>
    </w:tbl>
    <w:p w14:paraId="6E290E56">
      <w:pPr>
        <w:keepLines w:val="0"/>
        <w:pageBreakBefore w:val="0"/>
        <w:kinsoku/>
        <w:wordWrap/>
        <w:overflowPunct/>
        <w:topLinePunct w:val="0"/>
        <w:autoSpaceDE/>
        <w:autoSpaceDN/>
        <w:bidi w:val="0"/>
        <w:adjustRightInd/>
        <w:spacing w:line="480" w:lineRule="auto"/>
        <w:rPr>
          <w:rFonts w:hint="default" w:ascii="Times New Roman" w:hAnsi="Times New Roman"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pPr>
    </w:p>
    <w:p w14:paraId="10403906">
      <w:pPr>
        <w:keepLines w:val="0"/>
        <w:pageBreakBefore w:val="0"/>
        <w:kinsoku/>
        <w:wordWrap/>
        <w:overflowPunct/>
        <w:topLinePunct w:val="0"/>
        <w:autoSpaceDE/>
        <w:autoSpaceDN/>
        <w:bidi w:val="0"/>
        <w:adjustRightInd/>
        <w:spacing w:line="480" w:lineRule="auto"/>
        <w:rPr>
          <w:rFonts w:hint="default" w:ascii="Times New Roman" w:hAnsi="Times New Roman"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sectPr>
          <w:pgSz w:w="15840" w:h="12240" w:orient="landscape"/>
          <w:pgMar w:top="1281" w:right="1140" w:bottom="1179" w:left="1140" w:header="720" w:footer="720" w:gutter="0"/>
          <w:pgBorders>
            <w:top w:val="none" w:sz="0" w:space="0"/>
            <w:left w:val="none" w:sz="0" w:space="0"/>
            <w:bottom w:val="none" w:sz="0" w:space="0"/>
            <w:right w:val="none" w:sz="0" w:space="0"/>
          </w:pgBorders>
          <w:lnNumType w:countBy="1" w:restart="continuous"/>
          <w:cols w:space="0" w:num="1"/>
          <w:titlePg/>
          <w:rtlGutter w:val="0"/>
          <w:docGrid w:linePitch="360" w:charSpace="0"/>
        </w:sectPr>
      </w:pPr>
    </w:p>
    <w:p w14:paraId="45CDDA74">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Table S10.</w:t>
      </w:r>
      <w:r>
        <w:rPr>
          <w:rFonts w:hint="eastAsia"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 xml:space="preserve"> </w:t>
      </w:r>
      <w:r>
        <w:rPr>
          <w:rFonts w:hint="default" w:ascii="Times New Roman" w:hAnsi="Times New Roman"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Subgroup analyses of chronic diseases</w:t>
      </w:r>
    </w:p>
    <w:p w14:paraId="11969FAD">
      <w:pPr>
        <w:keepLines w:val="0"/>
        <w:pageBreakBefore w:val="0"/>
        <w:kinsoku/>
        <w:wordWrap/>
        <w:overflowPunct/>
        <w:topLinePunct w:val="0"/>
        <w:autoSpaceDE/>
        <w:autoSpaceDN/>
        <w:bidi w:val="0"/>
        <w:adjustRightInd/>
        <w:spacing w:line="480" w:lineRule="auto"/>
        <w:rPr>
          <w:rFonts w:hint="default" w:ascii="Times New Roman" w:hAnsi="Times New Roman"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sectPr>
          <w:pgSz w:w="15840" w:h="12240" w:orient="landscape"/>
          <w:pgMar w:top="1281" w:right="1140" w:bottom="1179" w:left="1140" w:header="720" w:footer="720" w:gutter="0"/>
          <w:pgBorders>
            <w:top w:val="none" w:sz="0" w:space="0"/>
            <w:left w:val="none" w:sz="0" w:space="0"/>
            <w:bottom w:val="none" w:sz="0" w:space="0"/>
            <w:right w:val="none" w:sz="0" w:space="0"/>
          </w:pgBorders>
          <w:lnNumType w:countBy="1" w:restart="continuous"/>
          <w:cols w:space="0" w:num="1"/>
          <w:titlePg/>
          <w:rtlGutter w:val="0"/>
          <w:docGrid w:linePitch="360" w:charSpace="0"/>
        </w:sectPr>
      </w:pPr>
      <w:r>
        <w:rPr>
          <w:rFonts w:hint="default" w:ascii="Times New Roman" w:hAnsi="Times New Roman"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object>
          <v:shape id="_x0000_i1025" o:spt="75" type="#_x0000_t75" style="height:457.7pt;width:647.4pt;" o:ole="t" filled="f" o:preferrelative="t" stroked="f" coordsize="21600,21600">
            <v:path/>
            <v:fill on="f" focussize="0,0"/>
            <v:stroke on="f"/>
            <v:imagedata r:id="rId15" o:title=""/>
            <o:lock v:ext="edit" aspectratio="f"/>
            <w10:wrap type="none"/>
            <w10:anchorlock/>
          </v:shape>
          <o:OLEObject Type="Embed" ProgID="Excel.Sheet.12" ShapeID="_x0000_i1025" DrawAspect="Content" ObjectID="_1468075725" r:id="rId14">
            <o:LockedField>false</o:LockedField>
          </o:OLEObject>
        </w:object>
      </w:r>
    </w:p>
    <w:p w14:paraId="18027843">
      <w:pPr>
        <w:keepLines w:val="0"/>
        <w:pageBreakBefore w:val="0"/>
        <w:kinsoku/>
        <w:wordWrap/>
        <w:overflowPunct/>
        <w:topLinePunct w:val="0"/>
        <w:autoSpaceDE/>
        <w:autoSpaceDN/>
        <w:bidi w:val="0"/>
        <w:adjustRightInd/>
        <w:spacing w:line="480" w:lineRule="auto"/>
        <w:rPr>
          <w:rFonts w:hint="default" w:ascii="Times New Roman" w:hAnsi="Times New Roman"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Table S11.</w:t>
      </w:r>
      <w:r>
        <w:rPr>
          <w:rFonts w:hint="default"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Associations between Frailty index and Depression（CHARLS)</w:t>
      </w:r>
    </w:p>
    <w:p w14:paraId="003BF802">
      <w:pPr>
        <w:keepLines w:val="0"/>
        <w:pageBreakBefore w:val="0"/>
        <w:kinsoku/>
        <w:wordWrap/>
        <w:overflowPunct/>
        <w:topLinePunct w:val="0"/>
        <w:autoSpaceDE/>
        <w:autoSpaceDN/>
        <w:bidi w:val="0"/>
        <w:adjustRightInd/>
        <w:spacing w:line="480" w:lineRule="auto"/>
        <w:rPr>
          <w:rFonts w:hint="default" w:ascii="Times New Roman" w:hAnsi="Times New Roman"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object>
          <v:shape id="_x0000_i1026" o:spt="75" type="#_x0000_t75" style="height:282.75pt;width:677.65pt;" o:ole="t" filled="f" o:preferrelative="t" stroked="f" coordsize="21600,21600">
            <v:path/>
            <v:fill on="f" focussize="0,0"/>
            <v:stroke on="f"/>
            <v:imagedata r:id="rId17" o:title=""/>
            <o:lock v:ext="edit" aspectratio="f"/>
            <w10:wrap type="none"/>
            <w10:anchorlock/>
          </v:shape>
          <o:OLEObject Type="Embed" ProgID="Excel.Sheet.12" ShapeID="_x0000_i1026" DrawAspect="Content" ObjectID="_1468075726" r:id="rId16">
            <o:LockedField>false</o:LockedField>
          </o:OLEObject>
        </w:object>
      </w:r>
    </w:p>
    <w:p w14:paraId="282E8A9D">
      <w:pPr>
        <w:keepNext w:val="0"/>
        <w:keepLines w:val="0"/>
        <w:pageBreakBefore w:val="0"/>
        <w:widowControl/>
        <w:kinsoku/>
        <w:wordWrap/>
        <w:overflowPunct/>
        <w:topLinePunct w:val="0"/>
        <w:autoSpaceDE/>
        <w:autoSpaceDN/>
        <w:bidi w:val="0"/>
        <w:adjustRightInd/>
        <w:snapToGrid/>
        <w:spacing w:before="0" w:after="0" w:line="240" w:lineRule="auto"/>
        <w:textAlignment w:val="auto"/>
        <w:rPr>
          <w:rFonts w:hint="default"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 xml:space="preserve">Model 1: unadjusted </w:t>
      </w:r>
      <w:r>
        <w:rPr>
          <w:rFonts w:hint="eastAsia"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w:t>
      </w:r>
      <w:r>
        <w:rPr>
          <w:rFonts w:hint="default"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Model 2: Adjusted for the minimal sufficient adjustment set (MSAS) identified using a causal directed acyclic graph (DAG) including further adjusted for age and gender,marital status,education,residential area, employment status,smoking and drinking status,BMI,physical activity</w:t>
      </w:r>
      <w:r>
        <w:rPr>
          <w:rFonts w:hint="eastAsia"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w:t>
      </w:r>
      <w:r>
        <w:rPr>
          <w:rFonts w:hint="default"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 xml:space="preserve">Model 3: Further adjusted for  Hypertension on Model 2 ; Model 4: Further adjusted for  Diabetes on Model 3 ; Model 5: Further adjusted for  Cancer on Model 4 ; Model 6: Further adjusted for  pulmonary disease on Model 5 ; Model 7: Further adjusted for  Heart disease on Model 6 ; Model 8: Further adjusted for  Stroke on Model 7 ; Model 9: Further adjusted for  Arthritis on Model 8 ; Model 10: Further adjusted for  Kidney disease on Model 9 ; </w:t>
      </w:r>
    </w:p>
    <w:p w14:paraId="46DDC626">
      <w:pPr>
        <w:keepNext w:val="0"/>
        <w:keepLines w:val="0"/>
        <w:pageBreakBefore w:val="0"/>
        <w:widowControl/>
        <w:kinsoku/>
        <w:wordWrap/>
        <w:overflowPunct/>
        <w:topLinePunct w:val="0"/>
        <w:autoSpaceDE/>
        <w:autoSpaceDN/>
        <w:bidi w:val="0"/>
        <w:adjustRightInd/>
        <w:snapToGrid/>
        <w:spacing w:before="0" w:after="0" w:line="240" w:lineRule="auto"/>
        <w:textAlignment w:val="auto"/>
        <w:rPr>
          <w:rFonts w:hint="default"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 xml:space="preserve">the FI is a continuous variable ranging from 0 to 1, where a higher value indicates a greater degree of frailty. </w:t>
      </w:r>
    </w:p>
    <w:p w14:paraId="50446A97">
      <w:pPr>
        <w:keepNext w:val="0"/>
        <w:keepLines w:val="0"/>
        <w:pageBreakBefore w:val="0"/>
        <w:widowControl/>
        <w:kinsoku/>
        <w:wordWrap/>
        <w:overflowPunct/>
        <w:topLinePunct w:val="0"/>
        <w:autoSpaceDE/>
        <w:autoSpaceDN/>
        <w:bidi w:val="0"/>
        <w:adjustRightInd/>
        <w:snapToGrid/>
        <w:spacing w:before="0" w:after="0" w:line="240" w:lineRule="auto"/>
        <w:textAlignment w:val="auto"/>
        <w:rPr>
          <w:rFonts w:hint="default"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Robust（FI≤ 0.10）、pre-frail（0.10&lt; FI&lt; 0.25）、frail（FI≥ 0.25）</w:t>
      </w:r>
    </w:p>
    <w:p w14:paraId="64D47D00">
      <w:pPr>
        <w:keepNext w:val="0"/>
        <w:keepLines w:val="0"/>
        <w:pageBreakBefore w:val="0"/>
        <w:widowControl/>
        <w:kinsoku/>
        <w:wordWrap/>
        <w:overflowPunct/>
        <w:topLinePunct w:val="0"/>
        <w:autoSpaceDE/>
        <w:autoSpaceDN/>
        <w:bidi w:val="0"/>
        <w:adjustRightInd/>
        <w:snapToGrid/>
        <w:spacing w:before="0" w:after="0" w:line="240" w:lineRule="auto"/>
        <w:textAlignment w:val="auto"/>
        <w:rPr>
          <w:rFonts w:hint="default"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sectPr>
          <w:pgSz w:w="15840" w:h="12240" w:orient="landscape"/>
          <w:pgMar w:top="1281" w:right="1140" w:bottom="1179" w:left="1140" w:header="720" w:footer="720" w:gutter="0"/>
          <w:pgBorders>
            <w:top w:val="none" w:sz="0" w:space="0"/>
            <w:left w:val="none" w:sz="0" w:space="0"/>
            <w:bottom w:val="none" w:sz="0" w:space="0"/>
            <w:right w:val="none" w:sz="0" w:space="0"/>
          </w:pgBorders>
          <w:lnNumType w:countBy="1" w:restart="continuous"/>
          <w:cols w:space="0" w:num="1"/>
          <w:titlePg/>
          <w:rtlGutter w:val="0"/>
          <w:docGrid w:linePitch="360" w:charSpace="0"/>
        </w:sectPr>
      </w:pPr>
      <w:r>
        <w:rPr>
          <w:rFonts w:hint="default"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 xml:space="preserve">T1 was the lower tertile of total FI, T2 was the middle tertile of total FI, and T3 was the upper tertile of total </w:t>
      </w:r>
    </w:p>
    <w:p w14:paraId="0BE75D14">
      <w:pPr>
        <w:keepNext w:val="0"/>
        <w:keepLines w:val="0"/>
        <w:pageBreakBefore w:val="0"/>
        <w:widowControl/>
        <w:kinsoku/>
        <w:wordWrap/>
        <w:overflowPunct/>
        <w:topLinePunct w:val="0"/>
        <w:autoSpaceDE/>
        <w:autoSpaceDN/>
        <w:bidi w:val="0"/>
        <w:adjustRightInd/>
        <w:snapToGrid/>
        <w:spacing w:before="0" w:after="0" w:line="240" w:lineRule="auto"/>
        <w:textAlignment w:val="auto"/>
        <w:rPr>
          <w:rFonts w:hint="default"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Table S1</w:t>
      </w:r>
      <w:r>
        <w:rPr>
          <w:rFonts w:hint="eastAsia"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2</w:t>
      </w:r>
      <w:r>
        <w:rPr>
          <w:rFonts w:hint="default" w:ascii="Times New Roman" w:hAnsi="Times New Roman"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w:t>
      </w:r>
      <w:r>
        <w:rPr>
          <w:rFonts w:hint="default"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Associations between Frailty index and Depression（</w:t>
      </w:r>
      <w:r>
        <w:rPr>
          <w:rFonts w:hint="eastAsia"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HRS</w:t>
      </w:r>
      <w:r>
        <w:rPr>
          <w:rFonts w:hint="default"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w:t>
      </w:r>
    </w:p>
    <w:p w14:paraId="1458E27B">
      <w:pPr>
        <w:keepNext w:val="0"/>
        <w:keepLines w:val="0"/>
        <w:pageBreakBefore w:val="0"/>
        <w:widowControl/>
        <w:kinsoku/>
        <w:wordWrap/>
        <w:overflowPunct/>
        <w:topLinePunct w:val="0"/>
        <w:autoSpaceDE/>
        <w:autoSpaceDN/>
        <w:bidi w:val="0"/>
        <w:adjustRightInd/>
        <w:snapToGrid/>
        <w:spacing w:before="0" w:after="0" w:line="240" w:lineRule="auto"/>
        <w:textAlignment w:val="auto"/>
        <w:rPr>
          <w:rFonts w:hint="default"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pPr>
    </w:p>
    <w:p w14:paraId="4CAABFB8">
      <w:pPr>
        <w:keepNext w:val="0"/>
        <w:keepLines w:val="0"/>
        <w:pageBreakBefore w:val="0"/>
        <w:widowControl/>
        <w:kinsoku/>
        <w:wordWrap/>
        <w:overflowPunct/>
        <w:topLinePunct w:val="0"/>
        <w:autoSpaceDE/>
        <w:autoSpaceDN/>
        <w:bidi w:val="0"/>
        <w:adjustRightInd/>
        <w:snapToGrid/>
        <w:spacing w:before="0" w:after="0" w:line="240" w:lineRule="auto"/>
        <w:textAlignment w:val="auto"/>
        <w:rPr>
          <w:rFonts w:hint="default"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object>
          <v:shape id="_x0000_i1027" o:spt="75" type="#_x0000_t75" style="height:309.4pt;width:677.65pt;" o:ole="t" filled="f" o:preferrelative="t" stroked="f" coordsize="21600,21600">
            <v:path/>
            <v:fill on="f" focussize="0,0"/>
            <v:stroke on="f"/>
            <v:imagedata r:id="rId19" o:title=""/>
            <o:lock v:ext="edit" aspectratio="f"/>
            <w10:wrap type="none"/>
            <w10:anchorlock/>
          </v:shape>
          <o:OLEObject Type="Embed" ProgID="Excel.Sheet.12" ShapeID="_x0000_i1027" DrawAspect="Content" ObjectID="_1468075727" r:id="rId18">
            <o:LockedField>false</o:LockedField>
          </o:OLEObject>
        </w:object>
      </w:r>
    </w:p>
    <w:p w14:paraId="30AA046B">
      <w:pPr>
        <w:keepNext w:val="0"/>
        <w:keepLines w:val="0"/>
        <w:pageBreakBefore w:val="0"/>
        <w:widowControl/>
        <w:kinsoku/>
        <w:wordWrap/>
        <w:overflowPunct/>
        <w:topLinePunct w:val="0"/>
        <w:autoSpaceDE/>
        <w:autoSpaceDN/>
        <w:bidi w:val="0"/>
        <w:adjustRightInd/>
        <w:snapToGrid/>
        <w:spacing w:before="0" w:after="0" w:line="240" w:lineRule="auto"/>
        <w:textAlignment w:val="auto"/>
        <w:rPr>
          <w:rFonts w:hint="default"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pPr>
    </w:p>
    <w:p w14:paraId="21542FF8">
      <w:pPr>
        <w:keepNext w:val="0"/>
        <w:keepLines w:val="0"/>
        <w:pageBreakBefore w:val="0"/>
        <w:widowControl/>
        <w:kinsoku/>
        <w:wordWrap/>
        <w:overflowPunct/>
        <w:topLinePunct w:val="0"/>
        <w:autoSpaceDE/>
        <w:autoSpaceDN/>
        <w:bidi w:val="0"/>
        <w:adjustRightInd/>
        <w:snapToGrid/>
        <w:spacing w:before="0" w:after="0" w:line="240" w:lineRule="auto"/>
        <w:textAlignment w:val="auto"/>
        <w:rPr>
          <w:rFonts w:hint="default"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 xml:space="preserve">Model 1: unadjusted ;Model 2: Adjusted for the minimal sufficient adjustment set (MSAS) identified using a causal directed acyclic graph (DAG) including further adjusted for age and gender,marital status,education,residential area, employment status,smoking and drinking status,BMI,physical activity;Model 3: Further adjusted for  Hypertension on Model 2 ; Model 4: Further adjusted for  Diabetes on Model 3 ; Model 5: Further adjusted for  Cancer on Model 4 ; Model 6: Further adjusted for  pulmonary disease on Model 5 ; Model 7: Further adjusted for  Heart disease on Model 6 ; Model 8: Further adjusted for  Stroke on Model 7 ; Model 9: Further adjusted for  Arthritis on Model 8 ; </w:t>
      </w:r>
    </w:p>
    <w:p w14:paraId="427F3DC0">
      <w:pPr>
        <w:keepNext w:val="0"/>
        <w:keepLines w:val="0"/>
        <w:pageBreakBefore w:val="0"/>
        <w:widowControl/>
        <w:kinsoku/>
        <w:wordWrap/>
        <w:overflowPunct/>
        <w:topLinePunct w:val="0"/>
        <w:autoSpaceDE/>
        <w:autoSpaceDN/>
        <w:bidi w:val="0"/>
        <w:adjustRightInd/>
        <w:snapToGrid/>
        <w:spacing w:before="0" w:after="0" w:line="240" w:lineRule="auto"/>
        <w:textAlignment w:val="auto"/>
        <w:rPr>
          <w:rFonts w:hint="default"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 xml:space="preserve">the FI is a continuous variable ranging from 0 to 1, where a higher value indicates a greater degree of frailty. </w:t>
      </w:r>
    </w:p>
    <w:p w14:paraId="420A18BA">
      <w:pPr>
        <w:keepNext w:val="0"/>
        <w:keepLines w:val="0"/>
        <w:pageBreakBefore w:val="0"/>
        <w:widowControl/>
        <w:kinsoku/>
        <w:wordWrap/>
        <w:overflowPunct/>
        <w:topLinePunct w:val="0"/>
        <w:autoSpaceDE/>
        <w:autoSpaceDN/>
        <w:bidi w:val="0"/>
        <w:adjustRightInd/>
        <w:snapToGrid/>
        <w:spacing w:before="0" w:after="0" w:line="240" w:lineRule="auto"/>
        <w:textAlignment w:val="auto"/>
        <w:rPr>
          <w:rFonts w:hint="default"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Robust（FI≤ 0.10）、pre-frail（0.10&lt; FI&lt; 0.25）、frail（FI≥ 0.25）</w:t>
      </w:r>
    </w:p>
    <w:p w14:paraId="71D0D4E4">
      <w:pPr>
        <w:keepNext w:val="0"/>
        <w:keepLines w:val="0"/>
        <w:pageBreakBefore w:val="0"/>
        <w:widowControl/>
        <w:kinsoku/>
        <w:wordWrap/>
        <w:overflowPunct/>
        <w:topLinePunct w:val="0"/>
        <w:autoSpaceDE/>
        <w:autoSpaceDN/>
        <w:bidi w:val="0"/>
        <w:adjustRightInd/>
        <w:snapToGrid/>
        <w:spacing w:before="0" w:after="0" w:line="240" w:lineRule="auto"/>
        <w:textAlignment w:val="auto"/>
        <w:rPr>
          <w:rFonts w:hint="eastAsia"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sectPr>
          <w:pgSz w:w="15840" w:h="12240" w:orient="landscape"/>
          <w:pgMar w:top="1281" w:right="1140" w:bottom="1179" w:left="1140" w:header="720" w:footer="720" w:gutter="0"/>
          <w:pgBorders>
            <w:top w:val="none" w:sz="0" w:space="0"/>
            <w:left w:val="none" w:sz="0" w:space="0"/>
            <w:bottom w:val="none" w:sz="0" w:space="0"/>
            <w:right w:val="none" w:sz="0" w:space="0"/>
          </w:pgBorders>
          <w:lnNumType w:countBy="1" w:restart="continuous"/>
          <w:cols w:space="0" w:num="1"/>
          <w:titlePg/>
          <w:rtlGutter w:val="0"/>
          <w:docGrid w:linePitch="360" w:charSpace="0"/>
        </w:sectPr>
      </w:pPr>
      <w:r>
        <w:rPr>
          <w:rFonts w:hint="default"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T1 was the lower tertile of total FI, T2 was the middle tertile of total FI, and T3 was the upper tertile of total</w:t>
      </w:r>
      <w:r>
        <w:rPr>
          <w:rFonts w:hint="eastAsia"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w:t>
      </w:r>
    </w:p>
    <w:p w14:paraId="6D1A4C3F">
      <w:pPr>
        <w:keepNext w:val="0"/>
        <w:keepLines w:val="0"/>
        <w:pageBreakBefore w:val="0"/>
        <w:widowControl/>
        <w:kinsoku/>
        <w:wordWrap/>
        <w:overflowPunct/>
        <w:topLinePunct w:val="0"/>
        <w:autoSpaceDE/>
        <w:autoSpaceDN/>
        <w:bidi w:val="0"/>
        <w:adjustRightInd/>
        <w:snapToGrid/>
        <w:spacing w:before="0" w:after="0" w:line="240" w:lineRule="auto"/>
        <w:textAlignment w:val="auto"/>
        <w:rPr>
          <w:rFonts w:hint="default"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pPr>
      <w:r>
        <w:rPr>
          <w:rFonts w:hint="default"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Table S1</w:t>
      </w:r>
      <w:r>
        <w:rPr>
          <w:rFonts w:hint="eastAsia"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3</w:t>
      </w:r>
      <w:r>
        <w:rPr>
          <w:rFonts w:hint="default"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.Associations between Frailty index and Depression（</w:t>
      </w:r>
      <w:r>
        <w:rPr>
          <w:rFonts w:hint="eastAsia"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ELSA</w:t>
      </w:r>
      <w:r>
        <w:rPr>
          <w:rFonts w:hint="default"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w:t>
      </w:r>
    </w:p>
    <w:p w14:paraId="2FD9C067">
      <w:pPr>
        <w:keepNext w:val="0"/>
        <w:keepLines w:val="0"/>
        <w:pageBreakBefore w:val="0"/>
        <w:widowControl/>
        <w:kinsoku/>
        <w:wordWrap/>
        <w:overflowPunct/>
        <w:topLinePunct w:val="0"/>
        <w:autoSpaceDE/>
        <w:autoSpaceDN/>
        <w:bidi w:val="0"/>
        <w:adjustRightInd/>
        <w:snapToGrid/>
        <w:spacing w:before="0" w:after="0" w:line="240" w:lineRule="auto"/>
        <w:textAlignment w:val="auto"/>
        <w:rPr>
          <w:rFonts w:hint="default"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pPr>
      <w:r>
        <w:rPr>
          <w:rFonts w:hint="default"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object>
          <v:shape id="_x0000_i1028" o:spt="75" type="#_x0000_t75" style="height:309.4pt;width:677.65pt;" o:ole="t" filled="f" o:preferrelative="t" stroked="f" coordsize="21600,21600">
            <v:path/>
            <v:fill on="f" focussize="0,0"/>
            <v:stroke on="f"/>
            <v:imagedata r:id="rId21" o:title=""/>
            <o:lock v:ext="edit" aspectratio="f"/>
            <w10:wrap type="none"/>
            <w10:anchorlock/>
          </v:shape>
          <o:OLEObject Type="Embed" ProgID="Excel.Sheet.12" ShapeID="_x0000_i1028" DrawAspect="Content" ObjectID="_1468075728" r:id="rId20">
            <o:LockedField>false</o:LockedField>
          </o:OLEObject>
        </w:object>
      </w:r>
    </w:p>
    <w:p w14:paraId="24ED00FD">
      <w:pPr>
        <w:keepNext w:val="0"/>
        <w:keepLines w:val="0"/>
        <w:pageBreakBefore w:val="0"/>
        <w:widowControl/>
        <w:kinsoku/>
        <w:wordWrap/>
        <w:overflowPunct/>
        <w:topLinePunct w:val="0"/>
        <w:autoSpaceDE/>
        <w:autoSpaceDN/>
        <w:bidi w:val="0"/>
        <w:adjustRightInd/>
        <w:snapToGrid/>
        <w:spacing w:before="0" w:after="0" w:line="240" w:lineRule="auto"/>
        <w:textAlignment w:val="auto"/>
        <w:rPr>
          <w:rFonts w:hint="default"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pPr>
    </w:p>
    <w:p w14:paraId="6C9FBA6A">
      <w:pPr>
        <w:keepNext w:val="0"/>
        <w:keepLines w:val="0"/>
        <w:pageBreakBefore w:val="0"/>
        <w:widowControl/>
        <w:kinsoku/>
        <w:wordWrap/>
        <w:overflowPunct/>
        <w:topLinePunct w:val="0"/>
        <w:autoSpaceDE/>
        <w:autoSpaceDN/>
        <w:bidi w:val="0"/>
        <w:adjustRightInd/>
        <w:snapToGrid/>
        <w:spacing w:before="0" w:after="0" w:line="240" w:lineRule="auto"/>
        <w:textAlignment w:val="auto"/>
        <w:rPr>
          <w:rFonts w:hint="default"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pPr>
      <w:r>
        <w:rPr>
          <w:rFonts w:hint="default"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 xml:space="preserve">Model 1: unadjusted ;Model 2: Adjusted for the minimal sufficient adjustment set (MSAS) identified using a causal directed acyclic graph (DAG) including further adjusted for age and gender,marital status,education,residential area, employment status,smoking and drinking status,BMI,physical activity;Model 3: Further adjusted for  Hypertension on Model 2 ; Model 4: Further adjusted for  Diabetes on Model 3 ; Model 5: Further adjusted for  Cancer on Model 4 ; Model 6: Further adjusted for  pulmonary disease on Model 5 ; Model 7: Further adjusted for  Heart disease on Model 6 ; Model 8: Further adjusted for  Stroke on Model 7 ; Model 9: Further adjusted for  Arthritis on Model 8 ; </w:t>
      </w:r>
    </w:p>
    <w:p w14:paraId="51D9F12A">
      <w:pPr>
        <w:keepNext w:val="0"/>
        <w:keepLines w:val="0"/>
        <w:pageBreakBefore w:val="0"/>
        <w:widowControl/>
        <w:kinsoku/>
        <w:wordWrap/>
        <w:overflowPunct/>
        <w:topLinePunct w:val="0"/>
        <w:autoSpaceDE/>
        <w:autoSpaceDN/>
        <w:bidi w:val="0"/>
        <w:adjustRightInd/>
        <w:snapToGrid/>
        <w:spacing w:before="0" w:after="0" w:line="240" w:lineRule="auto"/>
        <w:textAlignment w:val="auto"/>
        <w:rPr>
          <w:rFonts w:hint="default"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pPr>
      <w:r>
        <w:rPr>
          <w:rFonts w:hint="default"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 xml:space="preserve">the FI is a continuous variable ranging from 0 to 1, where a higher value indicates a greater degree of frailty. </w:t>
      </w:r>
    </w:p>
    <w:p w14:paraId="178F2753">
      <w:pPr>
        <w:keepNext w:val="0"/>
        <w:keepLines w:val="0"/>
        <w:pageBreakBefore w:val="0"/>
        <w:widowControl/>
        <w:kinsoku/>
        <w:wordWrap/>
        <w:overflowPunct/>
        <w:topLinePunct w:val="0"/>
        <w:autoSpaceDE/>
        <w:autoSpaceDN/>
        <w:bidi w:val="0"/>
        <w:adjustRightInd/>
        <w:snapToGrid/>
        <w:spacing w:before="0" w:after="0" w:line="240" w:lineRule="auto"/>
        <w:textAlignment w:val="auto"/>
        <w:rPr>
          <w:rFonts w:hint="default"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pPr>
      <w:r>
        <w:rPr>
          <w:rFonts w:hint="default"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Robust（FI≤ 0.10）、pre-frail（0.10&lt; FI&lt; 0.25）、frail（FI≥ 0.25）</w:t>
      </w:r>
    </w:p>
    <w:p w14:paraId="66EBC80D">
      <w:pPr>
        <w:keepNext w:val="0"/>
        <w:keepLines w:val="0"/>
        <w:pageBreakBefore w:val="0"/>
        <w:widowControl/>
        <w:kinsoku/>
        <w:wordWrap/>
        <w:overflowPunct/>
        <w:topLinePunct w:val="0"/>
        <w:autoSpaceDE/>
        <w:autoSpaceDN/>
        <w:bidi w:val="0"/>
        <w:adjustRightInd/>
        <w:snapToGrid/>
        <w:spacing w:before="0" w:after="0" w:line="240" w:lineRule="auto"/>
        <w:textAlignment w:val="auto"/>
        <w:rPr>
          <w:rFonts w:hint="default"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sectPr>
          <w:pgSz w:w="15840" w:h="12240" w:orient="landscape"/>
          <w:pgMar w:top="1281" w:right="1140" w:bottom="1179" w:left="1140" w:header="720" w:footer="720" w:gutter="0"/>
          <w:pgBorders>
            <w:top w:val="none" w:sz="0" w:space="0"/>
            <w:left w:val="none" w:sz="0" w:space="0"/>
            <w:bottom w:val="none" w:sz="0" w:space="0"/>
            <w:right w:val="none" w:sz="0" w:space="0"/>
          </w:pgBorders>
          <w:lnNumType w:countBy="1" w:restart="continuous"/>
          <w:cols w:space="0" w:num="1"/>
          <w:titlePg/>
          <w:rtlGutter w:val="0"/>
          <w:docGrid w:linePitch="360" w:charSpace="0"/>
        </w:sectPr>
      </w:pPr>
      <w:r>
        <w:rPr>
          <w:rFonts w:hint="default"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T1 was the lower tertile of total FI, T2 was the middle tertile of total FI, and T3 was the upper tertile of total.</w:t>
      </w:r>
    </w:p>
    <w:p w14:paraId="1B6358B3">
      <w:pPr>
        <w:keepLines w:val="0"/>
        <w:pageBreakBefore w:val="0"/>
        <w:kinsoku/>
        <w:wordWrap/>
        <w:overflowPunct/>
        <w:topLinePunct w:val="0"/>
        <w:autoSpaceDE/>
        <w:autoSpaceDN/>
        <w:bidi w:val="0"/>
        <w:adjustRightInd/>
        <w:spacing w:line="480" w:lineRule="auto"/>
        <w:rPr>
          <w:rFonts w:hint="eastAsia"/>
        </w:rPr>
      </w:pPr>
      <w:r>
        <w:rPr>
          <w:rFonts w:hint="eastAsia" w:ascii="Times New Roman" w:hAnsi="Times New Roman" w:eastAsia="宋体" w:cs="Times New Roman"/>
          <w:color w:val="000000" w:themeColor="text1"/>
          <w:kern w:val="0"/>
          <w:sz w:val="24"/>
          <w:highlight w:val="none"/>
          <w:lang w:eastAsia="zh-CN" w:bidi="ar"/>
          <w14:textFill>
            <w14:solidFill>
              <w14:schemeClr w14:val="tx1"/>
            </w14:solidFill>
          </w14:textFill>
        </w:rPr>
        <w:drawing>
          <wp:anchor distT="0" distB="0" distL="114300" distR="114300" simplePos="0" relativeHeight="251659264" behindDoc="0" locked="0" layoutInCell="1" allowOverlap="1">
            <wp:simplePos x="0" y="0"/>
            <wp:positionH relativeFrom="column">
              <wp:posOffset>1612265</wp:posOffset>
            </wp:positionH>
            <wp:positionV relativeFrom="page">
              <wp:posOffset>2039620</wp:posOffset>
            </wp:positionV>
            <wp:extent cx="5278120" cy="4206240"/>
            <wp:effectExtent l="0" t="0" r="635" b="3810"/>
            <wp:wrapTopAndBottom/>
            <wp:docPr id="5" name="图片 5" descr="有向无环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有向无环图"/>
                    <pic:cNvPicPr>
                      <a:picLocks noChangeAspect="1"/>
                    </pic:cNvPicPr>
                  </pic:nvPicPr>
                  <pic:blipFill>
                    <a:blip r:embed="rId22"/>
                    <a:stretch>
                      <a:fillRect/>
                    </a:stretch>
                  </pic:blipFill>
                  <pic:spPr>
                    <a:xfrm>
                      <a:off x="0" y="0"/>
                      <a:ext cx="5278120" cy="4206240"/>
                    </a:xfrm>
                    <a:prstGeom prst="rect">
                      <a:avLst/>
                    </a:prstGeom>
                  </pic:spPr>
                </pic:pic>
              </a:graphicData>
            </a:graphic>
          </wp:anchor>
        </w:drawing>
      </w:r>
      <w:r>
        <w:rPr>
          <w:rFonts w:hint="default" w:ascii="Times New Roman" w:hAnsi="Times New Roman"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 xml:space="preserve">Figure </w:t>
      </w:r>
      <w:r>
        <w:rPr>
          <w:rFonts w:hint="eastAsia"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S</w:t>
      </w:r>
      <w:r>
        <w:rPr>
          <w:rFonts w:hint="eastAsia" w:ascii="Times New Roman" w:hAnsi="Times New Roman" w:eastAsia="宋体" w:cs="Times New Roman"/>
          <w:b/>
          <w:bCs/>
          <w:i w:val="0"/>
          <w:iCs w:val="0"/>
          <w:color w:val="000000" w:themeColor="text1"/>
          <w:kern w:val="0"/>
          <w:sz w:val="24"/>
          <w:szCs w:val="24"/>
          <w:highlight w:val="none"/>
          <w:u w:val="none"/>
          <w:lang w:val="en-US" w:eastAsia="zh-CN" w:bidi="ar"/>
          <w14:textFill>
            <w14:solidFill>
              <w14:schemeClr w14:val="tx1"/>
            </w14:solidFill>
          </w14:textFill>
        </w:rPr>
        <w:t>1.</w:t>
      </w: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 xml:space="preserve"> Causal directed acyclic graph.</w:t>
      </w:r>
    </w:p>
    <w:p w14:paraId="7282194A">
      <w:pPr>
        <w:keepNext w:val="0"/>
        <w:keepLines w:val="0"/>
        <w:pageBreakBefore w:val="0"/>
        <w:widowControl/>
        <w:suppressLineNumbers w:val="0"/>
        <w:kinsoku/>
        <w:wordWrap/>
        <w:overflowPunct/>
        <w:topLinePunct w:val="0"/>
        <w:autoSpaceDE/>
        <w:autoSpaceDN/>
        <w:bidi w:val="0"/>
        <w:adjustRightInd/>
        <w:spacing w:line="480" w:lineRule="auto"/>
        <w:jc w:val="left"/>
        <w:rPr>
          <w:rFonts w:hint="eastAsia"/>
        </w:rPr>
      </w:pPr>
    </w:p>
    <w:p w14:paraId="2D23384E">
      <w:pPr>
        <w:keepNext w:val="0"/>
        <w:keepLines w:val="0"/>
        <w:pageBreakBefore w:val="0"/>
        <w:widowControl/>
        <w:suppressLineNumbers w:val="0"/>
        <w:kinsoku/>
        <w:wordWrap/>
        <w:overflowPunct/>
        <w:topLinePunct w:val="0"/>
        <w:autoSpaceDE/>
        <w:autoSpaceDN/>
        <w:bidi w:val="0"/>
        <w:adjustRightInd/>
        <w:spacing w:line="480" w:lineRule="auto"/>
        <w:jc w:val="left"/>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pPr>
      <w:r>
        <w:rPr>
          <w:rFonts w:hint="eastAsia"/>
        </w:rPr>
        <w:t xml:space="preserve">Note: The minimal sufficient adjustment set includes </w:t>
      </w:r>
      <w:r>
        <w:rPr>
          <w:rFonts w:hint="eastAsia"/>
          <w:lang w:val="en-US" w:eastAsia="zh-CN"/>
        </w:rPr>
        <w:t>age and gender,marital status,education,residential area, employment status,smoking and drinking status,BMI,physical activity,multimorbidity count</w:t>
      </w:r>
      <w:r>
        <w:rPr>
          <w:rFonts w:hint="eastAsia"/>
        </w:rPr>
        <w:t xml:space="preserve">. </w:t>
      </w:r>
    </w:p>
    <w:sectPr>
      <w:pgSz w:w="15840" w:h="12240" w:orient="landscape"/>
      <w:pgMar w:top="1281" w:right="1140" w:bottom="1179" w:left="1140" w:header="720" w:footer="720" w:gutter="0"/>
      <w:pgBorders>
        <w:top w:val="none" w:sz="0" w:space="0"/>
        <w:left w:val="none" w:sz="0" w:space="0"/>
        <w:bottom w:val="none" w:sz="0" w:space="0"/>
        <w:right w:val="none" w:sz="0" w:space="0"/>
      </w:pgBorders>
      <w:lnNumType w:countBy="1" w:restart="continuous"/>
      <w:cols w:space="0" w:num="1"/>
      <w:titlePg/>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2FF27">
    <w:pPr>
      <w:rPr>
        <w:b/>
        <w:sz w:val="20"/>
        <w:szCs w:val="24"/>
      </w:rPr>
    </w:pPr>
    <w:r>
      <w:rPr>
        <w:lang w:val="en-GB" w:eastAsia="en-GB"/>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85E15EB">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56" o:spid="_x0000_s1026" o:spt="202" type="#_x0000_t202" style="position:absolute;left:0pt;margin-left:434.25pt;margin-top:726.5pt;height:31.15pt;width:118.8pt;mso-position-horizontal-relative:page;mso-position-vertical-relative:page;z-index:251660288;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MV0Qi0gAAAAQBAAAPAAAAAAAAAAEAIAAAACIAAABkcnMvZG93bnJldi54bWxQSwEC&#10;FAAUAAAACACHTuJARAcAODMCAAB1BAAADgAAAAAAAAABACAAAAAhAQAAZHJzL2Uyb0RvYy54bWxQ&#10;SwUGAAAAAAYABgBZAQAAxgUAAAAA&#10;">
              <v:fill on="f" focussize="0,0"/>
              <v:stroke on="f" weight="0.5pt"/>
              <v:imagedata o:title=""/>
              <o:lock v:ext="edit" aspectratio="f"/>
              <v:textbox style="mso-fit-shape-to-text:t;">
                <w:txbxContent>
                  <w:p w14:paraId="085E15EB">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4AB28">
    <w:pPr>
      <w:rPr>
        <w:color w:val="C00000"/>
        <w:szCs w:val="24"/>
      </w:rPr>
    </w:pPr>
    <w:r>
      <w:rPr>
        <w:lang w:val="en-GB" w:eastAsia="en-GB"/>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4D054D26">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2</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1" o:spid="_x0000_s1026" o:spt="202" type="#_x0000_t202" style="position:absolute;left:0pt;margin-left:434.25pt;margin-top:724.2pt;height:31.15pt;width:118.8pt;mso-position-horizontal-relative:page;mso-position-vertical-relative:page;z-index:251661312;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TFdEItIAAAAEAQAADwAAAAAAAAABACAAAAAiAAAAZHJzL2Rvd25yZXYueG1sUEsBAhQA&#10;FAAAAAgAh07iQFsR1fExAgAAcwQAAA4AAAAAAAAAAQAgAAAAIQEAAGRycy9lMm9Eb2MueG1sUEsF&#10;BgAAAAAGAAYAWQEAAMQFAAAAAA==&#10;">
              <v:fill on="f" focussize="0,0"/>
              <v:stroke on="f" weight="0.5pt"/>
              <v:imagedata o:title=""/>
              <o:lock v:ext="edit" aspectratio="f"/>
              <v:textbox style="mso-fit-shape-to-text:t;">
                <w:txbxContent>
                  <w:p w14:paraId="4D054D26">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2</w:t>
                    </w:r>
                    <w:r>
                      <w:rPr>
                        <w:color w:val="000000" w:themeColor="text1"/>
                        <w:szCs w:val="40"/>
                        <w14:textFill>
                          <w14:solidFill>
                            <w14:schemeClr w14:val="tx1"/>
                          </w14:solidFill>
                        </w14:textFill>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8A60F">
    <w:pPr>
      <w:pStyle w:val="14"/>
      <w:rPr>
        <w:b/>
        <w:sz w:val="20"/>
        <w:szCs w:val="24"/>
      </w:rPr>
    </w:pPr>
    <w:r>
      <w:rPr>
        <w:lang w:val="en-GB" w:eastAsia="en-GB"/>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bottomMargin">
                <wp:align>top</wp:align>
              </wp:positionV>
              <wp:extent cx="1508760" cy="395605"/>
              <wp:effectExtent l="0" t="0" r="0" b="0"/>
              <wp:wrapNone/>
              <wp:docPr id="2"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4C0BEFB">
                          <w:pPr>
                            <w:pStyle w:val="14"/>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 w:val="22"/>
                              <w:szCs w:val="40"/>
                              <w14:textFill>
                                <w14:solidFill>
                                  <w14:schemeClr w14:val="tx1"/>
                                </w14:solidFill>
                              </w14:textFill>
                            </w:rPr>
                            <w:t>3</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56" o:spid="_x0000_s1026" o:spt="202" type="#_x0000_t202" style="position:absolute;left:0pt;margin-left:0pt;margin-top:0pt;height:31.15pt;width:118.8pt;mso-position-horizontal-relative:page;mso-position-vertical-relative:page;z-index:251661312;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MV0Qi0gAAAAQBAAAPAAAAAAAAAAEAIAAAACIAAABkcnMvZG93bnJldi54bWxQSwEC&#10;FAAUAAAACACHTuJATtuu5zMCAAB0BAAADgAAAAAAAAABACAAAAAhAQAAZHJzL2Uyb0RvYy54bWxQ&#10;SwUGAAAAAAYABgBZAQAAxgUAAAAA&#10;">
              <v:fill on="f" focussize="0,0"/>
              <v:stroke on="f" weight="0.5pt"/>
              <v:imagedata o:title=""/>
              <o:lock v:ext="edit" aspectratio="f"/>
              <v:textbox style="mso-fit-shape-to-text:t;">
                <w:txbxContent>
                  <w:p w14:paraId="04C0BEFB">
                    <w:pPr>
                      <w:pStyle w:val="14"/>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 w:val="22"/>
                        <w:szCs w:val="40"/>
                        <w14:textFill>
                          <w14:solidFill>
                            <w14:schemeClr w14:val="tx1"/>
                          </w14:solidFill>
                        </w14:textFill>
                      </w:rPr>
                      <w:t>3</w:t>
                    </w:r>
                    <w:r>
                      <w:rPr>
                        <w:color w:val="000000" w:themeColor="text1"/>
                        <w:szCs w:val="40"/>
                        <w14:textFill>
                          <w14:solidFill>
                            <w14:schemeClr w14:val="tx1"/>
                          </w14:solidFill>
                        </w14:textFill>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A042D">
    <w:pPr>
      <w:pStyle w:val="14"/>
      <w:rPr>
        <w:b/>
        <w:sz w:val="20"/>
        <w:szCs w:val="24"/>
      </w:rPr>
    </w:pPr>
    <w:r>
      <w:rPr>
        <w:lang w:val="en-GB" w:eastAsia="en-GB"/>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bottomMargin">
                <wp:align>top</wp:align>
              </wp:positionV>
              <wp:extent cx="1508760" cy="395605"/>
              <wp:effectExtent l="0" t="0" r="0" b="0"/>
              <wp:wrapNone/>
              <wp:docPr id="3"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1288C171">
                          <w:pPr>
                            <w:pStyle w:val="14"/>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 w:val="22"/>
                              <w:szCs w:val="40"/>
                              <w14:textFill>
                                <w14:solidFill>
                                  <w14:schemeClr w14:val="tx1"/>
                                </w14:solidFill>
                              </w14:textFill>
                            </w:rPr>
                            <w:t>3</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56" o:spid="_x0000_s1026" o:spt="202" type="#_x0000_t202" style="position:absolute;left:0pt;margin-left:0pt;margin-top:0pt;height:31.15pt;width:118.8pt;mso-position-horizontal-relative:page;mso-position-vertical-relative:page;z-index:251661312;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ExXRCLSAAAABAEAAA8AAAAAAAAAAQAgAAAAIgAAAGRycy9kb3ducmV2LnhtbFBLAQIU&#10;ABQAAAAIAIdO4kDxHWa3MgIAAHQEAAAOAAAAAAAAAAEAIAAAACEBAABkcnMvZTJvRG9jLnhtbFBL&#10;BQYAAAAABgAGAFkBAADFBQAAAAA=&#10;">
              <v:fill on="f" focussize="0,0"/>
              <v:stroke on="f" weight="0.5pt"/>
              <v:imagedata o:title=""/>
              <o:lock v:ext="edit" aspectratio="f"/>
              <v:textbox style="mso-fit-shape-to-text:t;">
                <w:txbxContent>
                  <w:p w14:paraId="1288C171">
                    <w:pPr>
                      <w:pStyle w:val="14"/>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 w:val="22"/>
                        <w:szCs w:val="40"/>
                        <w14:textFill>
                          <w14:solidFill>
                            <w14:schemeClr w14:val="tx1"/>
                          </w14:solidFill>
                        </w14:textFill>
                      </w:rPr>
                      <w:t>3</w:t>
                    </w:r>
                    <w:r>
                      <w:rPr>
                        <w:color w:val="000000" w:themeColor="text1"/>
                        <w:szCs w:val="40"/>
                        <w14:textFill>
                          <w14:solidFill>
                            <w14:schemeClr w14:val="tx1"/>
                          </w14:solidFill>
                        </w14:textFill>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1EDBA">
    <w:pPr>
      <w:rPr>
        <w:rFonts w:cs="Times New Roman"/>
      </w:rPr>
    </w:pPr>
    <w:r>
      <w:rPr>
        <w:rFonts w:cs="Times New Roman"/>
      </w:rPr>
      <w:ptab w:relativeTo="margin" w:alignment="center" w:leader="none"/>
    </w:r>
    <w:r>
      <w:rPr>
        <w:rFonts w:cs="Times New Roman"/>
      </w:rPr>
      <w:ptab w:relativeTo="margin" w:alignment="right" w:leader="none"/>
    </w:r>
    <w:r>
      <w:rPr>
        <w:rFonts w:cs="Times New Roman"/>
      </w:rPr>
      <w:t>Supplementary Material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11A5B">
    <w:r>
      <w:rPr>
        <w:b/>
      </w:rPr>
      <w:ptab w:relativeTo="margin" w:alignment="center" w:leader="none"/>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4DC69">
    <w:pPr>
      <w:pStyle w:val="15"/>
    </w:pP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2ACE8">
    <w:pPr>
      <w:pStyle w:val="15"/>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C0601A"/>
    <w:multiLevelType w:val="multilevel"/>
    <w:tmpl w:val="1EC0601A"/>
    <w:lvl w:ilvl="0" w:tentative="0">
      <w:start w:val="1"/>
      <w:numFmt w:val="decimal"/>
      <w:pStyle w:val="2"/>
      <w:lvlText w:val="%1"/>
      <w:lvlJc w:val="left"/>
      <w:pPr>
        <w:tabs>
          <w:tab w:val="left" w:pos="567"/>
        </w:tabs>
        <w:ind w:left="567" w:hanging="567"/>
      </w:pPr>
      <w:rPr>
        <w:rFonts w:hint="default"/>
      </w:rPr>
    </w:lvl>
    <w:lvl w:ilvl="1" w:tentative="0">
      <w:start w:val="1"/>
      <w:numFmt w:val="decimal"/>
      <w:pStyle w:val="4"/>
      <w:lvlText w:val="%1.%2"/>
      <w:lvlJc w:val="left"/>
      <w:pPr>
        <w:tabs>
          <w:tab w:val="left" w:pos="567"/>
        </w:tabs>
        <w:ind w:left="567" w:hanging="567"/>
      </w:pPr>
      <w:rPr>
        <w:rFonts w:hint="default"/>
      </w:rPr>
    </w:lvl>
    <w:lvl w:ilvl="2" w:tentative="0">
      <w:start w:val="1"/>
      <w:numFmt w:val="decimal"/>
      <w:pStyle w:val="5"/>
      <w:lvlText w:val="%1.%2.%3"/>
      <w:lvlJc w:val="left"/>
      <w:pPr>
        <w:tabs>
          <w:tab w:val="left" w:pos="567"/>
        </w:tabs>
        <w:ind w:left="567" w:hanging="567"/>
      </w:pPr>
      <w:rPr>
        <w:rFonts w:hint="default"/>
      </w:rPr>
    </w:lvl>
    <w:lvl w:ilvl="3" w:tentative="0">
      <w:start w:val="1"/>
      <w:numFmt w:val="decimal"/>
      <w:pStyle w:val="6"/>
      <w:lvlText w:val="%1.%2.%3.%4"/>
      <w:lvlJc w:val="left"/>
      <w:pPr>
        <w:tabs>
          <w:tab w:val="left" w:pos="567"/>
        </w:tabs>
        <w:ind w:left="567" w:hanging="567"/>
      </w:pPr>
      <w:rPr>
        <w:rFonts w:hint="default"/>
      </w:rPr>
    </w:lvl>
    <w:lvl w:ilvl="4" w:tentative="0">
      <w:start w:val="1"/>
      <w:numFmt w:val="decimal"/>
      <w:pStyle w:val="7"/>
      <w:lvlText w:val="%1.%2.%3.%4.%5"/>
      <w:lvlJc w:val="left"/>
      <w:pPr>
        <w:tabs>
          <w:tab w:val="left" w:pos="567"/>
        </w:tabs>
        <w:ind w:left="567" w:hanging="567"/>
      </w:pPr>
      <w:rPr>
        <w:rFonts w:hint="default"/>
      </w:rPr>
    </w:lvl>
    <w:lvl w:ilvl="5" w:tentative="0">
      <w:start w:val="1"/>
      <w:numFmt w:val="lowerRoman"/>
      <w:lvlText w:val="%6."/>
      <w:lvlJc w:val="right"/>
      <w:pPr>
        <w:tabs>
          <w:tab w:val="left" w:pos="567"/>
        </w:tabs>
        <w:ind w:left="567" w:hanging="567"/>
      </w:pPr>
      <w:rPr>
        <w:rFonts w:hint="default"/>
      </w:rPr>
    </w:lvl>
    <w:lvl w:ilvl="6" w:tentative="0">
      <w:start w:val="1"/>
      <w:numFmt w:val="decimal"/>
      <w:lvlText w:val="%7."/>
      <w:lvlJc w:val="left"/>
      <w:pPr>
        <w:tabs>
          <w:tab w:val="left" w:pos="567"/>
        </w:tabs>
        <w:ind w:left="567" w:hanging="567"/>
      </w:pPr>
      <w:rPr>
        <w:rFonts w:hint="default"/>
      </w:rPr>
    </w:lvl>
    <w:lvl w:ilvl="7" w:tentative="0">
      <w:start w:val="1"/>
      <w:numFmt w:val="lowerLetter"/>
      <w:lvlText w:val="%8."/>
      <w:lvlJc w:val="left"/>
      <w:pPr>
        <w:tabs>
          <w:tab w:val="left" w:pos="567"/>
        </w:tabs>
        <w:ind w:left="567" w:hanging="567"/>
      </w:pPr>
      <w:rPr>
        <w:rFonts w:hint="default"/>
      </w:rPr>
    </w:lvl>
    <w:lvl w:ilvl="8" w:tentative="0">
      <w:start w:val="1"/>
      <w:numFmt w:val="lowerRoman"/>
      <w:lvlText w:val="%9."/>
      <w:lvlJc w:val="right"/>
      <w:pPr>
        <w:tabs>
          <w:tab w:val="left" w:pos="567"/>
        </w:tabs>
        <w:ind w:left="567" w:hanging="567"/>
      </w:pPr>
      <w:rPr>
        <w:rFonts w:hint="default"/>
      </w:rPr>
    </w:lvl>
  </w:abstractNum>
  <w:abstractNum w:abstractNumId="1">
    <w:nsid w:val="225305B5"/>
    <w:multiLevelType w:val="multilevel"/>
    <w:tmpl w:val="225305B5"/>
    <w:lvl w:ilvl="0" w:tentative="0">
      <w:start w:val="1"/>
      <w:numFmt w:val="bullet"/>
      <w:pStyle w:val="3"/>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evenAndOddHeaders w:val="1"/>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436A"/>
    <w:rsid w:val="00034304"/>
    <w:rsid w:val="00035434"/>
    <w:rsid w:val="00052A14"/>
    <w:rsid w:val="00077D53"/>
    <w:rsid w:val="00105FD9"/>
    <w:rsid w:val="00117666"/>
    <w:rsid w:val="001549D3"/>
    <w:rsid w:val="00160065"/>
    <w:rsid w:val="00177D84"/>
    <w:rsid w:val="00267D18"/>
    <w:rsid w:val="002868E2"/>
    <w:rsid w:val="002869C3"/>
    <w:rsid w:val="002936E4"/>
    <w:rsid w:val="002B4A57"/>
    <w:rsid w:val="002C74CA"/>
    <w:rsid w:val="003544FB"/>
    <w:rsid w:val="003D2D47"/>
    <w:rsid w:val="003D2F2D"/>
    <w:rsid w:val="00401590"/>
    <w:rsid w:val="00447801"/>
    <w:rsid w:val="00452E9C"/>
    <w:rsid w:val="004735C8"/>
    <w:rsid w:val="004961FF"/>
    <w:rsid w:val="00517A89"/>
    <w:rsid w:val="005250F2"/>
    <w:rsid w:val="00593EEA"/>
    <w:rsid w:val="005A5EEE"/>
    <w:rsid w:val="006375C7"/>
    <w:rsid w:val="00654E8F"/>
    <w:rsid w:val="00660D05"/>
    <w:rsid w:val="006820B1"/>
    <w:rsid w:val="006B7D14"/>
    <w:rsid w:val="00701727"/>
    <w:rsid w:val="0070566C"/>
    <w:rsid w:val="00714C50"/>
    <w:rsid w:val="00725A7D"/>
    <w:rsid w:val="007501BE"/>
    <w:rsid w:val="00790BB3"/>
    <w:rsid w:val="007C206C"/>
    <w:rsid w:val="00803D24"/>
    <w:rsid w:val="00817DD6"/>
    <w:rsid w:val="00885156"/>
    <w:rsid w:val="009151AA"/>
    <w:rsid w:val="0093429D"/>
    <w:rsid w:val="00943573"/>
    <w:rsid w:val="00970F7D"/>
    <w:rsid w:val="00994A3D"/>
    <w:rsid w:val="009C2B12"/>
    <w:rsid w:val="009C70F3"/>
    <w:rsid w:val="00A174D9"/>
    <w:rsid w:val="00A569CD"/>
    <w:rsid w:val="00AB5EE2"/>
    <w:rsid w:val="00AB6715"/>
    <w:rsid w:val="00B1671E"/>
    <w:rsid w:val="00B25EB8"/>
    <w:rsid w:val="00B354E1"/>
    <w:rsid w:val="00B37F4D"/>
    <w:rsid w:val="00C52A7B"/>
    <w:rsid w:val="00C56BAF"/>
    <w:rsid w:val="00C679AA"/>
    <w:rsid w:val="00C75972"/>
    <w:rsid w:val="00CC0A3A"/>
    <w:rsid w:val="00CD066B"/>
    <w:rsid w:val="00CE4FEE"/>
    <w:rsid w:val="00DB59C3"/>
    <w:rsid w:val="00DC259A"/>
    <w:rsid w:val="00DE23E8"/>
    <w:rsid w:val="00E52377"/>
    <w:rsid w:val="00E64E17"/>
    <w:rsid w:val="00E866C9"/>
    <w:rsid w:val="00EA3D3C"/>
    <w:rsid w:val="00F46900"/>
    <w:rsid w:val="00F61D89"/>
    <w:rsid w:val="02CF2D3B"/>
    <w:rsid w:val="16686F51"/>
    <w:rsid w:val="17381CDD"/>
    <w:rsid w:val="22244C11"/>
    <w:rsid w:val="33FB1077"/>
    <w:rsid w:val="429C4E56"/>
    <w:rsid w:val="460D5E96"/>
    <w:rsid w:val="516568C2"/>
    <w:rsid w:val="5F065051"/>
    <w:rsid w:val="65221D3D"/>
    <w:rsid w:val="6C544534"/>
    <w:rsid w:val="6C671557"/>
    <w:rsid w:val="78886F84"/>
    <w:rsid w:val="7F0A6D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2" w:semiHidden="0" w:name="heading 1"/>
    <w:lsdException w:qFormat="1" w:unhideWhenUsed="0" w:uiPriority="2" w:semiHidden="0" w:name="heading 2"/>
    <w:lsdException w:qFormat="1" w:unhideWhenUsed="0" w:uiPriority="2" w:semiHidden="0" w:name="heading 3"/>
    <w:lsdException w:qFormat="1" w:unhideWhenUsed="0" w:uiPriority="2" w:semiHidden="0" w:name="heading 4"/>
    <w:lsdException w:qFormat="1" w:unhideWhenUsed="0" w:uiPriority="2"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qFormat="1"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20" w:after="240" w:line="240" w:lineRule="auto"/>
    </w:pPr>
    <w:rPr>
      <w:rFonts w:ascii="Times New Roman" w:hAnsi="Times New Roman" w:eastAsiaTheme="minorHAnsi" w:cstheme="minorBidi"/>
      <w:sz w:val="24"/>
      <w:szCs w:val="22"/>
      <w:lang w:val="en-US" w:eastAsia="en-US" w:bidi="ar-SA"/>
    </w:rPr>
  </w:style>
  <w:style w:type="paragraph" w:styleId="2">
    <w:name w:val="heading 1"/>
    <w:basedOn w:val="3"/>
    <w:next w:val="1"/>
    <w:link w:val="32"/>
    <w:qFormat/>
    <w:uiPriority w:val="2"/>
    <w:pPr>
      <w:numPr>
        <w:ilvl w:val="0"/>
        <w:numId w:val="1"/>
      </w:numPr>
      <w:spacing w:before="240"/>
      <w:contextualSpacing w:val="0"/>
      <w:outlineLvl w:val="0"/>
    </w:pPr>
    <w:rPr>
      <w:b/>
    </w:rPr>
  </w:style>
  <w:style w:type="paragraph" w:styleId="4">
    <w:name w:val="heading 2"/>
    <w:basedOn w:val="2"/>
    <w:next w:val="1"/>
    <w:link w:val="33"/>
    <w:qFormat/>
    <w:uiPriority w:val="2"/>
    <w:pPr>
      <w:numPr>
        <w:ilvl w:val="1"/>
      </w:numPr>
      <w:spacing w:after="200"/>
      <w:outlineLvl w:val="1"/>
    </w:pPr>
  </w:style>
  <w:style w:type="paragraph" w:styleId="5">
    <w:name w:val="heading 3"/>
    <w:basedOn w:val="1"/>
    <w:next w:val="1"/>
    <w:link w:val="46"/>
    <w:qFormat/>
    <w:uiPriority w:val="2"/>
    <w:pPr>
      <w:keepNext/>
      <w:keepLines/>
      <w:numPr>
        <w:ilvl w:val="2"/>
        <w:numId w:val="1"/>
      </w:numPr>
      <w:spacing w:before="40" w:after="120"/>
      <w:outlineLvl w:val="2"/>
    </w:pPr>
    <w:rPr>
      <w:rFonts w:eastAsiaTheme="majorEastAsia" w:cstheme="majorBidi"/>
      <w:b/>
      <w:szCs w:val="24"/>
    </w:rPr>
  </w:style>
  <w:style w:type="paragraph" w:styleId="6">
    <w:name w:val="heading 4"/>
    <w:basedOn w:val="5"/>
    <w:next w:val="1"/>
    <w:link w:val="47"/>
    <w:qFormat/>
    <w:uiPriority w:val="2"/>
    <w:pPr>
      <w:numPr>
        <w:ilvl w:val="3"/>
      </w:numPr>
      <w:outlineLvl w:val="3"/>
    </w:pPr>
    <w:rPr>
      <w:iCs/>
    </w:rPr>
  </w:style>
  <w:style w:type="paragraph" w:styleId="7">
    <w:name w:val="heading 5"/>
    <w:basedOn w:val="6"/>
    <w:next w:val="1"/>
    <w:link w:val="48"/>
    <w:qFormat/>
    <w:uiPriority w:val="2"/>
    <w:pPr>
      <w:numPr>
        <w:ilvl w:val="4"/>
      </w:numPr>
      <w:outlineLvl w:val="4"/>
    </w:p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3">
    <w:name w:val="List Paragraph"/>
    <w:basedOn w:val="1"/>
    <w:qFormat/>
    <w:uiPriority w:val="3"/>
    <w:pPr>
      <w:numPr>
        <w:ilvl w:val="0"/>
        <w:numId w:val="2"/>
      </w:numPr>
      <w:contextualSpacing/>
    </w:pPr>
    <w:rPr>
      <w:rFonts w:eastAsia="Cambria" w:cs="Times New Roman"/>
      <w:szCs w:val="24"/>
    </w:rPr>
  </w:style>
  <w:style w:type="paragraph" w:styleId="8">
    <w:name w:val="caption"/>
    <w:basedOn w:val="1"/>
    <w:next w:val="9"/>
    <w:unhideWhenUsed/>
    <w:qFormat/>
    <w:uiPriority w:val="35"/>
    <w:pPr>
      <w:keepNext/>
    </w:pPr>
    <w:rPr>
      <w:rFonts w:cs="Times New Roman"/>
      <w:b/>
      <w:bCs/>
      <w:szCs w:val="24"/>
    </w:rPr>
  </w:style>
  <w:style w:type="paragraph" w:styleId="9">
    <w:name w:val="No Spacing"/>
    <w:unhideWhenUsed/>
    <w:qFormat/>
    <w:uiPriority w:val="99"/>
    <w:pPr>
      <w:spacing w:after="0" w:line="240" w:lineRule="auto"/>
    </w:pPr>
    <w:rPr>
      <w:rFonts w:ascii="Times New Roman" w:hAnsi="Times New Roman" w:eastAsiaTheme="minorHAnsi" w:cstheme="minorBidi"/>
      <w:sz w:val="24"/>
      <w:szCs w:val="22"/>
      <w:lang w:val="en-US" w:eastAsia="en-US" w:bidi="ar-SA"/>
    </w:rPr>
  </w:style>
  <w:style w:type="paragraph" w:styleId="10">
    <w:name w:val="annotation text"/>
    <w:basedOn w:val="1"/>
    <w:link w:val="38"/>
    <w:semiHidden/>
    <w:unhideWhenUsed/>
    <w:qFormat/>
    <w:uiPriority w:val="99"/>
    <w:rPr>
      <w:sz w:val="20"/>
      <w:szCs w:val="20"/>
    </w:rPr>
  </w:style>
  <w:style w:type="paragraph" w:styleId="11">
    <w:name w:val="Body Text"/>
    <w:basedOn w:val="1"/>
    <w:semiHidden/>
    <w:qFormat/>
    <w:uiPriority w:val="0"/>
    <w:rPr>
      <w:rFonts w:ascii="Times New Roman" w:hAnsi="Times New Roman" w:eastAsia="Times New Roman" w:cs="Times New Roman"/>
      <w:sz w:val="21"/>
      <w:szCs w:val="21"/>
      <w:lang w:val="en-US" w:eastAsia="en-US" w:bidi="ar-SA"/>
    </w:rPr>
  </w:style>
  <w:style w:type="paragraph" w:styleId="12">
    <w:name w:val="endnote text"/>
    <w:basedOn w:val="1"/>
    <w:link w:val="40"/>
    <w:semiHidden/>
    <w:unhideWhenUsed/>
    <w:qFormat/>
    <w:uiPriority w:val="99"/>
    <w:pPr>
      <w:spacing w:after="0"/>
    </w:pPr>
    <w:rPr>
      <w:sz w:val="20"/>
      <w:szCs w:val="20"/>
    </w:rPr>
  </w:style>
  <w:style w:type="paragraph" w:styleId="13">
    <w:name w:val="Balloon Text"/>
    <w:basedOn w:val="1"/>
    <w:link w:val="36"/>
    <w:semiHidden/>
    <w:unhideWhenUsed/>
    <w:qFormat/>
    <w:uiPriority w:val="99"/>
    <w:pPr>
      <w:spacing w:after="0"/>
    </w:pPr>
    <w:rPr>
      <w:rFonts w:ascii="Tahoma" w:hAnsi="Tahoma" w:cs="Tahoma"/>
      <w:sz w:val="16"/>
      <w:szCs w:val="16"/>
    </w:rPr>
  </w:style>
  <w:style w:type="paragraph" w:styleId="14">
    <w:name w:val="footer"/>
    <w:basedOn w:val="1"/>
    <w:link w:val="41"/>
    <w:unhideWhenUsed/>
    <w:qFormat/>
    <w:uiPriority w:val="99"/>
    <w:pPr>
      <w:tabs>
        <w:tab w:val="center" w:pos="4844"/>
        <w:tab w:val="right" w:pos="9689"/>
      </w:tabs>
      <w:spacing w:after="0"/>
    </w:pPr>
  </w:style>
  <w:style w:type="paragraph" w:styleId="15">
    <w:name w:val="header"/>
    <w:basedOn w:val="1"/>
    <w:link w:val="43"/>
    <w:unhideWhenUsed/>
    <w:qFormat/>
    <w:uiPriority w:val="99"/>
    <w:pPr>
      <w:tabs>
        <w:tab w:val="center" w:pos="4844"/>
        <w:tab w:val="right" w:pos="9689"/>
      </w:tabs>
    </w:pPr>
    <w:rPr>
      <w:b/>
    </w:rPr>
  </w:style>
  <w:style w:type="paragraph" w:styleId="16">
    <w:name w:val="Subtitle"/>
    <w:basedOn w:val="1"/>
    <w:next w:val="1"/>
    <w:link w:val="34"/>
    <w:unhideWhenUsed/>
    <w:qFormat/>
    <w:uiPriority w:val="99"/>
    <w:pPr>
      <w:spacing w:before="240"/>
    </w:pPr>
    <w:rPr>
      <w:rFonts w:cs="Times New Roman"/>
      <w:b/>
      <w:szCs w:val="24"/>
    </w:rPr>
  </w:style>
  <w:style w:type="paragraph" w:styleId="17">
    <w:name w:val="footnote text"/>
    <w:basedOn w:val="1"/>
    <w:link w:val="42"/>
    <w:semiHidden/>
    <w:unhideWhenUsed/>
    <w:qFormat/>
    <w:uiPriority w:val="99"/>
    <w:pPr>
      <w:spacing w:after="0"/>
    </w:pPr>
    <w:rPr>
      <w:sz w:val="20"/>
      <w:szCs w:val="20"/>
    </w:rPr>
  </w:style>
  <w:style w:type="paragraph" w:styleId="18">
    <w:name w:val="Normal (Web)"/>
    <w:basedOn w:val="1"/>
    <w:unhideWhenUsed/>
    <w:qFormat/>
    <w:uiPriority w:val="99"/>
    <w:pPr>
      <w:spacing w:before="100" w:beforeAutospacing="1" w:after="100" w:afterAutospacing="1"/>
    </w:pPr>
    <w:rPr>
      <w:rFonts w:eastAsia="Times New Roman" w:cs="Times New Roman"/>
      <w:szCs w:val="24"/>
    </w:rPr>
  </w:style>
  <w:style w:type="paragraph" w:styleId="19">
    <w:name w:val="Title"/>
    <w:basedOn w:val="1"/>
    <w:next w:val="1"/>
    <w:link w:val="52"/>
    <w:qFormat/>
    <w:uiPriority w:val="0"/>
    <w:pPr>
      <w:suppressLineNumbers/>
      <w:spacing w:before="240" w:after="360"/>
      <w:jc w:val="center"/>
    </w:pPr>
    <w:rPr>
      <w:rFonts w:cs="Times New Roman"/>
      <w:b/>
      <w:sz w:val="32"/>
      <w:szCs w:val="32"/>
    </w:rPr>
  </w:style>
  <w:style w:type="paragraph" w:styleId="20">
    <w:name w:val="annotation subject"/>
    <w:basedOn w:val="10"/>
    <w:next w:val="10"/>
    <w:link w:val="39"/>
    <w:semiHidden/>
    <w:unhideWhenUsed/>
    <w:qFormat/>
    <w:uiPriority w:val="99"/>
    <w:rPr>
      <w:b/>
      <w:bCs/>
    </w:rPr>
  </w:style>
  <w:style w:type="table" w:styleId="22">
    <w:name w:val="Table Grid"/>
    <w:basedOn w:val="21"/>
    <w:qFormat/>
    <w:uiPriority w:val="59"/>
    <w:pPr>
      <w:spacing w:after="0" w:line="240" w:lineRule="auto"/>
    </w:pPr>
    <w:rPr>
      <w:rFonts w:asciiTheme="majorHAnsi" w:hAnsiTheme="maj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22"/>
    <w:rPr>
      <w:rFonts w:ascii="Times New Roman" w:hAnsi="Times New Roman"/>
      <w:b/>
      <w:bCs/>
    </w:rPr>
  </w:style>
  <w:style w:type="character" w:styleId="25">
    <w:name w:val="endnote reference"/>
    <w:basedOn w:val="23"/>
    <w:semiHidden/>
    <w:unhideWhenUsed/>
    <w:qFormat/>
    <w:uiPriority w:val="99"/>
    <w:rPr>
      <w:vertAlign w:val="superscript"/>
    </w:rPr>
  </w:style>
  <w:style w:type="character" w:styleId="26">
    <w:name w:val="FollowedHyperlink"/>
    <w:basedOn w:val="23"/>
    <w:semiHidden/>
    <w:unhideWhenUsed/>
    <w:qFormat/>
    <w:uiPriority w:val="99"/>
    <w:rPr>
      <w:color w:val="800080" w:themeColor="followedHyperlink"/>
      <w:u w:val="single"/>
      <w14:textFill>
        <w14:solidFill>
          <w14:schemeClr w14:val="folHlink"/>
        </w14:solidFill>
      </w14:textFill>
    </w:rPr>
  </w:style>
  <w:style w:type="character" w:styleId="27">
    <w:name w:val="Emphasis"/>
    <w:basedOn w:val="23"/>
    <w:qFormat/>
    <w:uiPriority w:val="20"/>
    <w:rPr>
      <w:rFonts w:ascii="Times New Roman" w:hAnsi="Times New Roman"/>
      <w:i/>
      <w:iCs/>
    </w:rPr>
  </w:style>
  <w:style w:type="character" w:styleId="28">
    <w:name w:val="line number"/>
    <w:basedOn w:val="23"/>
    <w:semiHidden/>
    <w:unhideWhenUsed/>
    <w:qFormat/>
    <w:uiPriority w:val="99"/>
  </w:style>
  <w:style w:type="character" w:styleId="29">
    <w:name w:val="Hyperlink"/>
    <w:basedOn w:val="23"/>
    <w:unhideWhenUsed/>
    <w:qFormat/>
    <w:uiPriority w:val="99"/>
    <w:rPr>
      <w:color w:val="0000FF"/>
      <w:u w:val="single"/>
    </w:rPr>
  </w:style>
  <w:style w:type="character" w:styleId="30">
    <w:name w:val="annotation reference"/>
    <w:basedOn w:val="23"/>
    <w:semiHidden/>
    <w:unhideWhenUsed/>
    <w:qFormat/>
    <w:uiPriority w:val="99"/>
    <w:rPr>
      <w:sz w:val="16"/>
      <w:szCs w:val="16"/>
    </w:rPr>
  </w:style>
  <w:style w:type="character" w:styleId="31">
    <w:name w:val="footnote reference"/>
    <w:basedOn w:val="23"/>
    <w:semiHidden/>
    <w:unhideWhenUsed/>
    <w:qFormat/>
    <w:uiPriority w:val="99"/>
    <w:rPr>
      <w:vertAlign w:val="superscript"/>
    </w:rPr>
  </w:style>
  <w:style w:type="character" w:customStyle="1" w:styleId="32">
    <w:name w:val="Heading 1 Char"/>
    <w:basedOn w:val="23"/>
    <w:link w:val="2"/>
    <w:qFormat/>
    <w:uiPriority w:val="2"/>
    <w:rPr>
      <w:rFonts w:ascii="Times New Roman" w:hAnsi="Times New Roman" w:eastAsia="Cambria" w:cs="Times New Roman"/>
      <w:b/>
      <w:sz w:val="24"/>
      <w:szCs w:val="24"/>
    </w:rPr>
  </w:style>
  <w:style w:type="character" w:customStyle="1" w:styleId="33">
    <w:name w:val="Heading 2 Char"/>
    <w:basedOn w:val="23"/>
    <w:link w:val="4"/>
    <w:qFormat/>
    <w:uiPriority w:val="2"/>
    <w:rPr>
      <w:rFonts w:ascii="Times New Roman" w:hAnsi="Times New Roman" w:eastAsia="Cambria" w:cs="Times New Roman"/>
      <w:b/>
      <w:sz w:val="24"/>
      <w:szCs w:val="24"/>
    </w:rPr>
  </w:style>
  <w:style w:type="character" w:customStyle="1" w:styleId="34">
    <w:name w:val="Subtitle Char"/>
    <w:basedOn w:val="23"/>
    <w:link w:val="16"/>
    <w:qFormat/>
    <w:uiPriority w:val="99"/>
    <w:rPr>
      <w:rFonts w:ascii="Times New Roman" w:hAnsi="Times New Roman" w:cs="Times New Roman"/>
      <w:b/>
      <w:sz w:val="24"/>
      <w:szCs w:val="24"/>
    </w:rPr>
  </w:style>
  <w:style w:type="paragraph" w:customStyle="1" w:styleId="35">
    <w:name w:val="Author List"/>
    <w:basedOn w:val="16"/>
    <w:next w:val="1"/>
    <w:qFormat/>
    <w:uiPriority w:val="1"/>
  </w:style>
  <w:style w:type="character" w:customStyle="1" w:styleId="36">
    <w:name w:val="Balloon Text Char"/>
    <w:basedOn w:val="23"/>
    <w:link w:val="13"/>
    <w:semiHidden/>
    <w:qFormat/>
    <w:uiPriority w:val="99"/>
    <w:rPr>
      <w:rFonts w:ascii="Tahoma" w:hAnsi="Tahoma" w:cs="Tahoma"/>
      <w:sz w:val="16"/>
      <w:szCs w:val="16"/>
    </w:rPr>
  </w:style>
  <w:style w:type="character" w:customStyle="1" w:styleId="37">
    <w:name w:val="Book Title"/>
    <w:basedOn w:val="23"/>
    <w:qFormat/>
    <w:uiPriority w:val="33"/>
    <w:rPr>
      <w:rFonts w:ascii="Times New Roman" w:hAnsi="Times New Roman"/>
      <w:b/>
      <w:bCs/>
      <w:i/>
      <w:iCs/>
      <w:spacing w:val="5"/>
    </w:rPr>
  </w:style>
  <w:style w:type="character" w:customStyle="1" w:styleId="38">
    <w:name w:val="Comment Text Char"/>
    <w:basedOn w:val="23"/>
    <w:link w:val="10"/>
    <w:semiHidden/>
    <w:qFormat/>
    <w:uiPriority w:val="99"/>
    <w:rPr>
      <w:rFonts w:ascii="Times New Roman" w:hAnsi="Times New Roman"/>
      <w:sz w:val="20"/>
      <w:szCs w:val="20"/>
    </w:rPr>
  </w:style>
  <w:style w:type="character" w:customStyle="1" w:styleId="39">
    <w:name w:val="Comment Subject Char"/>
    <w:basedOn w:val="38"/>
    <w:link w:val="20"/>
    <w:semiHidden/>
    <w:qFormat/>
    <w:uiPriority w:val="99"/>
    <w:rPr>
      <w:rFonts w:ascii="Times New Roman" w:hAnsi="Times New Roman"/>
      <w:b/>
      <w:bCs/>
      <w:sz w:val="20"/>
      <w:szCs w:val="20"/>
    </w:rPr>
  </w:style>
  <w:style w:type="character" w:customStyle="1" w:styleId="40">
    <w:name w:val="Endnote Text Char"/>
    <w:basedOn w:val="23"/>
    <w:link w:val="12"/>
    <w:semiHidden/>
    <w:qFormat/>
    <w:uiPriority w:val="99"/>
    <w:rPr>
      <w:rFonts w:ascii="Times New Roman" w:hAnsi="Times New Roman"/>
      <w:sz w:val="20"/>
      <w:szCs w:val="20"/>
    </w:rPr>
  </w:style>
  <w:style w:type="character" w:customStyle="1" w:styleId="41">
    <w:name w:val="Footer Char"/>
    <w:basedOn w:val="23"/>
    <w:link w:val="14"/>
    <w:qFormat/>
    <w:uiPriority w:val="99"/>
    <w:rPr>
      <w:rFonts w:ascii="Times New Roman" w:hAnsi="Times New Roman"/>
      <w:sz w:val="24"/>
    </w:rPr>
  </w:style>
  <w:style w:type="character" w:customStyle="1" w:styleId="42">
    <w:name w:val="Footnote Text Char"/>
    <w:basedOn w:val="23"/>
    <w:link w:val="17"/>
    <w:semiHidden/>
    <w:qFormat/>
    <w:uiPriority w:val="99"/>
    <w:rPr>
      <w:rFonts w:ascii="Times New Roman" w:hAnsi="Times New Roman"/>
      <w:sz w:val="20"/>
      <w:szCs w:val="20"/>
    </w:rPr>
  </w:style>
  <w:style w:type="character" w:customStyle="1" w:styleId="43">
    <w:name w:val="Header Char"/>
    <w:basedOn w:val="23"/>
    <w:link w:val="15"/>
    <w:qFormat/>
    <w:uiPriority w:val="99"/>
    <w:rPr>
      <w:rFonts w:ascii="Times New Roman" w:hAnsi="Times New Roman"/>
      <w:b/>
      <w:sz w:val="24"/>
    </w:rPr>
  </w:style>
  <w:style w:type="character" w:customStyle="1" w:styleId="44">
    <w:name w:val="Intense Emphasis"/>
    <w:basedOn w:val="23"/>
    <w:unhideWhenUsed/>
    <w:qFormat/>
    <w:uiPriority w:val="21"/>
    <w:rPr>
      <w:rFonts w:ascii="Times New Roman" w:hAnsi="Times New Roman"/>
      <w:i/>
      <w:iCs/>
      <w:color w:val="auto"/>
    </w:rPr>
  </w:style>
  <w:style w:type="character" w:customStyle="1" w:styleId="45">
    <w:name w:val="Intense Reference"/>
    <w:basedOn w:val="23"/>
    <w:qFormat/>
    <w:uiPriority w:val="32"/>
    <w:rPr>
      <w:b/>
      <w:bCs/>
      <w:smallCaps/>
      <w:color w:val="auto"/>
      <w:spacing w:val="5"/>
    </w:rPr>
  </w:style>
  <w:style w:type="character" w:customStyle="1" w:styleId="46">
    <w:name w:val="Heading 3 Char"/>
    <w:basedOn w:val="23"/>
    <w:link w:val="5"/>
    <w:qFormat/>
    <w:uiPriority w:val="2"/>
    <w:rPr>
      <w:rFonts w:ascii="Times New Roman" w:hAnsi="Times New Roman" w:eastAsiaTheme="majorEastAsia" w:cstheme="majorBidi"/>
      <w:b/>
      <w:sz w:val="24"/>
      <w:szCs w:val="24"/>
    </w:rPr>
  </w:style>
  <w:style w:type="character" w:customStyle="1" w:styleId="47">
    <w:name w:val="Heading 4 Char"/>
    <w:basedOn w:val="23"/>
    <w:link w:val="6"/>
    <w:qFormat/>
    <w:uiPriority w:val="2"/>
    <w:rPr>
      <w:rFonts w:ascii="Times New Roman" w:hAnsi="Times New Roman" w:eastAsiaTheme="majorEastAsia" w:cstheme="majorBidi"/>
      <w:b/>
      <w:iCs/>
      <w:sz w:val="24"/>
      <w:szCs w:val="24"/>
    </w:rPr>
  </w:style>
  <w:style w:type="character" w:customStyle="1" w:styleId="48">
    <w:name w:val="Heading 5 Char"/>
    <w:basedOn w:val="23"/>
    <w:link w:val="7"/>
    <w:qFormat/>
    <w:uiPriority w:val="2"/>
    <w:rPr>
      <w:rFonts w:ascii="Times New Roman" w:hAnsi="Times New Roman" w:eastAsiaTheme="majorEastAsia" w:cstheme="majorBidi"/>
      <w:b/>
      <w:iCs/>
      <w:sz w:val="24"/>
      <w:szCs w:val="24"/>
    </w:rPr>
  </w:style>
  <w:style w:type="paragraph" w:styleId="49">
    <w:name w:val="Quote"/>
    <w:basedOn w:val="1"/>
    <w:next w:val="1"/>
    <w:link w:val="50"/>
    <w:qFormat/>
    <w:uiPriority w:val="2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50">
    <w:name w:val="Quote Char"/>
    <w:basedOn w:val="23"/>
    <w:link w:val="49"/>
    <w:qFormat/>
    <w:uiPriority w:val="29"/>
    <w:rPr>
      <w:rFonts w:ascii="Times New Roman" w:hAnsi="Times New Roman"/>
      <w:i/>
      <w:iCs/>
      <w:color w:val="404040" w:themeColor="text1" w:themeTint="BF"/>
      <w:sz w:val="24"/>
      <w14:textFill>
        <w14:solidFill>
          <w14:schemeClr w14:val="tx1">
            <w14:lumMod w14:val="75000"/>
            <w14:lumOff w14:val="25000"/>
          </w14:schemeClr>
        </w14:solidFill>
      </w14:textFill>
    </w:rPr>
  </w:style>
  <w:style w:type="character" w:customStyle="1" w:styleId="51">
    <w:name w:val="Subtle Emphasis"/>
    <w:basedOn w:val="23"/>
    <w:qFormat/>
    <w:uiPriority w:val="19"/>
    <w:rPr>
      <w:rFonts w:ascii="Times New Roman" w:hAnsi="Times New Roman"/>
      <w:i/>
      <w:iCs/>
      <w:color w:val="404040" w:themeColor="text1" w:themeTint="BF"/>
      <w14:textFill>
        <w14:solidFill>
          <w14:schemeClr w14:val="tx1">
            <w14:lumMod w14:val="75000"/>
            <w14:lumOff w14:val="25000"/>
          </w14:schemeClr>
        </w14:solidFill>
      </w14:textFill>
    </w:rPr>
  </w:style>
  <w:style w:type="character" w:customStyle="1" w:styleId="52">
    <w:name w:val="Title Char"/>
    <w:basedOn w:val="23"/>
    <w:link w:val="19"/>
    <w:qFormat/>
    <w:uiPriority w:val="0"/>
    <w:rPr>
      <w:rFonts w:ascii="Times New Roman" w:hAnsi="Times New Roman" w:cs="Times New Roman"/>
      <w:b/>
      <w:sz w:val="32"/>
      <w:szCs w:val="32"/>
    </w:rPr>
  </w:style>
  <w:style w:type="paragraph" w:customStyle="1" w:styleId="53">
    <w:name w:val="Supplementary Material"/>
    <w:basedOn w:val="19"/>
    <w:next w:val="19"/>
    <w:qFormat/>
    <w:uiPriority w:val="0"/>
    <w:pPr>
      <w:spacing w:after="120"/>
    </w:pPr>
    <w:rPr>
      <w:i/>
    </w:rPr>
  </w:style>
  <w:style w:type="paragraph" w:customStyle="1" w:styleId="54">
    <w:name w:val="Revision"/>
    <w:hidden/>
    <w:semiHidden/>
    <w:qFormat/>
    <w:uiPriority w:val="99"/>
    <w:pPr>
      <w:spacing w:after="0" w:line="240" w:lineRule="auto"/>
    </w:pPr>
    <w:rPr>
      <w:rFonts w:ascii="Times New Roman" w:hAnsi="Times New Roman" w:eastAsiaTheme="minorHAnsi" w:cstheme="minorBidi"/>
      <w:sz w:val="24"/>
      <w:szCs w:val="22"/>
      <w:lang w:val="en-US" w:eastAsia="en-US" w:bidi="ar-SA"/>
    </w:rPr>
  </w:style>
  <w:style w:type="paragraph" w:customStyle="1" w:styleId="55">
    <w:name w:val="Bibliography"/>
    <w:basedOn w:val="1"/>
    <w:next w:val="1"/>
    <w:autoRedefine/>
    <w:unhideWhenUsed/>
    <w:qFormat/>
    <w:uiPriority w:val="37"/>
    <w:pPr>
      <w:tabs>
        <w:tab w:val="left" w:pos="264"/>
      </w:tabs>
      <w:spacing w:after="240"/>
      <w:ind w:left="264" w:hanging="264"/>
    </w:pPr>
  </w:style>
  <w:style w:type="character" w:customStyle="1" w:styleId="56">
    <w:name w:val="font31"/>
    <w:basedOn w:val="23"/>
    <w:qFormat/>
    <w:uiPriority w:val="0"/>
    <w:rPr>
      <w:rFonts w:hint="default" w:ascii="Times New Roman" w:hAnsi="Times New Roman" w:cs="Times New Roman"/>
      <w:color w:val="000000"/>
      <w:sz w:val="22"/>
      <w:szCs w:val="22"/>
      <w:u w:val="none"/>
    </w:rPr>
  </w:style>
  <w:style w:type="character" w:customStyle="1" w:styleId="57">
    <w:name w:val="font21"/>
    <w:basedOn w:val="23"/>
    <w:qFormat/>
    <w:uiPriority w:val="0"/>
    <w:rPr>
      <w:rFonts w:hint="default" w:ascii="Times New Roman" w:hAnsi="Times New Roman" w:cs="Times New Roman"/>
      <w:color w:val="000000"/>
      <w:sz w:val="20"/>
      <w:szCs w:val="20"/>
      <w:u w:val="none"/>
    </w:rPr>
  </w:style>
  <w:style w:type="character" w:customStyle="1" w:styleId="58">
    <w:name w:val="font41"/>
    <w:basedOn w:val="23"/>
    <w:qFormat/>
    <w:uiPriority w:val="0"/>
    <w:rPr>
      <w:rFonts w:hint="default" w:ascii="Times New Roman" w:hAnsi="Times New Roman" w:cs="Times New Roman"/>
      <w:b/>
      <w:bCs/>
      <w:color w:val="000000"/>
      <w:sz w:val="20"/>
      <w:szCs w:val="20"/>
      <w:u w:val="none"/>
    </w:rPr>
  </w:style>
  <w:style w:type="character" w:customStyle="1" w:styleId="59">
    <w:name w:val="font11"/>
    <w:basedOn w:val="23"/>
    <w:qFormat/>
    <w:uiPriority w:val="0"/>
    <w:rPr>
      <w:rFonts w:hint="default" w:ascii="Times New Roman" w:hAnsi="Times New Roman" w:cs="Times New Roman"/>
      <w:b/>
      <w:bCs/>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customXml" Target="../customXml/item6.xml"/><Relationship Id="rId28" Type="http://schemas.openxmlformats.org/officeDocument/2006/relationships/customXml" Target="../customXml/item5.xml"/><Relationship Id="rId27" Type="http://schemas.openxmlformats.org/officeDocument/2006/relationships/customXml" Target="../customXml/item4.xml"/><Relationship Id="rId26" Type="http://schemas.openxmlformats.org/officeDocument/2006/relationships/customXml" Target="../customXml/item3.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5.png"/><Relationship Id="rId21" Type="http://schemas.openxmlformats.org/officeDocument/2006/relationships/image" Target="media/image4.emf"/><Relationship Id="rId20" Type="http://schemas.openxmlformats.org/officeDocument/2006/relationships/oleObject" Target="embeddings/oleObject4.bin"/><Relationship Id="rId2" Type="http://schemas.openxmlformats.org/officeDocument/2006/relationships/settings" Target="settings.xml"/><Relationship Id="rId19" Type="http://schemas.openxmlformats.org/officeDocument/2006/relationships/image" Target="media/image3.emf"/><Relationship Id="rId18" Type="http://schemas.openxmlformats.org/officeDocument/2006/relationships/oleObject" Target="embeddings/oleObject3.bin"/><Relationship Id="rId17" Type="http://schemas.openxmlformats.org/officeDocument/2006/relationships/image" Target="media/image2.emf"/><Relationship Id="rId16" Type="http://schemas.openxmlformats.org/officeDocument/2006/relationships/oleObject" Target="embeddings/oleObject2.bin"/><Relationship Id="rId15" Type="http://schemas.openxmlformats.org/officeDocument/2006/relationships/image" Target="media/image1.emf"/><Relationship Id="rId14" Type="http://schemas.openxmlformats.org/officeDocument/2006/relationships/oleObject" Target="embeddings/oleObject1.bin"/><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885ac53139f20652f850277d10459b85">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b20dbcea35cbef169bcf39aab5233ab6"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CHICAGO.XSL" StyleName="Chicago"/>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FRONDOC-1086935359-10119</_dlc_DocId>
    <_dlc_DocIdUrl xmlns="26005759-6815-4540-b8ea-913958d74f23">
      <Url>https://frontiersin.sharepoint.com/Publishing/PubOps/Production/_layouts/15/DocIdRedir.aspx?ID=FRONDOC-1086935359-10119</Url>
      <Description>FRONDOC-1086935359-10119</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FF441E3-103C-4487-877D-08CD22337C19}">
  <ds:schemaRefs/>
</ds:datastoreItem>
</file>

<file path=customXml/itemProps3.xml><?xml version="1.0" encoding="utf-8"?>
<ds:datastoreItem xmlns:ds="http://schemas.openxmlformats.org/officeDocument/2006/customXml" ds:itemID="{114314AF-3C36-4C2C-B599-40A76C6FFFC1}">
  <ds:schemaRefs/>
</ds:datastoreItem>
</file>

<file path=customXml/itemProps4.xml><?xml version="1.0" encoding="utf-8"?>
<ds:datastoreItem xmlns:ds="http://schemas.openxmlformats.org/officeDocument/2006/customXml" ds:itemID="{2558679B-78FB-42CD-A1EA-A99096AF5568}">
  <ds:schemaRefs/>
</ds:datastoreItem>
</file>

<file path=customXml/itemProps5.xml><?xml version="1.0" encoding="utf-8"?>
<ds:datastoreItem xmlns:ds="http://schemas.openxmlformats.org/officeDocument/2006/customXml" ds:itemID="{4B2E0E22-D442-4EBE-AAA2-EDC8871E7B41}">
  <ds:schemaRefs/>
</ds:datastoreItem>
</file>

<file path=customXml/itemProps6.xml><?xml version="1.0" encoding="utf-8"?>
<ds:datastoreItem xmlns:ds="http://schemas.openxmlformats.org/officeDocument/2006/customXml" ds:itemID="{A3D4929F-83D0-432F-8F82-6D4423C25F5E}">
  <ds:schemaRefs/>
</ds:datastoreItem>
</file>

<file path=docProps/app.xml><?xml version="1.0" encoding="utf-8"?>
<Properties xmlns="http://schemas.openxmlformats.org/officeDocument/2006/extended-properties" xmlns:vt="http://schemas.openxmlformats.org/officeDocument/2006/docPropsVTypes">
  <Template>Supplementary_Material.dotx</Template>
  <Pages>18</Pages>
  <Words>1860</Words>
  <Characters>10173</Characters>
  <Lines>6</Lines>
  <Paragraphs>1</Paragraphs>
  <TotalTime>3</TotalTime>
  <ScaleCrop>false</ScaleCrop>
  <LinksUpToDate>false</LinksUpToDate>
  <CharactersWithSpaces>11578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2022-11-17T16:58:00Z</dcterms:created>
  <dc:creator>Frontiers</dc:creator>
  <cp:lastModifiedBy>明炬王梨均律师</cp:lastModifiedBy>
  <cp:lastPrinted>2013-10-03T12:51:00Z</cp:lastPrinted>
  <dcterms:modified xsi:type="dcterms:W3CDTF">2026-02-14T16:39:51Z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KSOTemplateDocerSaveRecord">
    <vt:lpwstr>eyJoZGlkIjoiMzMxYWE3NWQyN2IxMjhlNDZmNjQxMzA1ZjkxNTdjYmMiLCJ1c2VySWQiOiIyMTE1NzAzMTQifQ==</vt:lpwstr>
  </property>
  <property fmtid="{D5CDD505-2E9C-101B-9397-08002B2CF9AE}" pid="11" name="KSOProductBuildVer">
    <vt:lpwstr>2052-12.1.0.24657</vt:lpwstr>
  </property>
  <property fmtid="{D5CDD505-2E9C-101B-9397-08002B2CF9AE}" pid="12" name="ICV">
    <vt:lpwstr>94025B6B79F9427CA92647B923E440EE_13</vt:lpwstr>
  </property>
</Properties>
</file>