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C7FB" w14:textId="79DC5070" w:rsidR="00CB0C1E" w:rsidRPr="00DC3D47" w:rsidRDefault="00CB0C1E" w:rsidP="00DC3D47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CB0C1E">
        <w:rPr>
          <w:rFonts w:asciiTheme="majorBidi" w:hAnsiTheme="majorBidi" w:cstheme="majorBidi"/>
          <w:b/>
          <w:bCs/>
          <w:sz w:val="22"/>
          <w:szCs w:val="22"/>
        </w:rPr>
        <w:t xml:space="preserve">Supplementary </w:t>
      </w:r>
      <w:r w:rsidRPr="00DC3D47">
        <w:rPr>
          <w:rFonts w:asciiTheme="majorBidi" w:hAnsiTheme="majorBidi" w:cstheme="majorBidi"/>
          <w:b/>
          <w:bCs/>
          <w:sz w:val="22"/>
          <w:szCs w:val="22"/>
        </w:rPr>
        <w:t>t</w:t>
      </w:r>
      <w:r w:rsidRPr="00CB0C1E">
        <w:rPr>
          <w:rFonts w:asciiTheme="majorBidi" w:hAnsiTheme="majorBidi" w:cstheme="majorBidi"/>
          <w:b/>
          <w:bCs/>
          <w:sz w:val="22"/>
          <w:szCs w:val="22"/>
        </w:rPr>
        <w:t>able 1</w:t>
      </w:r>
      <w:r w:rsidRPr="00DC3D47">
        <w:rPr>
          <w:rFonts w:asciiTheme="majorBidi" w:hAnsiTheme="majorBidi" w:cstheme="majorBidi"/>
          <w:b/>
          <w:bCs/>
          <w:sz w:val="22"/>
          <w:szCs w:val="22"/>
        </w:rPr>
        <w:t xml:space="preserve">: </w:t>
      </w:r>
      <w:r w:rsidRPr="00CB0C1E">
        <w:rPr>
          <w:rFonts w:asciiTheme="majorBidi" w:hAnsiTheme="majorBidi" w:cstheme="majorBidi"/>
          <w:sz w:val="22"/>
          <w:szCs w:val="22"/>
        </w:rPr>
        <w:t>Age-stratified associations between body mass index categories and key cardiometabolic outcomes (&lt;50 vs ≥50 years)</w:t>
      </w:r>
    </w:p>
    <w:tbl>
      <w:tblPr>
        <w:tblStyle w:val="TableGrid"/>
        <w:tblW w:w="10348" w:type="dxa"/>
        <w:tblLayout w:type="fixed"/>
        <w:tblLook w:val="0420" w:firstRow="1" w:lastRow="0" w:firstColumn="0" w:lastColumn="0" w:noHBand="0" w:noVBand="1"/>
      </w:tblPr>
      <w:tblGrid>
        <w:gridCol w:w="1602"/>
        <w:gridCol w:w="1375"/>
        <w:gridCol w:w="1559"/>
        <w:gridCol w:w="1560"/>
        <w:gridCol w:w="1559"/>
        <w:gridCol w:w="1555"/>
        <w:gridCol w:w="1138"/>
      </w:tblGrid>
      <w:tr w:rsidR="00CB0C1E" w:rsidRPr="00DC3D47" w14:paraId="293D8B66" w14:textId="77777777" w:rsidTr="00423508">
        <w:tc>
          <w:tcPr>
            <w:tcW w:w="1602" w:type="dxa"/>
            <w:shd w:val="clear" w:color="auto" w:fill="D9D9D9" w:themeFill="background1" w:themeFillShade="D9"/>
          </w:tcPr>
          <w:p w14:paraId="73C6AED7" w14:textId="642EC66C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375" w:type="dxa"/>
            <w:shd w:val="clear" w:color="auto" w:fill="D9D9D9" w:themeFill="background1" w:themeFillShade="D9"/>
          </w:tcPr>
          <w:p w14:paraId="282E52F6" w14:textId="3C8522A5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Age</w:t>
            </w:r>
            <w:r w:rsidR="00EF0952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4316DBA" w14:textId="77777777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ED0A1CD" w14:textId="5A870410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Obese</w:t>
            </w:r>
          </w:p>
          <w:p w14:paraId="474B418D" w14:textId="4CC2234A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1st degree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BC5F9DD" w14:textId="77777777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Obes</w:t>
            </w:r>
            <w:r w:rsidR="00EF0952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e</w:t>
            </w:r>
          </w:p>
          <w:p w14:paraId="2D1E94EB" w14:textId="6875D700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2nd degree</w:t>
            </w:r>
          </w:p>
        </w:tc>
        <w:tc>
          <w:tcPr>
            <w:tcW w:w="1555" w:type="dxa"/>
            <w:shd w:val="clear" w:color="auto" w:fill="D9D9D9" w:themeFill="background1" w:themeFillShade="D9"/>
          </w:tcPr>
          <w:p w14:paraId="7BC824C3" w14:textId="08B3CEA1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Obese</w:t>
            </w:r>
          </w:p>
          <w:p w14:paraId="0943B4EB" w14:textId="34DC2019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3rd degree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05806208" w14:textId="77777777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Normal</w:t>
            </w:r>
          </w:p>
        </w:tc>
      </w:tr>
      <w:tr w:rsidR="00CB0C1E" w:rsidRPr="00DC3D47" w14:paraId="4613867C" w14:textId="77777777" w:rsidTr="00423508">
        <w:tc>
          <w:tcPr>
            <w:tcW w:w="1602" w:type="dxa"/>
          </w:tcPr>
          <w:p w14:paraId="39198E4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Asthma</w:t>
            </w:r>
          </w:p>
        </w:tc>
        <w:tc>
          <w:tcPr>
            <w:tcW w:w="1375" w:type="dxa"/>
          </w:tcPr>
          <w:p w14:paraId="247381C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7E455B5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0.57 (0.55–0.60)</w:t>
            </w:r>
          </w:p>
        </w:tc>
        <w:tc>
          <w:tcPr>
            <w:tcW w:w="1560" w:type="dxa"/>
          </w:tcPr>
          <w:p w14:paraId="45CD37F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0.45 (0.43–0.47)</w:t>
            </w:r>
          </w:p>
        </w:tc>
        <w:tc>
          <w:tcPr>
            <w:tcW w:w="1559" w:type="dxa"/>
          </w:tcPr>
          <w:p w14:paraId="6CE8332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0.46 (0.43–0.48)</w:t>
            </w:r>
          </w:p>
        </w:tc>
        <w:tc>
          <w:tcPr>
            <w:tcW w:w="1555" w:type="dxa"/>
          </w:tcPr>
          <w:p w14:paraId="22FE484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0.56 (0.52–0.60)</w:t>
            </w:r>
          </w:p>
        </w:tc>
        <w:tc>
          <w:tcPr>
            <w:tcW w:w="1138" w:type="dxa"/>
          </w:tcPr>
          <w:p w14:paraId="1027131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8287CC3" w14:textId="77777777" w:rsidTr="00423508">
        <w:tc>
          <w:tcPr>
            <w:tcW w:w="1602" w:type="dxa"/>
          </w:tcPr>
          <w:p w14:paraId="761B20E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Asthma</w:t>
            </w:r>
          </w:p>
        </w:tc>
        <w:tc>
          <w:tcPr>
            <w:tcW w:w="1375" w:type="dxa"/>
          </w:tcPr>
          <w:p w14:paraId="09CB3B2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54A9283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0.93 (0.89–0.98)</w:t>
            </w:r>
          </w:p>
        </w:tc>
        <w:tc>
          <w:tcPr>
            <w:tcW w:w="1560" w:type="dxa"/>
          </w:tcPr>
          <w:p w14:paraId="78780EF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0.99 (0.94–1.04)</w:t>
            </w:r>
          </w:p>
        </w:tc>
        <w:tc>
          <w:tcPr>
            <w:tcW w:w="1559" w:type="dxa"/>
          </w:tcPr>
          <w:p w14:paraId="30E3A6F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1.02 (0.97–1.08)</w:t>
            </w:r>
          </w:p>
        </w:tc>
        <w:tc>
          <w:tcPr>
            <w:tcW w:w="1555" w:type="dxa"/>
          </w:tcPr>
          <w:p w14:paraId="2888842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1.23 (1.16–1.31)</w:t>
            </w:r>
          </w:p>
        </w:tc>
        <w:tc>
          <w:tcPr>
            <w:tcW w:w="1138" w:type="dxa"/>
          </w:tcPr>
          <w:p w14:paraId="1843B2A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9B7337B" w14:textId="77777777" w:rsidTr="00423508">
        <w:tc>
          <w:tcPr>
            <w:tcW w:w="1602" w:type="dxa"/>
          </w:tcPr>
          <w:p w14:paraId="4447407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Back Pain</w:t>
            </w:r>
          </w:p>
        </w:tc>
        <w:tc>
          <w:tcPr>
            <w:tcW w:w="1375" w:type="dxa"/>
          </w:tcPr>
          <w:p w14:paraId="7C8130B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033665E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0.79 (0.77–0.82)</w:t>
            </w:r>
          </w:p>
        </w:tc>
        <w:tc>
          <w:tcPr>
            <w:tcW w:w="1560" w:type="dxa"/>
          </w:tcPr>
          <w:p w14:paraId="58F0E46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(0.59–0.63)</w:t>
            </w:r>
          </w:p>
        </w:tc>
        <w:tc>
          <w:tcPr>
            <w:tcW w:w="1559" w:type="dxa"/>
          </w:tcPr>
          <w:p w14:paraId="2C76285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0.48 (0.46–0.50)</w:t>
            </w:r>
          </w:p>
        </w:tc>
        <w:tc>
          <w:tcPr>
            <w:tcW w:w="1555" w:type="dxa"/>
          </w:tcPr>
          <w:p w14:paraId="4BF59C6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0.37 (0.35–0.40)</w:t>
            </w:r>
          </w:p>
        </w:tc>
        <w:tc>
          <w:tcPr>
            <w:tcW w:w="1138" w:type="dxa"/>
          </w:tcPr>
          <w:p w14:paraId="287E8B6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F30EEA1" w14:textId="77777777" w:rsidTr="00423508">
        <w:tc>
          <w:tcPr>
            <w:tcW w:w="1602" w:type="dxa"/>
          </w:tcPr>
          <w:p w14:paraId="243EC49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Back Pain</w:t>
            </w:r>
          </w:p>
        </w:tc>
        <w:tc>
          <w:tcPr>
            <w:tcW w:w="1375" w:type="dxa"/>
          </w:tcPr>
          <w:p w14:paraId="17086C3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392D070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1.12 (1.07–1.17)</w:t>
            </w:r>
          </w:p>
        </w:tc>
        <w:tc>
          <w:tcPr>
            <w:tcW w:w="1560" w:type="dxa"/>
          </w:tcPr>
          <w:p w14:paraId="0F743B9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1.04 (0.99–1.09)</w:t>
            </w:r>
          </w:p>
        </w:tc>
        <w:tc>
          <w:tcPr>
            <w:tcW w:w="1559" w:type="dxa"/>
          </w:tcPr>
          <w:p w14:paraId="791FD13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0.93 (0.88–0.98)</w:t>
            </w:r>
          </w:p>
        </w:tc>
        <w:tc>
          <w:tcPr>
            <w:tcW w:w="1555" w:type="dxa"/>
          </w:tcPr>
          <w:p w14:paraId="54AA53B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0.77 (0.72–0.83)</w:t>
            </w:r>
          </w:p>
        </w:tc>
        <w:tc>
          <w:tcPr>
            <w:tcW w:w="1138" w:type="dxa"/>
          </w:tcPr>
          <w:p w14:paraId="255A95C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387056EB" w14:textId="77777777" w:rsidTr="00423508">
        <w:tc>
          <w:tcPr>
            <w:tcW w:w="1602" w:type="dxa"/>
          </w:tcPr>
          <w:p w14:paraId="333F493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1375" w:type="dxa"/>
          </w:tcPr>
          <w:p w14:paraId="1DE89BB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7FA9D7E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0.47 (0.45–0.50)</w:t>
            </w:r>
          </w:p>
        </w:tc>
        <w:tc>
          <w:tcPr>
            <w:tcW w:w="1560" w:type="dxa"/>
          </w:tcPr>
          <w:p w14:paraId="31CC836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0.37 (0.35–0.40)</w:t>
            </w:r>
          </w:p>
        </w:tc>
        <w:tc>
          <w:tcPr>
            <w:tcW w:w="1559" w:type="dxa"/>
          </w:tcPr>
          <w:p w14:paraId="0DD9A8D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0.44 (0.41–0.47)</w:t>
            </w:r>
          </w:p>
        </w:tc>
        <w:tc>
          <w:tcPr>
            <w:tcW w:w="1555" w:type="dxa"/>
          </w:tcPr>
          <w:p w14:paraId="722DF55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0.43 (0.39–0.47)</w:t>
            </w:r>
          </w:p>
        </w:tc>
        <w:tc>
          <w:tcPr>
            <w:tcW w:w="1138" w:type="dxa"/>
          </w:tcPr>
          <w:p w14:paraId="682A439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6F61D9E8" w14:textId="77777777" w:rsidTr="00423508">
        <w:tc>
          <w:tcPr>
            <w:tcW w:w="1602" w:type="dxa"/>
          </w:tcPr>
          <w:p w14:paraId="48C3456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1375" w:type="dxa"/>
          </w:tcPr>
          <w:p w14:paraId="064A0D3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61EA6C9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(0.59–0.62)</w:t>
            </w:r>
          </w:p>
        </w:tc>
        <w:tc>
          <w:tcPr>
            <w:tcW w:w="1560" w:type="dxa"/>
          </w:tcPr>
          <w:p w14:paraId="7954ED1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0.48 (0.47–0.50)</w:t>
            </w:r>
          </w:p>
        </w:tc>
        <w:tc>
          <w:tcPr>
            <w:tcW w:w="1559" w:type="dxa"/>
          </w:tcPr>
          <w:p w14:paraId="4A187E7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0.48 (0.46–0.50)</w:t>
            </w:r>
          </w:p>
        </w:tc>
        <w:tc>
          <w:tcPr>
            <w:tcW w:w="1555" w:type="dxa"/>
          </w:tcPr>
          <w:p w14:paraId="28B7B54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0.64 (0.61–0.67)</w:t>
            </w:r>
          </w:p>
        </w:tc>
        <w:tc>
          <w:tcPr>
            <w:tcW w:w="1138" w:type="dxa"/>
          </w:tcPr>
          <w:p w14:paraId="2AB1504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06A43572" w14:textId="77777777" w:rsidTr="00423508">
        <w:tc>
          <w:tcPr>
            <w:tcW w:w="1602" w:type="dxa"/>
          </w:tcPr>
          <w:p w14:paraId="17F18DD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Gout</w:t>
            </w:r>
          </w:p>
        </w:tc>
        <w:tc>
          <w:tcPr>
            <w:tcW w:w="1375" w:type="dxa"/>
          </w:tcPr>
          <w:p w14:paraId="28DC6FC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2BB87E2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1.34 (1.18–1.52)</w:t>
            </w:r>
          </w:p>
        </w:tc>
        <w:tc>
          <w:tcPr>
            <w:tcW w:w="1560" w:type="dxa"/>
          </w:tcPr>
          <w:p w14:paraId="5FCD8B9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1.57 (1.38–1.78)</w:t>
            </w:r>
          </w:p>
        </w:tc>
        <w:tc>
          <w:tcPr>
            <w:tcW w:w="1559" w:type="dxa"/>
          </w:tcPr>
          <w:p w14:paraId="6B711AB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1.48 (1.27–1.72)</w:t>
            </w:r>
          </w:p>
        </w:tc>
        <w:tc>
          <w:tcPr>
            <w:tcW w:w="1555" w:type="dxa"/>
          </w:tcPr>
          <w:p w14:paraId="6D1B9A4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1.68 (1.40–2.02)</w:t>
            </w:r>
          </w:p>
        </w:tc>
        <w:tc>
          <w:tcPr>
            <w:tcW w:w="1138" w:type="dxa"/>
          </w:tcPr>
          <w:p w14:paraId="56FB6D7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5F7BAEA" w14:textId="77777777" w:rsidTr="00423508">
        <w:tc>
          <w:tcPr>
            <w:tcW w:w="1602" w:type="dxa"/>
          </w:tcPr>
          <w:p w14:paraId="64A3128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Gout</w:t>
            </w:r>
          </w:p>
        </w:tc>
        <w:tc>
          <w:tcPr>
            <w:tcW w:w="1375" w:type="dxa"/>
          </w:tcPr>
          <w:p w14:paraId="5F09D2A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16E2365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1.40 (1.20–1.63)</w:t>
            </w:r>
          </w:p>
        </w:tc>
        <w:tc>
          <w:tcPr>
            <w:tcW w:w="1560" w:type="dxa"/>
          </w:tcPr>
          <w:p w14:paraId="7F4A945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2.03 (1.75–2.36)</w:t>
            </w:r>
          </w:p>
        </w:tc>
        <w:tc>
          <w:tcPr>
            <w:tcW w:w="1559" w:type="dxa"/>
          </w:tcPr>
          <w:p w14:paraId="6B2ADD4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2.43 (2.05–2.88)</w:t>
            </w:r>
          </w:p>
        </w:tc>
        <w:tc>
          <w:tcPr>
            <w:tcW w:w="1555" w:type="dxa"/>
          </w:tcPr>
          <w:p w14:paraId="66779B7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2.79 (2.24–3.46)</w:t>
            </w:r>
          </w:p>
        </w:tc>
        <w:tc>
          <w:tcPr>
            <w:tcW w:w="1138" w:type="dxa"/>
          </w:tcPr>
          <w:p w14:paraId="1594511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2342294" w14:textId="77777777" w:rsidTr="00423508">
        <w:tc>
          <w:tcPr>
            <w:tcW w:w="1602" w:type="dxa"/>
          </w:tcPr>
          <w:p w14:paraId="3BCAA1D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375" w:type="dxa"/>
          </w:tcPr>
          <w:p w14:paraId="67B062B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74C6FE1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1.16 (0.89–1.52)</w:t>
            </w:r>
          </w:p>
        </w:tc>
        <w:tc>
          <w:tcPr>
            <w:tcW w:w="1560" w:type="dxa"/>
          </w:tcPr>
          <w:p w14:paraId="110F61E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0.82 (0.61–1.11)</w:t>
            </w:r>
          </w:p>
        </w:tc>
        <w:tc>
          <w:tcPr>
            <w:tcW w:w="1559" w:type="dxa"/>
          </w:tcPr>
          <w:p w14:paraId="162B736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0.75 (0.51–1.07)</w:t>
            </w:r>
          </w:p>
        </w:tc>
        <w:tc>
          <w:tcPr>
            <w:tcW w:w="1555" w:type="dxa"/>
          </w:tcPr>
          <w:p w14:paraId="1BF7B8E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1.48 (1.02–2.13)</w:t>
            </w:r>
          </w:p>
        </w:tc>
        <w:tc>
          <w:tcPr>
            <w:tcW w:w="1138" w:type="dxa"/>
          </w:tcPr>
          <w:p w14:paraId="097E02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65B81419" w14:textId="77777777" w:rsidTr="00423508">
        <w:tc>
          <w:tcPr>
            <w:tcW w:w="1602" w:type="dxa"/>
          </w:tcPr>
          <w:p w14:paraId="651F555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375" w:type="dxa"/>
          </w:tcPr>
          <w:p w14:paraId="7E18DE3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1B10C88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(0.56–0.67)</w:t>
            </w:r>
          </w:p>
        </w:tc>
        <w:tc>
          <w:tcPr>
            <w:tcW w:w="1560" w:type="dxa"/>
          </w:tcPr>
          <w:p w14:paraId="6DE8DA7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0.54 (0.49–0.59)</w:t>
            </w:r>
          </w:p>
        </w:tc>
        <w:tc>
          <w:tcPr>
            <w:tcW w:w="1559" w:type="dxa"/>
          </w:tcPr>
          <w:p w14:paraId="1911429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0.60 (0.54–0.67)</w:t>
            </w:r>
          </w:p>
        </w:tc>
        <w:tc>
          <w:tcPr>
            <w:tcW w:w="1555" w:type="dxa"/>
          </w:tcPr>
          <w:p w14:paraId="4634B2B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1.00 (0.89–1.13)</w:t>
            </w:r>
          </w:p>
        </w:tc>
        <w:tc>
          <w:tcPr>
            <w:tcW w:w="1138" w:type="dxa"/>
          </w:tcPr>
          <w:p w14:paraId="6EB9B74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65E0C01" w14:textId="77777777" w:rsidTr="00423508">
        <w:tc>
          <w:tcPr>
            <w:tcW w:w="1602" w:type="dxa"/>
          </w:tcPr>
          <w:p w14:paraId="61E7FB0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375" w:type="dxa"/>
          </w:tcPr>
          <w:p w14:paraId="1B96A76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7DA1863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1.82 (1.73–1.91)</w:t>
            </w:r>
          </w:p>
        </w:tc>
        <w:tc>
          <w:tcPr>
            <w:tcW w:w="1560" w:type="dxa"/>
          </w:tcPr>
          <w:p w14:paraId="38A6DDB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2.21 (2.11–2.33)</w:t>
            </w:r>
          </w:p>
        </w:tc>
        <w:tc>
          <w:tcPr>
            <w:tcW w:w="1559" w:type="dxa"/>
          </w:tcPr>
          <w:p w14:paraId="7494D1D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2.56 (2.42–2.70)</w:t>
            </w:r>
          </w:p>
        </w:tc>
        <w:tc>
          <w:tcPr>
            <w:tcW w:w="1555" w:type="dxa"/>
          </w:tcPr>
          <w:p w14:paraId="0C439B9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2.98 (2.81–3.17)</w:t>
            </w:r>
          </w:p>
        </w:tc>
        <w:tc>
          <w:tcPr>
            <w:tcW w:w="1138" w:type="dxa"/>
          </w:tcPr>
          <w:p w14:paraId="18B5ED5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03394C7" w14:textId="77777777" w:rsidTr="00423508">
        <w:tc>
          <w:tcPr>
            <w:tcW w:w="1602" w:type="dxa"/>
          </w:tcPr>
          <w:p w14:paraId="30FF321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lastRenderedPageBreak/>
              <w:t>Hypertension</w:t>
            </w:r>
          </w:p>
        </w:tc>
        <w:tc>
          <w:tcPr>
            <w:tcW w:w="1375" w:type="dxa"/>
          </w:tcPr>
          <w:p w14:paraId="4931913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0D9DDF2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1.10 (1.08–1.12)</w:t>
            </w:r>
          </w:p>
        </w:tc>
        <w:tc>
          <w:tcPr>
            <w:tcW w:w="1560" w:type="dxa"/>
          </w:tcPr>
          <w:p w14:paraId="7C8696A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1.25 (1.22–1.27)</w:t>
            </w:r>
          </w:p>
        </w:tc>
        <w:tc>
          <w:tcPr>
            <w:tcW w:w="1559" w:type="dxa"/>
          </w:tcPr>
          <w:p w14:paraId="524EB3C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1.27 (1.24–1.30)</w:t>
            </w:r>
          </w:p>
        </w:tc>
        <w:tc>
          <w:tcPr>
            <w:tcW w:w="1555" w:type="dxa"/>
          </w:tcPr>
          <w:p w14:paraId="30539FC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1.23 (1.20–1.27)</w:t>
            </w:r>
          </w:p>
        </w:tc>
        <w:tc>
          <w:tcPr>
            <w:tcW w:w="1138" w:type="dxa"/>
          </w:tcPr>
          <w:p w14:paraId="1326526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512FF0B1" w14:textId="77777777" w:rsidTr="00423508">
        <w:tc>
          <w:tcPr>
            <w:tcW w:w="1602" w:type="dxa"/>
          </w:tcPr>
          <w:p w14:paraId="15DF76F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Infertility (Male and Female)</w:t>
            </w:r>
          </w:p>
        </w:tc>
        <w:tc>
          <w:tcPr>
            <w:tcW w:w="1375" w:type="dxa"/>
          </w:tcPr>
          <w:p w14:paraId="38E32E4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7E72559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0.77 (0.74–0.81)</w:t>
            </w:r>
          </w:p>
        </w:tc>
        <w:tc>
          <w:tcPr>
            <w:tcW w:w="1560" w:type="dxa"/>
          </w:tcPr>
          <w:p w14:paraId="034B7EB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0.67 (0.64–0.70)</w:t>
            </w:r>
          </w:p>
        </w:tc>
        <w:tc>
          <w:tcPr>
            <w:tcW w:w="1559" w:type="dxa"/>
          </w:tcPr>
          <w:p w14:paraId="0249171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0.54 (0.51–0.57)</w:t>
            </w:r>
          </w:p>
        </w:tc>
        <w:tc>
          <w:tcPr>
            <w:tcW w:w="1555" w:type="dxa"/>
          </w:tcPr>
          <w:p w14:paraId="490864D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0.33 (0.30–0.36)</w:t>
            </w:r>
          </w:p>
        </w:tc>
        <w:tc>
          <w:tcPr>
            <w:tcW w:w="1138" w:type="dxa"/>
          </w:tcPr>
          <w:p w14:paraId="62116A8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F1F8B39" w14:textId="77777777" w:rsidTr="00423508">
        <w:tc>
          <w:tcPr>
            <w:tcW w:w="1602" w:type="dxa"/>
          </w:tcPr>
          <w:p w14:paraId="37318C9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Infertility (Male and Female)</w:t>
            </w:r>
          </w:p>
        </w:tc>
        <w:tc>
          <w:tcPr>
            <w:tcW w:w="1375" w:type="dxa"/>
          </w:tcPr>
          <w:p w14:paraId="02EC6CD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4317DC4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1.14 (0.94–1.40)</w:t>
            </w:r>
          </w:p>
        </w:tc>
        <w:tc>
          <w:tcPr>
            <w:tcW w:w="1560" w:type="dxa"/>
          </w:tcPr>
          <w:p w14:paraId="056A72C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1.26 (1.03–1.56)</w:t>
            </w:r>
          </w:p>
        </w:tc>
        <w:tc>
          <w:tcPr>
            <w:tcW w:w="1559" w:type="dxa"/>
          </w:tcPr>
          <w:p w14:paraId="5FC204B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1.33 (1.03–1.71)</w:t>
            </w:r>
          </w:p>
        </w:tc>
        <w:tc>
          <w:tcPr>
            <w:tcW w:w="1555" w:type="dxa"/>
          </w:tcPr>
          <w:p w14:paraId="313D060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0.87 (0.57–1.29)</w:t>
            </w:r>
          </w:p>
        </w:tc>
        <w:tc>
          <w:tcPr>
            <w:tcW w:w="1138" w:type="dxa"/>
          </w:tcPr>
          <w:p w14:paraId="0D1D10F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63A2BAA8" w14:textId="77777777" w:rsidTr="00423508">
        <w:tc>
          <w:tcPr>
            <w:tcW w:w="1602" w:type="dxa"/>
          </w:tcPr>
          <w:p w14:paraId="682CE0D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Other diseases</w:t>
            </w:r>
          </w:p>
        </w:tc>
        <w:tc>
          <w:tcPr>
            <w:tcW w:w="1375" w:type="dxa"/>
          </w:tcPr>
          <w:p w14:paraId="1CBAC83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449EADB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1.05 (0.99–1.11)</w:t>
            </w:r>
          </w:p>
        </w:tc>
        <w:tc>
          <w:tcPr>
            <w:tcW w:w="1560" w:type="dxa"/>
          </w:tcPr>
          <w:p w14:paraId="167BC60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0.94 (0.88–1.00)</w:t>
            </w:r>
          </w:p>
        </w:tc>
        <w:tc>
          <w:tcPr>
            <w:tcW w:w="1559" w:type="dxa"/>
          </w:tcPr>
          <w:p w14:paraId="25691EB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1.08 (1.01–1.16)</w:t>
            </w:r>
          </w:p>
        </w:tc>
        <w:tc>
          <w:tcPr>
            <w:tcW w:w="1555" w:type="dxa"/>
          </w:tcPr>
          <w:p w14:paraId="4CCC04F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1.20 (1.11–1.31)</w:t>
            </w:r>
          </w:p>
        </w:tc>
        <w:tc>
          <w:tcPr>
            <w:tcW w:w="1138" w:type="dxa"/>
          </w:tcPr>
          <w:p w14:paraId="49E7FB5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5A24C0F" w14:textId="77777777" w:rsidTr="00423508">
        <w:tc>
          <w:tcPr>
            <w:tcW w:w="1602" w:type="dxa"/>
          </w:tcPr>
          <w:p w14:paraId="74DFAEB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Other diseases</w:t>
            </w:r>
          </w:p>
        </w:tc>
        <w:tc>
          <w:tcPr>
            <w:tcW w:w="1375" w:type="dxa"/>
          </w:tcPr>
          <w:p w14:paraId="443FCEE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5EF1FF3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0.88 (0.85–0.90)</w:t>
            </w:r>
          </w:p>
        </w:tc>
        <w:tc>
          <w:tcPr>
            <w:tcW w:w="1560" w:type="dxa"/>
          </w:tcPr>
          <w:p w14:paraId="04D7AAE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0.82 (0.80–0.85)</w:t>
            </w:r>
          </w:p>
        </w:tc>
        <w:tc>
          <w:tcPr>
            <w:tcW w:w="1559" w:type="dxa"/>
          </w:tcPr>
          <w:p w14:paraId="60C4514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0.86 (0.83–0.89)</w:t>
            </w:r>
          </w:p>
        </w:tc>
        <w:tc>
          <w:tcPr>
            <w:tcW w:w="1555" w:type="dxa"/>
          </w:tcPr>
          <w:p w14:paraId="666F30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0.87 (0.83–0.90)</w:t>
            </w:r>
          </w:p>
        </w:tc>
        <w:tc>
          <w:tcPr>
            <w:tcW w:w="1138" w:type="dxa"/>
          </w:tcPr>
          <w:p w14:paraId="52A601D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52CB004" w14:textId="77777777" w:rsidTr="00423508">
        <w:tc>
          <w:tcPr>
            <w:tcW w:w="1602" w:type="dxa"/>
          </w:tcPr>
          <w:p w14:paraId="7E4CADF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Psychiatric Disease</w:t>
            </w:r>
          </w:p>
        </w:tc>
        <w:tc>
          <w:tcPr>
            <w:tcW w:w="1375" w:type="dxa"/>
          </w:tcPr>
          <w:p w14:paraId="5EB9F63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1F27FCB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0.72 (0.68–0.75)</w:t>
            </w:r>
          </w:p>
        </w:tc>
        <w:tc>
          <w:tcPr>
            <w:tcW w:w="1560" w:type="dxa"/>
          </w:tcPr>
          <w:p w14:paraId="5C15E22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0.59 (0.56–0.63)</w:t>
            </w:r>
          </w:p>
        </w:tc>
        <w:tc>
          <w:tcPr>
            <w:tcW w:w="1559" w:type="dxa"/>
          </w:tcPr>
          <w:p w14:paraId="4E92A3F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0.52 (0.48–0.55)</w:t>
            </w:r>
          </w:p>
        </w:tc>
        <w:tc>
          <w:tcPr>
            <w:tcW w:w="1555" w:type="dxa"/>
          </w:tcPr>
          <w:p w14:paraId="6AA885A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0.52 (0.48–0.57)</w:t>
            </w:r>
          </w:p>
        </w:tc>
        <w:tc>
          <w:tcPr>
            <w:tcW w:w="1138" w:type="dxa"/>
          </w:tcPr>
          <w:p w14:paraId="5E1D4D5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6A244670" w14:textId="77777777" w:rsidTr="00423508">
        <w:tc>
          <w:tcPr>
            <w:tcW w:w="1602" w:type="dxa"/>
          </w:tcPr>
          <w:p w14:paraId="3E693FC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Psychiatric Disease</w:t>
            </w:r>
          </w:p>
        </w:tc>
        <w:tc>
          <w:tcPr>
            <w:tcW w:w="1375" w:type="dxa"/>
          </w:tcPr>
          <w:p w14:paraId="66C0833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0276D19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0.92 (0.85–0.99)</w:t>
            </w:r>
          </w:p>
        </w:tc>
        <w:tc>
          <w:tcPr>
            <w:tcW w:w="1560" w:type="dxa"/>
          </w:tcPr>
          <w:p w14:paraId="235343F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0.77 (0.71–0.83)</w:t>
            </w:r>
          </w:p>
        </w:tc>
        <w:tc>
          <w:tcPr>
            <w:tcW w:w="1559" w:type="dxa"/>
          </w:tcPr>
          <w:p w14:paraId="4C62C70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0.71 (0.65–0.77)</w:t>
            </w:r>
          </w:p>
        </w:tc>
        <w:tc>
          <w:tcPr>
            <w:tcW w:w="1555" w:type="dxa"/>
          </w:tcPr>
          <w:p w14:paraId="047A2AC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0.58 (0.52–0.64)</w:t>
            </w:r>
          </w:p>
        </w:tc>
        <w:tc>
          <w:tcPr>
            <w:tcW w:w="1138" w:type="dxa"/>
          </w:tcPr>
          <w:p w14:paraId="5DC859A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62B107E" w14:textId="77777777" w:rsidTr="00423508">
        <w:tc>
          <w:tcPr>
            <w:tcW w:w="1602" w:type="dxa"/>
          </w:tcPr>
          <w:p w14:paraId="0CAF30A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Stroke</w:t>
            </w:r>
          </w:p>
        </w:tc>
        <w:tc>
          <w:tcPr>
            <w:tcW w:w="1375" w:type="dxa"/>
          </w:tcPr>
          <w:p w14:paraId="37EB053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4E34A4F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1.19 (0.98–1.44)</w:t>
            </w:r>
          </w:p>
        </w:tc>
        <w:tc>
          <w:tcPr>
            <w:tcW w:w="1560" w:type="dxa"/>
          </w:tcPr>
          <w:p w14:paraId="54A96D3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0.70 (0.56–0.87)</w:t>
            </w:r>
          </w:p>
        </w:tc>
        <w:tc>
          <w:tcPr>
            <w:tcW w:w="1559" w:type="dxa"/>
          </w:tcPr>
          <w:p w14:paraId="02D0073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0.45 (0.33–0.62)</w:t>
            </w:r>
          </w:p>
        </w:tc>
        <w:tc>
          <w:tcPr>
            <w:tcW w:w="1555" w:type="dxa"/>
          </w:tcPr>
          <w:p w14:paraId="01B184D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0.88 (0.64–1.19)</w:t>
            </w:r>
          </w:p>
        </w:tc>
        <w:tc>
          <w:tcPr>
            <w:tcW w:w="1138" w:type="dxa"/>
          </w:tcPr>
          <w:p w14:paraId="124257B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3F8B4D4" w14:textId="77777777" w:rsidTr="00423508">
        <w:tc>
          <w:tcPr>
            <w:tcW w:w="1602" w:type="dxa"/>
          </w:tcPr>
          <w:p w14:paraId="0D2472E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Stroke</w:t>
            </w:r>
          </w:p>
        </w:tc>
        <w:tc>
          <w:tcPr>
            <w:tcW w:w="1375" w:type="dxa"/>
          </w:tcPr>
          <w:p w14:paraId="4A58FA5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52892EB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0.51 (0.47–0.55)</w:t>
            </w:r>
          </w:p>
        </w:tc>
        <w:tc>
          <w:tcPr>
            <w:tcW w:w="1560" w:type="dxa"/>
          </w:tcPr>
          <w:p w14:paraId="73D14EC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0.32 (0.29–0.35)</w:t>
            </w:r>
          </w:p>
        </w:tc>
        <w:tc>
          <w:tcPr>
            <w:tcW w:w="1559" w:type="dxa"/>
          </w:tcPr>
          <w:p w14:paraId="3FC852F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0.29 (0.26–0.33)</w:t>
            </w:r>
          </w:p>
        </w:tc>
        <w:tc>
          <w:tcPr>
            <w:tcW w:w="1555" w:type="dxa"/>
          </w:tcPr>
          <w:p w14:paraId="032438A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0.26 (0.22–0.31)</w:t>
            </w:r>
          </w:p>
        </w:tc>
        <w:tc>
          <w:tcPr>
            <w:tcW w:w="1138" w:type="dxa"/>
          </w:tcPr>
          <w:p w14:paraId="1F9D635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E34D728" w14:textId="77777777" w:rsidTr="00423508">
        <w:tc>
          <w:tcPr>
            <w:tcW w:w="1602" w:type="dxa"/>
          </w:tcPr>
          <w:p w14:paraId="273E310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1375" w:type="dxa"/>
          </w:tcPr>
          <w:p w14:paraId="17EB0DA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&lt;50 years</w:t>
            </w:r>
          </w:p>
        </w:tc>
        <w:tc>
          <w:tcPr>
            <w:tcW w:w="1559" w:type="dxa"/>
          </w:tcPr>
          <w:p w14:paraId="2F77265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1.66 (1.61–1.70)</w:t>
            </w:r>
          </w:p>
        </w:tc>
        <w:tc>
          <w:tcPr>
            <w:tcW w:w="1560" w:type="dxa"/>
          </w:tcPr>
          <w:p w14:paraId="0906C8A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2.12 (2.06–2.18)</w:t>
            </w:r>
          </w:p>
        </w:tc>
        <w:tc>
          <w:tcPr>
            <w:tcW w:w="1559" w:type="dxa"/>
          </w:tcPr>
          <w:p w14:paraId="644D4BF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2.30 (2.23–2.38)</w:t>
            </w:r>
          </w:p>
        </w:tc>
        <w:tc>
          <w:tcPr>
            <w:tcW w:w="1555" w:type="dxa"/>
          </w:tcPr>
          <w:p w14:paraId="0469437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2.41 (2.32–2.51)</w:t>
            </w:r>
          </w:p>
        </w:tc>
        <w:tc>
          <w:tcPr>
            <w:tcW w:w="1138" w:type="dxa"/>
          </w:tcPr>
          <w:p w14:paraId="554EE1A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089E10E6" w14:textId="77777777" w:rsidTr="00423508">
        <w:tc>
          <w:tcPr>
            <w:tcW w:w="1602" w:type="dxa"/>
          </w:tcPr>
          <w:p w14:paraId="5C2EF8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1375" w:type="dxa"/>
          </w:tcPr>
          <w:p w14:paraId="1101AC4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≥50 years</w:t>
            </w:r>
          </w:p>
        </w:tc>
        <w:tc>
          <w:tcPr>
            <w:tcW w:w="1559" w:type="dxa"/>
          </w:tcPr>
          <w:p w14:paraId="083A4FE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1.15 (1.14–1.17)</w:t>
            </w:r>
          </w:p>
        </w:tc>
        <w:tc>
          <w:tcPr>
            <w:tcW w:w="1560" w:type="dxa"/>
          </w:tcPr>
          <w:p w14:paraId="4018D27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1.14 (1.12–1.16)</w:t>
            </w:r>
          </w:p>
        </w:tc>
        <w:tc>
          <w:tcPr>
            <w:tcW w:w="1559" w:type="dxa"/>
          </w:tcPr>
          <w:p w14:paraId="134E44B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1.13 (1.11–1.14)</w:t>
            </w:r>
          </w:p>
        </w:tc>
        <w:tc>
          <w:tcPr>
            <w:tcW w:w="1555" w:type="dxa"/>
          </w:tcPr>
          <w:p w14:paraId="3CAF108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1.08 (1.06–1.11)</w:t>
            </w:r>
          </w:p>
        </w:tc>
        <w:tc>
          <w:tcPr>
            <w:tcW w:w="1138" w:type="dxa"/>
          </w:tcPr>
          <w:p w14:paraId="2318C72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</w:tbl>
    <w:p w14:paraId="32FAEB39" w14:textId="77777777" w:rsidR="00CB0C1E" w:rsidRPr="00DC3D47" w:rsidRDefault="00CB0C1E" w:rsidP="00DC3D47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3D75D63C" w14:textId="77777777" w:rsidR="00CB0C1E" w:rsidRPr="00DC3D47" w:rsidRDefault="00CB0C1E" w:rsidP="00DC3D47">
      <w:pPr>
        <w:spacing w:line="360" w:lineRule="auto"/>
        <w:rPr>
          <w:rFonts w:asciiTheme="majorBidi" w:hAnsiTheme="majorBidi" w:cstheme="majorBidi"/>
          <w:b/>
          <w:bCs/>
          <w:sz w:val="22"/>
          <w:szCs w:val="22"/>
        </w:rPr>
      </w:pPr>
    </w:p>
    <w:p w14:paraId="195C2D15" w14:textId="77777777" w:rsidR="00CB0C1E" w:rsidRPr="00DC3D47" w:rsidRDefault="00CB0C1E" w:rsidP="00DC3D47">
      <w:pPr>
        <w:spacing w:line="360" w:lineRule="auto"/>
        <w:rPr>
          <w:rFonts w:asciiTheme="majorBidi" w:hAnsiTheme="majorBidi" w:cstheme="majorBidi"/>
          <w:b/>
          <w:bCs/>
          <w:sz w:val="22"/>
          <w:szCs w:val="22"/>
        </w:rPr>
      </w:pPr>
      <w:r w:rsidRPr="00DC3D47">
        <w:rPr>
          <w:rFonts w:asciiTheme="majorBidi" w:hAnsiTheme="majorBidi" w:cstheme="majorBidi"/>
          <w:b/>
          <w:bCs/>
          <w:sz w:val="22"/>
          <w:szCs w:val="22"/>
        </w:rPr>
        <w:br w:type="page"/>
      </w:r>
    </w:p>
    <w:p w14:paraId="3BBE5DA0" w14:textId="351687C4" w:rsidR="00CB0C1E" w:rsidRPr="00DC3D47" w:rsidRDefault="00DC3D47" w:rsidP="00DC3D47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DC3D47">
        <w:rPr>
          <w:rFonts w:asciiTheme="majorBidi" w:hAnsiTheme="majorBidi" w:cstheme="majorBidi"/>
          <w:b/>
          <w:bCs/>
          <w:sz w:val="22"/>
          <w:szCs w:val="22"/>
        </w:rPr>
        <w:lastRenderedPageBreak/>
        <w:t xml:space="preserve">Supplementary table 2: </w:t>
      </w:r>
      <w:r w:rsidRPr="00DC3D47">
        <w:rPr>
          <w:rFonts w:asciiTheme="majorBidi" w:hAnsiTheme="majorBidi" w:cstheme="majorBidi"/>
          <w:sz w:val="22"/>
          <w:szCs w:val="22"/>
        </w:rPr>
        <w:t>Sex-stratified associations between body mass index categories and key cardiometabolic outcomes</w:t>
      </w:r>
    </w:p>
    <w:tbl>
      <w:tblPr>
        <w:tblStyle w:val="TableGrid"/>
        <w:tblW w:w="10348" w:type="dxa"/>
        <w:tblLayout w:type="fixed"/>
        <w:tblLook w:val="0420" w:firstRow="1" w:lastRow="0" w:firstColumn="0" w:lastColumn="0" w:noHBand="0" w:noVBand="1"/>
      </w:tblPr>
      <w:tblGrid>
        <w:gridCol w:w="1560"/>
        <w:gridCol w:w="1417"/>
        <w:gridCol w:w="1559"/>
        <w:gridCol w:w="1560"/>
        <w:gridCol w:w="1559"/>
        <w:gridCol w:w="1554"/>
        <w:gridCol w:w="1139"/>
      </w:tblGrid>
      <w:tr w:rsidR="00CB0C1E" w:rsidRPr="00DC3D47" w14:paraId="0459C129" w14:textId="77777777" w:rsidTr="00423508">
        <w:tc>
          <w:tcPr>
            <w:tcW w:w="1560" w:type="dxa"/>
            <w:shd w:val="clear" w:color="auto" w:fill="D9D9D9" w:themeFill="background1" w:themeFillShade="D9"/>
          </w:tcPr>
          <w:p w14:paraId="111A8C56" w14:textId="46E88F29" w:rsidR="00CB0C1E" w:rsidRPr="00DC3D47" w:rsidRDefault="00DC3D47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</w:t>
            </w:r>
            <w:r w:rsidR="00CB0C1E"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utcome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286751E" w14:textId="514AB257" w:rsidR="00CB0C1E" w:rsidRPr="00DC3D47" w:rsidRDefault="00DC3D47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S</w:t>
            </w:r>
            <w:r w:rsidR="00CB0C1E"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ex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B47CA61" w14:textId="77777777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4DF2A65" w14:textId="77777777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 xml:space="preserve">Obese </w:t>
            </w:r>
          </w:p>
          <w:p w14:paraId="4C2BB3D8" w14:textId="16BF52FB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1st degree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6891D9B" w14:textId="77777777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 xml:space="preserve">Obese </w:t>
            </w:r>
          </w:p>
          <w:p w14:paraId="439F3FAF" w14:textId="406A3BE9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2nd degree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0FC3BD2A" w14:textId="77777777" w:rsidR="00EF0952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 xml:space="preserve">Obese </w:t>
            </w:r>
          </w:p>
          <w:p w14:paraId="4F5AEAB9" w14:textId="1541937C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3rd degree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14:paraId="6DEBA65A" w14:textId="77777777" w:rsidR="00CB0C1E" w:rsidRPr="00DC3D47" w:rsidRDefault="00CB0C1E" w:rsidP="00EF0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jc w:val="center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Normal</w:t>
            </w:r>
          </w:p>
        </w:tc>
      </w:tr>
      <w:tr w:rsidR="00CB0C1E" w:rsidRPr="00DC3D47" w14:paraId="3070B090" w14:textId="77777777" w:rsidTr="00423508">
        <w:tc>
          <w:tcPr>
            <w:tcW w:w="1560" w:type="dxa"/>
          </w:tcPr>
          <w:p w14:paraId="0253FC1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Asthma</w:t>
            </w:r>
          </w:p>
        </w:tc>
        <w:tc>
          <w:tcPr>
            <w:tcW w:w="1417" w:type="dxa"/>
          </w:tcPr>
          <w:p w14:paraId="6AFBC38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578991A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0.69 (0.65–0.72)</w:t>
            </w:r>
          </w:p>
        </w:tc>
        <w:tc>
          <w:tcPr>
            <w:tcW w:w="1560" w:type="dxa"/>
          </w:tcPr>
          <w:p w14:paraId="53A487B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0.64 (0.61–0.67)</w:t>
            </w:r>
          </w:p>
        </w:tc>
        <w:tc>
          <w:tcPr>
            <w:tcW w:w="1559" w:type="dxa"/>
          </w:tcPr>
          <w:p w14:paraId="69F709C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0.73 (0.70–0.77)</w:t>
            </w:r>
          </w:p>
        </w:tc>
        <w:tc>
          <w:tcPr>
            <w:tcW w:w="1554" w:type="dxa"/>
          </w:tcPr>
          <w:p w14:paraId="453E63F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0.86 (0.81–0.91)</w:t>
            </w:r>
          </w:p>
        </w:tc>
        <w:tc>
          <w:tcPr>
            <w:tcW w:w="1139" w:type="dxa"/>
          </w:tcPr>
          <w:p w14:paraId="058DEAA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70AB31E" w14:textId="77777777" w:rsidTr="00423508">
        <w:tc>
          <w:tcPr>
            <w:tcW w:w="1560" w:type="dxa"/>
          </w:tcPr>
          <w:p w14:paraId="6E32434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Asthma</w:t>
            </w:r>
          </w:p>
        </w:tc>
        <w:tc>
          <w:tcPr>
            <w:tcW w:w="1417" w:type="dxa"/>
          </w:tcPr>
          <w:p w14:paraId="194ADE4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683DC5D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0.77 (0.74–0.80)</w:t>
            </w:r>
          </w:p>
        </w:tc>
        <w:tc>
          <w:tcPr>
            <w:tcW w:w="1560" w:type="dxa"/>
          </w:tcPr>
          <w:p w14:paraId="24DAF17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0.74 (0.71–0.78)</w:t>
            </w:r>
          </w:p>
        </w:tc>
        <w:tc>
          <w:tcPr>
            <w:tcW w:w="1559" w:type="dxa"/>
          </w:tcPr>
          <w:p w14:paraId="7E6D41F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0.57 (0.54–0.61)</w:t>
            </w:r>
          </w:p>
        </w:tc>
        <w:tc>
          <w:tcPr>
            <w:tcW w:w="1554" w:type="dxa"/>
          </w:tcPr>
          <w:p w14:paraId="40883FE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0.77 (0.71–0.84)</w:t>
            </w:r>
          </w:p>
        </w:tc>
        <w:tc>
          <w:tcPr>
            <w:tcW w:w="1139" w:type="dxa"/>
          </w:tcPr>
          <w:p w14:paraId="460849F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2467625" w14:textId="77777777" w:rsidTr="00423508">
        <w:tc>
          <w:tcPr>
            <w:tcW w:w="1560" w:type="dxa"/>
          </w:tcPr>
          <w:p w14:paraId="008661B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Back Pain</w:t>
            </w:r>
          </w:p>
        </w:tc>
        <w:tc>
          <w:tcPr>
            <w:tcW w:w="1417" w:type="dxa"/>
          </w:tcPr>
          <w:p w14:paraId="3E5E63F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462E026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1.08 (1.03–1.13)</w:t>
            </w:r>
          </w:p>
        </w:tc>
        <w:tc>
          <w:tcPr>
            <w:tcW w:w="1560" w:type="dxa"/>
          </w:tcPr>
          <w:p w14:paraId="6E1FF30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0.95 (0.91–0.99)</w:t>
            </w:r>
          </w:p>
        </w:tc>
        <w:tc>
          <w:tcPr>
            <w:tcW w:w="1559" w:type="dxa"/>
          </w:tcPr>
          <w:p w14:paraId="5ABB2EC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0.81 (0.77–0.85)</w:t>
            </w:r>
          </w:p>
        </w:tc>
        <w:tc>
          <w:tcPr>
            <w:tcW w:w="1554" w:type="dxa"/>
          </w:tcPr>
          <w:p w14:paraId="59FF77F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0.66 (0.62–0.70)</w:t>
            </w:r>
          </w:p>
        </w:tc>
        <w:tc>
          <w:tcPr>
            <w:tcW w:w="1139" w:type="dxa"/>
          </w:tcPr>
          <w:p w14:paraId="38AA247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9E44C43" w14:textId="77777777" w:rsidTr="00423508">
        <w:tc>
          <w:tcPr>
            <w:tcW w:w="1560" w:type="dxa"/>
          </w:tcPr>
          <w:p w14:paraId="142F662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Back Pain</w:t>
            </w:r>
          </w:p>
        </w:tc>
        <w:tc>
          <w:tcPr>
            <w:tcW w:w="1417" w:type="dxa"/>
          </w:tcPr>
          <w:p w14:paraId="796D96B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7C3ADF8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0.94 (0.90–0.97)</w:t>
            </w:r>
          </w:p>
        </w:tc>
        <w:tc>
          <w:tcPr>
            <w:tcW w:w="1560" w:type="dxa"/>
          </w:tcPr>
          <w:p w14:paraId="799F7A7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0.75 (0.72–0.78)</w:t>
            </w:r>
          </w:p>
        </w:tc>
        <w:tc>
          <w:tcPr>
            <w:tcW w:w="1559" w:type="dxa"/>
          </w:tcPr>
          <w:p w14:paraId="762926E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0.60 (0.57–0.64)</w:t>
            </w:r>
          </w:p>
        </w:tc>
        <w:tc>
          <w:tcPr>
            <w:tcW w:w="1554" w:type="dxa"/>
          </w:tcPr>
          <w:p w14:paraId="23C559E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0.50 (0.46–0.55)</w:t>
            </w:r>
          </w:p>
        </w:tc>
        <w:tc>
          <w:tcPr>
            <w:tcW w:w="1139" w:type="dxa"/>
          </w:tcPr>
          <w:p w14:paraId="65160C5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39DC58F" w14:textId="77777777" w:rsidTr="00423508">
        <w:tc>
          <w:tcPr>
            <w:tcW w:w="1560" w:type="dxa"/>
          </w:tcPr>
          <w:p w14:paraId="664E53F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1417" w:type="dxa"/>
          </w:tcPr>
          <w:p w14:paraId="65F842A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00231B8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0.43 (0.41–0.44)</w:t>
            </w:r>
          </w:p>
        </w:tc>
        <w:tc>
          <w:tcPr>
            <w:tcW w:w="1560" w:type="dxa"/>
          </w:tcPr>
          <w:p w14:paraId="5DE2D4D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0.29 (0.27–0.30)</w:t>
            </w:r>
          </w:p>
        </w:tc>
        <w:tc>
          <w:tcPr>
            <w:tcW w:w="1559" w:type="dxa"/>
          </w:tcPr>
          <w:p w14:paraId="620D1A8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0.27 (0.26–0.28)</w:t>
            </w:r>
          </w:p>
        </w:tc>
        <w:tc>
          <w:tcPr>
            <w:tcW w:w="1554" w:type="dxa"/>
          </w:tcPr>
          <w:p w14:paraId="2BC0432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0.39 (0.37–0.41)</w:t>
            </w:r>
          </w:p>
        </w:tc>
        <w:tc>
          <w:tcPr>
            <w:tcW w:w="1139" w:type="dxa"/>
          </w:tcPr>
          <w:p w14:paraId="09DDF8C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1A49E1E" w14:textId="77777777" w:rsidTr="00423508">
        <w:tc>
          <w:tcPr>
            <w:tcW w:w="1560" w:type="dxa"/>
          </w:tcPr>
          <w:p w14:paraId="76B0BB9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1417" w:type="dxa"/>
          </w:tcPr>
          <w:p w14:paraId="7518817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482C941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0.68 (0.66–0.70)</w:t>
            </w:r>
          </w:p>
        </w:tc>
        <w:tc>
          <w:tcPr>
            <w:tcW w:w="1560" w:type="dxa"/>
          </w:tcPr>
          <w:p w14:paraId="713B18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0.62 (0.60–0.64)</w:t>
            </w:r>
          </w:p>
        </w:tc>
        <w:tc>
          <w:tcPr>
            <w:tcW w:w="1559" w:type="dxa"/>
          </w:tcPr>
          <w:p w14:paraId="0329579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0.74 (0.71–0.78)</w:t>
            </w:r>
          </w:p>
        </w:tc>
        <w:tc>
          <w:tcPr>
            <w:tcW w:w="1554" w:type="dxa"/>
          </w:tcPr>
          <w:p w14:paraId="64117C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0.84 (0.79–0.90)</w:t>
            </w:r>
          </w:p>
        </w:tc>
        <w:tc>
          <w:tcPr>
            <w:tcW w:w="1139" w:type="dxa"/>
          </w:tcPr>
          <w:p w14:paraId="0DE3A7A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66D7D260" w14:textId="77777777" w:rsidTr="00423508">
        <w:tc>
          <w:tcPr>
            <w:tcW w:w="1560" w:type="dxa"/>
          </w:tcPr>
          <w:p w14:paraId="5352D1E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Gout</w:t>
            </w:r>
          </w:p>
        </w:tc>
        <w:tc>
          <w:tcPr>
            <w:tcW w:w="1417" w:type="dxa"/>
          </w:tcPr>
          <w:p w14:paraId="2B4C094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1F0D9C2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0.96 (0.64–1.49)</w:t>
            </w:r>
          </w:p>
        </w:tc>
        <w:tc>
          <w:tcPr>
            <w:tcW w:w="1560" w:type="dxa"/>
          </w:tcPr>
          <w:p w14:paraId="682C3B1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0.90 (0.61–1.38)</w:t>
            </w:r>
          </w:p>
        </w:tc>
        <w:tc>
          <w:tcPr>
            <w:tcW w:w="1559" w:type="dxa"/>
          </w:tcPr>
          <w:p w14:paraId="03E3C0A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1.06 (0.70–1.63)</w:t>
            </w:r>
          </w:p>
        </w:tc>
        <w:tc>
          <w:tcPr>
            <w:tcW w:w="1554" w:type="dxa"/>
          </w:tcPr>
          <w:p w14:paraId="5363156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2.02 (1.35–3.11)</w:t>
            </w:r>
          </w:p>
        </w:tc>
        <w:tc>
          <w:tcPr>
            <w:tcW w:w="1139" w:type="dxa"/>
          </w:tcPr>
          <w:p w14:paraId="1B38A32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EF00916" w14:textId="77777777" w:rsidTr="00423508">
        <w:tc>
          <w:tcPr>
            <w:tcW w:w="1560" w:type="dxa"/>
          </w:tcPr>
          <w:p w14:paraId="00AEAA7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Gout</w:t>
            </w:r>
          </w:p>
        </w:tc>
        <w:tc>
          <w:tcPr>
            <w:tcW w:w="1417" w:type="dxa"/>
          </w:tcPr>
          <w:p w14:paraId="47CE0E7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470DBB6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1.48 (1.34–1.64)</w:t>
            </w:r>
          </w:p>
        </w:tc>
        <w:tc>
          <w:tcPr>
            <w:tcW w:w="1560" w:type="dxa"/>
          </w:tcPr>
          <w:p w14:paraId="74DB515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1.96 (1.78–2.17)</w:t>
            </w:r>
          </w:p>
        </w:tc>
        <w:tc>
          <w:tcPr>
            <w:tcW w:w="1559" w:type="dxa"/>
          </w:tcPr>
          <w:p w14:paraId="1CCD025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2.04 (1.81–2.29)</w:t>
            </w:r>
          </w:p>
        </w:tc>
        <w:tc>
          <w:tcPr>
            <w:tcW w:w="1554" w:type="dxa"/>
          </w:tcPr>
          <w:p w14:paraId="7FDF042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2.04 (1.75–2.38)</w:t>
            </w:r>
          </w:p>
        </w:tc>
        <w:tc>
          <w:tcPr>
            <w:tcW w:w="1139" w:type="dxa"/>
          </w:tcPr>
          <w:p w14:paraId="29AEB8B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3F1F99E6" w14:textId="77777777" w:rsidTr="00423508">
        <w:tc>
          <w:tcPr>
            <w:tcW w:w="1560" w:type="dxa"/>
          </w:tcPr>
          <w:p w14:paraId="49995FF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417" w:type="dxa"/>
          </w:tcPr>
          <w:p w14:paraId="1C0371C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4B31B4F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0.72 (0.61–0.84)</w:t>
            </w:r>
          </w:p>
        </w:tc>
        <w:tc>
          <w:tcPr>
            <w:tcW w:w="1560" w:type="dxa"/>
          </w:tcPr>
          <w:p w14:paraId="4CF84C5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0.55 (0.47–0.64)</w:t>
            </w:r>
          </w:p>
        </w:tc>
        <w:tc>
          <w:tcPr>
            <w:tcW w:w="1559" w:type="dxa"/>
          </w:tcPr>
          <w:p w14:paraId="6C963D1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(0.52–0.72)</w:t>
            </w:r>
          </w:p>
        </w:tc>
        <w:tc>
          <w:tcPr>
            <w:tcW w:w="1554" w:type="dxa"/>
          </w:tcPr>
          <w:p w14:paraId="5AB262C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1.05 (0.89–1.23)</w:t>
            </w:r>
          </w:p>
        </w:tc>
        <w:tc>
          <w:tcPr>
            <w:tcW w:w="1139" w:type="dxa"/>
          </w:tcPr>
          <w:p w14:paraId="0883B0B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148174F" w14:textId="77777777" w:rsidTr="00423508">
        <w:tc>
          <w:tcPr>
            <w:tcW w:w="1560" w:type="dxa"/>
          </w:tcPr>
          <w:p w14:paraId="3A5FED9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417" w:type="dxa"/>
          </w:tcPr>
          <w:p w14:paraId="0D2A75F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30FBB8A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0.71 (0.64–0.78)</w:t>
            </w:r>
          </w:p>
        </w:tc>
        <w:tc>
          <w:tcPr>
            <w:tcW w:w="1560" w:type="dxa"/>
          </w:tcPr>
          <w:p w14:paraId="43E8B70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0.70 (0.63–0.78)</w:t>
            </w:r>
          </w:p>
        </w:tc>
        <w:tc>
          <w:tcPr>
            <w:tcW w:w="1559" w:type="dxa"/>
          </w:tcPr>
          <w:p w14:paraId="51C2CD9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0.82 (0.71–0.94)</w:t>
            </w:r>
          </w:p>
        </w:tc>
        <w:tc>
          <w:tcPr>
            <w:tcW w:w="1554" w:type="dxa"/>
          </w:tcPr>
          <w:p w14:paraId="3955838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1.33 (1.10–1.60)</w:t>
            </w:r>
          </w:p>
        </w:tc>
        <w:tc>
          <w:tcPr>
            <w:tcW w:w="1139" w:type="dxa"/>
          </w:tcPr>
          <w:p w14:paraId="20A3A6F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BA2C61E" w14:textId="77777777" w:rsidTr="00423508">
        <w:tc>
          <w:tcPr>
            <w:tcW w:w="1560" w:type="dxa"/>
          </w:tcPr>
          <w:p w14:paraId="05B30E8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417" w:type="dxa"/>
          </w:tcPr>
          <w:p w14:paraId="414179A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07E409D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1.17 (1.13–1.20)</w:t>
            </w:r>
          </w:p>
        </w:tc>
        <w:tc>
          <w:tcPr>
            <w:tcW w:w="1560" w:type="dxa"/>
          </w:tcPr>
          <w:p w14:paraId="525ACD6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1.31 (1.27–1.35)</w:t>
            </w:r>
          </w:p>
        </w:tc>
        <w:tc>
          <w:tcPr>
            <w:tcW w:w="1559" w:type="dxa"/>
          </w:tcPr>
          <w:p w14:paraId="0086E72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1.34 (1.30–1.38)</w:t>
            </w:r>
          </w:p>
        </w:tc>
        <w:tc>
          <w:tcPr>
            <w:tcW w:w="1554" w:type="dxa"/>
          </w:tcPr>
          <w:p w14:paraId="525D700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1.32 (1.28–1.37)</w:t>
            </w:r>
          </w:p>
        </w:tc>
        <w:tc>
          <w:tcPr>
            <w:tcW w:w="1139" w:type="dxa"/>
          </w:tcPr>
          <w:p w14:paraId="659F4EE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0E784C0F" w14:textId="77777777" w:rsidTr="00423508">
        <w:tc>
          <w:tcPr>
            <w:tcW w:w="1560" w:type="dxa"/>
          </w:tcPr>
          <w:p w14:paraId="1E972A5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lastRenderedPageBreak/>
              <w:t>Hypertension</w:t>
            </w:r>
          </w:p>
        </w:tc>
        <w:tc>
          <w:tcPr>
            <w:tcW w:w="1417" w:type="dxa"/>
          </w:tcPr>
          <w:p w14:paraId="2840235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3F98DBB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1.26 (1.23–1.29)</w:t>
            </w:r>
          </w:p>
        </w:tc>
        <w:tc>
          <w:tcPr>
            <w:tcW w:w="1560" w:type="dxa"/>
          </w:tcPr>
          <w:p w14:paraId="6631887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1.50 (1.47–1.53)</w:t>
            </w:r>
          </w:p>
        </w:tc>
        <w:tc>
          <w:tcPr>
            <w:tcW w:w="1559" w:type="dxa"/>
          </w:tcPr>
          <w:p w14:paraId="154C412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1.63 (1.58–1.67)</w:t>
            </w:r>
          </w:p>
        </w:tc>
        <w:tc>
          <w:tcPr>
            <w:tcW w:w="1554" w:type="dxa"/>
          </w:tcPr>
          <w:p w14:paraId="296C307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1.69 (1.63–1.76)</w:t>
            </w:r>
          </w:p>
        </w:tc>
        <w:tc>
          <w:tcPr>
            <w:tcW w:w="1139" w:type="dxa"/>
          </w:tcPr>
          <w:p w14:paraId="368B062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0668BE28" w14:textId="77777777" w:rsidTr="00423508">
        <w:tc>
          <w:tcPr>
            <w:tcW w:w="1560" w:type="dxa"/>
          </w:tcPr>
          <w:p w14:paraId="380A83E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Infertility (Male and Female)</w:t>
            </w:r>
          </w:p>
        </w:tc>
        <w:tc>
          <w:tcPr>
            <w:tcW w:w="1417" w:type="dxa"/>
          </w:tcPr>
          <w:p w14:paraId="06735EC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1307F00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1.42 (1.34–1.51)</w:t>
            </w:r>
          </w:p>
        </w:tc>
        <w:tc>
          <w:tcPr>
            <w:tcW w:w="1560" w:type="dxa"/>
          </w:tcPr>
          <w:p w14:paraId="3290206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1.36 (1.27–1.44)</w:t>
            </w:r>
          </w:p>
        </w:tc>
        <w:tc>
          <w:tcPr>
            <w:tcW w:w="1559" w:type="dxa"/>
          </w:tcPr>
          <w:p w14:paraId="5E38ADF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1.03 (0.96–1.11)</w:t>
            </w:r>
          </w:p>
        </w:tc>
        <w:tc>
          <w:tcPr>
            <w:tcW w:w="1554" w:type="dxa"/>
          </w:tcPr>
          <w:p w14:paraId="3F75E72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0.64 (0.58–0.71)</w:t>
            </w:r>
          </w:p>
        </w:tc>
        <w:tc>
          <w:tcPr>
            <w:tcW w:w="1139" w:type="dxa"/>
          </w:tcPr>
          <w:p w14:paraId="293236B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584A4A0" w14:textId="77777777" w:rsidTr="00423508">
        <w:tc>
          <w:tcPr>
            <w:tcW w:w="1560" w:type="dxa"/>
          </w:tcPr>
          <w:p w14:paraId="7B53AB3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Infertility (Male and Female)</w:t>
            </w:r>
          </w:p>
        </w:tc>
        <w:tc>
          <w:tcPr>
            <w:tcW w:w="1417" w:type="dxa"/>
          </w:tcPr>
          <w:p w14:paraId="53DB6C8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23DEC53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1.18 (1.09–1.27)</w:t>
            </w:r>
          </w:p>
        </w:tc>
        <w:tc>
          <w:tcPr>
            <w:tcW w:w="1560" w:type="dxa"/>
          </w:tcPr>
          <w:p w14:paraId="3440B0D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1.07 (0.99–1.17)</w:t>
            </w:r>
          </w:p>
        </w:tc>
        <w:tc>
          <w:tcPr>
            <w:tcW w:w="1559" w:type="dxa"/>
          </w:tcPr>
          <w:p w14:paraId="30CCE42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1.24 (1.12–1.37)</w:t>
            </w:r>
          </w:p>
        </w:tc>
        <w:tc>
          <w:tcPr>
            <w:tcW w:w="1554" w:type="dxa"/>
          </w:tcPr>
          <w:p w14:paraId="3F58660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0.98 (0.84–1.13)</w:t>
            </w:r>
          </w:p>
        </w:tc>
        <w:tc>
          <w:tcPr>
            <w:tcW w:w="1139" w:type="dxa"/>
          </w:tcPr>
          <w:p w14:paraId="3D501D6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185F017E" w14:textId="77777777" w:rsidTr="00423508">
        <w:tc>
          <w:tcPr>
            <w:tcW w:w="1560" w:type="dxa"/>
          </w:tcPr>
          <w:p w14:paraId="0CAC6E6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Other diseases</w:t>
            </w:r>
          </w:p>
        </w:tc>
        <w:tc>
          <w:tcPr>
            <w:tcW w:w="1417" w:type="dxa"/>
          </w:tcPr>
          <w:p w14:paraId="4E14754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01E41B6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0.92 (0.88–0.96)</w:t>
            </w:r>
          </w:p>
        </w:tc>
        <w:tc>
          <w:tcPr>
            <w:tcW w:w="1560" w:type="dxa"/>
          </w:tcPr>
          <w:p w14:paraId="26FC2CD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0.80 (0.77–0.84)</w:t>
            </w:r>
          </w:p>
        </w:tc>
        <w:tc>
          <w:tcPr>
            <w:tcW w:w="1559" w:type="dxa"/>
          </w:tcPr>
          <w:p w14:paraId="3351EA1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0.86 (0.83–0.90)</w:t>
            </w:r>
          </w:p>
        </w:tc>
        <w:tc>
          <w:tcPr>
            <w:tcW w:w="1554" w:type="dxa"/>
          </w:tcPr>
          <w:p w14:paraId="688E29A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0.86 (0.81–0.90)</w:t>
            </w:r>
          </w:p>
        </w:tc>
        <w:tc>
          <w:tcPr>
            <w:tcW w:w="1139" w:type="dxa"/>
          </w:tcPr>
          <w:p w14:paraId="30DFE4F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855788D" w14:textId="77777777" w:rsidTr="00423508">
        <w:tc>
          <w:tcPr>
            <w:tcW w:w="1560" w:type="dxa"/>
          </w:tcPr>
          <w:p w14:paraId="0FC8EFA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Other diseases</w:t>
            </w:r>
          </w:p>
        </w:tc>
        <w:tc>
          <w:tcPr>
            <w:tcW w:w="1417" w:type="dxa"/>
          </w:tcPr>
          <w:p w14:paraId="2A9DB77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7F9386F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0.91 (0.88–0.94)</w:t>
            </w:r>
          </w:p>
        </w:tc>
        <w:tc>
          <w:tcPr>
            <w:tcW w:w="1560" w:type="dxa"/>
          </w:tcPr>
          <w:p w14:paraId="59ACFFC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0.91 (0.87–0.94)</w:t>
            </w:r>
          </w:p>
        </w:tc>
        <w:tc>
          <w:tcPr>
            <w:tcW w:w="1559" w:type="dxa"/>
          </w:tcPr>
          <w:p w14:paraId="5CDC631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0.95 (0.91–1.00)</w:t>
            </w:r>
          </w:p>
        </w:tc>
        <w:tc>
          <w:tcPr>
            <w:tcW w:w="1554" w:type="dxa"/>
          </w:tcPr>
          <w:p w14:paraId="0DD2F46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1.14 (1.06–1.22)</w:t>
            </w:r>
          </w:p>
        </w:tc>
        <w:tc>
          <w:tcPr>
            <w:tcW w:w="1139" w:type="dxa"/>
          </w:tcPr>
          <w:p w14:paraId="70F6D4F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0379A4F6" w14:textId="77777777" w:rsidTr="00423508">
        <w:tc>
          <w:tcPr>
            <w:tcW w:w="1560" w:type="dxa"/>
          </w:tcPr>
          <w:p w14:paraId="11FE8B4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Psychiatric Disease</w:t>
            </w:r>
          </w:p>
        </w:tc>
        <w:tc>
          <w:tcPr>
            <w:tcW w:w="1417" w:type="dxa"/>
          </w:tcPr>
          <w:p w14:paraId="6D31ABE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259DCFC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0.84 (0.78–0.89)</w:t>
            </w:r>
          </w:p>
        </w:tc>
        <w:tc>
          <w:tcPr>
            <w:tcW w:w="1560" w:type="dxa"/>
          </w:tcPr>
          <w:p w14:paraId="323A05E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0.69 (0.65–0.74)</w:t>
            </w:r>
          </w:p>
        </w:tc>
        <w:tc>
          <w:tcPr>
            <w:tcW w:w="1559" w:type="dxa"/>
          </w:tcPr>
          <w:p w14:paraId="7701304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(0.56–0.65)</w:t>
            </w:r>
          </w:p>
        </w:tc>
        <w:tc>
          <w:tcPr>
            <w:tcW w:w="1554" w:type="dxa"/>
          </w:tcPr>
          <w:p w14:paraId="03A5167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0.60 (0.55–0.66)</w:t>
            </w:r>
          </w:p>
        </w:tc>
        <w:tc>
          <w:tcPr>
            <w:tcW w:w="1139" w:type="dxa"/>
          </w:tcPr>
          <w:p w14:paraId="6F5AA50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452BAAC7" w14:textId="77777777" w:rsidTr="00423508">
        <w:tc>
          <w:tcPr>
            <w:tcW w:w="1560" w:type="dxa"/>
          </w:tcPr>
          <w:p w14:paraId="6CBA137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Psychiatric Disease</w:t>
            </w:r>
          </w:p>
        </w:tc>
        <w:tc>
          <w:tcPr>
            <w:tcW w:w="1417" w:type="dxa"/>
          </w:tcPr>
          <w:p w14:paraId="3989622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6686FBF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0.93 (0.88–0.98)</w:t>
            </w:r>
          </w:p>
        </w:tc>
        <w:tc>
          <w:tcPr>
            <w:tcW w:w="1560" w:type="dxa"/>
          </w:tcPr>
          <w:p w14:paraId="637DC484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0.79 (0.74–0.84)</w:t>
            </w:r>
          </w:p>
        </w:tc>
        <w:tc>
          <w:tcPr>
            <w:tcW w:w="1559" w:type="dxa"/>
          </w:tcPr>
          <w:p w14:paraId="6AE8F13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0.75 (0.69–0.81)</w:t>
            </w:r>
          </w:p>
        </w:tc>
        <w:tc>
          <w:tcPr>
            <w:tcW w:w="1554" w:type="dxa"/>
          </w:tcPr>
          <w:p w14:paraId="057AAF17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0.61 (0.53–0.69)</w:t>
            </w:r>
          </w:p>
        </w:tc>
        <w:tc>
          <w:tcPr>
            <w:tcW w:w="1139" w:type="dxa"/>
          </w:tcPr>
          <w:p w14:paraId="4E9BAC3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7B8EDCCF" w14:textId="77777777" w:rsidTr="00423508">
        <w:tc>
          <w:tcPr>
            <w:tcW w:w="1560" w:type="dxa"/>
          </w:tcPr>
          <w:p w14:paraId="37436F7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Stroke</w:t>
            </w:r>
          </w:p>
        </w:tc>
        <w:tc>
          <w:tcPr>
            <w:tcW w:w="1417" w:type="dxa"/>
          </w:tcPr>
          <w:p w14:paraId="31189DB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1866919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0.76 (0.66–0.87)</w:t>
            </w:r>
          </w:p>
        </w:tc>
        <w:tc>
          <w:tcPr>
            <w:tcW w:w="1560" w:type="dxa"/>
          </w:tcPr>
          <w:p w14:paraId="31EC95E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0.35 (0.30–0.41)</w:t>
            </w:r>
          </w:p>
        </w:tc>
        <w:tc>
          <w:tcPr>
            <w:tcW w:w="1559" w:type="dxa"/>
          </w:tcPr>
          <w:p w14:paraId="5C400B1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0.36 (0.31–0.43)</w:t>
            </w:r>
          </w:p>
        </w:tc>
        <w:tc>
          <w:tcPr>
            <w:tcW w:w="1554" w:type="dxa"/>
          </w:tcPr>
          <w:p w14:paraId="1FF696C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0.36 (0.30–0.43)</w:t>
            </w:r>
          </w:p>
        </w:tc>
        <w:tc>
          <w:tcPr>
            <w:tcW w:w="1139" w:type="dxa"/>
          </w:tcPr>
          <w:p w14:paraId="5203EC58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258137A4" w14:textId="77777777" w:rsidTr="00423508">
        <w:tc>
          <w:tcPr>
            <w:tcW w:w="1560" w:type="dxa"/>
          </w:tcPr>
          <w:p w14:paraId="32B9E02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Stroke</w:t>
            </w:r>
          </w:p>
        </w:tc>
        <w:tc>
          <w:tcPr>
            <w:tcW w:w="1417" w:type="dxa"/>
          </w:tcPr>
          <w:p w14:paraId="1FD9ABE9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7CA4DEC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0.55 (0.50–0.60)</w:t>
            </w:r>
          </w:p>
        </w:tc>
        <w:tc>
          <w:tcPr>
            <w:tcW w:w="1560" w:type="dxa"/>
          </w:tcPr>
          <w:p w14:paraId="5C02C5D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0.42 (0.37–0.46)</w:t>
            </w:r>
          </w:p>
        </w:tc>
        <w:tc>
          <w:tcPr>
            <w:tcW w:w="1559" w:type="dxa"/>
          </w:tcPr>
          <w:p w14:paraId="716DA632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0.33 (0.28–0.39)</w:t>
            </w:r>
          </w:p>
        </w:tc>
        <w:tc>
          <w:tcPr>
            <w:tcW w:w="1554" w:type="dxa"/>
          </w:tcPr>
          <w:p w14:paraId="168DB01F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0.37 (0.28–0.48)</w:t>
            </w:r>
          </w:p>
        </w:tc>
        <w:tc>
          <w:tcPr>
            <w:tcW w:w="1139" w:type="dxa"/>
          </w:tcPr>
          <w:p w14:paraId="54AA54B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3AF946EB" w14:textId="77777777" w:rsidTr="00423508">
        <w:tc>
          <w:tcPr>
            <w:tcW w:w="1560" w:type="dxa"/>
          </w:tcPr>
          <w:p w14:paraId="694060C6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1417" w:type="dxa"/>
          </w:tcPr>
          <w:p w14:paraId="65CD6FB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9" w:type="dxa"/>
          </w:tcPr>
          <w:p w14:paraId="1544570A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1.60 (1.56–1.63)</w:t>
            </w:r>
          </w:p>
        </w:tc>
        <w:tc>
          <w:tcPr>
            <w:tcW w:w="1560" w:type="dxa"/>
          </w:tcPr>
          <w:p w14:paraId="79CBE90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1.85 (1.81–1.89)</w:t>
            </w:r>
          </w:p>
        </w:tc>
        <w:tc>
          <w:tcPr>
            <w:tcW w:w="1559" w:type="dxa"/>
          </w:tcPr>
          <w:p w14:paraId="1EB6CB6B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1.88 (1.84–1.93)</w:t>
            </w:r>
          </w:p>
        </w:tc>
        <w:tc>
          <w:tcPr>
            <w:tcW w:w="1554" w:type="dxa"/>
          </w:tcPr>
          <w:p w14:paraId="65A68BAE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1.82 (1.78–1.87)</w:t>
            </w:r>
          </w:p>
        </w:tc>
        <w:tc>
          <w:tcPr>
            <w:tcW w:w="1139" w:type="dxa"/>
          </w:tcPr>
          <w:p w14:paraId="41497AD0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  <w:tr w:rsidR="00CB0C1E" w:rsidRPr="00DC3D47" w14:paraId="529328AE" w14:textId="77777777" w:rsidTr="00423508">
        <w:tc>
          <w:tcPr>
            <w:tcW w:w="1560" w:type="dxa"/>
          </w:tcPr>
          <w:p w14:paraId="0822788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1417" w:type="dxa"/>
          </w:tcPr>
          <w:p w14:paraId="2D7737CD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59" w:type="dxa"/>
          </w:tcPr>
          <w:p w14:paraId="51A47C0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1.20 (1.18–1.22)</w:t>
            </w:r>
          </w:p>
        </w:tc>
        <w:tc>
          <w:tcPr>
            <w:tcW w:w="1560" w:type="dxa"/>
          </w:tcPr>
          <w:p w14:paraId="2E36059C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1.20 (1.18–1.22)</w:t>
            </w:r>
          </w:p>
        </w:tc>
        <w:tc>
          <w:tcPr>
            <w:tcW w:w="1559" w:type="dxa"/>
          </w:tcPr>
          <w:p w14:paraId="698203F1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1.14 (1.12–1.17)</w:t>
            </w:r>
          </w:p>
        </w:tc>
        <w:tc>
          <w:tcPr>
            <w:tcW w:w="1554" w:type="dxa"/>
          </w:tcPr>
          <w:p w14:paraId="3BDE1F53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1.02 (0.99–1.06)</w:t>
            </w:r>
          </w:p>
        </w:tc>
        <w:tc>
          <w:tcPr>
            <w:tcW w:w="1139" w:type="dxa"/>
          </w:tcPr>
          <w:p w14:paraId="536486C5" w14:textId="77777777" w:rsidR="00CB0C1E" w:rsidRPr="00DC3D47" w:rsidRDefault="00CB0C1E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Ref</w:t>
            </w:r>
          </w:p>
        </w:tc>
      </w:tr>
    </w:tbl>
    <w:p w14:paraId="728C7160" w14:textId="77777777" w:rsidR="00CB0C1E" w:rsidRPr="00DC3D47" w:rsidRDefault="00CB0C1E" w:rsidP="00DC3D47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4AF00EE1" w14:textId="4966A4CE" w:rsidR="00CB0C1E" w:rsidRPr="00DC3D47" w:rsidRDefault="00CB0C1E" w:rsidP="00DC3D47">
      <w:pPr>
        <w:spacing w:line="360" w:lineRule="auto"/>
        <w:rPr>
          <w:rFonts w:asciiTheme="majorBidi" w:hAnsiTheme="majorBidi" w:cstheme="majorBidi"/>
          <w:b/>
          <w:bCs/>
          <w:sz w:val="22"/>
          <w:szCs w:val="22"/>
        </w:rPr>
      </w:pPr>
      <w:r w:rsidRPr="00DC3D47">
        <w:rPr>
          <w:rFonts w:asciiTheme="majorBidi" w:hAnsiTheme="majorBidi" w:cstheme="majorBidi"/>
          <w:b/>
          <w:bCs/>
          <w:sz w:val="22"/>
          <w:szCs w:val="22"/>
        </w:rPr>
        <w:br w:type="page"/>
      </w:r>
    </w:p>
    <w:p w14:paraId="776FE5B8" w14:textId="4513CD5C" w:rsidR="00B577CE" w:rsidRPr="00423508" w:rsidRDefault="00463BC0" w:rsidP="00423508">
      <w:pPr>
        <w:spacing w:line="360" w:lineRule="auto"/>
        <w:rPr>
          <w:rFonts w:asciiTheme="majorBidi" w:hAnsiTheme="majorBidi" w:cstheme="majorBidi"/>
          <w:b/>
          <w:bCs/>
          <w:sz w:val="22"/>
          <w:szCs w:val="22"/>
        </w:rPr>
      </w:pPr>
      <w:r w:rsidRPr="00463BC0">
        <w:rPr>
          <w:rFonts w:asciiTheme="majorBidi" w:hAnsiTheme="majorBidi" w:cstheme="majorBidi"/>
          <w:b/>
          <w:bCs/>
          <w:sz w:val="22"/>
          <w:szCs w:val="22"/>
        </w:rPr>
        <w:lastRenderedPageBreak/>
        <w:t xml:space="preserve">Supplementary </w:t>
      </w:r>
      <w:r w:rsidRPr="00DC3D47">
        <w:rPr>
          <w:rFonts w:asciiTheme="majorBidi" w:hAnsiTheme="majorBidi" w:cstheme="majorBidi"/>
          <w:b/>
          <w:bCs/>
          <w:sz w:val="22"/>
          <w:szCs w:val="22"/>
        </w:rPr>
        <w:t>t</w:t>
      </w:r>
      <w:r w:rsidRPr="00463BC0">
        <w:rPr>
          <w:rFonts w:asciiTheme="majorBidi" w:hAnsiTheme="majorBidi" w:cstheme="majorBidi"/>
          <w:b/>
          <w:bCs/>
          <w:sz w:val="22"/>
          <w:szCs w:val="22"/>
        </w:rPr>
        <w:t>able 3</w:t>
      </w:r>
      <w:r w:rsidRPr="00DC3D47">
        <w:rPr>
          <w:rFonts w:asciiTheme="majorBidi" w:hAnsiTheme="majorBidi" w:cstheme="majorBidi"/>
          <w:b/>
          <w:bCs/>
          <w:sz w:val="22"/>
          <w:szCs w:val="22"/>
        </w:rPr>
        <w:t xml:space="preserve">: </w:t>
      </w:r>
      <w:r w:rsidRPr="00463BC0">
        <w:rPr>
          <w:rFonts w:asciiTheme="majorBidi" w:hAnsiTheme="majorBidi" w:cstheme="majorBidi"/>
          <w:sz w:val="22"/>
          <w:szCs w:val="22"/>
        </w:rPr>
        <w:t>Interaction tests for effect modification of body mass index associations by age group and sex</w:t>
      </w:r>
    </w:p>
    <w:tbl>
      <w:tblPr>
        <w:tblStyle w:val="TableGrid"/>
        <w:tblW w:w="9781" w:type="dxa"/>
        <w:tblLayout w:type="fixed"/>
        <w:tblLook w:val="0420" w:firstRow="1" w:lastRow="0" w:firstColumn="0" w:lastColumn="0" w:noHBand="0" w:noVBand="1"/>
      </w:tblPr>
      <w:tblGrid>
        <w:gridCol w:w="3394"/>
        <w:gridCol w:w="2490"/>
        <w:gridCol w:w="3897"/>
      </w:tblGrid>
      <w:tr w:rsidR="00B577CE" w:rsidRPr="00DC3D47" w14:paraId="07FB1C20" w14:textId="77777777" w:rsidTr="00423508">
        <w:trPr>
          <w:trHeight w:val="575"/>
        </w:trPr>
        <w:tc>
          <w:tcPr>
            <w:tcW w:w="3394" w:type="dxa"/>
            <w:shd w:val="clear" w:color="auto" w:fill="D9D9D9" w:themeFill="background1" w:themeFillShade="D9"/>
          </w:tcPr>
          <w:p w14:paraId="1ACCB91C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2490" w:type="dxa"/>
            <w:shd w:val="clear" w:color="auto" w:fill="D9D9D9" w:themeFill="background1" w:themeFillShade="D9"/>
          </w:tcPr>
          <w:p w14:paraId="3AE624FD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Interaction</w:t>
            </w:r>
          </w:p>
        </w:tc>
        <w:tc>
          <w:tcPr>
            <w:tcW w:w="3897" w:type="dxa"/>
            <w:shd w:val="clear" w:color="auto" w:fill="D9D9D9" w:themeFill="background1" w:themeFillShade="D9"/>
          </w:tcPr>
          <w:p w14:paraId="2A25D222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Global.interaction.p.value</w:t>
            </w:r>
          </w:p>
        </w:tc>
      </w:tr>
      <w:tr w:rsidR="00B577CE" w:rsidRPr="00DC3D47" w14:paraId="5B6017C5" w14:textId="77777777" w:rsidTr="00423508">
        <w:trPr>
          <w:trHeight w:val="563"/>
        </w:trPr>
        <w:tc>
          <w:tcPr>
            <w:tcW w:w="3394" w:type="dxa"/>
          </w:tcPr>
          <w:p w14:paraId="4772ACD3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2490" w:type="dxa"/>
          </w:tcPr>
          <w:p w14:paraId="155CF325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Age group</w:t>
            </w:r>
          </w:p>
        </w:tc>
        <w:tc>
          <w:tcPr>
            <w:tcW w:w="3897" w:type="dxa"/>
          </w:tcPr>
          <w:p w14:paraId="29E899C6" w14:textId="15307756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  <w:tr w:rsidR="00B577CE" w:rsidRPr="00DC3D47" w14:paraId="0E8DC5C6" w14:textId="77777777" w:rsidTr="00423508">
        <w:trPr>
          <w:trHeight w:val="575"/>
        </w:trPr>
        <w:tc>
          <w:tcPr>
            <w:tcW w:w="3394" w:type="dxa"/>
          </w:tcPr>
          <w:p w14:paraId="107CCE6A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2490" w:type="dxa"/>
          </w:tcPr>
          <w:p w14:paraId="1F0776ED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Age group</w:t>
            </w:r>
          </w:p>
        </w:tc>
        <w:tc>
          <w:tcPr>
            <w:tcW w:w="3897" w:type="dxa"/>
          </w:tcPr>
          <w:p w14:paraId="7C6A2155" w14:textId="114F3CD2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  <w:tr w:rsidR="00B577CE" w:rsidRPr="00DC3D47" w14:paraId="5A573A9B" w14:textId="77777777" w:rsidTr="00423508">
        <w:trPr>
          <w:trHeight w:val="575"/>
        </w:trPr>
        <w:tc>
          <w:tcPr>
            <w:tcW w:w="3394" w:type="dxa"/>
          </w:tcPr>
          <w:p w14:paraId="6FE8F533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2490" w:type="dxa"/>
          </w:tcPr>
          <w:p w14:paraId="57138F2D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Age group</w:t>
            </w:r>
          </w:p>
        </w:tc>
        <w:tc>
          <w:tcPr>
            <w:tcW w:w="3897" w:type="dxa"/>
          </w:tcPr>
          <w:p w14:paraId="24688F89" w14:textId="2712120E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  <w:tr w:rsidR="00B577CE" w:rsidRPr="00DC3D47" w14:paraId="0A273918" w14:textId="77777777" w:rsidTr="00423508">
        <w:trPr>
          <w:trHeight w:val="575"/>
        </w:trPr>
        <w:tc>
          <w:tcPr>
            <w:tcW w:w="3394" w:type="dxa"/>
          </w:tcPr>
          <w:p w14:paraId="5F704338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Type 2 Diabetes Mellitus</w:t>
            </w:r>
          </w:p>
        </w:tc>
        <w:tc>
          <w:tcPr>
            <w:tcW w:w="2490" w:type="dxa"/>
          </w:tcPr>
          <w:p w14:paraId="70CF9F4C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Sex</w:t>
            </w:r>
          </w:p>
        </w:tc>
        <w:tc>
          <w:tcPr>
            <w:tcW w:w="3897" w:type="dxa"/>
          </w:tcPr>
          <w:p w14:paraId="681F0C49" w14:textId="513300C0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  <w:tr w:rsidR="00B577CE" w:rsidRPr="00DC3D47" w14:paraId="3D4BF60E" w14:textId="77777777" w:rsidTr="00423508">
        <w:trPr>
          <w:trHeight w:val="367"/>
        </w:trPr>
        <w:tc>
          <w:tcPr>
            <w:tcW w:w="3394" w:type="dxa"/>
          </w:tcPr>
          <w:p w14:paraId="1DC608C4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2490" w:type="dxa"/>
          </w:tcPr>
          <w:p w14:paraId="514AFFC6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Sex</w:t>
            </w:r>
          </w:p>
        </w:tc>
        <w:tc>
          <w:tcPr>
            <w:tcW w:w="3897" w:type="dxa"/>
          </w:tcPr>
          <w:p w14:paraId="45432E17" w14:textId="1BDB5D32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  <w:tr w:rsidR="00B577CE" w:rsidRPr="00DC3D47" w14:paraId="1DBBEDBE" w14:textId="77777777" w:rsidTr="00423508">
        <w:trPr>
          <w:trHeight w:val="355"/>
        </w:trPr>
        <w:tc>
          <w:tcPr>
            <w:tcW w:w="3394" w:type="dxa"/>
          </w:tcPr>
          <w:p w14:paraId="262B5ECA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2490" w:type="dxa"/>
          </w:tcPr>
          <w:p w14:paraId="68E02DD8" w14:textId="77777777" w:rsidR="00B577CE" w:rsidRPr="00DC3D47" w:rsidRDefault="0000000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  <w:t>BMI × Sex</w:t>
            </w:r>
          </w:p>
        </w:tc>
        <w:tc>
          <w:tcPr>
            <w:tcW w:w="3897" w:type="dxa"/>
          </w:tcPr>
          <w:p w14:paraId="7B4B95BA" w14:textId="17F8ACAE" w:rsidR="00B577CE" w:rsidRPr="00DC3D47" w:rsidRDefault="000C3E90" w:rsidP="00DC3D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360" w:lineRule="auto"/>
              <w:ind w:left="100" w:right="100"/>
              <w:rPr>
                <w:rFonts w:asciiTheme="majorBidi" w:eastAsia="Helvetica" w:hAnsiTheme="majorBidi" w:cstheme="majorBidi"/>
                <w:color w:val="000000"/>
                <w:sz w:val="22"/>
                <w:szCs w:val="22"/>
              </w:rPr>
            </w:pPr>
            <w:r w:rsidRPr="00DC3D47">
              <w:rPr>
                <w:rFonts w:asciiTheme="majorBidi" w:eastAsia="Helvetica" w:hAnsiTheme="majorBidi" w:cstheme="majorBidi"/>
                <w:b/>
                <w:bCs/>
                <w:color w:val="000000"/>
                <w:sz w:val="22"/>
                <w:szCs w:val="22"/>
              </w:rPr>
              <w:t>&lt; 0.001*</w:t>
            </w:r>
          </w:p>
        </w:tc>
      </w:tr>
    </w:tbl>
    <w:p w14:paraId="4D9C5E86" w14:textId="37841568" w:rsidR="00EF74B3" w:rsidRPr="00DC3D47" w:rsidRDefault="000C3E90" w:rsidP="00DC3D47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DC3D47">
        <w:rPr>
          <w:rFonts w:asciiTheme="majorBidi" w:hAnsiTheme="majorBidi" w:cstheme="majorBidi"/>
          <w:sz w:val="22"/>
          <w:szCs w:val="22"/>
        </w:rPr>
        <w:t xml:space="preserve">* Significant values when </w:t>
      </w:r>
      <w:r w:rsidR="00EF0952">
        <w:rPr>
          <w:rFonts w:asciiTheme="majorBidi" w:hAnsiTheme="majorBidi" w:cstheme="majorBidi"/>
          <w:sz w:val="22"/>
          <w:szCs w:val="22"/>
        </w:rPr>
        <w:t>p-value</w:t>
      </w:r>
      <w:r w:rsidRPr="00DC3D47">
        <w:rPr>
          <w:rFonts w:asciiTheme="majorBidi" w:hAnsiTheme="majorBidi" w:cstheme="majorBidi"/>
          <w:sz w:val="22"/>
          <w:szCs w:val="22"/>
        </w:rPr>
        <w:t xml:space="preserve"> &lt; 0.05</w:t>
      </w:r>
    </w:p>
    <w:sectPr w:rsidR="00EF74B3" w:rsidRPr="00DC3D47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6140932">
    <w:abstractNumId w:val="1"/>
  </w:num>
  <w:num w:numId="2" w16cid:durableId="558125854">
    <w:abstractNumId w:val="2"/>
  </w:num>
  <w:num w:numId="3" w16cid:durableId="34386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CE"/>
    <w:rsid w:val="000C3E90"/>
    <w:rsid w:val="00131519"/>
    <w:rsid w:val="001547AB"/>
    <w:rsid w:val="00423508"/>
    <w:rsid w:val="00463BC0"/>
    <w:rsid w:val="006F3417"/>
    <w:rsid w:val="00721D28"/>
    <w:rsid w:val="008B5F34"/>
    <w:rsid w:val="00B577CE"/>
    <w:rsid w:val="00CB0C1E"/>
    <w:rsid w:val="00DC3D47"/>
    <w:rsid w:val="00EC1612"/>
    <w:rsid w:val="00EF0952"/>
    <w:rsid w:val="00EF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8A071"/>
  <w15:docId w15:val="{667D096E-014C-D14E-A01C-8FEA5082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table" w:styleId="TableGrid">
    <w:name w:val="Table Grid"/>
    <w:basedOn w:val="TableNormal"/>
    <w:uiPriority w:val="59"/>
    <w:rsid w:val="0013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EF09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Unkown User</cp:lastModifiedBy>
  <cp:revision>18</cp:revision>
  <dcterms:created xsi:type="dcterms:W3CDTF">2017-02-28T11:18:00Z</dcterms:created>
  <dcterms:modified xsi:type="dcterms:W3CDTF">2025-12-17T17:15:00Z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ca38e1de-7cce-48dc-8eb4-4c7c8c4c0f4c</vt:lpwstr>
  </property>
</Properties>
</file>